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00"/>
      </w:tblGrid>
      <w:tr w:rsidR="003C051B" w:rsidRPr="00E07116">
        <w:tblPrEx>
          <w:tblCellMar>
            <w:top w:w="0" w:type="dxa"/>
            <w:bottom w:w="0" w:type="dxa"/>
          </w:tblCellMar>
        </w:tblPrEx>
        <w:tc>
          <w:tcPr>
            <w:tcW w:w="9160" w:type="dxa"/>
            <w:shd w:val="clear" w:color="auto" w:fill="DDD9C3"/>
          </w:tcPr>
          <w:p w:rsidR="003C051B" w:rsidRPr="00E07116" w:rsidRDefault="003C051B" w:rsidP="003C051B">
            <w:pPr>
              <w:pStyle w:val="En-tte"/>
              <w:tabs>
                <w:tab w:val="clear" w:pos="4320"/>
                <w:tab w:val="clear" w:pos="8640"/>
              </w:tabs>
              <w:rPr>
                <w:rFonts w:ascii="Times New Roman" w:hAnsi="Times New Roman"/>
                <w:sz w:val="28"/>
                <w:lang w:val="en-CA"/>
              </w:rPr>
            </w:pPr>
          </w:p>
          <w:p w:rsidR="003C051B" w:rsidRPr="00E07116" w:rsidRDefault="003C051B">
            <w:pPr>
              <w:ind w:firstLine="0"/>
              <w:jc w:val="center"/>
              <w:rPr>
                <w:b/>
                <w:lang/>
              </w:rPr>
            </w:pPr>
          </w:p>
          <w:p w:rsidR="003C051B" w:rsidRDefault="003C051B" w:rsidP="003C051B">
            <w:pPr>
              <w:ind w:firstLine="0"/>
              <w:jc w:val="center"/>
              <w:rPr>
                <w:b/>
                <w:sz w:val="20"/>
                <w:lang/>
              </w:rPr>
            </w:pPr>
          </w:p>
          <w:p w:rsidR="003C051B" w:rsidRDefault="003C051B" w:rsidP="003C051B">
            <w:pPr>
              <w:ind w:firstLine="0"/>
              <w:jc w:val="center"/>
              <w:rPr>
                <w:b/>
                <w:sz w:val="20"/>
                <w:lang/>
              </w:rPr>
            </w:pPr>
          </w:p>
          <w:p w:rsidR="003C051B" w:rsidRDefault="003C051B" w:rsidP="003C051B">
            <w:pPr>
              <w:ind w:firstLine="0"/>
              <w:jc w:val="center"/>
              <w:rPr>
                <w:b/>
                <w:sz w:val="20"/>
                <w:lang/>
              </w:rPr>
            </w:pPr>
          </w:p>
          <w:p w:rsidR="003C051B" w:rsidRDefault="003C051B" w:rsidP="003C051B">
            <w:pPr>
              <w:ind w:firstLine="0"/>
              <w:jc w:val="center"/>
              <w:rPr>
                <w:b/>
                <w:sz w:val="36"/>
              </w:rPr>
            </w:pPr>
            <w:r>
              <w:rPr>
                <w:sz w:val="36"/>
              </w:rPr>
              <w:t>Marie-Blanche TAHON</w:t>
            </w:r>
          </w:p>
          <w:p w:rsidR="003C051B" w:rsidRDefault="003C051B" w:rsidP="003C051B">
            <w:pPr>
              <w:ind w:firstLine="0"/>
              <w:jc w:val="center"/>
              <w:rPr>
                <w:sz w:val="20"/>
                <w:lang/>
              </w:rPr>
            </w:pPr>
            <w:r>
              <w:rPr>
                <w:sz w:val="20"/>
                <w:lang/>
              </w:rPr>
              <w:t>Sociologue, département de sociologie, Université d’Ottawa</w:t>
            </w:r>
          </w:p>
          <w:p w:rsidR="003C051B" w:rsidRPr="001E7979" w:rsidRDefault="003C051B" w:rsidP="003C051B">
            <w:pPr>
              <w:ind w:firstLine="0"/>
              <w:jc w:val="center"/>
              <w:rPr>
                <w:sz w:val="20"/>
                <w:lang/>
              </w:rPr>
            </w:pPr>
          </w:p>
          <w:p w:rsidR="003C051B" w:rsidRPr="00AA0F60" w:rsidRDefault="003C051B" w:rsidP="003C051B">
            <w:pPr>
              <w:pStyle w:val="Corpsdetexte"/>
              <w:widowControl w:val="0"/>
              <w:spacing w:before="0" w:after="0"/>
              <w:rPr>
                <w:sz w:val="44"/>
                <w:lang/>
              </w:rPr>
            </w:pPr>
            <w:r w:rsidRPr="00AA0F60">
              <w:rPr>
                <w:sz w:val="44"/>
                <w:lang/>
              </w:rPr>
              <w:t>(</w:t>
            </w:r>
            <w:r>
              <w:rPr>
                <w:sz w:val="44"/>
                <w:lang/>
              </w:rPr>
              <w:t>1990</w:t>
            </w:r>
            <w:r w:rsidRPr="00AA0F60">
              <w:rPr>
                <w:sz w:val="44"/>
                <w:lang/>
              </w:rPr>
              <w:t>)</w:t>
            </w:r>
          </w:p>
          <w:p w:rsidR="003C051B" w:rsidRDefault="003C051B" w:rsidP="003C051B">
            <w:pPr>
              <w:pStyle w:val="Corpsdetexte"/>
              <w:widowControl w:val="0"/>
              <w:spacing w:before="0" w:after="0"/>
              <w:rPr>
                <w:color w:val="FF0000"/>
                <w:sz w:val="24"/>
                <w:lang/>
              </w:rPr>
            </w:pPr>
          </w:p>
          <w:p w:rsidR="003C051B" w:rsidRDefault="003C051B" w:rsidP="003C051B">
            <w:pPr>
              <w:pStyle w:val="Corpsdetexte"/>
              <w:widowControl w:val="0"/>
              <w:spacing w:before="0" w:after="0"/>
              <w:rPr>
                <w:color w:val="FF0000"/>
                <w:sz w:val="24"/>
                <w:lang/>
              </w:rPr>
            </w:pPr>
          </w:p>
          <w:p w:rsidR="003C051B" w:rsidRDefault="003C051B" w:rsidP="003C051B">
            <w:pPr>
              <w:pStyle w:val="Corpsdetexte"/>
              <w:widowControl w:val="0"/>
              <w:spacing w:before="0" w:after="0"/>
              <w:rPr>
                <w:color w:val="FF0000"/>
                <w:sz w:val="24"/>
                <w:lang/>
              </w:rPr>
            </w:pPr>
          </w:p>
          <w:p w:rsidR="003C051B" w:rsidRDefault="003C051B" w:rsidP="003C051B">
            <w:pPr>
              <w:pStyle w:val="Corpsdetexte"/>
              <w:widowControl w:val="0"/>
              <w:spacing w:before="0" w:after="0"/>
              <w:rPr>
                <w:color w:val="FF0000"/>
                <w:sz w:val="24"/>
                <w:lang/>
              </w:rPr>
            </w:pPr>
          </w:p>
          <w:p w:rsidR="003C051B" w:rsidRPr="00D5339C" w:rsidRDefault="003C051B" w:rsidP="003C051B">
            <w:pPr>
              <w:pStyle w:val="Titlest"/>
            </w:pPr>
            <w:r w:rsidRPr="00D5339C">
              <w:t>“</w:t>
            </w:r>
            <w:r>
              <w:t>La mère sans ombre ?</w:t>
            </w:r>
            <w:r w:rsidRPr="00D5339C">
              <w:t xml:space="preserve">” </w:t>
            </w:r>
          </w:p>
          <w:p w:rsidR="003C051B" w:rsidRPr="0027562B" w:rsidRDefault="003C051B" w:rsidP="003C051B">
            <w:pPr>
              <w:pStyle w:val="Titlesti"/>
              <w:rPr>
                <w:lang/>
              </w:rPr>
            </w:pPr>
          </w:p>
          <w:p w:rsidR="003C051B" w:rsidRDefault="003C051B" w:rsidP="003C051B">
            <w:pPr>
              <w:widowControl w:val="0"/>
              <w:ind w:firstLine="0"/>
              <w:jc w:val="center"/>
              <w:rPr>
                <w:lang/>
              </w:rPr>
            </w:pPr>
          </w:p>
          <w:p w:rsidR="003C051B" w:rsidRDefault="003C051B" w:rsidP="003C051B">
            <w:pPr>
              <w:widowControl w:val="0"/>
              <w:ind w:firstLine="0"/>
              <w:jc w:val="center"/>
              <w:rPr>
                <w:lang/>
              </w:rPr>
            </w:pPr>
          </w:p>
          <w:p w:rsidR="003C051B" w:rsidRDefault="003C051B" w:rsidP="003C051B">
            <w:pPr>
              <w:widowControl w:val="0"/>
              <w:ind w:firstLine="0"/>
              <w:jc w:val="center"/>
              <w:rPr>
                <w:lang/>
              </w:rPr>
            </w:pPr>
          </w:p>
          <w:p w:rsidR="003C051B" w:rsidRDefault="003C051B" w:rsidP="003C051B">
            <w:pPr>
              <w:widowControl w:val="0"/>
              <w:ind w:firstLine="0"/>
              <w:jc w:val="center"/>
              <w:rPr>
                <w:sz w:val="20"/>
                <w:lang/>
              </w:rPr>
            </w:pPr>
          </w:p>
          <w:p w:rsidR="003C051B" w:rsidRPr="00384B20" w:rsidRDefault="003C051B">
            <w:pPr>
              <w:widowControl w:val="0"/>
              <w:ind w:firstLine="0"/>
              <w:jc w:val="center"/>
              <w:rPr>
                <w:sz w:val="20"/>
                <w:lang/>
              </w:rPr>
            </w:pPr>
          </w:p>
          <w:p w:rsidR="003C051B" w:rsidRPr="00384B20" w:rsidRDefault="003C051B">
            <w:pPr>
              <w:ind w:firstLine="0"/>
              <w:jc w:val="center"/>
              <w:rPr>
                <w:sz w:val="20"/>
                <w:lang/>
              </w:rPr>
            </w:pPr>
            <w:r w:rsidRPr="00083144">
              <w:rPr>
                <w:b/>
                <w:lang/>
              </w:rPr>
              <w:t>LES CLASSIQUES DES SCIENCES SOCIALES</w:t>
            </w:r>
            <w:r>
              <w:rPr>
                <w:lang/>
              </w:rPr>
              <w:br/>
              <w:t>CHICOUTIMI, QUÉBEC</w:t>
            </w:r>
            <w:r>
              <w:rPr>
                <w:lang/>
              </w:rPr>
              <w:br/>
            </w:r>
            <w:hyperlink r:id="rId6" w:history="1">
              <w:r w:rsidRPr="00302466">
                <w:rPr>
                  <w:rStyle w:val="Lienhypertexte"/>
                  <w:lang/>
                </w:rPr>
                <w:t>http://classiques.uqac.ca/</w:t>
              </w:r>
            </w:hyperlink>
          </w:p>
          <w:p w:rsidR="003C051B" w:rsidRPr="00E07116" w:rsidRDefault="003C051B">
            <w:pPr>
              <w:widowControl w:val="0"/>
              <w:ind w:firstLine="0"/>
              <w:jc w:val="both"/>
              <w:rPr>
                <w:lang/>
              </w:rPr>
            </w:pPr>
          </w:p>
          <w:p w:rsidR="003C051B" w:rsidRPr="00E07116" w:rsidRDefault="003C051B">
            <w:pPr>
              <w:widowControl w:val="0"/>
              <w:ind w:firstLine="0"/>
              <w:jc w:val="both"/>
              <w:rPr>
                <w:lang/>
              </w:rPr>
            </w:pPr>
          </w:p>
          <w:p w:rsidR="003C051B" w:rsidRDefault="003C051B">
            <w:pPr>
              <w:widowControl w:val="0"/>
              <w:ind w:firstLine="0"/>
              <w:jc w:val="both"/>
              <w:rPr>
                <w:lang/>
              </w:rPr>
            </w:pPr>
          </w:p>
          <w:p w:rsidR="003C051B" w:rsidRDefault="003C051B">
            <w:pPr>
              <w:widowControl w:val="0"/>
              <w:ind w:firstLine="0"/>
              <w:jc w:val="both"/>
              <w:rPr>
                <w:lang/>
              </w:rPr>
            </w:pPr>
          </w:p>
          <w:p w:rsidR="003C051B" w:rsidRDefault="003C051B">
            <w:pPr>
              <w:widowControl w:val="0"/>
              <w:ind w:firstLine="0"/>
              <w:jc w:val="both"/>
              <w:rPr>
                <w:lang/>
              </w:rPr>
            </w:pPr>
          </w:p>
          <w:p w:rsidR="003C051B" w:rsidRPr="00E07116" w:rsidRDefault="003C051B">
            <w:pPr>
              <w:widowControl w:val="0"/>
              <w:ind w:firstLine="0"/>
              <w:jc w:val="both"/>
              <w:rPr>
                <w:lang/>
              </w:rPr>
            </w:pPr>
          </w:p>
          <w:p w:rsidR="003C051B" w:rsidRPr="00E07116" w:rsidRDefault="003C051B">
            <w:pPr>
              <w:widowControl w:val="0"/>
              <w:ind w:firstLine="0"/>
              <w:jc w:val="both"/>
              <w:rPr>
                <w:lang/>
              </w:rPr>
            </w:pPr>
          </w:p>
          <w:p w:rsidR="003C051B" w:rsidRDefault="003C051B">
            <w:pPr>
              <w:widowControl w:val="0"/>
              <w:ind w:firstLine="0"/>
              <w:jc w:val="both"/>
              <w:rPr>
                <w:lang/>
              </w:rPr>
            </w:pPr>
          </w:p>
          <w:p w:rsidR="003C051B" w:rsidRPr="00E07116" w:rsidRDefault="003C051B">
            <w:pPr>
              <w:widowControl w:val="0"/>
              <w:ind w:firstLine="0"/>
              <w:jc w:val="both"/>
              <w:rPr>
                <w:lang/>
              </w:rPr>
            </w:pPr>
          </w:p>
          <w:p w:rsidR="003C051B" w:rsidRPr="00E07116" w:rsidRDefault="003C051B">
            <w:pPr>
              <w:ind w:firstLine="0"/>
              <w:jc w:val="both"/>
              <w:rPr>
                <w:lang/>
              </w:rPr>
            </w:pPr>
          </w:p>
        </w:tc>
      </w:tr>
    </w:tbl>
    <w:p w:rsidR="003C051B" w:rsidRDefault="003C051B" w:rsidP="003C051B">
      <w:pPr>
        <w:ind w:firstLine="0"/>
        <w:jc w:val="both"/>
      </w:pPr>
      <w:r w:rsidRPr="00E07116">
        <w:br w:type="page"/>
      </w:r>
    </w:p>
    <w:p w:rsidR="003C051B" w:rsidRDefault="003C051B" w:rsidP="003C051B">
      <w:pPr>
        <w:ind w:firstLine="0"/>
        <w:jc w:val="both"/>
      </w:pPr>
    </w:p>
    <w:p w:rsidR="003C051B" w:rsidRDefault="003C051B" w:rsidP="003C051B">
      <w:pPr>
        <w:ind w:firstLine="0"/>
        <w:jc w:val="both"/>
      </w:pPr>
    </w:p>
    <w:p w:rsidR="003C051B" w:rsidRDefault="003C051B" w:rsidP="003C051B">
      <w:pPr>
        <w:ind w:firstLine="0"/>
        <w:jc w:val="both"/>
      </w:pPr>
    </w:p>
    <w:p w:rsidR="003C051B" w:rsidRDefault="00FD2CDB" w:rsidP="003C051B">
      <w:pPr>
        <w:ind w:firstLine="0"/>
        <w:jc w:val="right"/>
      </w:pPr>
      <w:r>
        <w:rPr>
          <w:noProof/>
          <w:lang w:val="fr-FR" w:eastAsia="fr-FR"/>
        </w:rPr>
        <w:drawing>
          <wp:inline distT="0" distB="0" distL="0" distR="0">
            <wp:extent cx="2654300" cy="1041400"/>
            <wp:effectExtent l="25400" t="0" r="0" b="0"/>
            <wp:docPr id="1" name="Image 1" descr="css_logo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noChangeAspect="1" noChangeArrowheads="1"/>
                    </pic:cNvPicPr>
                  </pic:nvPicPr>
                  <pic:blipFill>
                    <a:blip r:embed="rId7"/>
                    <a:srcRect/>
                    <a:stretch>
                      <a:fillRect/>
                    </a:stretch>
                  </pic:blipFill>
                  <pic:spPr bwMode="auto">
                    <a:xfrm>
                      <a:off x="0" y="0"/>
                      <a:ext cx="2654300" cy="1041400"/>
                    </a:xfrm>
                    <a:prstGeom prst="rect">
                      <a:avLst/>
                    </a:prstGeom>
                    <a:noFill/>
                    <a:ln w="9525">
                      <a:noFill/>
                      <a:miter lim="800000"/>
                      <a:headEnd/>
                      <a:tailEnd/>
                    </a:ln>
                  </pic:spPr>
                </pic:pic>
              </a:graphicData>
            </a:graphic>
          </wp:inline>
        </w:drawing>
      </w:r>
    </w:p>
    <w:p w:rsidR="003C051B" w:rsidRDefault="003C051B" w:rsidP="003C051B">
      <w:pPr>
        <w:ind w:firstLine="0"/>
        <w:jc w:val="right"/>
      </w:pPr>
      <w:hyperlink r:id="rId8" w:history="1">
        <w:r w:rsidRPr="00302466">
          <w:rPr>
            <w:rStyle w:val="Lienhypertexte"/>
          </w:rPr>
          <w:t>http://classiques.uqac.ca/</w:t>
        </w:r>
      </w:hyperlink>
      <w:r>
        <w:t xml:space="preserve"> </w:t>
      </w:r>
    </w:p>
    <w:p w:rsidR="003C051B" w:rsidRDefault="003C051B" w:rsidP="003C051B">
      <w:pPr>
        <w:ind w:firstLine="0"/>
        <w:jc w:val="both"/>
      </w:pPr>
    </w:p>
    <w:p w:rsidR="003C051B" w:rsidRDefault="003C051B" w:rsidP="003C051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3C051B" w:rsidRDefault="003C051B" w:rsidP="003C051B">
      <w:pPr>
        <w:ind w:firstLine="0"/>
        <w:jc w:val="both"/>
      </w:pPr>
    </w:p>
    <w:p w:rsidR="003C051B" w:rsidRDefault="003C051B" w:rsidP="003C051B">
      <w:pPr>
        <w:ind w:firstLine="0"/>
        <w:jc w:val="both"/>
      </w:pPr>
    </w:p>
    <w:p w:rsidR="003C051B" w:rsidRDefault="00FD2CDB" w:rsidP="003C051B">
      <w:pPr>
        <w:ind w:firstLine="0"/>
        <w:jc w:val="both"/>
      </w:pPr>
      <w:r>
        <w:rPr>
          <w:noProof/>
          <w:lang w:val="fr-FR" w:eastAsia="fr-FR"/>
        </w:rPr>
        <w:drawing>
          <wp:inline distT="0" distB="0" distL="0" distR="0">
            <wp:extent cx="2641600" cy="1066800"/>
            <wp:effectExtent l="25400" t="0" r="0" b="0"/>
            <wp:docPr id="2" name="Image 2" descr="UQAC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noChangeAspect="1" noChangeArrowheads="1"/>
                    </pic:cNvPicPr>
                  </pic:nvPicPr>
                  <pic:blipFill>
                    <a:blip r:embed="rId9"/>
                    <a:srcRect/>
                    <a:stretch>
                      <a:fillRect/>
                    </a:stretch>
                  </pic:blipFill>
                  <pic:spPr bwMode="auto">
                    <a:xfrm>
                      <a:off x="0" y="0"/>
                      <a:ext cx="2641600" cy="1066800"/>
                    </a:xfrm>
                    <a:prstGeom prst="rect">
                      <a:avLst/>
                    </a:prstGeom>
                    <a:noFill/>
                    <a:ln w="9525">
                      <a:noFill/>
                      <a:miter lim="800000"/>
                      <a:headEnd/>
                      <a:tailEnd/>
                    </a:ln>
                  </pic:spPr>
                </pic:pic>
              </a:graphicData>
            </a:graphic>
          </wp:inline>
        </w:drawing>
      </w:r>
    </w:p>
    <w:p w:rsidR="003C051B" w:rsidRDefault="003C051B" w:rsidP="003C051B">
      <w:pPr>
        <w:ind w:firstLine="0"/>
        <w:jc w:val="both"/>
      </w:pPr>
      <w:hyperlink r:id="rId10" w:history="1">
        <w:r w:rsidRPr="00302466">
          <w:rPr>
            <w:rStyle w:val="Lienhypertexte"/>
          </w:rPr>
          <w:t>http://bibliotheque.uqac.ca/</w:t>
        </w:r>
      </w:hyperlink>
      <w:r>
        <w:t xml:space="preserve"> </w:t>
      </w:r>
    </w:p>
    <w:p w:rsidR="003C051B" w:rsidRDefault="003C051B" w:rsidP="003C051B">
      <w:pPr>
        <w:ind w:firstLine="0"/>
        <w:jc w:val="both"/>
      </w:pPr>
    </w:p>
    <w:p w:rsidR="003C051B" w:rsidRDefault="003C051B" w:rsidP="003C051B">
      <w:pPr>
        <w:ind w:firstLine="0"/>
        <w:jc w:val="both"/>
      </w:pPr>
    </w:p>
    <w:p w:rsidR="003C051B" w:rsidRDefault="003C051B" w:rsidP="003C051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C051B" w:rsidRPr="00E07116" w:rsidRDefault="003C051B" w:rsidP="003C051B">
      <w:pPr>
        <w:widowControl w:val="0"/>
        <w:autoSpaceDE w:val="0"/>
        <w:autoSpaceDN w:val="0"/>
        <w:adjustRightInd w:val="0"/>
        <w:rPr>
          <w:szCs w:val="32"/>
        </w:rPr>
      </w:pPr>
      <w:r w:rsidRPr="00E07116">
        <w:br w:type="page"/>
      </w:r>
    </w:p>
    <w:p w:rsidR="003C051B" w:rsidRPr="00DD4162" w:rsidRDefault="003C051B">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3C051B" w:rsidRPr="00E07116" w:rsidRDefault="003C051B">
      <w:pPr>
        <w:widowControl w:val="0"/>
        <w:autoSpaceDE w:val="0"/>
        <w:autoSpaceDN w:val="0"/>
        <w:adjustRightInd w:val="0"/>
        <w:rPr>
          <w:szCs w:val="32"/>
        </w:rPr>
      </w:pPr>
    </w:p>
    <w:p w:rsidR="003C051B" w:rsidRPr="00E07116" w:rsidRDefault="003C051B">
      <w:pPr>
        <w:widowControl w:val="0"/>
        <w:autoSpaceDE w:val="0"/>
        <w:autoSpaceDN w:val="0"/>
        <w:adjustRightInd w:val="0"/>
        <w:jc w:val="both"/>
        <w:rPr>
          <w:color w:val="1C1C1C"/>
          <w:szCs w:val="26"/>
        </w:rPr>
      </w:pPr>
    </w:p>
    <w:p w:rsidR="003C051B" w:rsidRPr="00E07116" w:rsidRDefault="003C051B">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3C051B" w:rsidRPr="00E07116" w:rsidRDefault="003C051B">
      <w:pPr>
        <w:widowControl w:val="0"/>
        <w:autoSpaceDE w:val="0"/>
        <w:autoSpaceDN w:val="0"/>
        <w:adjustRightInd w:val="0"/>
        <w:jc w:val="both"/>
        <w:rPr>
          <w:color w:val="1C1C1C"/>
          <w:szCs w:val="26"/>
        </w:rPr>
      </w:pPr>
    </w:p>
    <w:p w:rsidR="003C051B" w:rsidRPr="00E07116" w:rsidRDefault="003C051B" w:rsidP="003C051B">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3C051B" w:rsidRPr="00E07116" w:rsidRDefault="003C051B" w:rsidP="003C051B">
      <w:pPr>
        <w:widowControl w:val="0"/>
        <w:autoSpaceDE w:val="0"/>
        <w:autoSpaceDN w:val="0"/>
        <w:adjustRightInd w:val="0"/>
        <w:jc w:val="both"/>
        <w:rPr>
          <w:color w:val="1C1C1C"/>
          <w:szCs w:val="26"/>
        </w:rPr>
      </w:pPr>
    </w:p>
    <w:p w:rsidR="003C051B" w:rsidRPr="00E07116" w:rsidRDefault="003C051B" w:rsidP="003C051B">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3C051B" w:rsidRPr="00E07116" w:rsidRDefault="003C051B" w:rsidP="003C051B">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3C051B" w:rsidRPr="00E07116" w:rsidRDefault="003C051B" w:rsidP="003C051B">
      <w:pPr>
        <w:widowControl w:val="0"/>
        <w:autoSpaceDE w:val="0"/>
        <w:autoSpaceDN w:val="0"/>
        <w:adjustRightInd w:val="0"/>
        <w:jc w:val="both"/>
        <w:rPr>
          <w:color w:val="1C1C1C"/>
          <w:szCs w:val="26"/>
        </w:rPr>
      </w:pPr>
    </w:p>
    <w:p w:rsidR="003C051B" w:rsidRPr="00E07116" w:rsidRDefault="003C051B">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3C051B" w:rsidRPr="00E07116" w:rsidRDefault="003C051B">
      <w:pPr>
        <w:widowControl w:val="0"/>
        <w:autoSpaceDE w:val="0"/>
        <w:autoSpaceDN w:val="0"/>
        <w:adjustRightInd w:val="0"/>
        <w:jc w:val="both"/>
        <w:rPr>
          <w:color w:val="1C1C1C"/>
          <w:szCs w:val="26"/>
        </w:rPr>
      </w:pPr>
    </w:p>
    <w:p w:rsidR="003C051B" w:rsidRPr="00E07116" w:rsidRDefault="003C051B">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3C051B" w:rsidRPr="00E07116" w:rsidRDefault="003C051B">
      <w:pPr>
        <w:rPr>
          <w:b/>
          <w:color w:val="1C1C1C"/>
          <w:szCs w:val="26"/>
        </w:rPr>
      </w:pPr>
    </w:p>
    <w:p w:rsidR="003C051B" w:rsidRPr="00E07116" w:rsidRDefault="003C051B">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3C051B" w:rsidRPr="00E07116" w:rsidRDefault="003C051B">
      <w:pPr>
        <w:rPr>
          <w:b/>
          <w:color w:val="1C1C1C"/>
          <w:szCs w:val="26"/>
        </w:rPr>
      </w:pPr>
    </w:p>
    <w:p w:rsidR="003C051B" w:rsidRPr="00E07116" w:rsidRDefault="003C051B">
      <w:pPr>
        <w:rPr>
          <w:color w:val="1C1C1C"/>
          <w:szCs w:val="26"/>
        </w:rPr>
      </w:pPr>
      <w:r w:rsidRPr="00E07116">
        <w:rPr>
          <w:color w:val="1C1C1C"/>
          <w:szCs w:val="26"/>
        </w:rPr>
        <w:t>Jean-Marie Tremblay, sociologue</w:t>
      </w:r>
    </w:p>
    <w:p w:rsidR="003C051B" w:rsidRPr="00E07116" w:rsidRDefault="003C051B">
      <w:pPr>
        <w:rPr>
          <w:color w:val="1C1C1C"/>
          <w:szCs w:val="26"/>
        </w:rPr>
      </w:pPr>
      <w:r w:rsidRPr="00E07116">
        <w:rPr>
          <w:color w:val="1C1C1C"/>
          <w:szCs w:val="26"/>
        </w:rPr>
        <w:t>Fondateur et Président-directeur général,</w:t>
      </w:r>
    </w:p>
    <w:p w:rsidR="003C051B" w:rsidRPr="00E07116" w:rsidRDefault="003C051B">
      <w:pPr>
        <w:rPr>
          <w:color w:val="000080"/>
        </w:rPr>
      </w:pPr>
      <w:r w:rsidRPr="00E07116">
        <w:rPr>
          <w:color w:val="000080"/>
          <w:szCs w:val="26"/>
        </w:rPr>
        <w:t>LES CLASSIQUES DES SCIENCES SOCIALES.</w:t>
      </w:r>
    </w:p>
    <w:p w:rsidR="003C051B" w:rsidRPr="00CF4C8E" w:rsidRDefault="003C051B" w:rsidP="003C051B">
      <w:pPr>
        <w:ind w:firstLine="0"/>
        <w:jc w:val="both"/>
        <w:rPr>
          <w:sz w:val="24"/>
          <w:lang/>
        </w:rPr>
      </w:pPr>
      <w:r>
        <w:br w:type="page"/>
      </w:r>
      <w:r w:rsidRPr="00CF4C8E">
        <w:rPr>
          <w:sz w:val="24"/>
          <w:lang/>
        </w:rPr>
        <w:t>Un document produit en version numérique par Jean-Marie Tremblay, bénévole, professeur associé, Université du Québec à Chicoutimi</w:t>
      </w:r>
    </w:p>
    <w:p w:rsidR="003C051B" w:rsidRPr="00CF4C8E" w:rsidRDefault="003C051B" w:rsidP="003C051B">
      <w:pPr>
        <w:ind w:firstLine="0"/>
        <w:jc w:val="both"/>
        <w:rPr>
          <w:sz w:val="24"/>
          <w:lang/>
        </w:rPr>
      </w:pPr>
      <w:r w:rsidRPr="00CF4C8E">
        <w:rPr>
          <w:sz w:val="24"/>
          <w:lang/>
        </w:rPr>
        <w:t xml:space="preserve">Courriel: </w:t>
      </w:r>
      <w:hyperlink r:id="rId11" w:history="1">
        <w:r w:rsidRPr="000C0AE1">
          <w:rPr>
            <w:rStyle w:val="Lienhypertexte"/>
            <w:sz w:val="24"/>
            <w:lang/>
          </w:rPr>
          <w:t>classiques.sc.soc@gmail.com</w:t>
        </w:r>
      </w:hyperlink>
      <w:r>
        <w:rPr>
          <w:sz w:val="24"/>
          <w:lang/>
        </w:rPr>
        <w:t xml:space="preserve"> </w:t>
      </w:r>
      <w:r w:rsidRPr="00CF4C8E">
        <w:rPr>
          <w:sz w:val="24"/>
          <w:lang/>
        </w:rPr>
        <w:t xml:space="preserve"> </w:t>
      </w:r>
    </w:p>
    <w:p w:rsidR="003C051B" w:rsidRPr="00CF4C8E" w:rsidRDefault="003C051B" w:rsidP="003C051B">
      <w:pPr>
        <w:ind w:left="20" w:hanging="20"/>
        <w:jc w:val="both"/>
        <w:rPr>
          <w:sz w:val="24"/>
        </w:rPr>
      </w:pPr>
      <w:r w:rsidRPr="00CF4C8E">
        <w:rPr>
          <w:sz w:val="24"/>
          <w:lang/>
        </w:rPr>
        <w:t xml:space="preserve">Site web pédagogique : </w:t>
      </w:r>
      <w:hyperlink r:id="rId12" w:history="1">
        <w:r w:rsidRPr="00CF4C8E">
          <w:rPr>
            <w:rStyle w:val="Lienhypertexte"/>
            <w:sz w:val="24"/>
            <w:lang/>
          </w:rPr>
          <w:t>http://jmt-sociologue.uqac.ca/</w:t>
        </w:r>
      </w:hyperlink>
    </w:p>
    <w:p w:rsidR="003C051B" w:rsidRPr="00CF4C8E" w:rsidRDefault="003C051B" w:rsidP="003C051B">
      <w:pPr>
        <w:ind w:hanging="20"/>
        <w:jc w:val="both"/>
        <w:rPr>
          <w:sz w:val="24"/>
        </w:rPr>
      </w:pPr>
      <w:r w:rsidRPr="00CF4C8E">
        <w:rPr>
          <w:sz w:val="24"/>
        </w:rPr>
        <w:t>à partir du texte de :</w:t>
      </w:r>
    </w:p>
    <w:p w:rsidR="003C051B" w:rsidRDefault="003C051B" w:rsidP="003C051B">
      <w:pPr>
        <w:ind w:firstLine="0"/>
        <w:jc w:val="both"/>
        <w:rPr>
          <w:sz w:val="24"/>
        </w:rPr>
      </w:pPr>
    </w:p>
    <w:p w:rsidR="003C051B" w:rsidRDefault="003C051B" w:rsidP="003C051B">
      <w:pPr>
        <w:ind w:firstLine="0"/>
        <w:jc w:val="both"/>
        <w:rPr>
          <w:sz w:val="24"/>
        </w:rPr>
      </w:pPr>
    </w:p>
    <w:p w:rsidR="003C051B" w:rsidRPr="00384B20" w:rsidRDefault="003C051B" w:rsidP="003C051B">
      <w:pPr>
        <w:ind w:firstLine="0"/>
        <w:jc w:val="both"/>
        <w:rPr>
          <w:sz w:val="24"/>
        </w:rPr>
      </w:pPr>
    </w:p>
    <w:p w:rsidR="003C051B" w:rsidRDefault="003C051B" w:rsidP="003C051B">
      <w:pPr>
        <w:ind w:hanging="20"/>
        <w:jc w:val="both"/>
      </w:pPr>
      <w:r>
        <w:t>Marie-Blanche TAHON,</w:t>
      </w:r>
    </w:p>
    <w:p w:rsidR="003C051B" w:rsidRDefault="003C051B" w:rsidP="003C051B">
      <w:pPr>
        <w:ind w:hanging="20"/>
        <w:jc w:val="both"/>
      </w:pPr>
    </w:p>
    <w:p w:rsidR="003C051B" w:rsidRPr="001B51CA" w:rsidRDefault="003C051B" w:rsidP="003C051B">
      <w:pPr>
        <w:ind w:hanging="20"/>
        <w:jc w:val="both"/>
        <w:rPr>
          <w:b/>
        </w:rPr>
      </w:pPr>
      <w:r w:rsidRPr="00C833D1">
        <w:rPr>
          <w:b/>
        </w:rPr>
        <w:t xml:space="preserve">“La mère sans ombre ?” </w:t>
      </w:r>
    </w:p>
    <w:p w:rsidR="003C051B" w:rsidRDefault="003C051B" w:rsidP="003C051B">
      <w:pPr>
        <w:ind w:hanging="20"/>
        <w:jc w:val="both"/>
      </w:pPr>
    </w:p>
    <w:p w:rsidR="003C051B" w:rsidRPr="00DD4162" w:rsidRDefault="003C051B" w:rsidP="003C051B">
      <w:pPr>
        <w:ind w:firstLine="340"/>
        <w:jc w:val="both"/>
        <w:rPr>
          <w:sz w:val="24"/>
        </w:rPr>
      </w:pPr>
      <w:r w:rsidRPr="009264A5">
        <w:t xml:space="preserve">Un texte publié dans </w:t>
      </w:r>
      <w:r>
        <w:t xml:space="preserve">la revue </w:t>
      </w:r>
      <w:r>
        <w:rPr>
          <w:b/>
          <w:i/>
        </w:rPr>
        <w:t>Recherches féministes</w:t>
      </w:r>
      <w:r>
        <w:t>, vol. 3, no 1, 1990, pp. 97-109</w:t>
      </w:r>
      <w:r w:rsidRPr="009264A5">
        <w:t>.</w:t>
      </w:r>
      <w:r>
        <w:t xml:space="preserve"> Chronique : “Notes de recherche”.</w:t>
      </w:r>
    </w:p>
    <w:p w:rsidR="003C051B" w:rsidRPr="00384B20" w:rsidRDefault="003C051B" w:rsidP="003C051B">
      <w:pPr>
        <w:jc w:val="both"/>
        <w:rPr>
          <w:sz w:val="24"/>
        </w:rPr>
      </w:pPr>
    </w:p>
    <w:p w:rsidR="003C051B" w:rsidRDefault="003C051B" w:rsidP="003C051B">
      <w:pPr>
        <w:jc w:val="both"/>
        <w:rPr>
          <w:sz w:val="24"/>
        </w:rPr>
      </w:pPr>
    </w:p>
    <w:p w:rsidR="003C051B" w:rsidRDefault="003C051B" w:rsidP="003C051B">
      <w:pPr>
        <w:jc w:val="both"/>
        <w:rPr>
          <w:sz w:val="24"/>
        </w:rPr>
      </w:pPr>
    </w:p>
    <w:p w:rsidR="003C051B" w:rsidRPr="00384B20" w:rsidRDefault="003C051B" w:rsidP="003C051B">
      <w:pPr>
        <w:jc w:val="both"/>
        <w:rPr>
          <w:sz w:val="24"/>
        </w:rPr>
      </w:pPr>
    </w:p>
    <w:p w:rsidR="003C051B" w:rsidRPr="00325408" w:rsidRDefault="003C051B" w:rsidP="003C051B">
      <w:pPr>
        <w:ind w:firstLine="0"/>
        <w:jc w:val="both"/>
      </w:pPr>
      <w:r w:rsidRPr="00325408">
        <w:t>Police de caractères utilisés :</w:t>
      </w:r>
    </w:p>
    <w:p w:rsidR="003C051B" w:rsidRPr="00325408" w:rsidRDefault="003C051B" w:rsidP="003C051B">
      <w:pPr>
        <w:ind w:firstLine="0"/>
        <w:jc w:val="both"/>
      </w:pPr>
    </w:p>
    <w:p w:rsidR="003C051B" w:rsidRPr="00325408" w:rsidRDefault="003C051B" w:rsidP="003C051B">
      <w:pPr>
        <w:ind w:firstLine="0"/>
        <w:jc w:val="both"/>
      </w:pPr>
      <w:r w:rsidRPr="00325408">
        <w:t>Pour le texte: Times New Roman, 14 points.</w:t>
      </w:r>
    </w:p>
    <w:p w:rsidR="003C051B" w:rsidRPr="00325408" w:rsidRDefault="003C051B" w:rsidP="003C051B">
      <w:pPr>
        <w:ind w:firstLine="0"/>
        <w:jc w:val="both"/>
      </w:pPr>
      <w:r w:rsidRPr="00325408">
        <w:t>Pour les notes de bas de page : Times New Roman, 12 points.</w:t>
      </w:r>
    </w:p>
    <w:p w:rsidR="003C051B" w:rsidRPr="00325408" w:rsidRDefault="003C051B" w:rsidP="003C051B">
      <w:pPr>
        <w:ind w:firstLine="0"/>
        <w:jc w:val="both"/>
      </w:pPr>
    </w:p>
    <w:p w:rsidR="003C051B" w:rsidRPr="00325408" w:rsidRDefault="003C051B" w:rsidP="003C051B">
      <w:pPr>
        <w:ind w:firstLine="0"/>
        <w:jc w:val="both"/>
      </w:pPr>
      <w:r w:rsidRPr="00325408">
        <w:t>Édition électronique réalisée avec le traitement de textes Microsoft Word 2008 pour Macintosh.</w:t>
      </w:r>
    </w:p>
    <w:p w:rsidR="003C051B" w:rsidRPr="00325408" w:rsidRDefault="003C051B" w:rsidP="003C051B">
      <w:pPr>
        <w:ind w:firstLine="0"/>
        <w:jc w:val="both"/>
      </w:pPr>
    </w:p>
    <w:p w:rsidR="003C051B" w:rsidRPr="00325408" w:rsidRDefault="003C051B" w:rsidP="003C051B">
      <w:pPr>
        <w:ind w:firstLine="0"/>
        <w:jc w:val="both"/>
      </w:pPr>
      <w:r w:rsidRPr="00325408">
        <w:t>Mise en page sur papier format : LETTRE US, 8.5’’ x 11’’.</w:t>
      </w:r>
    </w:p>
    <w:p w:rsidR="003C051B" w:rsidRPr="00325408" w:rsidRDefault="003C051B" w:rsidP="003C051B">
      <w:pPr>
        <w:ind w:firstLine="0"/>
        <w:jc w:val="both"/>
      </w:pPr>
    </w:p>
    <w:p w:rsidR="003C051B" w:rsidRPr="00325408" w:rsidRDefault="003C051B" w:rsidP="003C051B">
      <w:pPr>
        <w:ind w:firstLine="0"/>
        <w:jc w:val="both"/>
      </w:pPr>
      <w:r w:rsidRPr="00325408">
        <w:t>Édition numérique réalisée le 17 avril 2020 à Chicoutimi, Qu</w:t>
      </w:r>
      <w:r w:rsidRPr="00325408">
        <w:t>é</w:t>
      </w:r>
      <w:r w:rsidRPr="00325408">
        <w:t>bec.</w:t>
      </w:r>
    </w:p>
    <w:p w:rsidR="003C051B" w:rsidRPr="00325408" w:rsidRDefault="003C051B">
      <w:pPr>
        <w:ind w:right="1800" w:firstLine="0"/>
        <w:jc w:val="both"/>
      </w:pPr>
    </w:p>
    <w:p w:rsidR="003C051B" w:rsidRPr="00E07116" w:rsidRDefault="00FD2CDB">
      <w:pPr>
        <w:ind w:right="1800" w:firstLine="0"/>
        <w:jc w:val="both"/>
      </w:pPr>
      <w:r>
        <w:rPr>
          <w:noProof/>
          <w:lang w:val="fr-FR" w:eastAsia="fr-FR"/>
        </w:rPr>
        <w:drawing>
          <wp:inline distT="0" distB="0" distL="0" distR="0">
            <wp:extent cx="1117600" cy="393700"/>
            <wp:effectExtent l="25400" t="0" r="0" b="0"/>
            <wp:docPr id="3" name="Image 3" descr="fait_sur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noChangeAspect="1" noChangeArrowheads="1"/>
                    </pic:cNvPicPr>
                  </pic:nvPicPr>
                  <pic:blipFill>
                    <a:blip r:embed="rId13"/>
                    <a:srcRect/>
                    <a:stretch>
                      <a:fillRect/>
                    </a:stretch>
                  </pic:blipFill>
                  <pic:spPr bwMode="auto">
                    <a:xfrm>
                      <a:off x="0" y="0"/>
                      <a:ext cx="1117600" cy="393700"/>
                    </a:xfrm>
                    <a:prstGeom prst="rect">
                      <a:avLst/>
                    </a:prstGeom>
                    <a:noFill/>
                    <a:ln w="9525">
                      <a:noFill/>
                      <a:miter lim="800000"/>
                      <a:headEnd/>
                      <a:tailEnd/>
                    </a:ln>
                  </pic:spPr>
                </pic:pic>
              </a:graphicData>
            </a:graphic>
          </wp:inline>
        </w:drawing>
      </w:r>
    </w:p>
    <w:p w:rsidR="003C051B" w:rsidRDefault="003C051B" w:rsidP="003C051B">
      <w:pPr>
        <w:ind w:firstLine="0"/>
        <w:jc w:val="center"/>
      </w:pPr>
      <w:r w:rsidRPr="00E07116">
        <w:br w:type="page"/>
      </w:r>
    </w:p>
    <w:p w:rsidR="003C051B" w:rsidRDefault="003C051B" w:rsidP="003C051B">
      <w:pPr>
        <w:ind w:firstLine="0"/>
        <w:jc w:val="center"/>
        <w:rPr>
          <w:b/>
          <w:sz w:val="36"/>
        </w:rPr>
      </w:pPr>
      <w:r>
        <w:rPr>
          <w:sz w:val="36"/>
        </w:rPr>
        <w:t>Marie-Blanche TAHON</w:t>
      </w:r>
    </w:p>
    <w:p w:rsidR="003C051B" w:rsidRDefault="00DA7BF4" w:rsidP="003C051B">
      <w:pPr>
        <w:ind w:firstLine="0"/>
        <w:jc w:val="center"/>
        <w:rPr>
          <w:sz w:val="20"/>
          <w:lang/>
        </w:rPr>
      </w:pPr>
      <w:r>
        <w:rPr>
          <w:sz w:val="20"/>
          <w:lang/>
        </w:rPr>
        <w:t>Sociologue, département</w:t>
      </w:r>
      <w:r w:rsidR="003C051B">
        <w:rPr>
          <w:sz w:val="20"/>
          <w:lang/>
        </w:rPr>
        <w:t xml:space="preserve"> de sociologie, Université d’Ottawa</w:t>
      </w:r>
    </w:p>
    <w:p w:rsidR="003C051B" w:rsidRPr="00E07116" w:rsidRDefault="003C051B" w:rsidP="003C051B">
      <w:pPr>
        <w:ind w:firstLine="0"/>
        <w:jc w:val="center"/>
      </w:pPr>
    </w:p>
    <w:p w:rsidR="003C051B" w:rsidRPr="00085AC2" w:rsidRDefault="003C051B" w:rsidP="003C051B">
      <w:pPr>
        <w:ind w:firstLine="0"/>
        <w:jc w:val="center"/>
        <w:rPr>
          <w:color w:val="000080"/>
          <w:sz w:val="36"/>
        </w:rPr>
      </w:pPr>
      <w:r>
        <w:rPr>
          <w:color w:val="000080"/>
          <w:sz w:val="36"/>
        </w:rPr>
        <w:t>“La mère sans ombre ?</w:t>
      </w:r>
      <w:r w:rsidRPr="007A4ADF">
        <w:rPr>
          <w:color w:val="000080"/>
          <w:sz w:val="36"/>
        </w:rPr>
        <w:t>”</w:t>
      </w:r>
    </w:p>
    <w:p w:rsidR="003C051B" w:rsidRDefault="00FD2CDB" w:rsidP="003C051B">
      <w:pPr>
        <w:spacing w:before="120" w:after="120"/>
        <w:ind w:firstLine="0"/>
        <w:jc w:val="center"/>
      </w:pPr>
      <w:r>
        <w:rPr>
          <w:noProof/>
          <w:lang w:val="fr-FR" w:eastAsia="fr-FR"/>
        </w:rPr>
        <w:drawing>
          <wp:inline distT="0" distB="0" distL="0" distR="0">
            <wp:extent cx="4432300" cy="5715000"/>
            <wp:effectExtent l="50800" t="25400" r="12700" b="0"/>
            <wp:docPr id="4" name="Image 4" descr="Recherches_feministe_3-1_L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herches_feministe_3-1_L50"/>
                    <pic:cNvPicPr>
                      <a:picLocks noChangeAspect="1" noChangeArrowheads="1"/>
                    </pic:cNvPicPr>
                  </pic:nvPicPr>
                  <pic:blipFill>
                    <a:blip r:embed="rId14"/>
                    <a:srcRect/>
                    <a:stretch>
                      <a:fillRect/>
                    </a:stretch>
                  </pic:blipFill>
                  <pic:spPr bwMode="auto">
                    <a:xfrm>
                      <a:off x="0" y="0"/>
                      <a:ext cx="4432300" cy="5715000"/>
                    </a:xfrm>
                    <a:prstGeom prst="rect">
                      <a:avLst/>
                    </a:prstGeom>
                    <a:noFill/>
                    <a:ln w="6350" cmpd="sng">
                      <a:solidFill>
                        <a:srgbClr val="000000"/>
                      </a:solidFill>
                      <a:miter lim="800000"/>
                      <a:headEnd/>
                      <a:tailEnd/>
                    </a:ln>
                    <a:effectLst/>
                  </pic:spPr>
                </pic:pic>
              </a:graphicData>
            </a:graphic>
          </wp:inline>
        </w:drawing>
      </w:r>
    </w:p>
    <w:p w:rsidR="003C051B" w:rsidRPr="00DD4162" w:rsidRDefault="003C051B" w:rsidP="003C051B">
      <w:pPr>
        <w:ind w:left="20" w:firstLine="340"/>
        <w:jc w:val="both"/>
        <w:rPr>
          <w:sz w:val="24"/>
        </w:rPr>
      </w:pPr>
      <w:r w:rsidRPr="009264A5">
        <w:t xml:space="preserve">Un texte publié dans </w:t>
      </w:r>
      <w:r>
        <w:t xml:space="preserve">la revue </w:t>
      </w:r>
      <w:r>
        <w:rPr>
          <w:b/>
          <w:i/>
        </w:rPr>
        <w:t>Recherches féministes</w:t>
      </w:r>
      <w:r>
        <w:t>, vol. 3, no 1, 1990, pp. 97-109</w:t>
      </w:r>
      <w:r w:rsidRPr="009264A5">
        <w:t>.</w:t>
      </w:r>
      <w:r>
        <w:t xml:space="preserve"> Chronique : “Notes de recherche”.</w:t>
      </w:r>
    </w:p>
    <w:p w:rsidR="003C051B" w:rsidRPr="00E07116" w:rsidRDefault="003C051B" w:rsidP="003C051B">
      <w:pPr>
        <w:spacing w:before="120" w:after="120"/>
        <w:ind w:firstLine="0"/>
      </w:pPr>
      <w:r w:rsidRPr="00E07116">
        <w:br w:type="page"/>
      </w:r>
    </w:p>
    <w:p w:rsidR="003C051B" w:rsidRPr="00E07116" w:rsidRDefault="003C051B">
      <w:pPr>
        <w:jc w:val="both"/>
      </w:pPr>
    </w:p>
    <w:p w:rsidR="003C051B" w:rsidRPr="00E07116" w:rsidRDefault="003C051B">
      <w:pPr>
        <w:jc w:val="both"/>
      </w:pPr>
    </w:p>
    <w:p w:rsidR="003C051B" w:rsidRPr="00E07116" w:rsidRDefault="003C051B">
      <w:pPr>
        <w:jc w:val="both"/>
      </w:pPr>
    </w:p>
    <w:p w:rsidR="003C051B" w:rsidRPr="00E07116" w:rsidRDefault="003C051B" w:rsidP="003C051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3C051B" w:rsidRPr="00E07116" w:rsidRDefault="003C051B" w:rsidP="003C051B">
      <w:pPr>
        <w:pStyle w:val="NormalWeb"/>
        <w:spacing w:before="2" w:after="2"/>
        <w:jc w:val="both"/>
        <w:rPr>
          <w:rFonts w:ascii="Times New Roman" w:hAnsi="Times New Roman"/>
          <w:sz w:val="28"/>
        </w:rPr>
      </w:pPr>
    </w:p>
    <w:p w:rsidR="003C051B" w:rsidRPr="00E07116" w:rsidRDefault="003C051B" w:rsidP="003C051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3C051B" w:rsidRPr="00E07116" w:rsidRDefault="003C051B" w:rsidP="003C051B">
      <w:pPr>
        <w:jc w:val="both"/>
        <w:rPr>
          <w:szCs w:val="19"/>
        </w:rPr>
      </w:pPr>
    </w:p>
    <w:p w:rsidR="003C051B" w:rsidRPr="00E07116" w:rsidRDefault="003C051B">
      <w:pPr>
        <w:jc w:val="both"/>
        <w:rPr>
          <w:szCs w:val="19"/>
        </w:rPr>
      </w:pPr>
    </w:p>
    <w:p w:rsidR="003C051B" w:rsidRDefault="003C051B" w:rsidP="003C051B">
      <w:pPr>
        <w:pStyle w:val="p"/>
      </w:pPr>
      <w:r w:rsidRPr="00E07116">
        <w:br w:type="page"/>
      </w:r>
    </w:p>
    <w:p w:rsidR="003C051B" w:rsidRDefault="003C051B">
      <w:pPr>
        <w:jc w:val="both"/>
      </w:pPr>
    </w:p>
    <w:p w:rsidR="003C051B" w:rsidRDefault="003C051B">
      <w:pPr>
        <w:jc w:val="both"/>
      </w:pPr>
    </w:p>
    <w:p w:rsidR="003C051B" w:rsidRPr="007A4ADF" w:rsidRDefault="003C051B" w:rsidP="003C051B">
      <w:pPr>
        <w:pStyle w:val="planchest"/>
        <w:rPr>
          <w:b/>
          <w:color w:val="auto"/>
          <w:sz w:val="24"/>
        </w:rPr>
      </w:pPr>
      <w:bookmarkStart w:id="0" w:name="tdm"/>
      <w:r w:rsidRPr="007A4ADF">
        <w:rPr>
          <w:b/>
          <w:color w:val="auto"/>
          <w:sz w:val="24"/>
        </w:rPr>
        <w:t>“</w:t>
      </w:r>
      <w:r>
        <w:rPr>
          <w:b/>
          <w:color w:val="auto"/>
          <w:sz w:val="24"/>
        </w:rPr>
        <w:t>La mère sans ombre ?</w:t>
      </w:r>
      <w:r w:rsidRPr="007A4ADF">
        <w:rPr>
          <w:b/>
          <w:color w:val="auto"/>
          <w:sz w:val="24"/>
        </w:rPr>
        <w:t>”</w:t>
      </w:r>
    </w:p>
    <w:p w:rsidR="003C051B" w:rsidRPr="00384B20" w:rsidRDefault="003C051B" w:rsidP="003C051B">
      <w:pPr>
        <w:pStyle w:val="planchest"/>
      </w:pPr>
      <w:r w:rsidRPr="00384B20">
        <w:t>Table des matières</w:t>
      </w:r>
      <w:bookmarkEnd w:id="0"/>
    </w:p>
    <w:p w:rsidR="003C051B" w:rsidRPr="00E07116" w:rsidRDefault="003C051B">
      <w:pPr>
        <w:ind w:firstLine="0"/>
      </w:pPr>
    </w:p>
    <w:p w:rsidR="003C051B" w:rsidRDefault="003C051B" w:rsidP="003C051B">
      <w:pPr>
        <w:pStyle w:val="p"/>
      </w:pPr>
    </w:p>
    <w:p w:rsidR="003C051B" w:rsidRDefault="003C051B" w:rsidP="003C051B">
      <w:pPr>
        <w:pStyle w:val="p"/>
      </w:pPr>
    </w:p>
    <w:p w:rsidR="003C051B" w:rsidRDefault="003C051B" w:rsidP="003C051B">
      <w:pPr>
        <w:pStyle w:val="p"/>
      </w:pPr>
      <w:hyperlink w:anchor="Mere_sans_ombre_intro" w:history="1">
        <w:r w:rsidRPr="002038D7">
          <w:rPr>
            <w:rStyle w:val="Lienhypertexte"/>
          </w:rPr>
          <w:t>Introduction</w:t>
        </w:r>
      </w:hyperlink>
      <w:r>
        <w:t xml:space="preserve"> [97]</w:t>
      </w:r>
    </w:p>
    <w:p w:rsidR="003C051B" w:rsidRDefault="003C051B" w:rsidP="003C051B">
      <w:pPr>
        <w:pStyle w:val="p"/>
      </w:pPr>
    </w:p>
    <w:p w:rsidR="003C051B" w:rsidRDefault="003C051B" w:rsidP="003C051B">
      <w:pPr>
        <w:pStyle w:val="p"/>
        <w:spacing w:after="120"/>
      </w:pPr>
      <w:hyperlink w:anchor="Mere_sans_ombre_1" w:history="1">
        <w:r w:rsidRPr="002038D7">
          <w:rPr>
            <w:rStyle w:val="Lienhypertexte"/>
          </w:rPr>
          <w:t>« Un fait divers »</w:t>
        </w:r>
      </w:hyperlink>
      <w:r>
        <w:t xml:space="preserve"> [97]</w:t>
      </w:r>
    </w:p>
    <w:p w:rsidR="003C051B" w:rsidRDefault="003C051B" w:rsidP="003C051B">
      <w:pPr>
        <w:pStyle w:val="p"/>
        <w:spacing w:after="120"/>
      </w:pPr>
      <w:hyperlink w:anchor="Mere_sans_ombre_2" w:history="1">
        <w:r w:rsidRPr="002038D7">
          <w:rPr>
            <w:rStyle w:val="Lienhypertexte"/>
          </w:rPr>
          <w:t>En réaction à la mère</w:t>
        </w:r>
      </w:hyperlink>
      <w:r>
        <w:t xml:space="preserve"> [98]</w:t>
      </w:r>
    </w:p>
    <w:p w:rsidR="003C051B" w:rsidRDefault="003C051B" w:rsidP="003C051B">
      <w:pPr>
        <w:pStyle w:val="p"/>
        <w:spacing w:after="120"/>
      </w:pPr>
      <w:hyperlink w:anchor="Mere_sans_ombre_3" w:history="1">
        <w:r w:rsidRPr="002038D7">
          <w:rPr>
            <w:rStyle w:val="Lienhypertexte"/>
          </w:rPr>
          <w:t>La contrainte au travail</w:t>
        </w:r>
      </w:hyperlink>
      <w:r>
        <w:t xml:space="preserve"> [100]</w:t>
      </w:r>
    </w:p>
    <w:p w:rsidR="003C051B" w:rsidRDefault="003C051B" w:rsidP="003C051B">
      <w:pPr>
        <w:pStyle w:val="p"/>
        <w:spacing w:after="120"/>
      </w:pPr>
      <w:hyperlink w:anchor="Mere_sans_ombre_4" w:history="1">
        <w:r w:rsidRPr="002038D7">
          <w:rPr>
            <w:rStyle w:val="Lienhypertexte"/>
          </w:rPr>
          <w:t>Le prix de la certitude</w:t>
        </w:r>
      </w:hyperlink>
      <w:r>
        <w:t xml:space="preserve"> [102]</w:t>
      </w:r>
    </w:p>
    <w:p w:rsidR="003C051B" w:rsidRDefault="003C051B" w:rsidP="003C051B">
      <w:pPr>
        <w:pStyle w:val="p"/>
        <w:spacing w:after="120"/>
      </w:pPr>
      <w:hyperlink w:anchor="Mere_sans_ombre_5" w:history="1">
        <w:r w:rsidRPr="002038D7">
          <w:rPr>
            <w:rStyle w:val="Lienhypertexte"/>
          </w:rPr>
          <w:t>L’émancipation sous l’État-providence</w:t>
        </w:r>
      </w:hyperlink>
      <w:r>
        <w:t xml:space="preserve"> [103]</w:t>
      </w:r>
    </w:p>
    <w:p w:rsidR="003C051B" w:rsidRDefault="003C051B" w:rsidP="003C051B">
      <w:pPr>
        <w:pStyle w:val="p"/>
        <w:spacing w:after="120"/>
      </w:pPr>
      <w:hyperlink w:anchor="Mere_sans_ombre_6" w:history="1">
        <w:r w:rsidRPr="002038D7">
          <w:rPr>
            <w:rStyle w:val="Lienhypertexte"/>
          </w:rPr>
          <w:t>Le retour de l’avortement</w:t>
        </w:r>
      </w:hyperlink>
      <w:r>
        <w:t xml:space="preserve"> [104]</w:t>
      </w:r>
    </w:p>
    <w:p w:rsidR="003C051B" w:rsidRDefault="003C051B" w:rsidP="003C051B">
      <w:pPr>
        <w:pStyle w:val="p"/>
      </w:pPr>
    </w:p>
    <w:p w:rsidR="003C051B" w:rsidRDefault="003C051B" w:rsidP="003C051B">
      <w:pPr>
        <w:pStyle w:val="p"/>
      </w:pPr>
      <w:hyperlink w:anchor="Mere_sans_ombre_biblio" w:history="1">
        <w:r w:rsidRPr="002038D7">
          <w:rPr>
            <w:rStyle w:val="Lienhypertexte"/>
          </w:rPr>
          <w:t>Références</w:t>
        </w:r>
      </w:hyperlink>
      <w:r>
        <w:t xml:space="preserve"> [107]</w:t>
      </w:r>
    </w:p>
    <w:p w:rsidR="003C051B" w:rsidRDefault="003C051B" w:rsidP="003C051B">
      <w:pPr>
        <w:pStyle w:val="p"/>
      </w:pPr>
    </w:p>
    <w:p w:rsidR="003C051B" w:rsidRDefault="003C051B" w:rsidP="003C051B">
      <w:pPr>
        <w:pStyle w:val="p"/>
      </w:pPr>
    </w:p>
    <w:p w:rsidR="003C051B" w:rsidRPr="00A37731" w:rsidRDefault="003C051B" w:rsidP="003C051B">
      <w:pPr>
        <w:pStyle w:val="p"/>
      </w:pPr>
      <w:r w:rsidRPr="00E07116">
        <w:br w:type="page"/>
      </w:r>
      <w:r>
        <w:t>[97]</w:t>
      </w:r>
    </w:p>
    <w:p w:rsidR="003C051B" w:rsidRDefault="003C051B" w:rsidP="003C051B">
      <w:pPr>
        <w:jc w:val="both"/>
      </w:pPr>
    </w:p>
    <w:p w:rsidR="003C051B" w:rsidRPr="00E07116" w:rsidRDefault="003C051B" w:rsidP="003C051B">
      <w:pPr>
        <w:jc w:val="both"/>
      </w:pPr>
    </w:p>
    <w:p w:rsidR="003C051B" w:rsidRDefault="003C051B" w:rsidP="003C051B">
      <w:pPr>
        <w:ind w:firstLine="0"/>
        <w:jc w:val="center"/>
        <w:rPr>
          <w:b/>
          <w:sz w:val="36"/>
        </w:rPr>
      </w:pPr>
      <w:r>
        <w:rPr>
          <w:sz w:val="36"/>
        </w:rPr>
        <w:t>Marie-Blanche TAHON [1948-2019]</w:t>
      </w:r>
    </w:p>
    <w:p w:rsidR="003C051B" w:rsidRDefault="003C051B" w:rsidP="003C051B">
      <w:pPr>
        <w:ind w:firstLine="0"/>
        <w:jc w:val="center"/>
        <w:rPr>
          <w:sz w:val="20"/>
          <w:lang/>
        </w:rPr>
      </w:pPr>
      <w:r>
        <w:rPr>
          <w:sz w:val="20"/>
          <w:lang/>
        </w:rPr>
        <w:t xml:space="preserve">Sociologue, </w:t>
      </w:r>
      <w:r w:rsidR="00DA7BF4">
        <w:rPr>
          <w:sz w:val="20"/>
          <w:lang/>
        </w:rPr>
        <w:t>département</w:t>
      </w:r>
      <w:r>
        <w:rPr>
          <w:sz w:val="20"/>
          <w:lang/>
        </w:rPr>
        <w:t xml:space="preserve"> de sociologie, Université d’Ottawa</w:t>
      </w:r>
    </w:p>
    <w:p w:rsidR="003C051B" w:rsidRPr="00E07116" w:rsidRDefault="003C051B" w:rsidP="003C051B">
      <w:pPr>
        <w:ind w:firstLine="0"/>
        <w:jc w:val="center"/>
      </w:pPr>
    </w:p>
    <w:p w:rsidR="003C051B" w:rsidRPr="00085AC2" w:rsidRDefault="003C051B" w:rsidP="003C051B">
      <w:pPr>
        <w:ind w:firstLine="0"/>
        <w:jc w:val="center"/>
        <w:rPr>
          <w:color w:val="000080"/>
          <w:sz w:val="36"/>
        </w:rPr>
      </w:pPr>
      <w:r>
        <w:rPr>
          <w:color w:val="000080"/>
          <w:sz w:val="36"/>
        </w:rPr>
        <w:t>“La mère sans ombre ?</w:t>
      </w:r>
      <w:r w:rsidRPr="007A4ADF">
        <w:rPr>
          <w:color w:val="000080"/>
          <w:sz w:val="36"/>
        </w:rPr>
        <w:t>”</w:t>
      </w:r>
    </w:p>
    <w:p w:rsidR="003C051B" w:rsidRDefault="003C051B" w:rsidP="003C051B">
      <w:pPr>
        <w:spacing w:before="120" w:after="120"/>
        <w:ind w:firstLine="0"/>
        <w:jc w:val="center"/>
      </w:pPr>
    </w:p>
    <w:p w:rsidR="003C051B" w:rsidRPr="00DD4162" w:rsidRDefault="003C051B" w:rsidP="003C051B">
      <w:pPr>
        <w:ind w:left="20" w:firstLine="340"/>
        <w:jc w:val="both"/>
        <w:rPr>
          <w:sz w:val="24"/>
        </w:rPr>
      </w:pPr>
      <w:r w:rsidRPr="009264A5">
        <w:t xml:space="preserve">Un texte publié dans </w:t>
      </w:r>
      <w:r>
        <w:t xml:space="preserve">la revue </w:t>
      </w:r>
      <w:r>
        <w:rPr>
          <w:b/>
          <w:i/>
        </w:rPr>
        <w:t>Recherches féministes</w:t>
      </w:r>
      <w:r>
        <w:t>, vol. 3, no 1, 1990, pp. 97-109</w:t>
      </w:r>
      <w:r w:rsidRPr="009264A5">
        <w:t>.</w:t>
      </w:r>
      <w:r>
        <w:t xml:space="preserve"> Chronique : “Notes de recherche”.</w:t>
      </w:r>
    </w:p>
    <w:p w:rsidR="003C051B" w:rsidRDefault="003C051B" w:rsidP="003C051B">
      <w:pPr>
        <w:pStyle w:val="aa"/>
      </w:pPr>
    </w:p>
    <w:p w:rsidR="003C051B" w:rsidRDefault="003C051B" w:rsidP="003C051B">
      <w:pPr>
        <w:pStyle w:val="aa"/>
      </w:pPr>
    </w:p>
    <w:p w:rsidR="003C051B" w:rsidRDefault="003C051B" w:rsidP="003C051B">
      <w:pPr>
        <w:pStyle w:val="a"/>
      </w:pPr>
      <w:bookmarkStart w:id="1" w:name="Mere_sans_ombre_intro"/>
      <w:r>
        <w:t>Introduction</w:t>
      </w:r>
    </w:p>
    <w:bookmarkEnd w:id="1"/>
    <w:p w:rsidR="003C051B" w:rsidRDefault="003C051B" w:rsidP="003C051B">
      <w:pPr>
        <w:pStyle w:val="aa"/>
      </w:pPr>
    </w:p>
    <w:p w:rsidR="003C051B" w:rsidRDefault="003C051B" w:rsidP="003C051B">
      <w:pPr>
        <w:pStyle w:val="aa"/>
      </w:pPr>
    </w:p>
    <w:p w:rsidR="003C051B" w:rsidRPr="00384B20" w:rsidRDefault="003C051B" w:rsidP="003C051B">
      <w:pPr>
        <w:ind w:right="90" w:firstLine="0"/>
        <w:jc w:val="both"/>
        <w:rPr>
          <w:sz w:val="20"/>
        </w:rPr>
      </w:pPr>
      <w:hyperlink w:anchor="tdm" w:history="1">
        <w:r w:rsidRPr="00384B20">
          <w:rPr>
            <w:rStyle w:val="Lienhypertexte"/>
            <w:sz w:val="20"/>
          </w:rPr>
          <w:t>Retour à la table des matières</w:t>
        </w:r>
      </w:hyperlink>
    </w:p>
    <w:p w:rsidR="003C051B" w:rsidRPr="00766C20" w:rsidRDefault="003C051B" w:rsidP="003C051B">
      <w:pPr>
        <w:spacing w:before="120" w:after="120"/>
        <w:jc w:val="both"/>
      </w:pPr>
      <w:r>
        <w:rPr>
          <w:i/>
          <w:iCs/>
        </w:rPr>
        <w:t>Un</w:t>
      </w:r>
      <w:r w:rsidRPr="00766C20">
        <w:rPr>
          <w:i/>
          <w:iCs/>
        </w:rPr>
        <w:t xml:space="preserve"> fait </w:t>
      </w:r>
      <w:r w:rsidRPr="00FC732A">
        <w:rPr>
          <w:i/>
        </w:rPr>
        <w:t>divers</w:t>
      </w:r>
      <w:r w:rsidRPr="00766C20">
        <w:t xml:space="preserve"> — </w:t>
      </w:r>
      <w:r w:rsidRPr="00766C20">
        <w:rPr>
          <w:i/>
          <w:iCs/>
        </w:rPr>
        <w:t>la prétention d'un homme à faire attester sa p</w:t>
      </w:r>
      <w:r w:rsidRPr="00766C20">
        <w:rPr>
          <w:i/>
          <w:iCs/>
        </w:rPr>
        <w:t>a</w:t>
      </w:r>
      <w:r w:rsidRPr="00766C20">
        <w:rPr>
          <w:i/>
          <w:iCs/>
        </w:rPr>
        <w:t>ternité pa</w:t>
      </w:r>
      <w:r>
        <w:rPr>
          <w:i/>
          <w:iCs/>
        </w:rPr>
        <w:t>r</w:t>
      </w:r>
      <w:r w:rsidRPr="00766C20">
        <w:t xml:space="preserve"> </w:t>
      </w:r>
      <w:r w:rsidRPr="00D72574">
        <w:rPr>
          <w:i/>
        </w:rPr>
        <w:t>un tribunal</w:t>
      </w:r>
      <w:r w:rsidRPr="00766C20">
        <w:t xml:space="preserve"> — est prétexte à remettre en cause une nouve</w:t>
      </w:r>
      <w:r w:rsidRPr="00766C20">
        <w:t>l</w:t>
      </w:r>
      <w:r w:rsidRPr="00766C20">
        <w:t>le fois le statut</w:t>
      </w:r>
      <w:r>
        <w:t xml:space="preserve"> </w:t>
      </w:r>
      <w:r w:rsidRPr="00766C20">
        <w:t>de la maternité, aujourd'hui, dans une société durabl</w:t>
      </w:r>
      <w:r w:rsidRPr="00766C20">
        <w:t>e</w:t>
      </w:r>
      <w:r w:rsidRPr="00766C20">
        <w:t>ment marquée par l'État-providence et par le mouv</w:t>
      </w:r>
      <w:r w:rsidRPr="00766C20">
        <w:t>e</w:t>
      </w:r>
      <w:r w:rsidRPr="00766C20">
        <w:t>ment féministe.</w:t>
      </w:r>
    </w:p>
    <w:p w:rsidR="003C051B" w:rsidRPr="00766C20" w:rsidRDefault="003C051B" w:rsidP="003C051B">
      <w:pPr>
        <w:spacing w:before="120" w:after="120"/>
        <w:jc w:val="both"/>
      </w:pPr>
      <w:r w:rsidRPr="00766C20">
        <w:t>« La mère » est un spectre qui hante « la femme ». Pas seul</w:t>
      </w:r>
      <w:r w:rsidRPr="00766C20">
        <w:t>e</w:t>
      </w:r>
      <w:r w:rsidRPr="00766C20">
        <w:t>ment au plan symbolique. Au plan politique aussi. Comment tenter de pr</w:t>
      </w:r>
      <w:r w:rsidRPr="00766C20">
        <w:t>o</w:t>
      </w:r>
      <w:r w:rsidRPr="00766C20">
        <w:t>blématiser ce nœud ? On pourrait s'attendre à ce que la mère trop ce</w:t>
      </w:r>
      <w:r w:rsidRPr="00766C20">
        <w:t>r</w:t>
      </w:r>
      <w:r w:rsidRPr="00766C20">
        <w:t>taine fasse disparaître la femme. L'h</w:t>
      </w:r>
      <w:r w:rsidRPr="00766C20">
        <w:t>y</w:t>
      </w:r>
      <w:r w:rsidRPr="00766C20">
        <w:t>pothèse ici présentée consiste au contraire à proposer la dispar</w:t>
      </w:r>
      <w:r w:rsidRPr="00766C20">
        <w:t>i</w:t>
      </w:r>
      <w:r w:rsidRPr="00766C20">
        <w:t>tion de la mère.</w:t>
      </w:r>
    </w:p>
    <w:p w:rsidR="003C051B" w:rsidRPr="00766C20" w:rsidRDefault="003C051B" w:rsidP="003C051B">
      <w:pPr>
        <w:spacing w:before="120" w:after="120"/>
        <w:jc w:val="both"/>
      </w:pPr>
      <w:r w:rsidRPr="00766C20">
        <w:t>Pour désarticuler la symbiose femmes-mères, il ne suffit pas de prendre acte de transformations étatiques. Il faut s'interr</w:t>
      </w:r>
      <w:r w:rsidRPr="00766C20">
        <w:t>o</w:t>
      </w:r>
      <w:r w:rsidRPr="00766C20">
        <w:t>ger sur la signification de « l'être-mère ». Une lecture de quelques textes anthr</w:t>
      </w:r>
      <w:r w:rsidRPr="00766C20">
        <w:t>o</w:t>
      </w:r>
      <w:r w:rsidRPr="00766C20">
        <w:t>pologiques permet de reconsidérer la liaison pouvoir/charge d'être m</w:t>
      </w:r>
      <w:r w:rsidRPr="00766C20">
        <w:t>è</w:t>
      </w:r>
      <w:r w:rsidRPr="00766C20">
        <w:t>res et asservissement des femmes. De déplacer la charge de la mate</w:t>
      </w:r>
      <w:r w:rsidRPr="00766C20">
        <w:t>r</w:t>
      </w:r>
      <w:r w:rsidRPr="00766C20">
        <w:t>nité vers le maternage. De la prise en charge des enfants à la pr</w:t>
      </w:r>
      <w:r w:rsidRPr="00766C20">
        <w:t>i</w:t>
      </w:r>
      <w:r w:rsidRPr="00766C20">
        <w:t>se en charge des ho</w:t>
      </w:r>
      <w:r w:rsidRPr="00766C20">
        <w:t>m</w:t>
      </w:r>
      <w:r w:rsidRPr="00766C20">
        <w:t>mes. Ce déplacement éclaire un des enjeux qui se situe dans la dissymétrie entre la certitude d'être mère et l'incertitude d'être père.</w:t>
      </w:r>
    </w:p>
    <w:p w:rsidR="003C051B" w:rsidRPr="00766C20" w:rsidRDefault="003C051B" w:rsidP="003C051B">
      <w:pPr>
        <w:spacing w:before="120" w:after="120"/>
        <w:jc w:val="both"/>
      </w:pPr>
      <w:r w:rsidRPr="00766C20">
        <w:t>Cette dissymétrie rend trop immédiate la dette à l'égard de la mère, une dette dès lors à contourner, à nier. En niant la femme. Une dette qui va pouvoir enfin s'éteindre, en tout cas politiquement s'e</w:t>
      </w:r>
      <w:r w:rsidRPr="00766C20">
        <w:t>s</w:t>
      </w:r>
      <w:r w:rsidRPr="00766C20">
        <w:t xml:space="preserve">tomper, avec l'entrée en scène de l'État-providence. En instaurant des rapports sociaux entre les sexes, celui-ci </w:t>
      </w:r>
      <w:r w:rsidRPr="00766C20">
        <w:rPr>
          <w:i/>
          <w:iCs/>
        </w:rPr>
        <w:t xml:space="preserve">permet </w:t>
      </w:r>
      <w:r w:rsidRPr="00766C20">
        <w:t>« </w:t>
      </w:r>
      <w:r w:rsidRPr="00766C20">
        <w:rPr>
          <w:i/>
          <w:iCs/>
        </w:rPr>
        <w:t>l'émancipation des fe</w:t>
      </w:r>
      <w:r w:rsidRPr="00766C20">
        <w:rPr>
          <w:i/>
          <w:iCs/>
        </w:rPr>
        <w:t>m</w:t>
      </w:r>
      <w:r w:rsidRPr="00766C20">
        <w:rPr>
          <w:i/>
          <w:iCs/>
        </w:rPr>
        <w:t xml:space="preserve">mes », il affranchit les femmes </w:t>
      </w:r>
      <w:r w:rsidRPr="00766C20">
        <w:t xml:space="preserve">de </w:t>
      </w:r>
      <w:r w:rsidRPr="00766C20">
        <w:rPr>
          <w:i/>
          <w:iCs/>
        </w:rPr>
        <w:t xml:space="preserve">la servitude </w:t>
      </w:r>
      <w:r w:rsidRPr="00766C20">
        <w:t>politique d'être m</w:t>
      </w:r>
      <w:r w:rsidRPr="00766C20">
        <w:t>è</w:t>
      </w:r>
      <w:r w:rsidRPr="00766C20">
        <w:t>res. Il le fait au prix de redoubler la certitude d'être mère. Double ce</w:t>
      </w:r>
      <w:r w:rsidRPr="00766C20">
        <w:t>r</w:t>
      </w:r>
      <w:r w:rsidRPr="00766C20">
        <w:t>titude qui dès lors barre la voie au symbolique de la m</w:t>
      </w:r>
      <w:r w:rsidRPr="00766C20">
        <w:t>a</w:t>
      </w:r>
      <w:r w:rsidRPr="00766C20">
        <w:t>ternité et la place dans la biologie. L'inclusion des femmes dans le politique s</w:t>
      </w:r>
      <w:r w:rsidRPr="00766C20">
        <w:t>e</w:t>
      </w:r>
      <w:r w:rsidRPr="00766C20">
        <w:t>rait à ce prix. Tel est du moins l'objet de questionnement de cet article écrit dans une perspective de ré-ouverture du « dossier » de l'avort</w:t>
      </w:r>
      <w:r w:rsidRPr="00766C20">
        <w:t>e</w:t>
      </w:r>
      <w:r w:rsidRPr="00766C20">
        <w:t>ment.</w:t>
      </w:r>
    </w:p>
    <w:p w:rsidR="003C051B" w:rsidRDefault="003C051B" w:rsidP="003C051B">
      <w:pPr>
        <w:spacing w:before="120" w:after="120"/>
        <w:jc w:val="both"/>
      </w:pPr>
    </w:p>
    <w:p w:rsidR="003C051B" w:rsidRPr="00766C20" w:rsidRDefault="003C051B" w:rsidP="003C051B">
      <w:pPr>
        <w:pStyle w:val="a"/>
      </w:pPr>
      <w:bookmarkStart w:id="2" w:name="Mere_sans_ombre_1"/>
      <w:r w:rsidRPr="00766C20">
        <w:t>« Un fait divers »</w:t>
      </w:r>
    </w:p>
    <w:bookmarkEnd w:id="2"/>
    <w:p w:rsidR="003C051B" w:rsidRDefault="003C051B" w:rsidP="003C051B">
      <w:pPr>
        <w:spacing w:before="120" w:after="120"/>
        <w:jc w:val="both"/>
      </w:pPr>
    </w:p>
    <w:p w:rsidR="003C051B" w:rsidRPr="00384B20" w:rsidRDefault="003C051B" w:rsidP="003C051B">
      <w:pPr>
        <w:ind w:right="90" w:firstLine="0"/>
        <w:jc w:val="both"/>
        <w:rPr>
          <w:sz w:val="20"/>
        </w:rPr>
      </w:pPr>
      <w:hyperlink w:anchor="tdm" w:history="1">
        <w:r w:rsidRPr="00384B20">
          <w:rPr>
            <w:rStyle w:val="Lienhypertexte"/>
            <w:sz w:val="20"/>
          </w:rPr>
          <w:t>Retour à la table des matières</w:t>
        </w:r>
      </w:hyperlink>
    </w:p>
    <w:p w:rsidR="003C051B" w:rsidRPr="00766C20" w:rsidRDefault="003C051B" w:rsidP="003C051B">
      <w:pPr>
        <w:spacing w:before="120" w:after="120"/>
        <w:jc w:val="both"/>
      </w:pPr>
      <w:r w:rsidRPr="00766C20">
        <w:t>La prétention d'un homme à se faire dire père par un trib</w:t>
      </w:r>
      <w:r w:rsidRPr="00766C20">
        <w:t>u</w:t>
      </w:r>
      <w:r w:rsidRPr="00766C20">
        <w:t xml:space="preserve">nal est lourde de questions multiples. Pendant l'été 1989, Jean-Guy Tremblay demanda à </w:t>
      </w:r>
      <w:r w:rsidRPr="00D72574">
        <w:rPr>
          <w:iCs/>
        </w:rPr>
        <w:t>un</w:t>
      </w:r>
      <w:r w:rsidRPr="00766C20">
        <w:rPr>
          <w:i/>
          <w:iCs/>
        </w:rPr>
        <w:t xml:space="preserve"> </w:t>
      </w:r>
      <w:r w:rsidRPr="00766C20">
        <w:t>tribunal québécois d'inte</w:t>
      </w:r>
      <w:r w:rsidRPr="00766C20">
        <w:t>r</w:t>
      </w:r>
      <w:r w:rsidRPr="00766C20">
        <w:t>dire à sa compagne, Chantai Daigle, qui venait de le quitter après quelques mois de vie commune, d'avorter de l'enfant qu'elle portait. Les tribunaux québécois interd</w:t>
      </w:r>
      <w:r w:rsidRPr="00766C20">
        <w:t>i</w:t>
      </w:r>
      <w:r w:rsidRPr="00766C20">
        <w:t>rent l'avort</w:t>
      </w:r>
      <w:r w:rsidRPr="00766C20">
        <w:t>e</w:t>
      </w:r>
      <w:r w:rsidRPr="00766C20">
        <w:t>ment au nom de la protection du</w:t>
      </w:r>
      <w:r>
        <w:t xml:space="preserve"> [</w:t>
      </w:r>
      <w:r w:rsidRPr="00766C20">
        <w:t>98</w:t>
      </w:r>
      <w:r>
        <w:t xml:space="preserve">] </w:t>
      </w:r>
      <w:r w:rsidRPr="00766C20">
        <w:t>fœtus et du droit du père, mais la Cour suprême défit l'injon</w:t>
      </w:r>
      <w:r w:rsidRPr="00766C20">
        <w:t>c</w:t>
      </w:r>
      <w:r w:rsidRPr="00766C20">
        <w:t>tion en niant une nouvelle fois la prise en compte du droit du fœtus à re</w:t>
      </w:r>
      <w:r w:rsidRPr="00766C20">
        <w:t>n</w:t>
      </w:r>
      <w:r w:rsidRPr="00766C20">
        <w:t>contre du droit de la femme à disposer de son corps.</w:t>
      </w:r>
    </w:p>
    <w:p w:rsidR="003C051B" w:rsidRPr="00766C20" w:rsidRDefault="003C051B" w:rsidP="003C051B">
      <w:pPr>
        <w:spacing w:before="120" w:after="120"/>
        <w:jc w:val="both"/>
      </w:pPr>
      <w:r w:rsidRPr="00766C20">
        <w:t>Au-delà de ces péripéties, cette prétention ne marque-t-elle pas la non-confiance que cet homme et ceux qui le soutiennent ont dorén</w:t>
      </w:r>
      <w:r w:rsidRPr="00766C20">
        <w:t>a</w:t>
      </w:r>
      <w:r w:rsidRPr="00766C20">
        <w:t>vant dans l'institution patriarcale ? Le fait que cette prétention soit e</w:t>
      </w:r>
      <w:r w:rsidRPr="00766C20">
        <w:t>n</w:t>
      </w:r>
      <w:r w:rsidRPr="00766C20">
        <w:t>tendue par l'instance du pouvoir qui n'est pas une émanation de la v</w:t>
      </w:r>
      <w:r w:rsidRPr="00766C20">
        <w:t>o</w:t>
      </w:r>
      <w:r w:rsidRPr="00766C20">
        <w:t>lonté populaire ne remet-il pas en question la notion même du statut de citoyen ? Cette prétention entendue par l'instance judiciaire ne v</w:t>
      </w:r>
      <w:r w:rsidRPr="00766C20">
        <w:t>i</w:t>
      </w:r>
      <w:r w:rsidRPr="00766C20">
        <w:t>de-t-elle pas l'institution patriarcale de sa raison d'être : l'instauration de la Loi ?</w:t>
      </w:r>
    </w:p>
    <w:p w:rsidR="003C051B" w:rsidRPr="00766C20" w:rsidRDefault="003C051B" w:rsidP="003C051B">
      <w:pPr>
        <w:spacing w:before="120" w:after="120"/>
        <w:jc w:val="both"/>
      </w:pPr>
      <w:r w:rsidRPr="00766C20">
        <w:t>Le revers de cette prétention — l'obligation faite à une femme de devenir mère contre son gré — est tout aussi interpellant. Illustr</w:t>
      </w:r>
      <w:r w:rsidRPr="00766C20">
        <w:t>a</w:t>
      </w:r>
      <w:r w:rsidRPr="00766C20">
        <w:t>tion de la manière dont l'institution p</w:t>
      </w:r>
      <w:r w:rsidRPr="00766C20">
        <w:t>a</w:t>
      </w:r>
      <w:r w:rsidRPr="00766C20">
        <w:t>triarcale vidée de sa substance se rebiffe. Illustration encore de la frag</w:t>
      </w:r>
      <w:r w:rsidRPr="00766C20">
        <w:t>i</w:t>
      </w:r>
      <w:r w:rsidRPr="00766C20">
        <w:t>lité des « droits des femmes »</w:t>
      </w:r>
      <w:r>
        <w:t xml:space="preserve"> qui,</w:t>
      </w:r>
      <w:r w:rsidRPr="00766C20">
        <w:t xml:space="preserve"> on l'a vu, pe</w:t>
      </w:r>
      <w:r w:rsidRPr="00766C20">
        <w:t>u</w:t>
      </w:r>
      <w:r w:rsidRPr="00766C20">
        <w:t>vent être remis directement en cause par un juge. Que cette fragilité frappe précisément une femme dans son corps, pa</w:t>
      </w:r>
      <w:r w:rsidRPr="00766C20">
        <w:t>r</w:t>
      </w:r>
      <w:r w:rsidRPr="00766C20">
        <w:t>ce qu'un homme veut faire breveter son sperme, oblige à repenser le couple biolog</w:t>
      </w:r>
      <w:r w:rsidRPr="00766C20">
        <w:t>i</w:t>
      </w:r>
      <w:r w:rsidRPr="00766C20">
        <w:t>que-politique. Si, jusqu'à présent, celui-ci s'est imposé pour tenter de débrouiller l'écheveau de l'oppression des femmes, la démarche de Jean-Guy Tremblay fournit l'occasion de la cons</w:t>
      </w:r>
      <w:r w:rsidRPr="00766C20">
        <w:t>i</w:t>
      </w:r>
      <w:r w:rsidRPr="00766C20">
        <w:t>dérer également au regard des hommes. Mais surtout de provoquer un r</w:t>
      </w:r>
      <w:r w:rsidRPr="00766C20">
        <w:t>e</w:t>
      </w:r>
      <w:r w:rsidRPr="00766C20">
        <w:t>tour à la première tentative — débrouiller l'éch</w:t>
      </w:r>
      <w:r w:rsidRPr="00766C20">
        <w:t>e</w:t>
      </w:r>
      <w:r w:rsidRPr="00766C20">
        <w:t>veau de l'oppression des femmes — qui s'est le plus souvent focalisée sur le couple nat</w:t>
      </w:r>
      <w:r w:rsidRPr="00766C20">
        <w:t>u</w:t>
      </w:r>
      <w:r w:rsidRPr="00766C20">
        <w:t>re/culture.</w:t>
      </w:r>
    </w:p>
    <w:p w:rsidR="003C051B" w:rsidRPr="00766C20" w:rsidRDefault="003C051B" w:rsidP="003C051B">
      <w:pPr>
        <w:spacing w:before="120" w:after="120"/>
        <w:jc w:val="both"/>
      </w:pPr>
      <w:r w:rsidRPr="00766C20">
        <w:t>Depuis vingt ans, le mouvement féministe et ses thé</w:t>
      </w:r>
      <w:r w:rsidRPr="00766C20">
        <w:t>o</w:t>
      </w:r>
      <w:r w:rsidRPr="00766C20">
        <w:t>riciennes se sont notamment mobilisés pour dénoncer l'enfermement des fe</w:t>
      </w:r>
      <w:r w:rsidRPr="00766C20">
        <w:t>m</w:t>
      </w:r>
      <w:r w:rsidRPr="00766C20">
        <w:t>mes dans la nature (voir, par exemple, Gui</w:t>
      </w:r>
      <w:r w:rsidRPr="00766C20">
        <w:t>l</w:t>
      </w:r>
      <w:r w:rsidRPr="00766C20">
        <w:t>laumin 1978 ; Mathieu 1977), lequel dépassait la seule maternité. La volonté légitime de faire part</w:t>
      </w:r>
      <w:r w:rsidRPr="00766C20">
        <w:t>i</w:t>
      </w:r>
      <w:r w:rsidRPr="00766C20">
        <w:t>ciper les femmes, au moins au niveau de la pensée, au genre h</w:t>
      </w:r>
      <w:r w:rsidRPr="00766C20">
        <w:t>u</w:t>
      </w:r>
      <w:r w:rsidRPr="00766C20">
        <w:t>main ne s'est pas to</w:t>
      </w:r>
      <w:r w:rsidRPr="00766C20">
        <w:t>u</w:t>
      </w:r>
      <w:r w:rsidRPr="00766C20">
        <w:t>jours exprimée sans un déni de la maternité. Ce qui aboutit à former un nœud que cet article tentera de démêler. Form</w:t>
      </w:r>
      <w:r w:rsidRPr="00766C20">
        <w:t>u</w:t>
      </w:r>
      <w:r w:rsidRPr="00766C20">
        <w:t>lons-le momentanément comme suit : la tentative de sortir les femmes de la nature n'a-t-elle pas contribué à immerger la mate</w:t>
      </w:r>
      <w:r w:rsidRPr="00766C20">
        <w:t>r</w:t>
      </w:r>
      <w:r w:rsidRPr="00766C20">
        <w:t>nité dans le biologique ?</w:t>
      </w:r>
    </w:p>
    <w:p w:rsidR="003C051B" w:rsidRDefault="003C051B" w:rsidP="003C051B">
      <w:pPr>
        <w:spacing w:before="120" w:after="120"/>
        <w:jc w:val="both"/>
      </w:pPr>
    </w:p>
    <w:p w:rsidR="003C051B" w:rsidRPr="00766C20" w:rsidRDefault="003C051B" w:rsidP="003C051B">
      <w:pPr>
        <w:pStyle w:val="a"/>
      </w:pPr>
      <w:bookmarkStart w:id="3" w:name="Mere_sans_ombre_2"/>
      <w:r w:rsidRPr="00766C20">
        <w:t>En réaction à la mère</w:t>
      </w:r>
    </w:p>
    <w:bookmarkEnd w:id="3"/>
    <w:p w:rsidR="003C051B" w:rsidRDefault="003C051B" w:rsidP="003C051B">
      <w:pPr>
        <w:spacing w:before="120" w:after="120"/>
        <w:jc w:val="both"/>
      </w:pPr>
    </w:p>
    <w:p w:rsidR="003C051B" w:rsidRPr="00384B20" w:rsidRDefault="003C051B" w:rsidP="003C051B">
      <w:pPr>
        <w:ind w:right="90" w:firstLine="0"/>
        <w:jc w:val="both"/>
        <w:rPr>
          <w:sz w:val="20"/>
        </w:rPr>
      </w:pPr>
      <w:hyperlink w:anchor="tdm" w:history="1">
        <w:r w:rsidRPr="00384B20">
          <w:rPr>
            <w:rStyle w:val="Lienhypertexte"/>
            <w:sz w:val="20"/>
          </w:rPr>
          <w:t>Retour à la table des matières</w:t>
        </w:r>
      </w:hyperlink>
    </w:p>
    <w:p w:rsidR="003C051B" w:rsidRPr="00766C20" w:rsidRDefault="003C051B" w:rsidP="003C051B">
      <w:pPr>
        <w:spacing w:before="120" w:after="120"/>
        <w:jc w:val="both"/>
      </w:pPr>
      <w:r w:rsidRPr="00766C20">
        <w:t>Les féministes du mouvement qui s'est redéployé à la fin des a</w:t>
      </w:r>
      <w:r w:rsidRPr="00766C20">
        <w:t>n</w:t>
      </w:r>
      <w:r w:rsidRPr="00766C20">
        <w:t>nées 1960 en Occident industrialisé ont dû réagir contre la mère. On se souvient de l'alternative dans laquelle la culture les plaçait : la m</w:t>
      </w:r>
      <w:r w:rsidRPr="00766C20">
        <w:t>a</w:t>
      </w:r>
      <w:r w:rsidRPr="00766C20">
        <w:t>man et/ou la putain (voir, par exemple, parmi beaucoup d'autres, Y</w:t>
      </w:r>
      <w:r w:rsidRPr="00766C20">
        <w:t>a</w:t>
      </w:r>
      <w:r w:rsidRPr="00766C20">
        <w:t xml:space="preserve">quello 1979). Dans le même temps se faisait une « redécouverte » de la maternité dans le courant identifié par les féministes « radicales » comme celui de la « féminitude » (ex. A. Leclerc). Ceci dans un contexte où la contraception </w:t>
      </w:r>
      <w:r>
        <w:t>« </w:t>
      </w:r>
      <w:r w:rsidRPr="00766C20">
        <w:t>sûre » était à la portée de toutes ce</w:t>
      </w:r>
      <w:r w:rsidRPr="00766C20">
        <w:t>l</w:t>
      </w:r>
      <w:r w:rsidRPr="00766C20">
        <w:t>les qui n'optaient pas pour le radicalisme du le</w:t>
      </w:r>
      <w:r w:rsidRPr="00766C20">
        <w:t>s</w:t>
      </w:r>
      <w:r w:rsidRPr="00766C20">
        <w:t>bianisme séparatiste. Tout en pro</w:t>
      </w:r>
      <w:r w:rsidRPr="00766C20">
        <w:softHyphen/>
        <w:t>clamant politiquement « les enfants que nous vo</w:t>
      </w:r>
      <w:r w:rsidRPr="00766C20">
        <w:t>u</w:t>
      </w:r>
      <w:r w:rsidRPr="00766C20">
        <w:t>lons, quand nous voulons », il devenait possible de laisser échapper la m</w:t>
      </w:r>
      <w:r w:rsidRPr="00766C20">
        <w:t>a</w:t>
      </w:r>
      <w:r w:rsidRPr="00766C20">
        <w:t>ternité vers le biologique.</w:t>
      </w:r>
    </w:p>
    <w:p w:rsidR="003C051B" w:rsidRPr="00766C20" w:rsidRDefault="003C051B" w:rsidP="003C051B">
      <w:pPr>
        <w:spacing w:before="120" w:after="120"/>
        <w:jc w:val="both"/>
      </w:pPr>
      <w:r w:rsidRPr="00766C20">
        <w:t>La longue marche des femmes vers la reconnaissance de leurs droits politiques, l'octroi de la citoyenneté, a consta</w:t>
      </w:r>
      <w:r w:rsidRPr="00766C20">
        <w:t>m</w:t>
      </w:r>
      <w:r w:rsidRPr="00766C20">
        <w:t>ment rencontré le biologique sur son chemin. Le bicentenaire de la Révolution fra</w:t>
      </w:r>
      <w:r w:rsidRPr="00766C20">
        <w:t>n</w:t>
      </w:r>
      <w:r w:rsidRPr="00766C20">
        <w:t>çaise nous a donné l'occasion de redécouvrir nombre de textes pr</w:t>
      </w:r>
      <w:r w:rsidRPr="00766C20">
        <w:t>o</w:t>
      </w:r>
      <w:r w:rsidRPr="00766C20">
        <w:t>duits par des penseurs de l'époque à propos des femmes et de la m</w:t>
      </w:r>
      <w:r w:rsidRPr="00766C20">
        <w:t>a</w:t>
      </w:r>
      <w:r w:rsidRPr="00766C20">
        <w:t>ternité.</w:t>
      </w:r>
    </w:p>
    <w:p w:rsidR="003C051B" w:rsidRPr="00766C20" w:rsidRDefault="003C051B" w:rsidP="003C051B">
      <w:pPr>
        <w:spacing w:before="120" w:after="120"/>
        <w:jc w:val="both"/>
      </w:pPr>
      <w:r w:rsidRPr="00766C20">
        <w:t xml:space="preserve">Dans </w:t>
      </w:r>
      <w:r w:rsidRPr="00766C20">
        <w:rPr>
          <w:i/>
          <w:iCs/>
        </w:rPr>
        <w:t xml:space="preserve">Femmes, culture et révolution </w:t>
      </w:r>
      <w:r w:rsidRPr="00766C20">
        <w:t>(1989), Elke et Hans-Christian Harten nuancent quelque peu l'aspect régressif du canto</w:t>
      </w:r>
      <w:r w:rsidRPr="00766C20">
        <w:t>n</w:t>
      </w:r>
      <w:r w:rsidRPr="00766C20">
        <w:t>nement des femmes à « la</w:t>
      </w:r>
      <w:r>
        <w:t xml:space="preserve"> [</w:t>
      </w:r>
      <w:r w:rsidRPr="00766C20">
        <w:t>99</w:t>
      </w:r>
      <w:r>
        <w:t xml:space="preserve">] </w:t>
      </w:r>
      <w:r w:rsidRPr="00766C20">
        <w:t>Nature ». Il est vrai que, précisément, ils parlent de la mère et non de la femme : « pendant la Révolution, l'image primaire de la femme était celle de la mère, qui élève ses enfants pour en faire les hommes et les femmes de la communauté républicaine, des c</w:t>
      </w:r>
      <w:r w:rsidRPr="00766C20">
        <w:t>i</w:t>
      </w:r>
      <w:r w:rsidRPr="00766C20">
        <w:t>toyens et des p</w:t>
      </w:r>
      <w:r w:rsidRPr="00766C20">
        <w:t>a</w:t>
      </w:r>
      <w:r>
        <w:t>triotes. [.</w:t>
      </w:r>
      <w:r w:rsidRPr="00766C20">
        <w:t>..] L'image de la « bonne mère » exprimait aussi le mythe de la Révolution elle-même, qui se concevait comme le produit d'une régénération naturelle » (p.37). Certes, ce mythe d'une régéné</w:t>
      </w:r>
      <w:r>
        <w:t>ra</w:t>
      </w:r>
      <w:r w:rsidRPr="00766C20">
        <w:t>tion basée sur la nature fonde l'exclusion des femmes de la politique et simultanément leur élévation au rang de déesses de la L</w:t>
      </w:r>
      <w:r w:rsidRPr="00766C20">
        <w:t>i</w:t>
      </w:r>
      <w:r w:rsidRPr="00766C20">
        <w:t>berté, de l'Ég</w:t>
      </w:r>
      <w:r w:rsidRPr="00766C20">
        <w:t>a</w:t>
      </w:r>
      <w:r w:rsidRPr="00766C20">
        <w:t>lité, de la Vertu ou de la Raison.</w:t>
      </w:r>
    </w:p>
    <w:p w:rsidR="003C051B" w:rsidRPr="00766C20" w:rsidRDefault="003C051B" w:rsidP="003C051B">
      <w:pPr>
        <w:spacing w:before="120" w:after="120"/>
        <w:jc w:val="both"/>
      </w:pPr>
      <w:r w:rsidRPr="00766C20">
        <w:t>L'exclusion des femmes de (a politique s'explique, selon ces a</w:t>
      </w:r>
      <w:r w:rsidRPr="00766C20">
        <w:t>u</w:t>
      </w:r>
      <w:r w:rsidRPr="00766C20">
        <w:t>teurs, par la vision même de la politique qu'en avaient « les révol</w:t>
      </w:r>
      <w:r w:rsidRPr="00766C20">
        <w:t>u</w:t>
      </w:r>
      <w:r w:rsidRPr="00766C20">
        <w:t>tionnaires » : elle était marquée par des conflits entre une ancienne culture non dépassée et une no</w:t>
      </w:r>
      <w:r w:rsidRPr="00766C20">
        <w:t>u</w:t>
      </w:r>
      <w:r w:rsidRPr="00766C20">
        <w:t>velle non encore mise en œuvre. La femme devait donc être tenue à l'écart de ces contradictions pour conserver sa pur</w:t>
      </w:r>
      <w:r w:rsidRPr="00766C20">
        <w:t>e</w:t>
      </w:r>
      <w:r w:rsidRPr="00766C20">
        <w:t>té. Elke et Hans-Christian Harten estiment que « l'image r</w:t>
      </w:r>
      <w:r w:rsidRPr="00766C20">
        <w:t>é</w:t>
      </w:r>
      <w:r w:rsidRPr="00766C20">
        <w:t>volutionnaire de la femme, qui comporte manifestement un élément eschatologique, se distingue du rôle qu'on lui ass</w:t>
      </w:r>
      <w:r w:rsidRPr="00766C20">
        <w:t>i</w:t>
      </w:r>
      <w:r w:rsidRPr="00766C20">
        <w:t>gne dans la société bourgeoise du XIX</w:t>
      </w:r>
      <w:r w:rsidRPr="00766C20">
        <w:rPr>
          <w:vertAlign w:val="superscript"/>
        </w:rPr>
        <w:t>e</w:t>
      </w:r>
      <w:r w:rsidRPr="00766C20">
        <w:t xml:space="preserve"> siècle » (p. 38).</w:t>
      </w:r>
    </w:p>
    <w:p w:rsidR="003C051B" w:rsidRPr="00766C20" w:rsidRDefault="003C051B" w:rsidP="003C051B">
      <w:pPr>
        <w:spacing w:before="120" w:after="120"/>
        <w:jc w:val="both"/>
      </w:pPr>
      <w:r>
        <w:t>À</w:t>
      </w:r>
      <w:r w:rsidRPr="00766C20">
        <w:t xml:space="preserve"> propos du rôle assigné aux femmes dans la société bourgeo</w:t>
      </w:r>
      <w:r w:rsidRPr="00766C20">
        <w:t>i</w:t>
      </w:r>
      <w:r w:rsidRPr="00766C20">
        <w:t>se du XIX</w:t>
      </w:r>
      <w:r w:rsidRPr="00766C20">
        <w:rPr>
          <w:vertAlign w:val="superscript"/>
        </w:rPr>
        <w:t>e</w:t>
      </w:r>
      <w:r w:rsidRPr="00766C20">
        <w:t xml:space="preserve"> siècle, on lira certainement avec profit le travail de La</w:t>
      </w:r>
      <w:r w:rsidRPr="00766C20">
        <w:t>u</w:t>
      </w:r>
      <w:r w:rsidRPr="00766C20">
        <w:t xml:space="preserve">rence Klejman et Florence Rochefort. </w:t>
      </w:r>
      <w:r w:rsidRPr="00766C20">
        <w:rPr>
          <w:i/>
          <w:iCs/>
        </w:rPr>
        <w:t xml:space="preserve">L'égalité en marche </w:t>
      </w:r>
      <w:r w:rsidRPr="00766C20">
        <w:t>(1989), qui pr</w:t>
      </w:r>
      <w:r w:rsidRPr="00766C20">
        <w:t>é</w:t>
      </w:r>
      <w:r w:rsidRPr="00766C20">
        <w:t>sente une image pour le moins vigoureuse du « féminisme sous la Troisième Rép</w:t>
      </w:r>
      <w:r w:rsidRPr="00766C20">
        <w:t>u</w:t>
      </w:r>
      <w:r w:rsidRPr="00766C20">
        <w:t>blique ». Retenons en précisant une image : lors de l'Expos</w:t>
      </w:r>
      <w:r w:rsidRPr="00766C20">
        <w:t>i</w:t>
      </w:r>
      <w:r w:rsidRPr="00766C20">
        <w:t>tion universelle qui s'est tenue à Paris en 1900, le Groupe français d'études féministes (GFEF) choisit « la propagande par l'im</w:t>
      </w:r>
      <w:r w:rsidRPr="00766C20">
        <w:t>a</w:t>
      </w:r>
      <w:r w:rsidRPr="00766C20">
        <w:t>ge » en exposant un grand pastel de Melle Truffot. Une femme, le Code ouvert sur les genoux, contemple un bébé jouant au polichinelle et un habitant de la Nouvelle-Calédonie. En face d'elle, un asile d'ali</w:t>
      </w:r>
      <w:r w:rsidRPr="00766C20">
        <w:t>é</w:t>
      </w:r>
      <w:r w:rsidRPr="00766C20">
        <w:t>nés laisse apercevoir un fou par une fenêtre grillagée. La légende pr</w:t>
      </w:r>
      <w:r w:rsidRPr="00766C20">
        <w:t>é</w:t>
      </w:r>
      <w:r w:rsidRPr="00766C20">
        <w:t>cise « Au point de vue des droits civils, le Code français assimile la femme mariée au fou, au mineur, à l'interdit » (p. 140).</w:t>
      </w:r>
    </w:p>
    <w:p w:rsidR="003C051B" w:rsidRPr="00766C20" w:rsidRDefault="003C051B" w:rsidP="003C051B">
      <w:pPr>
        <w:spacing w:before="120" w:after="120"/>
        <w:jc w:val="both"/>
      </w:pPr>
      <w:r w:rsidRPr="00766C20">
        <w:t>Ce qui n'empêchera pas la plupart des féministes françaises de fa</w:t>
      </w:r>
      <w:r w:rsidRPr="00766C20">
        <w:t>i</w:t>
      </w:r>
      <w:r w:rsidRPr="00766C20">
        <w:t xml:space="preserve">re de la maternité « un atout » et de l'utiliser </w:t>
      </w:r>
      <w:r>
        <w:t>« </w:t>
      </w:r>
      <w:r w:rsidRPr="00766C20">
        <w:t xml:space="preserve">comme un argument en faveur de la reconnaissance du droit des femmes. » Et en 1904, Nelly Roussel, une des militantes de « la libre maternité », écrit : </w:t>
      </w:r>
      <w:r>
        <w:t>« </w:t>
      </w:r>
      <w:r w:rsidRPr="00766C20">
        <w:t>La m</w:t>
      </w:r>
      <w:r w:rsidRPr="00766C20">
        <w:t>a</w:t>
      </w:r>
      <w:r w:rsidRPr="00766C20">
        <w:t>ternité, consciente et volontaire, sera plus sublime encore ! Ayant ce</w:t>
      </w:r>
      <w:r w:rsidRPr="00766C20">
        <w:t>s</w:t>
      </w:r>
      <w:r w:rsidRPr="00766C20">
        <w:t>sé d'être une obligation et une fatalité, elle deviendra une gloire pour celles qui l'accepteront librement comme une mission s</w:t>
      </w:r>
      <w:r w:rsidRPr="00766C20">
        <w:t>u</w:t>
      </w:r>
      <w:r w:rsidRPr="00766C20">
        <w:t>périeure et sacrée, comme une espèce de sacerdoce, entouré de tous les homm</w:t>
      </w:r>
      <w:r w:rsidRPr="00766C20">
        <w:t>a</w:t>
      </w:r>
      <w:r w:rsidRPr="00766C20">
        <w:t>ges » (cité par Klejman et Rochefort 1989 : 331).</w:t>
      </w:r>
    </w:p>
    <w:p w:rsidR="003C051B" w:rsidRPr="00766C20" w:rsidRDefault="003C051B" w:rsidP="003C051B">
      <w:pPr>
        <w:spacing w:before="120" w:after="120"/>
        <w:jc w:val="both"/>
      </w:pPr>
      <w:r w:rsidRPr="00766C20">
        <w:t>Mais qui ne se souvient, près d'un demi-siècle plus tard, de ce pa</w:t>
      </w:r>
      <w:r w:rsidRPr="00766C20">
        <w:t>s</w:t>
      </w:r>
      <w:r w:rsidRPr="00766C20">
        <w:t xml:space="preserve">sage du </w:t>
      </w:r>
      <w:r w:rsidRPr="00766C20">
        <w:rPr>
          <w:i/>
          <w:iCs/>
        </w:rPr>
        <w:t xml:space="preserve">Deuxième sexe </w:t>
      </w:r>
      <w:r w:rsidRPr="00766C20">
        <w:t>qui casse le socle m</w:t>
      </w:r>
      <w:r w:rsidRPr="00766C20">
        <w:t>ê</w:t>
      </w:r>
      <w:r w:rsidRPr="00766C20">
        <w:t>me de ces visions pour le moins idéalistes : « Ce qu'il y a de singulier chez la femme enceinte, c'est qu'au moment même où son corps se transcende il est saisi co</w:t>
      </w:r>
      <w:r w:rsidRPr="00766C20">
        <w:t>m</w:t>
      </w:r>
      <w:r w:rsidRPr="00766C20">
        <w:t>me immanent : il se replie sur lui-même dans les nausées et les mala</w:t>
      </w:r>
      <w:r w:rsidRPr="00766C20">
        <w:t>i</w:t>
      </w:r>
      <w:r w:rsidRPr="00766C20">
        <w:t>ses ; il cesse d'exister pour lui seul et c'est alors qu'il devient plus v</w:t>
      </w:r>
      <w:r w:rsidRPr="00766C20">
        <w:t>o</w:t>
      </w:r>
      <w:r w:rsidRPr="00766C20">
        <w:t>lumineux qu'il n'a jamais été. La transcendance de l'artisan, de l'ho</w:t>
      </w:r>
      <w:r w:rsidRPr="00766C20">
        <w:t>m</w:t>
      </w:r>
      <w:r w:rsidRPr="00766C20">
        <w:t>me d'action est habitée par une subjectivité : mais chez la future mère l'opposition sujet et objet s'abolit ; elle forme avec cet enfant dont elle est gonflée un couple équivoque que la vie submerge ; prise aux rets de la nature, elle est plante et bête, une réserve de colloïdes, une couve</w:t>
      </w:r>
      <w:r w:rsidRPr="00766C20">
        <w:t>u</w:t>
      </w:r>
      <w:r w:rsidRPr="00766C20">
        <w:t>se, un œuf ; elle effraie les enfants au corps égoïste et fait ricaner les jeunes gens parce qu'elle est un être humain, conscience et liberté, qui est devenu un instrument passif de la vie »</w:t>
      </w:r>
      <w:r w:rsidRPr="00766C20">
        <w:rPr>
          <w:i/>
          <w:iCs/>
        </w:rPr>
        <w:t xml:space="preserve"> </w:t>
      </w:r>
      <w:r>
        <w:t>(1949, t.</w:t>
      </w:r>
      <w:r w:rsidRPr="00766C20">
        <w:t>2 : 156).</w:t>
      </w:r>
    </w:p>
    <w:p w:rsidR="003C051B" w:rsidRPr="00766C20" w:rsidRDefault="003C051B" w:rsidP="003C051B">
      <w:pPr>
        <w:spacing w:before="120" w:after="120"/>
        <w:jc w:val="both"/>
      </w:pPr>
      <w:r>
        <w:t>[</w:t>
      </w:r>
      <w:r w:rsidRPr="00766C20">
        <w:t>100</w:t>
      </w:r>
      <w:r>
        <w:t>]</w:t>
      </w:r>
    </w:p>
    <w:p w:rsidR="003C051B" w:rsidRPr="00766C20" w:rsidRDefault="003C051B" w:rsidP="003C051B">
      <w:pPr>
        <w:spacing w:before="120" w:after="120"/>
        <w:jc w:val="both"/>
      </w:pPr>
      <w:r w:rsidRPr="00766C20">
        <w:t>Dans le livre de Firestone dédié à Simone de Bea</w:t>
      </w:r>
      <w:r w:rsidRPr="00766C20">
        <w:t>u</w:t>
      </w:r>
      <w:r w:rsidRPr="00766C20">
        <w:t>voir, le mot d'ordre est de libérer les femmes de leur biol</w:t>
      </w:r>
      <w:r w:rsidRPr="00766C20">
        <w:t>o</w:t>
      </w:r>
      <w:r w:rsidRPr="00766C20">
        <w:t>gie grâce à la technique. Cette voi-e-x a été assez solitaire dans le mouvement. On en prendra acte. On n'entrera pas ici, volontairement, dans le débat sur les « nouvelles technologies de reproduction humaine » (sur cette que</w:t>
      </w:r>
      <w:r w:rsidRPr="00766C20">
        <w:t>s</w:t>
      </w:r>
      <w:r w:rsidRPr="00766C20">
        <w:t>tion, voir, au Québec, les travaux de Louise Vandelac ; voir aussi, dans une perspective plus circonspecte, Marie-Josèphe Dhave</w:t>
      </w:r>
      <w:r w:rsidRPr="00766C20">
        <w:t>r</w:t>
      </w:r>
      <w:r w:rsidRPr="00766C20">
        <w:t>gnas) puisqu'un des objectifs de ce texte vise à problématiser la question éthique que pose le slogan « les enfants que nous voulons, quand nous voulons »</w:t>
      </w:r>
      <w:r w:rsidRPr="00766C20">
        <w:rPr>
          <w:i/>
          <w:iCs/>
        </w:rPr>
        <w:t xml:space="preserve"> </w:t>
      </w:r>
      <w:r w:rsidRPr="00766C20">
        <w:t>lorsque ces enfants sont procréés par « la voie traditionne</w:t>
      </w:r>
      <w:r w:rsidRPr="00766C20">
        <w:t>l</w:t>
      </w:r>
      <w:r w:rsidRPr="00766C20">
        <w:t>le ».</w:t>
      </w:r>
    </w:p>
    <w:p w:rsidR="003C051B" w:rsidRPr="00766C20" w:rsidRDefault="003C051B" w:rsidP="003C051B">
      <w:pPr>
        <w:spacing w:before="120" w:after="120"/>
        <w:jc w:val="both"/>
      </w:pPr>
      <w:r w:rsidRPr="00766C20">
        <w:t xml:space="preserve">Un peu plus de vingt ans après </w:t>
      </w:r>
      <w:r w:rsidRPr="00766C20">
        <w:rPr>
          <w:i/>
          <w:iCs/>
        </w:rPr>
        <w:t xml:space="preserve">Le Deuxième </w:t>
      </w:r>
      <w:r w:rsidRPr="00766C20">
        <w:t>sexe, dans un n</w:t>
      </w:r>
      <w:r w:rsidRPr="00766C20">
        <w:t>u</w:t>
      </w:r>
      <w:r w:rsidRPr="00766C20">
        <w:t xml:space="preserve">méro des </w:t>
      </w:r>
      <w:r w:rsidRPr="00766C20">
        <w:rPr>
          <w:i/>
          <w:iCs/>
        </w:rPr>
        <w:t xml:space="preserve">Temps Modernes </w:t>
      </w:r>
      <w:r w:rsidRPr="00766C20">
        <w:t>dirigé par Simone de Beauvoir, trois fém</w:t>
      </w:r>
      <w:r w:rsidRPr="00766C20">
        <w:t>i</w:t>
      </w:r>
      <w:r w:rsidRPr="00766C20">
        <w:t>nistes prénommées Mano, Claude et Christine renoncent à la vision existe</w:t>
      </w:r>
      <w:r w:rsidRPr="00766C20">
        <w:t>n</w:t>
      </w:r>
      <w:r w:rsidRPr="00766C20">
        <w:t>tielle de la grossesse pour mettre le politique au poste de command</w:t>
      </w:r>
      <w:r w:rsidRPr="00766C20">
        <w:t>e</w:t>
      </w:r>
      <w:r w:rsidRPr="00766C20">
        <w:t xml:space="preserve">ment. Elles sont toutes trois d'accord pour affirmer que </w:t>
      </w:r>
      <w:r>
        <w:t>« </w:t>
      </w:r>
      <w:r w:rsidRPr="00766C20">
        <w:t>le choix » d'être mère est « politiquement » dans l'histoire un choix erroné pour qui souhaite la destruction du système patriarcal et capit</w:t>
      </w:r>
      <w:r w:rsidRPr="00766C20">
        <w:t>a</w:t>
      </w:r>
      <w:r w:rsidRPr="00766C20">
        <w:t>liste » (p. 177</w:t>
      </w:r>
      <w:r>
        <w:t>). Comme le remarque Martine Le</w:t>
      </w:r>
      <w:r w:rsidRPr="00766C20">
        <w:t>b</w:t>
      </w:r>
      <w:r w:rsidRPr="00766C20">
        <w:t>o</w:t>
      </w:r>
      <w:r w:rsidRPr="00766C20">
        <w:t>vici (1986), dans ce texte, la paternité n'est envisagée que « comme institution mascul</w:t>
      </w:r>
      <w:r w:rsidRPr="00766C20">
        <w:t>i</w:t>
      </w:r>
      <w:r w:rsidRPr="00766C20">
        <w:t>ne d'ap</w:t>
      </w:r>
      <w:r w:rsidRPr="00766C20">
        <w:softHyphen/>
        <w:t>propriation et de domination des hommes sur les femmes et les e</w:t>
      </w:r>
      <w:r w:rsidRPr="00766C20">
        <w:t>n</w:t>
      </w:r>
      <w:r w:rsidRPr="00766C20">
        <w:t>fants » (p. 87). Cette vision sera prégnante dans le mouvement et les recherches menées par des féministes. Des sociologues, des anthrop</w:t>
      </w:r>
      <w:r w:rsidRPr="00766C20">
        <w:t>o</w:t>
      </w:r>
      <w:r w:rsidRPr="00766C20">
        <w:t>logues, des philosophes se sont préoccupées de questionner « la pate</w:t>
      </w:r>
      <w:r w:rsidRPr="00766C20">
        <w:t>r</w:t>
      </w:r>
      <w:r w:rsidRPr="00766C20">
        <w:t>nité usurpatrice » dans la foulée des recherches sur « l'origine de l'o</w:t>
      </w:r>
      <w:r w:rsidRPr="00766C20">
        <w:t>p</w:t>
      </w:r>
      <w:r w:rsidRPr="00766C20">
        <w:t>pression des femmes ».</w:t>
      </w:r>
    </w:p>
    <w:p w:rsidR="003C051B" w:rsidRPr="00766C20" w:rsidRDefault="003C051B" w:rsidP="003C051B">
      <w:pPr>
        <w:spacing w:before="120" w:after="120"/>
        <w:jc w:val="both"/>
      </w:pPr>
      <w:r w:rsidRPr="00766C20">
        <w:t>L'anthropologue a été particulièrement bavarde sur la maternité en tant que fondement de la division sexuelle du travail. De nombreux anthropologues établissent un lien e</w:t>
      </w:r>
      <w:r w:rsidRPr="00766C20">
        <w:t>n</w:t>
      </w:r>
      <w:r w:rsidRPr="00766C20">
        <w:t>tre l'immobilisation des femmes dans l'espace et la maternité. Ainsi Françoise Héritier écrivait-elle e</w:t>
      </w:r>
      <w:r w:rsidRPr="00766C20">
        <w:t>n</w:t>
      </w:r>
      <w:r w:rsidRPr="00766C20">
        <w:t>core récemment : « Les femmes sont fécondes, inventives, créent la vie, mais l'homme apporte l'ordre, la réglementation, l'ordre du polit</w:t>
      </w:r>
      <w:r w:rsidRPr="00766C20">
        <w:t>i</w:t>
      </w:r>
      <w:r w:rsidRPr="00766C20">
        <w:t>que. Ce contrôle est rendu possible par le handicap qui double le po</w:t>
      </w:r>
      <w:r w:rsidRPr="00766C20">
        <w:t>u</w:t>
      </w:r>
      <w:r w:rsidRPr="00766C20">
        <w:t>voir de fécondité : la femme enceinte ou qui allaite a une moins gra</w:t>
      </w:r>
      <w:r w:rsidRPr="00766C20">
        <w:t>n</w:t>
      </w:r>
      <w:r w:rsidRPr="00766C20">
        <w:t>de aptitude à la mobilité que l'homme. On a pu ainsi montrer que chez les Bushman, chasseurs-cueilleurs nomades, sans animaux domest</w:t>
      </w:r>
      <w:r w:rsidRPr="00766C20">
        <w:t>i</w:t>
      </w:r>
      <w:r w:rsidRPr="00766C20">
        <w:t>ques pour fournir du lait, un homme parcourt entre cinq et six mille km par an, une fe</w:t>
      </w:r>
      <w:r w:rsidRPr="00766C20">
        <w:t>m</w:t>
      </w:r>
      <w:r w:rsidRPr="00766C20">
        <w:t>me entre deux mille cinq cents et trois mille » (1984 : 18).</w:t>
      </w:r>
    </w:p>
    <w:p w:rsidR="003C051B" w:rsidRDefault="003C051B" w:rsidP="003C051B">
      <w:pPr>
        <w:spacing w:before="120" w:after="120"/>
        <w:jc w:val="both"/>
      </w:pPr>
    </w:p>
    <w:p w:rsidR="003C051B" w:rsidRPr="00766C20" w:rsidRDefault="003C051B" w:rsidP="003C051B">
      <w:pPr>
        <w:pStyle w:val="a"/>
      </w:pPr>
      <w:bookmarkStart w:id="4" w:name="Mere_sans_ombre_3"/>
      <w:r w:rsidRPr="00766C20">
        <w:t>La contrainte au travail</w:t>
      </w:r>
    </w:p>
    <w:bookmarkEnd w:id="4"/>
    <w:p w:rsidR="003C051B" w:rsidRDefault="003C051B" w:rsidP="003C051B">
      <w:pPr>
        <w:spacing w:before="120" w:after="120"/>
        <w:jc w:val="both"/>
      </w:pPr>
    </w:p>
    <w:p w:rsidR="003C051B" w:rsidRPr="00384B20" w:rsidRDefault="003C051B" w:rsidP="003C051B">
      <w:pPr>
        <w:ind w:right="90" w:firstLine="0"/>
        <w:jc w:val="both"/>
        <w:rPr>
          <w:sz w:val="20"/>
        </w:rPr>
      </w:pPr>
      <w:hyperlink w:anchor="tdm" w:history="1">
        <w:r w:rsidRPr="00384B20">
          <w:rPr>
            <w:rStyle w:val="Lienhypertexte"/>
            <w:sz w:val="20"/>
          </w:rPr>
          <w:t>Retour à la table des matières</w:t>
        </w:r>
      </w:hyperlink>
    </w:p>
    <w:p w:rsidR="003C051B" w:rsidRPr="00766C20" w:rsidRDefault="003C051B" w:rsidP="003C051B">
      <w:pPr>
        <w:spacing w:before="120" w:after="120"/>
        <w:jc w:val="both"/>
      </w:pPr>
      <w:r w:rsidRPr="00766C20">
        <w:t>Sans dénier que la maternité ait pu être utilisée contre les fe</w:t>
      </w:r>
      <w:r w:rsidRPr="00766C20">
        <w:t>m</w:t>
      </w:r>
      <w:r w:rsidRPr="00766C20">
        <w:t>mes dans la division sexuelle du travail et du pouvoir — conséquence et non pas cause —, il me paraît possible, à la lecture distanciée de pl</w:t>
      </w:r>
      <w:r w:rsidRPr="00766C20">
        <w:t>u</w:t>
      </w:r>
      <w:r w:rsidRPr="00766C20">
        <w:t>sieurs textes, de soutenir que l'immobilisation des femmes leur est in</w:t>
      </w:r>
      <w:r w:rsidRPr="00766C20">
        <w:t>i</w:t>
      </w:r>
      <w:r w:rsidRPr="00766C20">
        <w:t xml:space="preserve">tialement imposée par la nécessité dans laquelle elles sont placées de nourrir les hommes. Dans </w:t>
      </w:r>
      <w:r w:rsidRPr="00766C20">
        <w:rPr>
          <w:i/>
          <w:iCs/>
        </w:rPr>
        <w:t xml:space="preserve">La production des Grands Hommes, </w:t>
      </w:r>
      <w:r w:rsidRPr="00766C20">
        <w:t>God</w:t>
      </w:r>
      <w:r w:rsidRPr="00766C20">
        <w:t>e</w:t>
      </w:r>
      <w:r w:rsidRPr="00766C20">
        <w:t>lier note au passage : « les femmes, en général, transportent les e</w:t>
      </w:r>
      <w:r w:rsidRPr="00766C20">
        <w:t>n</w:t>
      </w:r>
      <w:r w:rsidRPr="00766C20">
        <w:t>fants, la nourriture, le petit bois de chauffe, les pieux des palissades des jardins une fois que les hommes les ont débités et laissés dans la forêt. Chaque fois que les hommes partent dans la montagne pour une grande chasse qui peut durer plusieurs semaines, elles leur portent r</w:t>
      </w:r>
      <w:r w:rsidRPr="00766C20">
        <w:t>é</w:t>
      </w:r>
      <w:r w:rsidRPr="00766C20">
        <w:t>gulièrement de la nourriture cuite ou à cuire ». Les hommes obl</w:t>
      </w:r>
      <w:r w:rsidRPr="00766C20">
        <w:t>i</w:t>
      </w:r>
      <w:r w:rsidRPr="00766C20">
        <w:t>gent les femmes à travailler, en les immobilisant dans le temps et dans l'e</w:t>
      </w:r>
      <w:r w:rsidRPr="00766C20">
        <w:t>s</w:t>
      </w:r>
      <w:r w:rsidRPr="00766C20">
        <w:t>pace, en tout premier lieu pour être nourris par leurs soins — les i</w:t>
      </w:r>
      <w:r w:rsidRPr="00766C20">
        <w:t>n</w:t>
      </w:r>
      <w:r w:rsidRPr="00766C20">
        <w:t>formations fournies par Boserup (1983) pour des sociétés</w:t>
      </w:r>
      <w:r>
        <w:t xml:space="preserve"> [</w:t>
      </w:r>
      <w:r w:rsidRPr="00D72574">
        <w:rPr>
          <w:iCs/>
        </w:rPr>
        <w:t>101</w:t>
      </w:r>
      <w:r>
        <w:rPr>
          <w:iCs/>
        </w:rPr>
        <w:t xml:space="preserve">] </w:t>
      </w:r>
      <w:r w:rsidRPr="00766C20">
        <w:t>agr</w:t>
      </w:r>
      <w:r w:rsidRPr="00766C20">
        <w:t>i</w:t>
      </w:r>
      <w:r w:rsidRPr="00766C20">
        <w:t>coles contemporaines reflètent une même tendance. Ce qui di</w:t>
      </w:r>
      <w:r w:rsidRPr="00766C20">
        <w:t>f</w:t>
      </w:r>
      <w:r w:rsidRPr="00766C20">
        <w:t>férencie effectivement les hommes des mâles primates général</w:t>
      </w:r>
      <w:r w:rsidRPr="00766C20">
        <w:t>e</w:t>
      </w:r>
      <w:r w:rsidRPr="00766C20">
        <w:t>ment obligés, eux, de chercher leur nourr</w:t>
      </w:r>
      <w:r w:rsidRPr="00766C20">
        <w:t>i</w:t>
      </w:r>
      <w:r w:rsidRPr="00766C20">
        <w:t>ture eux-mêmes.</w:t>
      </w:r>
    </w:p>
    <w:p w:rsidR="003C051B" w:rsidRPr="00766C20" w:rsidRDefault="003C051B" w:rsidP="003C051B">
      <w:pPr>
        <w:spacing w:before="120" w:after="120"/>
        <w:jc w:val="both"/>
      </w:pPr>
      <w:r w:rsidRPr="00766C20">
        <w:t>Dès lors, « l'échange des femmes » ne fournit pas se</w:t>
      </w:r>
      <w:r w:rsidRPr="00766C20">
        <w:t>u</w:t>
      </w:r>
      <w:r w:rsidRPr="00766C20">
        <w:t>lement des beaux-frères (Lévi-Strauss), il fonde la possibil</w:t>
      </w:r>
      <w:r w:rsidRPr="00766C20">
        <w:t>i</w:t>
      </w:r>
      <w:r w:rsidRPr="00766C20">
        <w:t>té, pour les hommes, de contrôler et de se soumettre la force de travail féminine. Les ho</w:t>
      </w:r>
      <w:r w:rsidRPr="00766C20">
        <w:t>m</w:t>
      </w:r>
      <w:r w:rsidRPr="00766C20">
        <w:t>mes seraient « plus humains » parce qu'ils parviennent à se dégager du travail nécessaire à leur subsistance immédiate. En obligeant les fe</w:t>
      </w:r>
      <w:r w:rsidRPr="00766C20">
        <w:t>m</w:t>
      </w:r>
      <w:r w:rsidRPr="00766C20">
        <w:t>mes à les nourrir, les hommes échappent à la nécessité de le faire eux-mêmes et peuvent donc, entre-temps, tout en en interdisant l'accès aux femmes, s'adonner à des activités plus « gratifiantes ».</w:t>
      </w:r>
    </w:p>
    <w:p w:rsidR="003C051B" w:rsidRPr="00766C20" w:rsidRDefault="003C051B" w:rsidP="003C051B">
      <w:pPr>
        <w:spacing w:before="120" w:after="120"/>
        <w:jc w:val="both"/>
      </w:pPr>
      <w:r w:rsidRPr="00766C20">
        <w:t>Qui ne se souvient de la « joyeuse » conclusion de Clastres : « le gros du travail, effectué par les hommes, consiste à défricher, à la h</w:t>
      </w:r>
      <w:r w:rsidRPr="00766C20">
        <w:t>a</w:t>
      </w:r>
      <w:r w:rsidRPr="00766C20">
        <w:t>che de pierre et par le feu, la superficie nécessaire. Cette tâche, a</w:t>
      </w:r>
      <w:r w:rsidRPr="00766C20">
        <w:t>c</w:t>
      </w:r>
      <w:r w:rsidRPr="00766C20">
        <w:t>complie à la fin de la saison des pluies, mobilisait les hommes pe</w:t>
      </w:r>
      <w:r w:rsidRPr="00766C20">
        <w:t>n</w:t>
      </w:r>
      <w:r w:rsidRPr="00766C20">
        <w:t>dant un ou deux mois. Presque tout le reste du processus agricole — planter, sarcler, récolter —, conformément à la division sexuelle du travail, était pris en charge par les femmes. Il en résulte donc une conclusion joyeuse : les hommes, c'est-à-dire la moitié de la popul</w:t>
      </w:r>
      <w:r w:rsidRPr="00766C20">
        <w:t>a</w:t>
      </w:r>
      <w:r w:rsidRPr="00766C20">
        <w:t>tion, travaillaient environ deux mois tous les quatre ans ! Quant au reste du temps, ils le vouaient à des occupations éprouvées non co</w:t>
      </w:r>
      <w:r w:rsidRPr="00766C20">
        <w:t>m</w:t>
      </w:r>
      <w:r w:rsidRPr="00766C20">
        <w:t>me peine mais comme pla</w:t>
      </w:r>
      <w:r w:rsidRPr="00766C20">
        <w:t>i</w:t>
      </w:r>
      <w:r w:rsidRPr="00766C20">
        <w:t>sir : chasse, pêche ; fêtes et beuveries ; à satisfaire enfin leur goût passionné de la guerre » (1974 : 165).</w:t>
      </w:r>
    </w:p>
    <w:p w:rsidR="003C051B" w:rsidRPr="00766C20" w:rsidRDefault="003C051B" w:rsidP="003C051B">
      <w:pPr>
        <w:spacing w:before="120" w:after="120"/>
        <w:jc w:val="both"/>
      </w:pPr>
      <w:r w:rsidRPr="00766C20">
        <w:t>Toutefois, la nourriture a un tel poids matériel et symbolique dans la survie que doit se mettre en place le mythe du père nourricier. M</w:t>
      </w:r>
      <w:r w:rsidRPr="00766C20">
        <w:t>y</w:t>
      </w:r>
      <w:r w:rsidRPr="00766C20">
        <w:t>the qui, comme tout autre, légit</w:t>
      </w:r>
      <w:r w:rsidRPr="00766C20">
        <w:t>i</w:t>
      </w:r>
      <w:r w:rsidRPr="00766C20">
        <w:t>me l'ordre social établi. Mythe du père nourricier rarement, sinon jamais, abordé comme tel. Dans un texte qui passe pour relativiser la binarité de la division sexuelle du travail, pour illustrer que les genres masculin et féminin sont des constru</w:t>
      </w:r>
      <w:r w:rsidRPr="00766C20">
        <w:t>c</w:t>
      </w:r>
      <w:r w:rsidRPr="00766C20">
        <w:t>tions sociales puisque différents dans des sociétés géographiquement et matériellement proches, Margaret Mead (1948), tout en multipliant les exemples de situations dans lesquelles ce sont les femmes qui ont la charge totale sinon très importante du nourricier, insiste sur le fait que « l'aspect humain de cette entreprise [structure familiale et éduc</w:t>
      </w:r>
      <w:r w:rsidRPr="00766C20">
        <w:t>a</w:t>
      </w:r>
      <w:r w:rsidRPr="00766C20">
        <w:t>tion des enfants] réside dans le comportement nou</w:t>
      </w:r>
      <w:r w:rsidRPr="00766C20">
        <w:t>r</w:t>
      </w:r>
      <w:r w:rsidRPr="00766C20">
        <w:t>ricier de l'homme qui, chez tous les humains, aide à pourvoir aux b</w:t>
      </w:r>
      <w:r w:rsidRPr="00766C20">
        <w:t>e</w:t>
      </w:r>
      <w:r w:rsidRPr="00766C20">
        <w:t>soins des femmes et des enfants » (Mead 1966 : 174-176).</w:t>
      </w:r>
    </w:p>
    <w:p w:rsidR="003C051B" w:rsidRPr="00766C20" w:rsidRDefault="003C051B" w:rsidP="003C051B">
      <w:pPr>
        <w:spacing w:before="120" w:after="120"/>
        <w:jc w:val="both"/>
      </w:pPr>
      <w:r w:rsidRPr="00766C20">
        <w:t>Que les hommes soient nourris par les femmes mais qu'il faille à tout prix l'occulter ne se rattache-t-il pas au fait que la première nou</w:t>
      </w:r>
      <w:r w:rsidRPr="00766C20">
        <w:t>r</w:t>
      </w:r>
      <w:r w:rsidRPr="00766C20">
        <w:t>riture est celle directement produite par le corps de la mère ? La soci</w:t>
      </w:r>
      <w:r w:rsidRPr="00766C20">
        <w:t>a</w:t>
      </w:r>
      <w:r w:rsidRPr="00766C20">
        <w:t>lisation du nourricier est mythologiquement nécessaire pour ju</w:t>
      </w:r>
      <w:r w:rsidRPr="00766C20">
        <w:t>s</w:t>
      </w:r>
      <w:r w:rsidRPr="00766C20">
        <w:t>tifier du père ; tout en occultant/pour occulter son rôle « naturel », elle a aussi pour effet de faire apparaître la mère en contrepoint.</w:t>
      </w:r>
    </w:p>
    <w:p w:rsidR="003C051B" w:rsidRPr="00766C20" w:rsidRDefault="003C051B" w:rsidP="003C051B">
      <w:pPr>
        <w:spacing w:before="120" w:after="120"/>
        <w:jc w:val="both"/>
      </w:pPr>
      <w:r w:rsidRPr="00766C20">
        <w:t>L'origine de l'oppression des femmes ne réside pas dans la matern</w:t>
      </w:r>
      <w:r w:rsidRPr="00766C20">
        <w:t>i</w:t>
      </w:r>
      <w:r w:rsidRPr="00766C20">
        <w:t>té mais dans l'obligation faite aux femmes de nourrir les hommes. L'intérêt de cette hypothèse ne consiste pas à tenter d'approcher l'or</w:t>
      </w:r>
      <w:r w:rsidRPr="00766C20">
        <w:t>i</w:t>
      </w:r>
      <w:r w:rsidRPr="00766C20">
        <w:t>gine de l'origine. Elle n'y parviendrait apparemment pas puisque pou</w:t>
      </w:r>
      <w:r w:rsidRPr="00766C20">
        <w:t>r</w:t>
      </w:r>
      <w:r w:rsidRPr="00766C20">
        <w:t>rait rester inexpl</w:t>
      </w:r>
      <w:r w:rsidRPr="00766C20">
        <w:t>i</w:t>
      </w:r>
      <w:r w:rsidRPr="00766C20">
        <w:t>qué pourquoi ce sont les femmes qui doivent nourrir les hommes et non l'inverse. Toutefois, déplacer l'obligation de nou</w:t>
      </w:r>
      <w:r w:rsidRPr="00766C20">
        <w:t>r</w:t>
      </w:r>
      <w:r w:rsidRPr="00766C20">
        <w:t>rir, imposées aux femmes, des enfants aux hommes (me) paraît su</w:t>
      </w:r>
      <w:r w:rsidRPr="00766C20">
        <w:t>s</w:t>
      </w:r>
      <w:r w:rsidRPr="00766C20">
        <w:t>ceptible de faire image pour mieux cerner la transitivité de la mère et la possibilité que s'établissent des r</w:t>
      </w:r>
      <w:r>
        <w:t>appo</w:t>
      </w:r>
      <w:r w:rsidRPr="00766C20">
        <w:t>rts sociaux de sexe.</w:t>
      </w:r>
    </w:p>
    <w:p w:rsidR="003C051B" w:rsidRPr="00766C20" w:rsidRDefault="003C051B" w:rsidP="003C051B">
      <w:pPr>
        <w:spacing w:before="120" w:after="120"/>
        <w:jc w:val="both"/>
      </w:pPr>
      <w:r w:rsidRPr="00766C20">
        <w:t>Mais, de plus, la prise en compte du nourricier comme produ</w:t>
      </w:r>
      <w:r w:rsidRPr="00766C20">
        <w:t>c</w:t>
      </w:r>
      <w:r w:rsidRPr="00766C20">
        <w:t>tion, comme travail imposé (avec ses implications au niveau du temps et de l'espace) aux</w:t>
      </w:r>
      <w:r>
        <w:t xml:space="preserve"> [</w:t>
      </w:r>
      <w:r w:rsidRPr="00766C20">
        <w:t>102</w:t>
      </w:r>
      <w:r>
        <w:t xml:space="preserve">] </w:t>
      </w:r>
      <w:r w:rsidRPr="00766C20">
        <w:t>femmes, au profit des hommes, permet de se demander s'il ne s'agit pas là d'un « mécanisme » mis en place pour o</w:t>
      </w:r>
      <w:r w:rsidRPr="00766C20">
        <w:t>c</w:t>
      </w:r>
      <w:r w:rsidRPr="00766C20">
        <w:t>culter la dette à l'égard du don de vie. Forcées au travail nourricier, au-delà de l'allaitement, au-delà du corps immédiat, non pour des e</w:t>
      </w:r>
      <w:r w:rsidRPr="00766C20">
        <w:t>n</w:t>
      </w:r>
      <w:r w:rsidRPr="00766C20">
        <w:t>fants mais pour des ho</w:t>
      </w:r>
      <w:r w:rsidRPr="00766C20">
        <w:t>m</w:t>
      </w:r>
      <w:r w:rsidRPr="00766C20">
        <w:t>mes adultes, les femmes peuvent en venir à oublier leur cap</w:t>
      </w:r>
      <w:r w:rsidRPr="00766C20">
        <w:t>a</w:t>
      </w:r>
      <w:r w:rsidRPr="00766C20">
        <w:t>cité « magique » de donner la vie pour ne se souvenir que de la nat</w:t>
      </w:r>
      <w:r w:rsidRPr="00766C20">
        <w:t>u</w:t>
      </w:r>
      <w:r w:rsidRPr="00766C20">
        <w:t>ralité de cette capacité. En forçant les femmes au travail nourricier, les hommes peuvent en venir à oublier la dette que chacun a à l'égard de sa mère. La fragmentation du tr</w:t>
      </w:r>
      <w:r w:rsidRPr="00766C20">
        <w:t>a</w:t>
      </w:r>
      <w:r w:rsidRPr="00766C20">
        <w:t>vail nourricier (mère, compagne[s], fille[s]) dilue la dette au point de la faire disparaître. Disparition qui ne peut encore prendre que la forme de la sujétion des femmes. Aussi app</w:t>
      </w:r>
      <w:r w:rsidRPr="00766C20">
        <w:t>e</w:t>
      </w:r>
      <w:r w:rsidRPr="00766C20">
        <w:t>lées mères.</w:t>
      </w:r>
    </w:p>
    <w:p w:rsidR="003C051B" w:rsidRDefault="003C051B" w:rsidP="003C051B">
      <w:pPr>
        <w:spacing w:before="120" w:after="120"/>
        <w:jc w:val="both"/>
      </w:pPr>
    </w:p>
    <w:p w:rsidR="003C051B" w:rsidRPr="00766C20" w:rsidRDefault="003C051B" w:rsidP="003C051B">
      <w:pPr>
        <w:pStyle w:val="a"/>
      </w:pPr>
      <w:bookmarkStart w:id="5" w:name="Mere_sans_ombre_4"/>
      <w:r w:rsidRPr="00766C20">
        <w:t>Le prix de la certitude</w:t>
      </w:r>
    </w:p>
    <w:bookmarkEnd w:id="5"/>
    <w:p w:rsidR="003C051B" w:rsidRDefault="003C051B" w:rsidP="003C051B">
      <w:pPr>
        <w:spacing w:before="120" w:after="120"/>
        <w:jc w:val="both"/>
      </w:pPr>
    </w:p>
    <w:p w:rsidR="003C051B" w:rsidRPr="00384B20" w:rsidRDefault="003C051B" w:rsidP="003C051B">
      <w:pPr>
        <w:ind w:right="90" w:firstLine="0"/>
        <w:jc w:val="both"/>
        <w:rPr>
          <w:sz w:val="20"/>
        </w:rPr>
      </w:pPr>
      <w:hyperlink w:anchor="tdm" w:history="1">
        <w:r w:rsidRPr="00384B20">
          <w:rPr>
            <w:rStyle w:val="Lienhypertexte"/>
            <w:sz w:val="20"/>
          </w:rPr>
          <w:t>Retour à la table des matières</w:t>
        </w:r>
      </w:hyperlink>
    </w:p>
    <w:p w:rsidR="003C051B" w:rsidRPr="00766C20" w:rsidRDefault="003C051B" w:rsidP="003C051B">
      <w:pPr>
        <w:spacing w:before="120" w:after="120"/>
        <w:jc w:val="both"/>
      </w:pPr>
      <w:r w:rsidRPr="00766C20">
        <w:t>Si un lien doit donc être établi entre obligation que les hommes font aux femmes de les nourrir et la maternité, je l'établirais comme suit : le temps des femmes doit être consacré au travail pour les emp</w:t>
      </w:r>
      <w:r w:rsidRPr="00766C20">
        <w:t>ê</w:t>
      </w:r>
      <w:r w:rsidRPr="00766C20">
        <w:t>cher d'être mères à plein temps, pour casser la symbiose — dangere</w:t>
      </w:r>
      <w:r w:rsidRPr="00766C20">
        <w:t>u</w:t>
      </w:r>
      <w:r w:rsidRPr="00766C20">
        <w:t>se pour l'ordre social et donc familial, dangereuse pour le statut de l'homme dans la famille — de la mère et de l'enfant. Enfant qui, on le sait, continue d'être non-citoyen et qui, très longtemps, est resté sans statut propre (Ariès, 1973). Statut que la psychanalyse lui a réce</w:t>
      </w:r>
      <w:r w:rsidRPr="00766C20">
        <w:t>m</w:t>
      </w:r>
      <w:r w:rsidRPr="00766C20">
        <w:t>ment donné, au moins au garç</w:t>
      </w:r>
      <w:r>
        <w:t xml:space="preserve">on. Mais n'est-ce </w:t>
      </w:r>
      <w:r w:rsidRPr="00766C20">
        <w:t>pas, si l'on en croit Janine Chasseguet-Smirgel (1988), au prix justement de nier le père ? Par ailleurs, on ne peut passer sous silence que les femmes en lutte pour la r</w:t>
      </w:r>
      <w:r w:rsidRPr="00766C20">
        <w:t>e</w:t>
      </w:r>
      <w:r w:rsidRPr="00766C20">
        <w:t>connaissance de leurs droits ne se sont pas fait faute de se démarquer du statut de l'enfant auquel elles se sentaient n</w:t>
      </w:r>
      <w:r w:rsidRPr="00766C20">
        <w:t>o</w:t>
      </w:r>
      <w:r w:rsidRPr="00766C20">
        <w:t>tamment assimilées (voir, par exemple, Klejman et Roch</w:t>
      </w:r>
      <w:r w:rsidRPr="00766C20">
        <w:t>e</w:t>
      </w:r>
      <w:r w:rsidRPr="00766C20">
        <w:t>fort, 1989). Notons, au passage, que Firestone prétend qu'il n'y aura pas de libération des femmes sans libération des enfants. Mais que serait-ce à dire ? Peut-on penser « la libération des enfants » sans poser d'abord le deux, c</w:t>
      </w:r>
      <w:r w:rsidRPr="00766C20">
        <w:t>e</w:t>
      </w:r>
      <w:r w:rsidRPr="00766C20">
        <w:t xml:space="preserve">lui des « deux arbres du jardin », des </w:t>
      </w:r>
      <w:r w:rsidRPr="00766C20">
        <w:rPr>
          <w:i/>
          <w:iCs/>
        </w:rPr>
        <w:t xml:space="preserve">arbres de l'Eden ? </w:t>
      </w:r>
      <w:r w:rsidRPr="00766C20">
        <w:t>Cette que</w:t>
      </w:r>
      <w:r w:rsidRPr="00766C20">
        <w:t>s</w:t>
      </w:r>
      <w:r w:rsidRPr="00766C20">
        <w:t>tion peut difficilement affleurer dans une perspective de « paternité usurpatrice ». Nous y reviendrons.</w:t>
      </w:r>
    </w:p>
    <w:p w:rsidR="003C051B" w:rsidRPr="00766C20" w:rsidRDefault="003C051B" w:rsidP="003C051B">
      <w:pPr>
        <w:spacing w:before="120" w:after="120"/>
        <w:jc w:val="both"/>
      </w:pPr>
      <w:r w:rsidRPr="00766C20">
        <w:t>Que la mère n'existe pas sans l'enfant, certes. Mais, avec lui, e</w:t>
      </w:r>
      <w:r w:rsidRPr="00766C20">
        <w:t>l</w:t>
      </w:r>
      <w:r w:rsidRPr="00766C20">
        <w:t xml:space="preserve">le existe. Lourde certitude. La situation est moins claire pour le père. Ce n'est pas l'enfant qui fait le père mais le mariage — </w:t>
      </w:r>
      <w:r w:rsidRPr="00766C20">
        <w:rPr>
          <w:i/>
          <w:iCs/>
        </w:rPr>
        <w:t xml:space="preserve">matrimonium, </w:t>
      </w:r>
      <w:r w:rsidRPr="00766C20">
        <w:t>qui, dans les mots de Legendre (1985) est « à peu près intraduisible : ce qui concerne l'état de la mère, à écrire en français avec majuscules, l'État de la Mère » (1985 :316). Le mariage permettait jusqu'il y a peu une distinction, qui ne fait sens que pour le père, entre e</w:t>
      </w:r>
      <w:r w:rsidRPr="00766C20">
        <w:t>n</w:t>
      </w:r>
      <w:r w:rsidRPr="00766C20">
        <w:t>fant selon la loi et enfant selon la nature. Le statut de père, reposant sur une fiction, appelle impérieusement les institutions sociales desquelles les fe</w:t>
      </w:r>
      <w:r w:rsidRPr="00766C20">
        <w:t>m</w:t>
      </w:r>
      <w:r w:rsidRPr="00766C20">
        <w:t>mes-mères doivent être exclues, au risque de déstabiliser l'édifice l</w:t>
      </w:r>
      <w:r w:rsidRPr="00766C20">
        <w:t>a</w:t>
      </w:r>
      <w:r w:rsidRPr="00766C20">
        <w:t>borieusement éd</w:t>
      </w:r>
      <w:r w:rsidRPr="00766C20">
        <w:t>i</w:t>
      </w:r>
      <w:r w:rsidRPr="00766C20">
        <w:t>fié.</w:t>
      </w:r>
    </w:p>
    <w:p w:rsidR="003C051B" w:rsidRPr="00766C20" w:rsidRDefault="003C051B" w:rsidP="003C051B">
      <w:pPr>
        <w:spacing w:before="120" w:after="120"/>
        <w:jc w:val="both"/>
      </w:pPr>
      <w:r w:rsidRPr="00766C20">
        <w:t>L'obligation qui s'impose à l'homme de recourir au mariage pour pouvoir se croire père se nomme, en anthrop</w:t>
      </w:r>
      <w:r w:rsidRPr="00766C20">
        <w:t>o</w:t>
      </w:r>
      <w:r w:rsidRPr="00766C20">
        <w:t>logie, l'échange des femmes. Le besoin d'une femme qu'a socialement un homme pour a</w:t>
      </w:r>
      <w:r w:rsidRPr="00766C20">
        <w:t>c</w:t>
      </w:r>
      <w:r w:rsidRPr="00766C20">
        <w:t>céder au titre de père le consacre protecteur non seulement des enfants mais de la femme elle-même.</w:t>
      </w:r>
    </w:p>
    <w:p w:rsidR="003C051B" w:rsidRPr="00766C20" w:rsidRDefault="003C051B" w:rsidP="003C051B">
      <w:pPr>
        <w:spacing w:before="120" w:after="120"/>
        <w:jc w:val="both"/>
      </w:pPr>
      <w:r w:rsidRPr="00766C20">
        <w:t>La sphère de l'échange et de la responsabilité — la sphère pol</w:t>
      </w:r>
      <w:r w:rsidRPr="00766C20">
        <w:t>i</w:t>
      </w:r>
      <w:r w:rsidRPr="00766C20">
        <w:t>tique — matérialise la dimension du manque pour exorciser le (trop) plein asocial sinon antisocial de la relation mère-enfant et peut-être, de m</w:t>
      </w:r>
      <w:r w:rsidRPr="00766C20">
        <w:t>a</w:t>
      </w:r>
      <w:r w:rsidRPr="00766C20">
        <w:t>nière plus générale, de la lignée féminine. La certitude qu'a la femme de sa m</w:t>
      </w:r>
      <w:r w:rsidRPr="00766C20">
        <w:t>a</w:t>
      </w:r>
      <w:r w:rsidRPr="00766C20">
        <w:t>ternité doit être échangée contre une non-existence politique rendue possible par la canalisation de son</w:t>
      </w:r>
      <w:r>
        <w:t xml:space="preserve"> [</w:t>
      </w:r>
      <w:r w:rsidRPr="00766C20">
        <w:t>103</w:t>
      </w:r>
      <w:r>
        <w:t xml:space="preserve">] </w:t>
      </w:r>
      <w:r w:rsidRPr="00766C20">
        <w:t>temps dans le travail invisible mais consommateur de temps, de tout le temps. C'est à cela que renvoie le matern</w:t>
      </w:r>
      <w:r w:rsidRPr="00766C20">
        <w:t>a</w:t>
      </w:r>
      <w:r w:rsidRPr="00766C20">
        <w:t>ge, extension de la maternité qui englobe aussi la prise en charge de celui qui n'est père qu'à cette condition.</w:t>
      </w:r>
    </w:p>
    <w:p w:rsidR="003C051B" w:rsidRPr="00766C20" w:rsidRDefault="003C051B" w:rsidP="003C051B">
      <w:pPr>
        <w:spacing w:before="120" w:after="120"/>
        <w:jc w:val="both"/>
      </w:pPr>
      <w:r w:rsidRPr="00766C20">
        <w:t>La dette, la dépendance que la femme instaure en devenant m</w:t>
      </w:r>
      <w:r w:rsidRPr="00766C20">
        <w:t>è</w:t>
      </w:r>
      <w:r w:rsidRPr="00766C20">
        <w:t>re, sûre de son fait, est tellement inouïe qu'elle seule peut la payer dans la circularité et la répétition de la créance — circularité et répét</w:t>
      </w:r>
      <w:r w:rsidRPr="00766C20">
        <w:t>i</w:t>
      </w:r>
      <w:r w:rsidRPr="00766C20">
        <w:t>tivité qui instrumentalisent la femme-mère pour l'empêcher d'être la créancière d'un dû irrécouvrable (dette une et fragmentée) — tant qu'un tiers ne s'immisce pas dans les rapports de sexes. Ce sera le rôle de l'« Etat maternel » (Heller 1981) qui promeut moins une resse</w:t>
      </w:r>
      <w:r w:rsidRPr="00766C20">
        <w:t>m</w:t>
      </w:r>
      <w:r w:rsidRPr="00766C20">
        <w:t>blance des sexes qu'une gestion collective des besoins et donc de la dette. Dès lors, les femmes peuvent devenir c</w:t>
      </w:r>
      <w:r w:rsidRPr="00766C20">
        <w:t>i</w:t>
      </w:r>
      <w:r w:rsidRPr="00766C20">
        <w:t>toyennes. Elles ne sont plus « mères ».</w:t>
      </w:r>
    </w:p>
    <w:p w:rsidR="003C051B" w:rsidRDefault="003C051B" w:rsidP="003C051B">
      <w:pPr>
        <w:spacing w:before="120" w:after="120"/>
        <w:jc w:val="both"/>
      </w:pPr>
    </w:p>
    <w:p w:rsidR="003C051B" w:rsidRPr="00766C20" w:rsidRDefault="003C051B" w:rsidP="003C051B">
      <w:pPr>
        <w:pStyle w:val="a"/>
      </w:pPr>
      <w:bookmarkStart w:id="6" w:name="Mere_sans_ombre_5"/>
      <w:r w:rsidRPr="00766C20">
        <w:t>L'émancipation sous l'État-providence</w:t>
      </w:r>
    </w:p>
    <w:bookmarkEnd w:id="6"/>
    <w:p w:rsidR="003C051B" w:rsidRDefault="003C051B" w:rsidP="003C051B">
      <w:pPr>
        <w:spacing w:before="120" w:after="120"/>
        <w:jc w:val="both"/>
      </w:pPr>
    </w:p>
    <w:p w:rsidR="003C051B" w:rsidRPr="00384B20" w:rsidRDefault="003C051B" w:rsidP="003C051B">
      <w:pPr>
        <w:ind w:right="90" w:firstLine="0"/>
        <w:jc w:val="both"/>
        <w:rPr>
          <w:sz w:val="20"/>
        </w:rPr>
      </w:pPr>
      <w:hyperlink w:anchor="tdm" w:history="1">
        <w:r w:rsidRPr="00384B20">
          <w:rPr>
            <w:rStyle w:val="Lienhypertexte"/>
            <w:sz w:val="20"/>
          </w:rPr>
          <w:t>Retour à la table des matières</w:t>
        </w:r>
      </w:hyperlink>
    </w:p>
    <w:p w:rsidR="003C051B" w:rsidRPr="00766C20" w:rsidRDefault="003C051B" w:rsidP="003C051B">
      <w:pPr>
        <w:spacing w:before="120" w:after="120"/>
        <w:jc w:val="both"/>
      </w:pPr>
      <w:r w:rsidRPr="00766C20">
        <w:t>Dans les « pays du Nord », tous les hommes</w:t>
      </w:r>
      <w:r>
        <w:t> </w:t>
      </w:r>
      <w:r>
        <w:rPr>
          <w:rStyle w:val="Marquenotebasdepage"/>
        </w:rPr>
        <w:footnoteReference w:id="1"/>
      </w:r>
      <w:r w:rsidRPr="00766C20">
        <w:t>, y compris les ho</w:t>
      </w:r>
      <w:r w:rsidRPr="00766C20">
        <w:t>m</w:t>
      </w:r>
      <w:r w:rsidRPr="00766C20">
        <w:t>mes de la « dernière classe de l'histoire », d</w:t>
      </w:r>
      <w:r w:rsidRPr="00766C20">
        <w:t>e</w:t>
      </w:r>
      <w:r w:rsidRPr="00766C20">
        <w:t>viennent citoyens quand ils sont débarrassés de la gestion des soucis matériels (Arendt 1958) par l'instauration du « salaire familial » qui les consacre chefs de f</w:t>
      </w:r>
      <w:r w:rsidRPr="00766C20">
        <w:t>a</w:t>
      </w:r>
      <w:r w:rsidRPr="00766C20">
        <w:t>mille. La convention du « salaire familial » peut être entretenue parce que la femme du prolétaire le gère. Cela devient son activité princip</w:t>
      </w:r>
      <w:r w:rsidRPr="00766C20">
        <w:t>a</w:t>
      </w:r>
      <w:r w:rsidRPr="00766C20">
        <w:t>le. Les soucis matériels sont relégués à la cuisine, ils n'exi</w:t>
      </w:r>
      <w:r w:rsidRPr="00766C20">
        <w:t>s</w:t>
      </w:r>
      <w:r w:rsidRPr="00766C20">
        <w:t>tent plus dans la sphère publique, dans la rue, au marché. Les révoltes frume</w:t>
      </w:r>
      <w:r w:rsidRPr="00766C20">
        <w:t>n</w:t>
      </w:r>
      <w:r w:rsidRPr="00766C20">
        <w:t>taires n'ont plus droit de cité. On est devant le cas de figure de l'ho</w:t>
      </w:r>
      <w:r w:rsidRPr="00766C20">
        <w:t>m</w:t>
      </w:r>
      <w:r w:rsidRPr="00766C20">
        <w:t>me-pourvoyeur — ce travai</w:t>
      </w:r>
      <w:r w:rsidRPr="00766C20">
        <w:t>l</w:t>
      </w:r>
      <w:r w:rsidRPr="00766C20">
        <w:t>leur qui sait enfin pour quoi et pour qui il travaille — et de la femme-ménagère. Cas de figure nécessaire, on le sait, pour sauver « la famille » ouvrière, l'idée de famille ouvri</w:t>
      </w:r>
      <w:r w:rsidRPr="00766C20">
        <w:t>è</w:t>
      </w:r>
      <w:r w:rsidRPr="00766C20">
        <w:t xml:space="preserve">re. Cas de figure nécessaire aussi pour sauver la </w:t>
      </w:r>
      <w:r w:rsidRPr="00766C20">
        <w:rPr>
          <w:i/>
          <w:iCs/>
        </w:rPr>
        <w:t xml:space="preserve">dignité </w:t>
      </w:r>
      <w:r w:rsidRPr="00766C20">
        <w:t>de l'homme conda</w:t>
      </w:r>
      <w:r w:rsidRPr="00766C20">
        <w:t>m</w:t>
      </w:r>
      <w:r w:rsidRPr="00766C20">
        <w:t>né à vendre sa force de travail.</w:t>
      </w:r>
    </w:p>
    <w:p w:rsidR="003C051B" w:rsidRPr="00766C20" w:rsidRDefault="003C051B" w:rsidP="003C051B">
      <w:pPr>
        <w:spacing w:before="120" w:after="120"/>
        <w:jc w:val="both"/>
      </w:pPr>
      <w:r w:rsidRPr="00766C20">
        <w:t>Ceci a eu pour effet d'exclure en grand nombre les femmes de l'usine et de les condamner moins au travail d</w:t>
      </w:r>
      <w:r w:rsidRPr="00766C20">
        <w:t>o</w:t>
      </w:r>
      <w:r w:rsidRPr="00766C20">
        <w:t>mestique proprement dit qu'à une gestion des besoins quotidiens avec des moyens très r</w:t>
      </w:r>
      <w:r w:rsidRPr="00766C20">
        <w:t>é</w:t>
      </w:r>
      <w:r w:rsidRPr="00766C20">
        <w:t>duits, de les assigner aux t</w:t>
      </w:r>
      <w:r w:rsidRPr="00766C20">
        <w:t>â</w:t>
      </w:r>
      <w:r w:rsidRPr="00766C20">
        <w:t>ches de la « distribution inachevée » (Blunden 1982 : 1.12) dans un monde monétarisé où l'égalité est m</w:t>
      </w:r>
      <w:r w:rsidRPr="00766C20">
        <w:t>é</w:t>
      </w:r>
      <w:r w:rsidRPr="00766C20">
        <w:t>diatisée par l'argent. Cet « à peu près au même moment de l'Histoire » — censé voir, pour reprendre la formule d'Arendt, l'émanc</w:t>
      </w:r>
      <w:r w:rsidRPr="00766C20">
        <w:t>i</w:t>
      </w:r>
      <w:r w:rsidRPr="00766C20">
        <w:t>pation quasi simultanée de la classe ouvrière et des femmes —, l'espace de ce quasi, constitue sans doute une des péri</w:t>
      </w:r>
      <w:r w:rsidRPr="00766C20">
        <w:t>o</w:t>
      </w:r>
      <w:r w:rsidRPr="00766C20">
        <w:t>des au cours de laquelle les femmes ont le moins d'existence publique. Elles sont non seulement considérées comme a</w:t>
      </w:r>
      <w:r w:rsidRPr="00766C20">
        <w:t>p</w:t>
      </w:r>
      <w:r w:rsidRPr="00766C20">
        <w:t>pendices d'hommes, mais encore appendices d'hommes a</w:t>
      </w:r>
      <w:r w:rsidRPr="00766C20">
        <w:t>s</w:t>
      </w:r>
      <w:r w:rsidRPr="00766C20">
        <w:t xml:space="preserve">signés à </w:t>
      </w:r>
      <w:r w:rsidRPr="00766C20">
        <w:rPr>
          <w:i/>
          <w:iCs/>
        </w:rPr>
        <w:t xml:space="preserve">la responsabilité individuelle </w:t>
      </w:r>
      <w:r w:rsidRPr="00766C20">
        <w:t>de leur famille.</w:t>
      </w:r>
    </w:p>
    <w:p w:rsidR="003C051B" w:rsidRPr="00766C20" w:rsidRDefault="003C051B" w:rsidP="003C051B">
      <w:pPr>
        <w:spacing w:before="120" w:after="120"/>
        <w:jc w:val="both"/>
      </w:pPr>
      <w:r w:rsidRPr="00766C20">
        <w:t>Avec le développement de l'industrialisation, de la production des biens multipliables que les prolétaires eux-mêmes consomment, le salaire « familial » du seul chef de famille ne suffit plus. Un salaire « d'appoint » s'avère néce</w:t>
      </w:r>
      <w:r w:rsidRPr="00766C20">
        <w:t>s</w:t>
      </w:r>
      <w:r w:rsidRPr="00766C20">
        <w:t>saire. Les femmes rentrent donc de plus en plus nombreuses dans des rapports salariaux alors que leur travail d</w:t>
      </w:r>
      <w:r w:rsidRPr="00766C20">
        <w:t>o</w:t>
      </w:r>
      <w:r w:rsidRPr="00766C20">
        <w:t>mestique est censé être allégé par les objets de consommation durable que leurs salaires — largement inférieurs aux salaires ma</w:t>
      </w:r>
      <w:r w:rsidRPr="00766C20">
        <w:t>s</w:t>
      </w:r>
      <w:r w:rsidRPr="00766C20">
        <w:t xml:space="preserve">culins — permettent à </w:t>
      </w:r>
      <w:r w:rsidRPr="00766C20">
        <w:rPr>
          <w:i/>
          <w:iCs/>
        </w:rPr>
        <w:t xml:space="preserve">la famille </w:t>
      </w:r>
      <w:r w:rsidRPr="00766C20">
        <w:t>d'acquérir. Ce qui tran</w:t>
      </w:r>
      <w:r w:rsidRPr="00766C20">
        <w:t>s</w:t>
      </w:r>
      <w:r w:rsidRPr="00766C20">
        <w:t>forme le rôle masculin de pourvoyeur en « maître de ma</w:t>
      </w:r>
      <w:r w:rsidRPr="00766C20">
        <w:t>i</w:t>
      </w:r>
      <w:r w:rsidRPr="00766C20">
        <w:t>son ». Il est également allégé par la baisse régulière du nombre d'enfants par famille. Il l'est encore par la prise en charge étatique de secteurs tels que l'éducation, la formation professionnelle, la santé, la prévention.</w:t>
      </w:r>
    </w:p>
    <w:p w:rsidR="003C051B" w:rsidRPr="00766C20" w:rsidRDefault="003C051B" w:rsidP="003C051B">
      <w:pPr>
        <w:spacing w:before="120" w:after="120"/>
        <w:jc w:val="both"/>
      </w:pPr>
      <w:r>
        <w:t>[</w:t>
      </w:r>
      <w:r w:rsidRPr="00766C20">
        <w:t>104</w:t>
      </w:r>
      <w:r>
        <w:t>]</w:t>
      </w:r>
    </w:p>
    <w:p w:rsidR="003C051B" w:rsidRPr="00766C20" w:rsidRDefault="003C051B" w:rsidP="003C051B">
      <w:pPr>
        <w:spacing w:before="120" w:after="120"/>
        <w:jc w:val="both"/>
      </w:pPr>
      <w:r w:rsidRPr="00766C20">
        <w:t>Au travail domestique considéré comme charge physique se subst</w:t>
      </w:r>
      <w:r w:rsidRPr="00766C20">
        <w:t>i</w:t>
      </w:r>
      <w:r w:rsidRPr="00766C20">
        <w:t>tue une gestion de la vie quotidienne comme charge mentale (Haicault 1984, 1985) qui l'inclut, Celle-ci, tout en se renforçant par l'extension des besoins qui valor</w:t>
      </w:r>
      <w:r w:rsidRPr="00766C20">
        <w:t>i</w:t>
      </w:r>
      <w:r w:rsidRPr="00766C20">
        <w:t>sent la reproduction de la force de travail — par exemple, exigences en matière d'éducation, de culture, de loisirs des enfants—, s'inscrit dans un cadre de relative « sécurité s</w:t>
      </w:r>
      <w:r w:rsidRPr="00766C20">
        <w:t>o</w:t>
      </w:r>
      <w:r w:rsidRPr="00766C20">
        <w:t>ciale »</w:t>
      </w:r>
      <w:r>
        <w:t> </w:t>
      </w:r>
      <w:r>
        <w:rPr>
          <w:rStyle w:val="Marquenotebasdepage"/>
        </w:rPr>
        <w:footnoteReference w:id="2"/>
      </w:r>
      <w:r w:rsidRPr="00766C20">
        <w:rPr>
          <w:i/>
          <w:iCs/>
        </w:rPr>
        <w:t xml:space="preserve">. </w:t>
      </w:r>
      <w:r w:rsidRPr="00766C20">
        <w:t>Se met en place ce qu'on appelle l'État-providence. Avec l'instauration des « droits sociaux »</w:t>
      </w:r>
      <w:r>
        <w:t> </w:t>
      </w:r>
      <w:r>
        <w:rPr>
          <w:rStyle w:val="Marquenotebasdepage"/>
        </w:rPr>
        <w:footnoteReference w:id="3"/>
      </w:r>
      <w:r w:rsidRPr="00766C20">
        <w:t>, la société devient une « mère universelle qui donne la vie au citoyen » (Ewald 1986 : 327).</w:t>
      </w:r>
    </w:p>
    <w:p w:rsidR="003C051B" w:rsidRPr="00766C20" w:rsidRDefault="003C051B" w:rsidP="003C051B">
      <w:pPr>
        <w:spacing w:before="120" w:after="120"/>
        <w:jc w:val="both"/>
      </w:pPr>
      <w:r w:rsidRPr="00766C20">
        <w:t>Cette fiction remplace celle du père. Avantageusement à ce</w:t>
      </w:r>
      <w:r w:rsidRPr="00766C20">
        <w:t>r</w:t>
      </w:r>
      <w:r w:rsidRPr="00766C20">
        <w:t>tains égards, notamment en ce qu'elle socialise le problème de la dette qui jusqu'alors plaçait les rapports hommes/femmes sous le mode de la sujétion. La dette d</w:t>
      </w:r>
      <w:r w:rsidRPr="00766C20">
        <w:t>é</w:t>
      </w:r>
      <w:r w:rsidRPr="00766C20">
        <w:t>placée sur l'État, les rapports hommes/femmes peuvent d</w:t>
      </w:r>
      <w:r w:rsidRPr="00766C20">
        <w:t>e</w:t>
      </w:r>
      <w:r w:rsidRPr="00766C20">
        <w:t>venir des rapports sociaux de sexe.</w:t>
      </w:r>
    </w:p>
    <w:p w:rsidR="003C051B" w:rsidRPr="00766C20" w:rsidRDefault="003C051B" w:rsidP="003C051B">
      <w:pPr>
        <w:spacing w:before="120" w:after="120"/>
        <w:jc w:val="both"/>
      </w:pPr>
      <w:r w:rsidRPr="00766C20">
        <w:t>La gestion des êtres vivants par l'État transforme le statut de p</w:t>
      </w:r>
      <w:r w:rsidRPr="00766C20">
        <w:t>è</w:t>
      </w:r>
      <w:r w:rsidRPr="00766C20">
        <w:t>re protecteur et bouleverse celui des porteuses de vie qui deviennent d</w:t>
      </w:r>
      <w:r w:rsidRPr="00766C20">
        <w:t>é</w:t>
      </w:r>
      <w:r w:rsidRPr="00766C20">
        <w:t>sormais des femmes qui ont potentie</w:t>
      </w:r>
      <w:r w:rsidRPr="00766C20">
        <w:t>l</w:t>
      </w:r>
      <w:r w:rsidRPr="00766C20">
        <w:t>lement un ou deux enfants. L'État maternel doit pouvoir compter sur des filles émancipées — s</w:t>
      </w:r>
      <w:r w:rsidRPr="00766C20">
        <w:t>a</w:t>
      </w:r>
      <w:r w:rsidRPr="00766C20">
        <w:t>lariées et contrace</w:t>
      </w:r>
      <w:r w:rsidRPr="00766C20">
        <w:t>p</w:t>
      </w:r>
      <w:r w:rsidRPr="00766C20">
        <w:t xml:space="preserve">tisées — pour gérer moins des individus </w:t>
      </w:r>
      <w:r w:rsidRPr="00766C20">
        <w:rPr>
          <w:i/>
          <w:iCs/>
        </w:rPr>
        <w:t>« </w:t>
      </w:r>
      <w:r w:rsidRPr="00766C20">
        <w:t>libres et égaux » que des êtres vivants qui ont des besoins à satisfaire (Fo</w:t>
      </w:r>
      <w:r w:rsidRPr="00766C20">
        <w:t>u</w:t>
      </w:r>
      <w:r w:rsidRPr="00766C20">
        <w:t>cault).</w:t>
      </w:r>
    </w:p>
    <w:p w:rsidR="003C051B" w:rsidRPr="00766C20" w:rsidRDefault="003C051B" w:rsidP="003C051B">
      <w:pPr>
        <w:spacing w:before="120" w:after="120"/>
        <w:jc w:val="both"/>
      </w:pPr>
      <w:r w:rsidRPr="00766C20">
        <w:t>Les femmes cessent d'être mères sociales. Ce rôle est désormais assumé par l'État, ce qui renvoie moins, répétons-le, à l'ouverture de garderies qu'à la gestion de la question de la dette. Gestion de la dette qui instaure une division du tr</w:t>
      </w:r>
      <w:r w:rsidRPr="00766C20">
        <w:t>a</w:t>
      </w:r>
      <w:r w:rsidRPr="00766C20">
        <w:t>vail au sein même de la maternité. D'une part, l'État mate</w:t>
      </w:r>
      <w:r w:rsidRPr="00766C20">
        <w:t>r</w:t>
      </w:r>
      <w:r w:rsidRPr="00766C20">
        <w:t>nel. D'autre part, pour les femmes, la maternité seulement vouée à l'entretien de la vie. Ce déplacement, division, rend compte du phénomène de la « monoparentalité » ou, plus justement, de la gynoparentalité (parentalité par la femme), qui constitue l'orig</w:t>
      </w:r>
      <w:r w:rsidRPr="00766C20">
        <w:t>i</w:t>
      </w:r>
      <w:r w:rsidRPr="00766C20">
        <w:t>nalité de plus en plus prégnante de la « famille » actuelle. Dépourvue de son caractère social, la maternité devient gynoparentalité. Ne s</w:t>
      </w:r>
      <w:r w:rsidRPr="00766C20">
        <w:t>e</w:t>
      </w:r>
      <w:r w:rsidRPr="00766C20">
        <w:t>rait-ce pas cette - technologie de reproduction humaine » qui serait la plus « nouvelle » sinon la plus lourde de conséquences ?</w:t>
      </w:r>
    </w:p>
    <w:p w:rsidR="003C051B" w:rsidRPr="00766C20" w:rsidRDefault="003C051B" w:rsidP="003C051B">
      <w:pPr>
        <w:spacing w:before="120" w:after="120"/>
        <w:jc w:val="both"/>
      </w:pPr>
      <w:r w:rsidRPr="00766C20">
        <w:t>Les femmes deviennent femmes, individu</w:t>
      </w:r>
      <w:r>
        <w:t>es, « citoyennes », « gynoparen</w:t>
      </w:r>
      <w:r w:rsidRPr="00766C20">
        <w:t>tes » quand l'État devient ge</w:t>
      </w:r>
      <w:r w:rsidRPr="00766C20">
        <w:t>s</w:t>
      </w:r>
      <w:r w:rsidRPr="00766C20">
        <w:t>tionnaire de la vie. Pour que l'État devienne gestionnaire de la vie, qu'il se fasse providence ou m</w:t>
      </w:r>
      <w:r w:rsidRPr="00766C20">
        <w:t>a</w:t>
      </w:r>
      <w:r w:rsidRPr="00766C20">
        <w:t>ternel, l'inclusion des femmes dans la société, dans le social, est n</w:t>
      </w:r>
      <w:r w:rsidRPr="00766C20">
        <w:t>é</w:t>
      </w:r>
      <w:r w:rsidRPr="00766C20">
        <w:t>cessaire. Elle l'est pour qu'aucune part du vivant ne soit désormais laissée en dehors du gouvernable. Il faut donc que le temps du corps des femmes ait lui aussi une prise sociale. Il faut que le temps du corps des femmes soit enfin commandé par le temps chronométré. Ce que réalisent conjointement le salariat et la contraception. L'instit</w:t>
      </w:r>
      <w:r w:rsidRPr="00766C20">
        <w:t>u</w:t>
      </w:r>
      <w:r w:rsidRPr="00766C20">
        <w:t>tionnalisation des rapport sociaux de sexe repose sur la capacité de « dompter le sa</w:t>
      </w:r>
      <w:r w:rsidRPr="00766C20">
        <w:t>u</w:t>
      </w:r>
      <w:r w:rsidRPr="00766C20">
        <w:t>vage », sur la possibilité que les femmes soient des individues, des êtres sans tentacules ni proliférations. Dire cela ne pr</w:t>
      </w:r>
      <w:r w:rsidRPr="00766C20">
        <w:t>é</w:t>
      </w:r>
      <w:r w:rsidRPr="00766C20">
        <w:t>juge évidemment rien du maternel</w:t>
      </w:r>
      <w:r>
        <w:t> </w:t>
      </w:r>
      <w:r>
        <w:rPr>
          <w:rStyle w:val="Marquenotebasdepage"/>
        </w:rPr>
        <w:footnoteReference w:id="4"/>
      </w:r>
      <w:r w:rsidRPr="00766C20">
        <w:t xml:space="preserve"> mais questionne l'imputation u</w:t>
      </w:r>
      <w:r w:rsidRPr="00766C20">
        <w:t>l</w:t>
      </w:r>
      <w:r w:rsidRPr="00766C20">
        <w:t>time de l'asservissement des femmes au po</w:t>
      </w:r>
      <w:r w:rsidRPr="00766C20">
        <w:t>u</w:t>
      </w:r>
      <w:r>
        <w:t>voir/</w:t>
      </w:r>
      <w:r w:rsidRPr="00766C20">
        <w:t>charge d'être mères.</w:t>
      </w:r>
    </w:p>
    <w:p w:rsidR="003C051B" w:rsidRDefault="003C051B" w:rsidP="003C051B">
      <w:pPr>
        <w:spacing w:before="120" w:after="120"/>
        <w:jc w:val="both"/>
      </w:pPr>
    </w:p>
    <w:p w:rsidR="003C051B" w:rsidRPr="00766C20" w:rsidRDefault="003C051B" w:rsidP="003C051B">
      <w:pPr>
        <w:pStyle w:val="a"/>
      </w:pPr>
      <w:bookmarkStart w:id="7" w:name="Mere_sans_ombre_6"/>
      <w:r w:rsidRPr="00766C20">
        <w:t>Le retour de l'avortement</w:t>
      </w:r>
    </w:p>
    <w:bookmarkEnd w:id="7"/>
    <w:p w:rsidR="003C051B" w:rsidRDefault="003C051B" w:rsidP="003C051B">
      <w:pPr>
        <w:spacing w:before="120" w:after="120"/>
        <w:jc w:val="both"/>
      </w:pPr>
    </w:p>
    <w:p w:rsidR="003C051B" w:rsidRPr="00384B20" w:rsidRDefault="003C051B" w:rsidP="003C051B">
      <w:pPr>
        <w:ind w:right="90" w:firstLine="0"/>
        <w:jc w:val="both"/>
        <w:rPr>
          <w:sz w:val="20"/>
        </w:rPr>
      </w:pPr>
      <w:hyperlink w:anchor="tdm" w:history="1">
        <w:r w:rsidRPr="00384B20">
          <w:rPr>
            <w:rStyle w:val="Lienhypertexte"/>
            <w:sz w:val="20"/>
          </w:rPr>
          <w:t>Retour à la table des matières</w:t>
        </w:r>
      </w:hyperlink>
    </w:p>
    <w:p w:rsidR="003C051B" w:rsidRPr="00766C20" w:rsidRDefault="003C051B" w:rsidP="003C051B">
      <w:pPr>
        <w:spacing w:before="120" w:after="120"/>
        <w:jc w:val="both"/>
      </w:pPr>
      <w:r w:rsidRPr="00766C20">
        <w:t>La libération de l'avortement octroyée sous la pression des lu</w:t>
      </w:r>
      <w:r w:rsidRPr="00766C20">
        <w:t>t</w:t>
      </w:r>
      <w:r w:rsidRPr="00766C20">
        <w:t>tes de femmes dans les années 70 et 80 constitue sans doute l'apogée dans ce dénouement des liens entre vivant et gestion maternelle pr</w:t>
      </w:r>
      <w:r w:rsidRPr="00766C20">
        <w:t>i</w:t>
      </w:r>
      <w:r w:rsidRPr="00766C20">
        <w:t>vée</w:t>
      </w:r>
      <w:r>
        <w:t> </w:t>
      </w:r>
      <w:r>
        <w:rPr>
          <w:rStyle w:val="Marquenotebasdepage"/>
        </w:rPr>
        <w:footnoteReference w:id="5"/>
      </w:r>
      <w:r w:rsidRPr="00766C20">
        <w:t>. La reconnaissance par l'État du droit des femmes à avorter ent</w:t>
      </w:r>
      <w:r w:rsidRPr="00766C20">
        <w:t>é</w:t>
      </w:r>
      <w:r w:rsidRPr="00766C20">
        <w:t>rine la prééminence de la gestion du vivant.</w:t>
      </w:r>
      <w:r>
        <w:t xml:space="preserve"> [</w:t>
      </w:r>
      <w:r w:rsidRPr="00766C20">
        <w:t>105</w:t>
      </w:r>
      <w:r>
        <w:t xml:space="preserve">] </w:t>
      </w:r>
      <w:r w:rsidRPr="00766C20">
        <w:t>Admis, l'avortement quitte la sphère du privé, de l'ombre, du s</w:t>
      </w:r>
      <w:r w:rsidRPr="00766C20">
        <w:t>e</w:t>
      </w:r>
      <w:r w:rsidRPr="00766C20">
        <w:t>cret. Dès lors, ce sont des femmes qui avo</w:t>
      </w:r>
      <w:r w:rsidRPr="00766C20">
        <w:t>r</w:t>
      </w:r>
      <w:r w:rsidRPr="00766C20">
        <w:t>tent, pas des mères.</w:t>
      </w:r>
    </w:p>
    <w:p w:rsidR="003C051B" w:rsidRPr="00766C20" w:rsidRDefault="003C051B" w:rsidP="003C051B">
      <w:pPr>
        <w:spacing w:before="120" w:after="120"/>
        <w:jc w:val="both"/>
      </w:pPr>
      <w:r w:rsidRPr="00766C20">
        <w:t>L'épisode</w:t>
      </w:r>
      <w:r>
        <w:rPr>
          <w:vertAlign w:val="superscript"/>
        </w:rPr>
        <w:t xml:space="preserve"> </w:t>
      </w:r>
      <w:r w:rsidRPr="00766C20">
        <w:t>Jean-Guy Tremblay au Québec, qui s'inscrit dans un contexte nord-américain de grapillage de cette lib</w:t>
      </w:r>
      <w:r w:rsidRPr="00766C20">
        <w:t>é</w:t>
      </w:r>
      <w:r w:rsidRPr="00766C20">
        <w:t>ralisation, indique-t-il un essai de replâtrer ces liens ? Il est sans doute trop tôt pour r</w:t>
      </w:r>
      <w:r w:rsidRPr="00766C20">
        <w:t>é</w:t>
      </w:r>
      <w:r w:rsidRPr="00766C20">
        <w:t>pondre à cette question. Qui aurait imaginé, if y a cinq ans, que nous assisterions à un tel recul en la matière</w:t>
      </w:r>
      <w:r>
        <w:t> </w:t>
      </w:r>
      <w:r>
        <w:rPr>
          <w:rStyle w:val="Marquenotebasdepage"/>
        </w:rPr>
        <w:footnoteReference w:id="6"/>
      </w:r>
      <w:r w:rsidRPr="00766C20">
        <w:t> ? Il est toutefois remarquable que la prétention d'un homme de se faire dire père s'exerce à rencontre d'une femme qui refuse d'être mère. De ce point de vue aussi, on a</w:t>
      </w:r>
      <w:r w:rsidRPr="00766C20">
        <w:t>u</w:t>
      </w:r>
      <w:r w:rsidRPr="00766C20">
        <w:t>rait une réaffirmation de la fin de l'interpellation séculaire des femmes en tant que mères. Cette prétention indique l'affleurement du biolog</w:t>
      </w:r>
      <w:r w:rsidRPr="00766C20">
        <w:t>i</w:t>
      </w:r>
      <w:r w:rsidRPr="00766C20">
        <w:t>que dans le public du côté paternel. Là est sans doute l'innovation, inouïe à certains égards.</w:t>
      </w:r>
    </w:p>
    <w:p w:rsidR="003C051B" w:rsidRPr="00766C20" w:rsidRDefault="003C051B" w:rsidP="003C051B">
      <w:pPr>
        <w:spacing w:before="120" w:after="120"/>
        <w:jc w:val="both"/>
      </w:pPr>
      <w:r w:rsidRPr="00766C20">
        <w:t>Il n'est sans doute pas superflu ici, quelles que soient les crit</w:t>
      </w:r>
      <w:r w:rsidRPr="00766C20">
        <w:t>i</w:t>
      </w:r>
      <w:r w:rsidRPr="00766C20">
        <w:t>ques qui lui sont opposables (voir, par exemple, Go</w:t>
      </w:r>
      <w:r w:rsidRPr="00766C20">
        <w:t>s</w:t>
      </w:r>
      <w:r w:rsidRPr="00766C20">
        <w:t>sez 1982), de rappeler comment Bachofen justifiait la positivité du passage du m</w:t>
      </w:r>
      <w:r w:rsidRPr="00766C20">
        <w:t>a</w:t>
      </w:r>
      <w:r w:rsidRPr="00766C20">
        <w:t>triarcat au patriarcat : « le progrès qui a consisté à détrôner le principe maternel au profit du principe paternel est la transition la plus impo</w:t>
      </w:r>
      <w:r w:rsidRPr="00766C20">
        <w:t>r</w:t>
      </w:r>
      <w:r w:rsidRPr="00766C20">
        <w:t>tante dans l'histoire du rapport des sexes. [... ] Tandis que l'union de la mère avec l'enfant repose sur un lien matériel qui tombe sous les sens et reste toujours une vérité naturelle, il en est autrement de la paternité qui n'a aucun rapport visible avec l'enfant et conserve son caractère factice, même dans l'union conjugale. Ne participant à la naissance de l'enfant que par l'intermédiaire de la mère, sa participation à la cré</w:t>
      </w:r>
      <w:r w:rsidRPr="00766C20">
        <w:t>a</w:t>
      </w:r>
      <w:r w:rsidRPr="00766C20">
        <w:t>tion a un caractère plus abstrait, détaché, pour ainsi dire de la matière. [...] sa prédominance [du principe paternel] implique le détachement de l'e</w:t>
      </w:r>
      <w:r w:rsidRPr="00766C20">
        <w:t>s</w:t>
      </w:r>
      <w:r w:rsidRPr="00766C20">
        <w:t>prit des évidences grossières de la nature, et sa propagation victorie</w:t>
      </w:r>
      <w:r w:rsidRPr="00766C20">
        <w:t>u</w:t>
      </w:r>
      <w:r w:rsidRPr="00766C20">
        <w:t>se un essor de l'humanité au-delà des lois de la vie matérielle. [...] La maternité appartient au côté physique de l'homme, partant c'est elle qui continue à rattacher les humains au reste des êtres vivants. Par contre, le principe de l'intellectualité paternelle appartient à l'ho</w:t>
      </w:r>
      <w:r w:rsidRPr="00766C20">
        <w:t>m</w:t>
      </w:r>
      <w:r w:rsidRPr="00766C20">
        <w:t xml:space="preserve">me </w:t>
      </w:r>
      <w:r w:rsidRPr="000167C8">
        <w:t xml:space="preserve">seul. Grâce à </w:t>
      </w:r>
      <w:r w:rsidRPr="000167C8">
        <w:rPr>
          <w:iCs/>
        </w:rPr>
        <w:t xml:space="preserve">lui, il </w:t>
      </w:r>
      <w:r w:rsidRPr="000167C8">
        <w:t xml:space="preserve">franchit les bornes </w:t>
      </w:r>
      <w:r w:rsidRPr="000167C8">
        <w:rPr>
          <w:iCs/>
        </w:rPr>
        <w:t xml:space="preserve">du </w:t>
      </w:r>
      <w:r w:rsidRPr="000167C8">
        <w:t xml:space="preserve">tellurisme et </w:t>
      </w:r>
      <w:r w:rsidRPr="000167C8">
        <w:rPr>
          <w:iCs/>
        </w:rPr>
        <w:t xml:space="preserve">il élève </w:t>
      </w:r>
      <w:r w:rsidRPr="000167C8">
        <w:t>son r</w:t>
      </w:r>
      <w:r w:rsidRPr="000167C8">
        <w:t>e</w:t>
      </w:r>
      <w:r w:rsidRPr="00766C20">
        <w:t>gard vers les régions cosmiques. La paternité victorieuse correspond aussi certainement à la lumière céleste que la maternité féconde co</w:t>
      </w:r>
      <w:r w:rsidRPr="00766C20">
        <w:t>r</w:t>
      </w:r>
      <w:r w:rsidRPr="00766C20">
        <w:t>respond à la glèbe productr</w:t>
      </w:r>
      <w:r w:rsidRPr="00766C20">
        <w:t>i</w:t>
      </w:r>
      <w:r w:rsidRPr="00766C20">
        <w:t>ce » (1980 : 78-79).</w:t>
      </w:r>
    </w:p>
    <w:p w:rsidR="003C051B" w:rsidRPr="00766C20" w:rsidRDefault="003C051B" w:rsidP="003C051B">
      <w:pPr>
        <w:spacing w:before="120" w:after="120"/>
        <w:jc w:val="both"/>
      </w:pPr>
      <w:r w:rsidRPr="00766C20">
        <w:t>Et Freud de confirmer : « ce passage de la mère au père [de l'org</w:t>
      </w:r>
      <w:r w:rsidRPr="00766C20">
        <w:t>a</w:t>
      </w:r>
      <w:r w:rsidRPr="00766C20">
        <w:t>nisation matriarcale à l'organisation patriarcale] a encore un a</w:t>
      </w:r>
      <w:r w:rsidRPr="00766C20">
        <w:t>u</w:t>
      </w:r>
      <w:r w:rsidRPr="00766C20">
        <w:t>tre sens : il marque une victoire de la spiritu</w:t>
      </w:r>
      <w:r w:rsidRPr="00766C20">
        <w:t>a</w:t>
      </w:r>
      <w:r w:rsidRPr="00766C20">
        <w:t>lité sur la sensualité et par là un progrès de la civilisation. En effet, la maternité est révélée par le sens, tandis que la paternité est une conjoncture basée sur des dédu</w:t>
      </w:r>
      <w:r w:rsidRPr="00766C20">
        <w:t>c</w:t>
      </w:r>
      <w:r w:rsidRPr="00766C20">
        <w:t>tions et des h</w:t>
      </w:r>
      <w:r w:rsidRPr="00766C20">
        <w:t>y</w:t>
      </w:r>
      <w:r w:rsidRPr="00766C20">
        <w:t>pothèses, »</w:t>
      </w:r>
    </w:p>
    <w:p w:rsidR="003C051B" w:rsidRPr="00766C20" w:rsidRDefault="003C051B" w:rsidP="003C051B">
      <w:pPr>
        <w:spacing w:before="120" w:after="120"/>
        <w:jc w:val="both"/>
      </w:pPr>
      <w:r w:rsidRPr="00766C20">
        <w:t>La question de la biologisation de la paternité qui se fait actuell</w:t>
      </w:r>
      <w:r w:rsidRPr="00766C20">
        <w:t>e</w:t>
      </w:r>
      <w:r w:rsidRPr="00766C20">
        <w:t>ment jour — la régression de la paternité vers le concret, la matière — ne doit-elle pas d'abord être vue comme le revers d'un manque de symbolisation de la maternité ? Non-symbolisation liée à la dispar</w:t>
      </w:r>
      <w:r w:rsidRPr="00766C20">
        <w:t>i</w:t>
      </w:r>
      <w:r w:rsidRPr="00766C20">
        <w:t>tion de la mère sociale sous l'État-providence mais aussi au redoubl</w:t>
      </w:r>
      <w:r w:rsidRPr="00766C20">
        <w:t>e</w:t>
      </w:r>
      <w:r w:rsidRPr="00766C20">
        <w:t>ment de la certitude. Grâce a la maîtrise apportée par la contraception féminine — souvenons-nous que jusqu'il y a peu et pendant des si</w:t>
      </w:r>
      <w:r w:rsidRPr="00766C20">
        <w:t>è</w:t>
      </w:r>
      <w:r w:rsidRPr="00766C20">
        <w:t>cles la contraception a essentiellement été masculine (ce qui pouvait tenir lieu d'une certitude par défaut) — et ultimement par l'avort</w:t>
      </w:r>
      <w:r w:rsidRPr="00766C20">
        <w:t>e</w:t>
      </w:r>
      <w:r w:rsidRPr="00766C20">
        <w:t>ment, la revendication du « désir d'enfant » a pu s'exprimer. Au point de faire coïncider désir et certitude.</w:t>
      </w:r>
    </w:p>
    <w:p w:rsidR="003C051B" w:rsidRPr="00766C20" w:rsidRDefault="003C051B" w:rsidP="003C051B">
      <w:pPr>
        <w:spacing w:before="120" w:after="120"/>
        <w:jc w:val="both"/>
      </w:pPr>
      <w:r w:rsidRPr="00766C20">
        <w:t>Désir incorporé. Ce qui renforce l'expulsion de la m</w:t>
      </w:r>
      <w:r w:rsidRPr="00766C20">
        <w:t>è</w:t>
      </w:r>
      <w:r w:rsidRPr="00766C20">
        <w:t xml:space="preserve">re sociale puisque, comme le rappelle Legendre, </w:t>
      </w:r>
      <w:r>
        <w:t>« </w:t>
      </w:r>
      <w:r w:rsidRPr="00766C20">
        <w:t>si la r</w:t>
      </w:r>
      <w:r w:rsidRPr="00766C20">
        <w:t>é</w:t>
      </w:r>
      <w:r w:rsidRPr="00766C20">
        <w:t>alité biologique était seule en cause dans la naissance, il n'y aurait pas lieu à institutions » (1985 : 321). Tout se passe,</w:t>
      </w:r>
      <w:r>
        <w:t xml:space="preserve"> [</w:t>
      </w:r>
      <w:r w:rsidRPr="00766C20">
        <w:t>106</w:t>
      </w:r>
      <w:r>
        <w:t xml:space="preserve">] </w:t>
      </w:r>
      <w:r w:rsidRPr="00766C20">
        <w:t>d'une certaine façon, comme si c'est au moment où elles pe</w:t>
      </w:r>
      <w:r w:rsidRPr="00766C20">
        <w:t>u</w:t>
      </w:r>
      <w:r w:rsidRPr="00766C20">
        <w:t xml:space="preserve">vent revendiquer une avancée vers </w:t>
      </w:r>
      <w:r>
        <w:t>« </w:t>
      </w:r>
      <w:r w:rsidRPr="00766C20">
        <w:t>l'intellectualité », pour repre</w:t>
      </w:r>
      <w:r w:rsidRPr="00766C20">
        <w:t>n</w:t>
      </w:r>
      <w:r w:rsidRPr="00766C20">
        <w:t>dre sans la revendiquer l'expression de Bachofen, que les femmes sont renvoyées, immergées dans le phys</w:t>
      </w:r>
      <w:r w:rsidRPr="00766C20">
        <w:t>i</w:t>
      </w:r>
      <w:r w:rsidRPr="00766C20">
        <w:t>que, le biologique. La revendication du désir portée par la contrace</w:t>
      </w:r>
      <w:r w:rsidRPr="00766C20">
        <w:t>p</w:t>
      </w:r>
      <w:r w:rsidRPr="00766C20">
        <w:t>tion et l'avortement se referme sur le biologique. La « certitude » ne réside plus seulement dans le fruit du ventre à sortir/sorti mais déjà dans le fait d'être enceinte seulement quand on le veut. Avec cette ce</w:t>
      </w:r>
      <w:r w:rsidRPr="00766C20">
        <w:t>r</w:t>
      </w:r>
      <w:r w:rsidRPr="00766C20">
        <w:t>titude redoublée, du côté du biolog</w:t>
      </w:r>
      <w:r w:rsidRPr="00766C20">
        <w:t>i</w:t>
      </w:r>
      <w:r w:rsidRPr="00766C20">
        <w:t>que, y a-t-il encore un espace de symbolisation, y a-t-il encore un e</w:t>
      </w:r>
      <w:r w:rsidRPr="00766C20">
        <w:t>s</w:t>
      </w:r>
      <w:r w:rsidRPr="00766C20">
        <w:t>pace social pour la reproduction ?</w:t>
      </w:r>
    </w:p>
    <w:p w:rsidR="003C051B" w:rsidRPr="00766C20" w:rsidRDefault="003C051B" w:rsidP="003C051B">
      <w:pPr>
        <w:spacing w:before="120" w:after="120"/>
        <w:jc w:val="both"/>
      </w:pPr>
      <w:r w:rsidRPr="00766C20">
        <w:t>La certitude de la (future) mère en amont et en aval n'a-t-elle pas pour effet de barrer l'espace pour la paternité ? Qu'en advient-il pour l'enfant alors que, comme le rappelle Eugénie Lemoine-Luccioni « l'intervention de l'homme dans l'acte sexuel et ses suites ont pour effet de permettre à l'enfant, quel que soit son sexe, d'accéder au mo</w:t>
      </w:r>
      <w:r w:rsidRPr="00766C20">
        <w:t>n</w:t>
      </w:r>
      <w:r w:rsidRPr="00766C20">
        <w:t>de symbolique et d'échapper à la fatalité du double. Il s'instaure alors co</w:t>
      </w:r>
      <w:r w:rsidRPr="00766C20">
        <w:t>m</w:t>
      </w:r>
      <w:r w:rsidRPr="00766C20">
        <w:t xml:space="preserve">me sujet et reconduit la chaîne généalogique, un moment menacée de coupure par le narcissisme parental » (1976 : 60) ? Mais le sociétal lui-même </w:t>
      </w:r>
      <w:r>
        <w:t>peut-il faire l'impasse de l'in</w:t>
      </w:r>
      <w:r w:rsidRPr="00766C20">
        <w:t>certitude ? Et comme le rappe</w:t>
      </w:r>
      <w:r w:rsidRPr="00766C20">
        <w:t>l</w:t>
      </w:r>
      <w:r w:rsidRPr="00766C20">
        <w:t>le Legendre, « la vie et la reproduction de la vie supposent la manœ</w:t>
      </w:r>
      <w:r w:rsidRPr="00766C20">
        <w:t>u</w:t>
      </w:r>
      <w:r w:rsidRPr="00766C20">
        <w:t>vre de l'interdit » (1989 :</w:t>
      </w:r>
      <w:r>
        <w:t xml:space="preserve"> </w:t>
      </w:r>
      <w:r w:rsidRPr="00766C20">
        <w:t>69). L'« artificialité » — que l'on peut trop commodément cerner dans les nouvelles technologies de repr</w:t>
      </w:r>
      <w:r w:rsidRPr="00766C20">
        <w:t>o</w:t>
      </w:r>
      <w:r w:rsidRPr="00766C20">
        <w:t>duction — est toujours déjà à l'œuvre dans la reproduction sans lab</w:t>
      </w:r>
      <w:r w:rsidRPr="00766C20">
        <w:t>o</w:t>
      </w:r>
      <w:r w:rsidRPr="00766C20">
        <w:t>ratoire. Mais l'« horreur » du laboratoire ne devrait pas aboutir à l'él</w:t>
      </w:r>
      <w:r w:rsidRPr="00766C20">
        <w:t>i</w:t>
      </w:r>
      <w:r w:rsidRPr="00766C20">
        <w:t>mination de l'artificialité.</w:t>
      </w:r>
    </w:p>
    <w:p w:rsidR="003C051B" w:rsidRPr="00766C20" w:rsidRDefault="003C051B" w:rsidP="003C051B">
      <w:pPr>
        <w:spacing w:before="120" w:after="120"/>
        <w:jc w:val="both"/>
      </w:pPr>
      <w:r w:rsidRPr="00766C20">
        <w:t>« Le désir d'enfant » serait-il l'expression d'une focal</w:t>
      </w:r>
      <w:r w:rsidRPr="00766C20">
        <w:t>i</w:t>
      </w:r>
      <w:r w:rsidRPr="00766C20">
        <w:t>sation sur l'objet (l'enfant) qui anéantit le père et relègue la mère au biologique ? Autrement dit, l'enfant désiré est l'e</w:t>
      </w:r>
      <w:r w:rsidRPr="00766C20">
        <w:t>n</w:t>
      </w:r>
      <w:r w:rsidRPr="00766C20">
        <w:t>fant d'une femme, pas du couple parental, pas d'une mère. En autonomisant l'enfant par « le désir », désir lui-même médiatisé par la toute-puissance du biologique (contraception/interruption de grossesse), le père disparaît doubl</w:t>
      </w:r>
      <w:r w:rsidRPr="00766C20">
        <w:t>e</w:t>
      </w:r>
      <w:r w:rsidRPr="00766C20">
        <w:t>ment. Et la mère ? Reste une femme qui « peut » avoir un enfant quand elle se l'accorde. Ce que l'État-providence permettait comme mise en place de rapports sociaux de sexe grâce à la gestion — dém</w:t>
      </w:r>
      <w:r w:rsidRPr="00766C20">
        <w:t>e</w:t>
      </w:r>
      <w:r w:rsidRPr="00766C20">
        <w:t>surée lorsque, avant lui, elle reposait sur la mère mais faisait le père — de la dette du don de vie est-il menacé par ce déplacement même qui aboutit à une procré</w:t>
      </w:r>
      <w:r w:rsidRPr="00766C20">
        <w:t>a</w:t>
      </w:r>
      <w:r w:rsidRPr="00766C20">
        <w:t>tion uniquement biologisée ? S'agit-il d'un point d'aboutissement des effets de l'État-providence ? Ou cela ind</w:t>
      </w:r>
      <w:r w:rsidRPr="00766C20">
        <w:t>i</w:t>
      </w:r>
      <w:r w:rsidRPr="00766C20">
        <w:t>que-t-il une limite à la possibilité de penser les rapports entre les sexes comme des rapports sociaux de sexe ?</w:t>
      </w:r>
    </w:p>
    <w:p w:rsidR="003C051B" w:rsidRPr="00766C20" w:rsidRDefault="003C051B" w:rsidP="003C051B">
      <w:pPr>
        <w:spacing w:before="120" w:after="120"/>
        <w:jc w:val="both"/>
      </w:pPr>
      <w:r w:rsidRPr="00766C20">
        <w:t>En faisant disparaître « père » et en se donnant les moyens de ma</w:t>
      </w:r>
      <w:r w:rsidRPr="00766C20">
        <w:t>î</w:t>
      </w:r>
      <w:r w:rsidRPr="00766C20">
        <w:t xml:space="preserve">triser •&lt; nature » pour ne laisser subsister que « femme » et </w:t>
      </w:r>
      <w:r w:rsidRPr="00766C20">
        <w:rPr>
          <w:i/>
          <w:iCs/>
        </w:rPr>
        <w:t>« </w:t>
      </w:r>
      <w:r w:rsidRPr="00766C20">
        <w:t>désir », où se situe le biologique ? Autrement dit, la mère ne disp</w:t>
      </w:r>
      <w:r w:rsidRPr="00766C20">
        <w:t>a</w:t>
      </w:r>
      <w:r w:rsidRPr="00766C20">
        <w:t>raît-elle pas pour ne laisser subsister que de la femme qui, en ce concerne la repr</w:t>
      </w:r>
      <w:r w:rsidRPr="00766C20">
        <w:t>o</w:t>
      </w:r>
      <w:r w:rsidRPr="00766C20">
        <w:t xml:space="preserve">duction, ne serait plus investie que de biologique ? Le </w:t>
      </w:r>
      <w:r w:rsidRPr="00766C20">
        <w:rPr>
          <w:i/>
          <w:iCs/>
        </w:rPr>
        <w:t>« </w:t>
      </w:r>
      <w:r w:rsidRPr="00766C20">
        <w:t>désir d'e</w:t>
      </w:r>
      <w:r w:rsidRPr="00766C20">
        <w:t>n</w:t>
      </w:r>
      <w:r w:rsidRPr="00766C20">
        <w:t>fant », lorsqu'il exclut le père, ne réduit-il pas la femme qui se veut « prise », qui porte, qui accouche, à un réceptable biolog</w:t>
      </w:r>
      <w:r w:rsidRPr="00766C20">
        <w:t>i</w:t>
      </w:r>
      <w:r w:rsidRPr="00766C20">
        <w:t>que, à une matrice ? La gestion du « désir » n'engendre-t-elle pas le retour du biologique ?</w:t>
      </w:r>
    </w:p>
    <w:p w:rsidR="003C051B" w:rsidRPr="00766C20" w:rsidRDefault="003C051B" w:rsidP="003C051B">
      <w:pPr>
        <w:spacing w:before="120" w:after="120"/>
        <w:jc w:val="both"/>
      </w:pPr>
      <w:r w:rsidRPr="00766C20">
        <w:t>L'heure est à la mobilisation pour l'avortement libre et gratuit. Ce n'est qu'à leur conscience que les femmes pe</w:t>
      </w:r>
      <w:r w:rsidRPr="00766C20">
        <w:t>u</w:t>
      </w:r>
      <w:r w:rsidRPr="00766C20">
        <w:t>vent se référer quand elles sont acculées au choix d'avorter ou non. Cela étant, les évén</w:t>
      </w:r>
      <w:r w:rsidRPr="00766C20">
        <w:t>e</w:t>
      </w:r>
      <w:r w:rsidRPr="00766C20">
        <w:t>ments de cet été 89 ne devraient-ils pas aussi être l'occasion d'une r</w:t>
      </w:r>
      <w:r w:rsidRPr="00766C20">
        <w:t>é</w:t>
      </w:r>
      <w:r w:rsidRPr="00766C20">
        <w:t>flexion sur la maternité ? Une occasion pour les femmes qui ne pe</w:t>
      </w:r>
      <w:r w:rsidRPr="00766C20">
        <w:t>u</w:t>
      </w:r>
      <w:r w:rsidRPr="00766C20">
        <w:t>vent échapper à l'incontournable revendication de la libre dispos</w:t>
      </w:r>
      <w:r w:rsidRPr="00766C20">
        <w:t>i</w:t>
      </w:r>
      <w:r w:rsidRPr="00766C20">
        <w:t>tion de leur corps de développer l'hypothèse que cette libre disposition</w:t>
      </w:r>
      <w:r>
        <w:t xml:space="preserve"> [</w:t>
      </w:r>
      <w:r w:rsidRPr="00766C20">
        <w:t>107</w:t>
      </w:r>
      <w:r>
        <w:t xml:space="preserve">] </w:t>
      </w:r>
      <w:r w:rsidRPr="00766C20">
        <w:t xml:space="preserve">est en elle-même porteuse de l'exclusion du sociétal. Hypothèse qui doit être débattue sans pour autant, et </w:t>
      </w:r>
      <w:r w:rsidRPr="00766C20">
        <w:rPr>
          <w:i/>
          <w:iCs/>
        </w:rPr>
        <w:t xml:space="preserve">cela ne va </w:t>
      </w:r>
      <w:r w:rsidRPr="00766C20">
        <w:t>certes pas sans difficulté, prôner un retour à la maternité « naturelle ». De toute façon, l'État-providence est passé par là : il a socialisé les rapports de sexe en assumant la dette du don de vie.</w:t>
      </w:r>
    </w:p>
    <w:p w:rsidR="003C051B" w:rsidRDefault="003C051B" w:rsidP="003C051B">
      <w:pPr>
        <w:spacing w:before="120" w:after="120"/>
        <w:jc w:val="both"/>
      </w:pPr>
      <w:r w:rsidRPr="00766C20">
        <w:t>Hypothèse à débattre en tentant d'évaluer la possibilité de symbol</w:t>
      </w:r>
      <w:r w:rsidRPr="00766C20">
        <w:t>i</w:t>
      </w:r>
      <w:r w:rsidRPr="00766C20">
        <w:t>ser l'engendrement, et donc aussi la maternité, malgré la double cert</w:t>
      </w:r>
      <w:r w:rsidRPr="00766C20">
        <w:t>i</w:t>
      </w:r>
      <w:r w:rsidRPr="00766C20">
        <w:t>tude. Il est une échappée : l'enfant qui naît n'est jamais l'enfant qui avait été décidé, quelle que soit la rationalisation de la décision. L'État-providence trouvait sa raison d'être dans l'exclusion de la mère. Comment encore penser l'ombre qui permettra à une femme de faire un enfant autrement (mieux ? que serait-ce à dire ?) qu'une machine ? Dans l'immédiat, recommencer à prôner l'avortement comme réaffi</w:t>
      </w:r>
      <w:r w:rsidRPr="00766C20">
        <w:t>r</w:t>
      </w:r>
      <w:r w:rsidRPr="00766C20">
        <w:t>mation négative de la double certitude, de la cert</w:t>
      </w:r>
      <w:r w:rsidRPr="00766C20">
        <w:t>i</w:t>
      </w:r>
      <w:r w:rsidRPr="00766C20">
        <w:t>tude redoublée, n'est-ce pas courir le risque de voir le politique se réfléchir dans le biolog</w:t>
      </w:r>
      <w:r w:rsidRPr="00766C20">
        <w:t>i</w:t>
      </w:r>
      <w:r w:rsidRPr="00766C20">
        <w:t>que ?</w:t>
      </w:r>
    </w:p>
    <w:p w:rsidR="003C051B" w:rsidRPr="00766C20" w:rsidRDefault="003C051B" w:rsidP="003C051B">
      <w:pPr>
        <w:spacing w:before="120" w:after="120"/>
        <w:jc w:val="both"/>
      </w:pPr>
    </w:p>
    <w:p w:rsidR="003C051B" w:rsidRPr="00766C20" w:rsidRDefault="003C051B" w:rsidP="003C051B">
      <w:pPr>
        <w:spacing w:before="120" w:after="120"/>
        <w:ind w:left="2880" w:firstLine="0"/>
        <w:jc w:val="center"/>
      </w:pPr>
      <w:r w:rsidRPr="00766C20">
        <w:rPr>
          <w:i/>
          <w:iCs/>
        </w:rPr>
        <w:t>Marie-Blanche Tahon</w:t>
      </w:r>
      <w:r>
        <w:rPr>
          <w:i/>
          <w:iCs/>
        </w:rPr>
        <w:br/>
      </w:r>
      <w:r w:rsidRPr="00766C20">
        <w:rPr>
          <w:i/>
          <w:iCs/>
        </w:rPr>
        <w:t>Département de sociologie</w:t>
      </w:r>
      <w:r>
        <w:rPr>
          <w:i/>
          <w:iCs/>
        </w:rPr>
        <w:br/>
      </w:r>
      <w:r w:rsidRPr="00766C20">
        <w:rPr>
          <w:i/>
          <w:iCs/>
        </w:rPr>
        <w:t>Université d'Ottawa</w:t>
      </w:r>
    </w:p>
    <w:p w:rsidR="003C051B" w:rsidRDefault="003C051B" w:rsidP="003C051B">
      <w:pPr>
        <w:spacing w:before="120" w:after="120"/>
        <w:jc w:val="both"/>
        <w:rPr>
          <w:szCs w:val="18"/>
        </w:rPr>
      </w:pPr>
    </w:p>
    <w:p w:rsidR="003C051B" w:rsidRDefault="003C051B" w:rsidP="003C051B">
      <w:pPr>
        <w:pStyle w:val="a"/>
      </w:pPr>
      <w:r w:rsidRPr="003F76B5">
        <w:t>NOTES</w:t>
      </w:r>
    </w:p>
    <w:p w:rsidR="003C051B" w:rsidRDefault="003C051B" w:rsidP="003C051B">
      <w:pPr>
        <w:jc w:val="both"/>
      </w:pPr>
    </w:p>
    <w:p w:rsidR="003C051B" w:rsidRPr="00E07116" w:rsidRDefault="003C051B" w:rsidP="003C051B">
      <w:pPr>
        <w:jc w:val="both"/>
      </w:pPr>
      <w:r>
        <w:t>Pour faciliter la consultation des notes en fin de textes, nous les avons toutes converties, dans cette édition numérique des Classiques des sciences sociales, en notes de bas de page. JMT.</w:t>
      </w:r>
    </w:p>
    <w:p w:rsidR="003C051B" w:rsidRDefault="003C051B" w:rsidP="003C051B">
      <w:pPr>
        <w:spacing w:before="120" w:after="120"/>
        <w:jc w:val="both"/>
        <w:rPr>
          <w:szCs w:val="16"/>
        </w:rPr>
      </w:pPr>
    </w:p>
    <w:p w:rsidR="003C051B" w:rsidRDefault="003C051B" w:rsidP="003C051B">
      <w:pPr>
        <w:spacing w:before="120" w:after="120"/>
        <w:jc w:val="both"/>
        <w:rPr>
          <w:szCs w:val="16"/>
        </w:rPr>
      </w:pPr>
    </w:p>
    <w:p w:rsidR="003C051B" w:rsidRPr="00766C20" w:rsidRDefault="003C051B" w:rsidP="003C051B">
      <w:pPr>
        <w:pStyle w:val="a"/>
      </w:pPr>
      <w:bookmarkStart w:id="8" w:name="Mere_sans_ombre_biblio"/>
      <w:r w:rsidRPr="00766C20">
        <w:t>R</w:t>
      </w:r>
      <w:r>
        <w:t>É</w:t>
      </w:r>
      <w:r w:rsidRPr="00766C20">
        <w:t>F</w:t>
      </w:r>
      <w:r>
        <w:t>É</w:t>
      </w:r>
      <w:r w:rsidRPr="00766C20">
        <w:t>RENCES</w:t>
      </w:r>
    </w:p>
    <w:bookmarkEnd w:id="8"/>
    <w:p w:rsidR="003C051B" w:rsidRDefault="003C051B" w:rsidP="003C051B">
      <w:pPr>
        <w:spacing w:before="120" w:after="120"/>
        <w:jc w:val="both"/>
        <w:rPr>
          <w:szCs w:val="16"/>
        </w:rPr>
      </w:pPr>
    </w:p>
    <w:p w:rsidR="003C051B" w:rsidRPr="00384B20" w:rsidRDefault="003C051B" w:rsidP="003C051B">
      <w:pPr>
        <w:ind w:right="90" w:firstLine="0"/>
        <w:jc w:val="both"/>
        <w:rPr>
          <w:sz w:val="20"/>
        </w:rPr>
      </w:pPr>
      <w:hyperlink w:anchor="tdm" w:history="1">
        <w:r w:rsidRPr="00384B20">
          <w:rPr>
            <w:rStyle w:val="Lienhypertexte"/>
            <w:sz w:val="20"/>
          </w:rPr>
          <w:t>Retour à la table des matières</w:t>
        </w:r>
      </w:hyperlink>
    </w:p>
    <w:p w:rsidR="003C051B" w:rsidRDefault="003C051B" w:rsidP="003C051B">
      <w:pPr>
        <w:spacing w:before="120" w:after="120"/>
        <w:ind w:left="1080" w:hanging="1080"/>
        <w:jc w:val="both"/>
        <w:rPr>
          <w:szCs w:val="16"/>
        </w:rPr>
      </w:pPr>
      <w:r>
        <w:rPr>
          <w:szCs w:val="16"/>
        </w:rPr>
        <w:t>ARENDT, Hannah</w:t>
      </w:r>
    </w:p>
    <w:p w:rsidR="003C051B" w:rsidRPr="00766C20" w:rsidRDefault="003C051B" w:rsidP="003C051B">
      <w:pPr>
        <w:spacing w:before="120" w:after="120"/>
        <w:ind w:left="1080" w:hanging="1080"/>
        <w:jc w:val="both"/>
      </w:pPr>
      <w:r w:rsidRPr="00766C20">
        <w:rPr>
          <w:szCs w:val="16"/>
        </w:rPr>
        <w:t>1983</w:t>
      </w:r>
      <w:r>
        <w:rPr>
          <w:szCs w:val="16"/>
        </w:rPr>
        <w:tab/>
      </w:r>
      <w:r w:rsidRPr="00766C20">
        <w:rPr>
          <w:i/>
          <w:iCs/>
          <w:szCs w:val="16"/>
        </w:rPr>
        <w:t xml:space="preserve">La condition de l'homme moderne. </w:t>
      </w:r>
      <w:r w:rsidRPr="00766C20">
        <w:rPr>
          <w:szCs w:val="16"/>
        </w:rPr>
        <w:t>P</w:t>
      </w:r>
      <w:r w:rsidRPr="00766C20">
        <w:rPr>
          <w:szCs w:val="16"/>
        </w:rPr>
        <w:t>a</w:t>
      </w:r>
      <w:r w:rsidRPr="00766C20">
        <w:rPr>
          <w:szCs w:val="16"/>
        </w:rPr>
        <w:t>ris, Calmann-Lévy (éd. originale 1958).</w:t>
      </w:r>
    </w:p>
    <w:p w:rsidR="003C051B" w:rsidRDefault="003C051B" w:rsidP="003C051B">
      <w:pPr>
        <w:spacing w:before="120" w:after="120"/>
        <w:ind w:left="1080" w:hanging="1080"/>
        <w:jc w:val="both"/>
        <w:rPr>
          <w:szCs w:val="16"/>
        </w:rPr>
      </w:pPr>
      <w:r>
        <w:rPr>
          <w:szCs w:val="16"/>
        </w:rPr>
        <w:t>ARIES, Philippe</w:t>
      </w:r>
    </w:p>
    <w:p w:rsidR="003C051B" w:rsidRPr="00766C20" w:rsidRDefault="003C051B" w:rsidP="003C051B">
      <w:pPr>
        <w:spacing w:before="120" w:after="120"/>
        <w:ind w:left="1080" w:hanging="1080"/>
        <w:jc w:val="both"/>
      </w:pPr>
      <w:r w:rsidRPr="00766C20">
        <w:rPr>
          <w:szCs w:val="16"/>
        </w:rPr>
        <w:t>1973</w:t>
      </w:r>
      <w:r>
        <w:rPr>
          <w:szCs w:val="16"/>
        </w:rPr>
        <w:tab/>
      </w:r>
      <w:r w:rsidRPr="00766C20">
        <w:rPr>
          <w:i/>
          <w:iCs/>
          <w:szCs w:val="16"/>
        </w:rPr>
        <w:t xml:space="preserve">L'enfant et la vie familiale sous l'ancien régime. </w:t>
      </w:r>
      <w:r w:rsidRPr="00766C20">
        <w:rPr>
          <w:szCs w:val="16"/>
        </w:rPr>
        <w:t>P</w:t>
      </w:r>
      <w:r w:rsidRPr="00766C20">
        <w:rPr>
          <w:szCs w:val="16"/>
        </w:rPr>
        <w:t>a</w:t>
      </w:r>
      <w:r w:rsidRPr="00766C20">
        <w:rPr>
          <w:szCs w:val="16"/>
        </w:rPr>
        <w:t>ris, Seuil.</w:t>
      </w:r>
    </w:p>
    <w:p w:rsidR="003C051B" w:rsidRPr="00766C20" w:rsidRDefault="003C051B" w:rsidP="003C051B">
      <w:pPr>
        <w:spacing w:before="120" w:after="120"/>
        <w:ind w:left="1080" w:hanging="1080"/>
        <w:jc w:val="both"/>
      </w:pPr>
      <w:r>
        <w:rPr>
          <w:szCs w:val="22"/>
        </w:rPr>
        <w:t>[</w:t>
      </w:r>
      <w:r w:rsidRPr="00766C20">
        <w:rPr>
          <w:szCs w:val="22"/>
        </w:rPr>
        <w:t>108</w:t>
      </w:r>
      <w:r>
        <w:rPr>
          <w:szCs w:val="22"/>
        </w:rPr>
        <w:t>]</w:t>
      </w:r>
    </w:p>
    <w:p w:rsidR="003C051B" w:rsidRDefault="003C051B" w:rsidP="003C051B">
      <w:pPr>
        <w:spacing w:before="120" w:after="120"/>
        <w:ind w:left="1080" w:hanging="1080"/>
        <w:jc w:val="both"/>
        <w:rPr>
          <w:szCs w:val="18"/>
        </w:rPr>
      </w:pPr>
      <w:r w:rsidRPr="00766C20">
        <w:rPr>
          <w:szCs w:val="18"/>
        </w:rPr>
        <w:t>BACHOFEN, Johann Jakob</w:t>
      </w:r>
    </w:p>
    <w:p w:rsidR="003C051B" w:rsidRPr="00766C20" w:rsidRDefault="003C051B" w:rsidP="003C051B">
      <w:pPr>
        <w:spacing w:before="120" w:after="120"/>
        <w:ind w:left="1080" w:hanging="1080"/>
        <w:jc w:val="both"/>
      </w:pPr>
      <w:r w:rsidRPr="00766C20">
        <w:rPr>
          <w:szCs w:val="18"/>
        </w:rPr>
        <w:t>1980</w:t>
      </w:r>
      <w:r>
        <w:rPr>
          <w:szCs w:val="18"/>
        </w:rPr>
        <w:tab/>
      </w:r>
      <w:r w:rsidRPr="00766C20">
        <w:rPr>
          <w:i/>
          <w:iCs/>
          <w:szCs w:val="18"/>
        </w:rPr>
        <w:t>Du règne de la mère au p</w:t>
      </w:r>
      <w:r w:rsidRPr="00766C20">
        <w:rPr>
          <w:i/>
          <w:iCs/>
          <w:szCs w:val="18"/>
        </w:rPr>
        <w:t>a</w:t>
      </w:r>
      <w:r w:rsidRPr="00766C20">
        <w:rPr>
          <w:i/>
          <w:iCs/>
          <w:szCs w:val="18"/>
        </w:rPr>
        <w:t xml:space="preserve">triarcat. </w:t>
      </w:r>
      <w:r w:rsidRPr="00766C20">
        <w:rPr>
          <w:szCs w:val="18"/>
        </w:rPr>
        <w:t>Lausanne, Agora, Éd. de TAIRE.</w:t>
      </w:r>
    </w:p>
    <w:p w:rsidR="003C051B" w:rsidRDefault="003C051B" w:rsidP="003C051B">
      <w:pPr>
        <w:spacing w:before="120" w:after="120"/>
        <w:ind w:left="1080" w:hanging="1080"/>
        <w:jc w:val="both"/>
        <w:rPr>
          <w:szCs w:val="18"/>
        </w:rPr>
      </w:pPr>
      <w:r w:rsidRPr="00766C20">
        <w:rPr>
          <w:szCs w:val="18"/>
        </w:rPr>
        <w:t>BEAUVOIR. Simone de</w:t>
      </w:r>
    </w:p>
    <w:p w:rsidR="003C051B" w:rsidRPr="00766C20" w:rsidRDefault="003C051B" w:rsidP="003C051B">
      <w:pPr>
        <w:spacing w:before="120" w:after="120"/>
        <w:ind w:left="1080" w:hanging="1080"/>
        <w:jc w:val="both"/>
      </w:pPr>
      <w:r w:rsidRPr="00766C20">
        <w:rPr>
          <w:szCs w:val="18"/>
        </w:rPr>
        <w:t>1949</w:t>
      </w:r>
      <w:r>
        <w:rPr>
          <w:szCs w:val="18"/>
        </w:rPr>
        <w:tab/>
      </w:r>
      <w:r w:rsidRPr="00766C20">
        <w:rPr>
          <w:i/>
          <w:iCs/>
          <w:szCs w:val="18"/>
        </w:rPr>
        <w:t xml:space="preserve">Le deuxième sexe. </w:t>
      </w:r>
      <w:r w:rsidRPr="00766C20">
        <w:rPr>
          <w:szCs w:val="18"/>
        </w:rPr>
        <w:t>2 tomes. P</w:t>
      </w:r>
      <w:r w:rsidRPr="00766C20">
        <w:rPr>
          <w:szCs w:val="18"/>
        </w:rPr>
        <w:t>a</w:t>
      </w:r>
      <w:r w:rsidRPr="00766C20">
        <w:rPr>
          <w:szCs w:val="18"/>
        </w:rPr>
        <w:t>ris. Gallimard.</w:t>
      </w:r>
    </w:p>
    <w:p w:rsidR="003C051B" w:rsidRPr="00766C20" w:rsidRDefault="003C051B" w:rsidP="003C051B">
      <w:pPr>
        <w:spacing w:before="120" w:after="120"/>
        <w:ind w:left="1080" w:hanging="1080"/>
        <w:jc w:val="both"/>
      </w:pPr>
      <w:r w:rsidRPr="00766C20">
        <w:rPr>
          <w:szCs w:val="18"/>
        </w:rPr>
        <w:t>BLUNDEN, Katherine</w:t>
      </w:r>
    </w:p>
    <w:p w:rsidR="003C051B" w:rsidRPr="00766C20" w:rsidRDefault="003C051B" w:rsidP="003C051B">
      <w:pPr>
        <w:spacing w:before="120" w:after="120"/>
        <w:ind w:left="1080" w:hanging="1080"/>
        <w:jc w:val="both"/>
      </w:pPr>
      <w:r w:rsidRPr="00766C20">
        <w:rPr>
          <w:szCs w:val="18"/>
        </w:rPr>
        <w:t>1982</w:t>
      </w:r>
      <w:r w:rsidRPr="00766C20">
        <w:rPr>
          <w:szCs w:val="18"/>
        </w:rPr>
        <w:tab/>
      </w:r>
      <w:r w:rsidRPr="00766C20">
        <w:rPr>
          <w:i/>
          <w:iCs/>
          <w:szCs w:val="18"/>
        </w:rPr>
        <w:t xml:space="preserve">Le travail et la vertu. </w:t>
      </w:r>
      <w:r w:rsidRPr="00766C20">
        <w:rPr>
          <w:szCs w:val="18"/>
        </w:rPr>
        <w:t>Paris, Payot.</w:t>
      </w:r>
    </w:p>
    <w:p w:rsidR="003C051B" w:rsidRPr="00766C20" w:rsidRDefault="003C051B" w:rsidP="003C051B">
      <w:pPr>
        <w:spacing w:before="120" w:after="120"/>
        <w:ind w:left="1080" w:hanging="1080"/>
        <w:jc w:val="both"/>
      </w:pPr>
      <w:r w:rsidRPr="00766C20">
        <w:rPr>
          <w:szCs w:val="18"/>
        </w:rPr>
        <w:t>BOSERUP. Ester</w:t>
      </w:r>
    </w:p>
    <w:p w:rsidR="003C051B" w:rsidRPr="00766C20" w:rsidRDefault="003C051B" w:rsidP="003C051B">
      <w:pPr>
        <w:spacing w:before="120" w:after="120"/>
        <w:ind w:left="1080" w:hanging="1080"/>
        <w:jc w:val="both"/>
      </w:pPr>
      <w:r w:rsidRPr="00766C20">
        <w:rPr>
          <w:szCs w:val="18"/>
        </w:rPr>
        <w:t>1983</w:t>
      </w:r>
      <w:r w:rsidRPr="00766C20">
        <w:rPr>
          <w:szCs w:val="18"/>
        </w:rPr>
        <w:tab/>
        <w:t xml:space="preserve">La </w:t>
      </w:r>
      <w:r w:rsidRPr="00766C20">
        <w:rPr>
          <w:i/>
          <w:iCs/>
          <w:szCs w:val="18"/>
        </w:rPr>
        <w:t xml:space="preserve">femme face au développement économique. </w:t>
      </w:r>
      <w:r w:rsidRPr="00766C20">
        <w:rPr>
          <w:szCs w:val="18"/>
        </w:rPr>
        <w:t>Paris, PUF (éd. originale 1970).</w:t>
      </w:r>
    </w:p>
    <w:p w:rsidR="003C051B" w:rsidRPr="00766C20" w:rsidRDefault="003C051B" w:rsidP="003C051B">
      <w:pPr>
        <w:spacing w:before="120" w:after="120"/>
        <w:ind w:left="1080" w:hanging="1080"/>
        <w:jc w:val="both"/>
      </w:pPr>
      <w:r w:rsidRPr="00766C20">
        <w:rPr>
          <w:szCs w:val="18"/>
        </w:rPr>
        <w:t>CHASSEGUET-SMIRGEL. Janine</w:t>
      </w:r>
    </w:p>
    <w:p w:rsidR="003C051B" w:rsidRPr="00766C20" w:rsidRDefault="003C051B" w:rsidP="003C051B">
      <w:pPr>
        <w:spacing w:before="120" w:after="120"/>
        <w:ind w:left="1080" w:hanging="1080"/>
        <w:jc w:val="both"/>
      </w:pPr>
      <w:r w:rsidRPr="00766C20">
        <w:rPr>
          <w:szCs w:val="18"/>
        </w:rPr>
        <w:t>1988</w:t>
      </w:r>
      <w:r w:rsidRPr="00766C20">
        <w:rPr>
          <w:szCs w:val="18"/>
        </w:rPr>
        <w:tab/>
        <w:t xml:space="preserve">Les deux </w:t>
      </w:r>
      <w:r w:rsidRPr="00766C20">
        <w:rPr>
          <w:i/>
          <w:iCs/>
          <w:szCs w:val="18"/>
        </w:rPr>
        <w:t xml:space="preserve">arbres du jardin. </w:t>
      </w:r>
      <w:r w:rsidRPr="00766C20">
        <w:rPr>
          <w:szCs w:val="18"/>
        </w:rPr>
        <w:t>Paris, Éditions des femmes.</w:t>
      </w:r>
    </w:p>
    <w:p w:rsidR="003C051B" w:rsidRPr="00766C20" w:rsidRDefault="003C051B" w:rsidP="003C051B">
      <w:pPr>
        <w:spacing w:before="120" w:after="120"/>
        <w:ind w:left="1080" w:hanging="1080"/>
        <w:jc w:val="both"/>
      </w:pPr>
      <w:r w:rsidRPr="00766C20">
        <w:rPr>
          <w:szCs w:val="18"/>
        </w:rPr>
        <w:t>CLASTRES, Pierre</w:t>
      </w:r>
    </w:p>
    <w:p w:rsidR="003C051B" w:rsidRPr="00766C20" w:rsidRDefault="003C051B" w:rsidP="003C051B">
      <w:pPr>
        <w:spacing w:before="120" w:after="120"/>
        <w:ind w:left="1080" w:hanging="1080"/>
        <w:jc w:val="both"/>
      </w:pPr>
      <w:r w:rsidRPr="00766C20">
        <w:rPr>
          <w:szCs w:val="18"/>
        </w:rPr>
        <w:t>1974</w:t>
      </w:r>
      <w:r w:rsidRPr="00766C20">
        <w:rPr>
          <w:szCs w:val="18"/>
        </w:rPr>
        <w:tab/>
      </w:r>
      <w:r w:rsidRPr="00766C20">
        <w:rPr>
          <w:i/>
          <w:iCs/>
          <w:szCs w:val="18"/>
        </w:rPr>
        <w:t xml:space="preserve">La société contre l'État. </w:t>
      </w:r>
      <w:r w:rsidRPr="00766C20">
        <w:rPr>
          <w:szCs w:val="18"/>
        </w:rPr>
        <w:t>Paris, Minuit.</w:t>
      </w:r>
    </w:p>
    <w:p w:rsidR="003C051B" w:rsidRPr="00766C20" w:rsidRDefault="003C051B" w:rsidP="003C051B">
      <w:pPr>
        <w:spacing w:before="120" w:after="120"/>
        <w:ind w:left="1080" w:hanging="1080"/>
        <w:jc w:val="both"/>
      </w:pPr>
      <w:r w:rsidRPr="00766C20">
        <w:rPr>
          <w:szCs w:val="18"/>
        </w:rPr>
        <w:t>COLLECTIF</w:t>
      </w:r>
    </w:p>
    <w:p w:rsidR="003C051B" w:rsidRPr="00766C20" w:rsidRDefault="003C051B" w:rsidP="003C051B">
      <w:pPr>
        <w:spacing w:before="120" w:after="120"/>
        <w:ind w:left="1080" w:hanging="1080"/>
        <w:jc w:val="both"/>
      </w:pPr>
      <w:r w:rsidRPr="00766C20">
        <w:rPr>
          <w:szCs w:val="18"/>
        </w:rPr>
        <w:t>1975</w:t>
      </w:r>
      <w:r w:rsidRPr="00766C20">
        <w:rPr>
          <w:szCs w:val="18"/>
        </w:rPr>
        <w:tab/>
      </w:r>
      <w:r w:rsidRPr="00766C20">
        <w:rPr>
          <w:i/>
          <w:iCs/>
          <w:szCs w:val="18"/>
        </w:rPr>
        <w:t xml:space="preserve">Les femmes s'entêtent. </w:t>
      </w:r>
      <w:r w:rsidRPr="00766C20">
        <w:rPr>
          <w:szCs w:val="18"/>
        </w:rPr>
        <w:t>Paris, Gallimard.</w:t>
      </w:r>
    </w:p>
    <w:p w:rsidR="003C051B" w:rsidRPr="00766C20" w:rsidRDefault="003C051B" w:rsidP="003C051B">
      <w:pPr>
        <w:spacing w:before="120" w:after="120"/>
        <w:ind w:left="1080" w:hanging="1080"/>
        <w:jc w:val="both"/>
      </w:pPr>
      <w:r w:rsidRPr="00766C20">
        <w:rPr>
          <w:szCs w:val="18"/>
        </w:rPr>
        <w:t>COLLIN, Françoise</w:t>
      </w:r>
    </w:p>
    <w:p w:rsidR="003C051B" w:rsidRPr="00766C20" w:rsidRDefault="003C051B" w:rsidP="003C051B">
      <w:pPr>
        <w:spacing w:before="120" w:after="120"/>
        <w:ind w:left="1080" w:hanging="1080"/>
        <w:jc w:val="both"/>
      </w:pPr>
      <w:r w:rsidRPr="00766C20">
        <w:rPr>
          <w:szCs w:val="18"/>
        </w:rPr>
        <w:t>1986</w:t>
      </w:r>
      <w:r w:rsidRPr="00766C20">
        <w:rPr>
          <w:szCs w:val="18"/>
        </w:rPr>
        <w:tab/>
      </w:r>
      <w:r>
        <w:rPr>
          <w:szCs w:val="18"/>
        </w:rPr>
        <w:t>« </w:t>
      </w:r>
      <w:r w:rsidRPr="00766C20">
        <w:rPr>
          <w:szCs w:val="18"/>
        </w:rPr>
        <w:t xml:space="preserve">Un héritage sans testament », </w:t>
      </w:r>
      <w:r w:rsidRPr="00766C20">
        <w:rPr>
          <w:i/>
          <w:iCs/>
          <w:szCs w:val="18"/>
        </w:rPr>
        <w:t xml:space="preserve">Les Cahiers du GRIF, </w:t>
      </w:r>
      <w:r w:rsidRPr="00766C20">
        <w:rPr>
          <w:szCs w:val="18"/>
        </w:rPr>
        <w:t>34 : 81-92.</w:t>
      </w:r>
    </w:p>
    <w:p w:rsidR="003C051B" w:rsidRPr="00766C20" w:rsidRDefault="003C051B" w:rsidP="003C051B">
      <w:pPr>
        <w:spacing w:before="120" w:after="120"/>
        <w:ind w:left="1080" w:hanging="1080"/>
        <w:jc w:val="both"/>
      </w:pPr>
      <w:r w:rsidRPr="00766C20">
        <w:rPr>
          <w:szCs w:val="18"/>
        </w:rPr>
        <w:t>DHAVERNAS, Marie-Josèphe</w:t>
      </w:r>
    </w:p>
    <w:p w:rsidR="003C051B" w:rsidRPr="00766C20" w:rsidRDefault="003C051B" w:rsidP="003C051B">
      <w:pPr>
        <w:spacing w:before="120" w:after="120"/>
        <w:ind w:left="1080" w:hanging="1080"/>
        <w:jc w:val="both"/>
      </w:pPr>
      <w:r w:rsidRPr="00766C20">
        <w:rPr>
          <w:szCs w:val="18"/>
        </w:rPr>
        <w:t>1987</w:t>
      </w:r>
      <w:r w:rsidRPr="00766C20">
        <w:rPr>
          <w:szCs w:val="18"/>
        </w:rPr>
        <w:tab/>
        <w:t xml:space="preserve">« Comme les carabiniers, les enjeux politiques des NTR », Les </w:t>
      </w:r>
      <w:r w:rsidRPr="00766C20">
        <w:rPr>
          <w:i/>
          <w:iCs/>
          <w:szCs w:val="18"/>
        </w:rPr>
        <w:t>Cahiers du GRIF,</w:t>
      </w:r>
      <w:r>
        <w:rPr>
          <w:iCs/>
          <w:szCs w:val="18"/>
        </w:rPr>
        <w:t xml:space="preserve"> </w:t>
      </w:r>
      <w:r w:rsidRPr="00766C20">
        <w:rPr>
          <w:szCs w:val="18"/>
        </w:rPr>
        <w:t>36 :71-85.</w:t>
      </w:r>
    </w:p>
    <w:p w:rsidR="003C051B" w:rsidRDefault="003C051B" w:rsidP="003C051B">
      <w:pPr>
        <w:spacing w:before="120" w:after="120"/>
        <w:ind w:left="1080" w:hanging="1080"/>
        <w:jc w:val="both"/>
        <w:rPr>
          <w:szCs w:val="18"/>
        </w:rPr>
      </w:pPr>
      <w:r>
        <w:rPr>
          <w:szCs w:val="18"/>
        </w:rPr>
        <w:t>EWALD, François</w:t>
      </w:r>
    </w:p>
    <w:p w:rsidR="003C051B" w:rsidRPr="00766C20" w:rsidRDefault="003C051B" w:rsidP="003C051B">
      <w:pPr>
        <w:spacing w:before="120" w:after="120"/>
        <w:ind w:left="1080" w:hanging="1080"/>
        <w:jc w:val="both"/>
      </w:pPr>
      <w:r w:rsidRPr="00766C20">
        <w:rPr>
          <w:szCs w:val="18"/>
        </w:rPr>
        <w:t>1986</w:t>
      </w:r>
      <w:r>
        <w:rPr>
          <w:szCs w:val="18"/>
        </w:rPr>
        <w:tab/>
      </w:r>
      <w:r w:rsidRPr="00766C20">
        <w:rPr>
          <w:i/>
          <w:iCs/>
          <w:szCs w:val="18"/>
        </w:rPr>
        <w:t xml:space="preserve">L'État providence. </w:t>
      </w:r>
      <w:r w:rsidRPr="00766C20">
        <w:rPr>
          <w:szCs w:val="18"/>
        </w:rPr>
        <w:t>Paris, Fayard</w:t>
      </w:r>
    </w:p>
    <w:p w:rsidR="003C051B" w:rsidRDefault="003C051B" w:rsidP="003C051B">
      <w:pPr>
        <w:spacing w:before="120" w:after="120"/>
        <w:ind w:left="1080" w:hanging="1080"/>
        <w:jc w:val="both"/>
        <w:rPr>
          <w:szCs w:val="18"/>
        </w:rPr>
      </w:pPr>
      <w:r w:rsidRPr="00766C20">
        <w:rPr>
          <w:szCs w:val="18"/>
        </w:rPr>
        <w:t>FREUD, Sigmund</w:t>
      </w:r>
    </w:p>
    <w:p w:rsidR="003C051B" w:rsidRPr="00766C20" w:rsidRDefault="003C051B" w:rsidP="003C051B">
      <w:pPr>
        <w:spacing w:before="120" w:after="120"/>
        <w:ind w:left="1080" w:hanging="1080"/>
        <w:jc w:val="both"/>
      </w:pPr>
      <w:r w:rsidRPr="00766C20">
        <w:rPr>
          <w:szCs w:val="18"/>
        </w:rPr>
        <w:t>1972</w:t>
      </w:r>
      <w:r>
        <w:rPr>
          <w:szCs w:val="18"/>
        </w:rPr>
        <w:tab/>
      </w:r>
      <w:hyperlink r:id="rId15" w:history="1">
        <w:r w:rsidRPr="000167C8">
          <w:rPr>
            <w:rStyle w:val="Lienhypertexte"/>
            <w:i/>
            <w:iCs/>
            <w:szCs w:val="18"/>
          </w:rPr>
          <w:t>Moïse et le Monothéisme</w:t>
        </w:r>
      </w:hyperlink>
      <w:r w:rsidRPr="00766C20">
        <w:rPr>
          <w:i/>
          <w:iCs/>
          <w:szCs w:val="18"/>
        </w:rPr>
        <w:t xml:space="preserve">. </w:t>
      </w:r>
      <w:r w:rsidRPr="00766C20">
        <w:rPr>
          <w:szCs w:val="18"/>
        </w:rPr>
        <w:t>Paris, Gall</w:t>
      </w:r>
      <w:r w:rsidRPr="00766C20">
        <w:rPr>
          <w:szCs w:val="18"/>
        </w:rPr>
        <w:t>i</w:t>
      </w:r>
      <w:r w:rsidRPr="00766C20">
        <w:rPr>
          <w:szCs w:val="18"/>
        </w:rPr>
        <w:t>mard.</w:t>
      </w:r>
    </w:p>
    <w:p w:rsidR="003C051B" w:rsidRDefault="003C051B" w:rsidP="003C051B">
      <w:pPr>
        <w:spacing w:before="120" w:after="120"/>
        <w:ind w:left="1080" w:hanging="1080"/>
        <w:jc w:val="both"/>
        <w:rPr>
          <w:szCs w:val="18"/>
        </w:rPr>
      </w:pPr>
      <w:r>
        <w:rPr>
          <w:szCs w:val="18"/>
        </w:rPr>
        <w:t>FIRESTONE, Shulamith</w:t>
      </w:r>
    </w:p>
    <w:p w:rsidR="003C051B" w:rsidRPr="00766C20" w:rsidRDefault="003C051B" w:rsidP="003C051B">
      <w:pPr>
        <w:spacing w:before="120" w:after="120"/>
        <w:ind w:left="1080" w:hanging="1080"/>
        <w:jc w:val="both"/>
      </w:pPr>
      <w:r w:rsidRPr="00766C20">
        <w:rPr>
          <w:szCs w:val="18"/>
        </w:rPr>
        <w:t>1972</w:t>
      </w:r>
      <w:r>
        <w:rPr>
          <w:szCs w:val="18"/>
        </w:rPr>
        <w:tab/>
      </w:r>
      <w:r w:rsidRPr="00766C20">
        <w:rPr>
          <w:szCs w:val="18"/>
        </w:rPr>
        <w:t xml:space="preserve">La </w:t>
      </w:r>
      <w:r w:rsidRPr="00766C20">
        <w:rPr>
          <w:i/>
          <w:iCs/>
          <w:szCs w:val="18"/>
        </w:rPr>
        <w:t xml:space="preserve">dialectique du sexe. </w:t>
      </w:r>
      <w:r w:rsidRPr="00766C20">
        <w:rPr>
          <w:szCs w:val="18"/>
        </w:rPr>
        <w:t>Paris, Stock (éd. originale 1970).</w:t>
      </w:r>
    </w:p>
    <w:p w:rsidR="003C051B" w:rsidRPr="00766C20" w:rsidRDefault="003C051B" w:rsidP="003C051B">
      <w:pPr>
        <w:spacing w:before="120" w:after="120"/>
        <w:ind w:left="1080" w:hanging="1080"/>
        <w:jc w:val="both"/>
      </w:pPr>
      <w:r w:rsidRPr="00766C20">
        <w:rPr>
          <w:szCs w:val="18"/>
        </w:rPr>
        <w:t>FOUCAULT, Michel</w:t>
      </w:r>
    </w:p>
    <w:p w:rsidR="003C051B" w:rsidRPr="00766C20" w:rsidRDefault="003C051B" w:rsidP="003C051B">
      <w:pPr>
        <w:spacing w:before="120" w:after="120"/>
        <w:ind w:left="1080" w:hanging="1080"/>
        <w:jc w:val="both"/>
      </w:pPr>
      <w:r w:rsidRPr="00766C20">
        <w:rPr>
          <w:szCs w:val="18"/>
        </w:rPr>
        <w:t>1976</w:t>
      </w:r>
      <w:r w:rsidRPr="00766C20">
        <w:rPr>
          <w:szCs w:val="18"/>
        </w:rPr>
        <w:tab/>
      </w:r>
      <w:r w:rsidRPr="00766C20">
        <w:rPr>
          <w:i/>
          <w:iCs/>
          <w:szCs w:val="18"/>
        </w:rPr>
        <w:t xml:space="preserve">La volonté de savoir. </w:t>
      </w:r>
      <w:r w:rsidRPr="00766C20">
        <w:rPr>
          <w:szCs w:val="18"/>
        </w:rPr>
        <w:t>Paris, Gallimard.</w:t>
      </w:r>
    </w:p>
    <w:p w:rsidR="003C051B" w:rsidRDefault="003C051B" w:rsidP="003C051B">
      <w:pPr>
        <w:spacing w:before="120" w:after="120"/>
        <w:ind w:left="1080" w:hanging="1080"/>
        <w:jc w:val="both"/>
        <w:rPr>
          <w:szCs w:val="18"/>
        </w:rPr>
      </w:pPr>
      <w:r>
        <w:rPr>
          <w:szCs w:val="18"/>
        </w:rPr>
        <w:t>GODELIER, Maurice</w:t>
      </w:r>
    </w:p>
    <w:p w:rsidR="003C051B" w:rsidRPr="00766C20" w:rsidRDefault="003C051B" w:rsidP="003C051B">
      <w:pPr>
        <w:spacing w:before="120" w:after="120"/>
        <w:ind w:left="1080" w:hanging="1080"/>
        <w:jc w:val="both"/>
      </w:pPr>
      <w:r w:rsidRPr="00766C20">
        <w:rPr>
          <w:szCs w:val="18"/>
        </w:rPr>
        <w:t>1982</w:t>
      </w:r>
      <w:r>
        <w:rPr>
          <w:szCs w:val="18"/>
        </w:rPr>
        <w:tab/>
      </w:r>
      <w:r w:rsidRPr="00766C20">
        <w:rPr>
          <w:i/>
          <w:iCs/>
          <w:szCs w:val="18"/>
        </w:rPr>
        <w:t>La production des Grands Ho</w:t>
      </w:r>
      <w:r w:rsidRPr="00766C20">
        <w:rPr>
          <w:i/>
          <w:iCs/>
          <w:szCs w:val="18"/>
        </w:rPr>
        <w:t>m</w:t>
      </w:r>
      <w:r w:rsidRPr="00766C20">
        <w:rPr>
          <w:i/>
          <w:iCs/>
          <w:szCs w:val="18"/>
        </w:rPr>
        <w:t xml:space="preserve">mes. </w:t>
      </w:r>
      <w:r w:rsidRPr="00766C20">
        <w:rPr>
          <w:szCs w:val="18"/>
        </w:rPr>
        <w:t>Paris, Fayard.</w:t>
      </w:r>
    </w:p>
    <w:p w:rsidR="003C051B" w:rsidRDefault="003C051B" w:rsidP="003C051B">
      <w:pPr>
        <w:spacing w:before="120" w:after="120"/>
        <w:ind w:left="1080" w:hanging="1080"/>
        <w:jc w:val="both"/>
        <w:rPr>
          <w:szCs w:val="18"/>
        </w:rPr>
      </w:pPr>
      <w:r>
        <w:rPr>
          <w:szCs w:val="18"/>
        </w:rPr>
        <w:br w:type="page"/>
      </w:r>
      <w:r w:rsidRPr="00766C20">
        <w:rPr>
          <w:szCs w:val="18"/>
        </w:rPr>
        <w:t>GOSSEZ. Catherine</w:t>
      </w:r>
    </w:p>
    <w:p w:rsidR="003C051B" w:rsidRPr="00766C20" w:rsidRDefault="003C051B" w:rsidP="003C051B">
      <w:pPr>
        <w:spacing w:before="120" w:after="120"/>
        <w:ind w:left="1080" w:hanging="1080"/>
        <w:jc w:val="both"/>
      </w:pPr>
      <w:r w:rsidRPr="00766C20">
        <w:rPr>
          <w:szCs w:val="18"/>
        </w:rPr>
        <w:t>1982</w:t>
      </w:r>
      <w:r>
        <w:rPr>
          <w:szCs w:val="18"/>
        </w:rPr>
        <w:tab/>
      </w:r>
      <w:r w:rsidRPr="00766C20">
        <w:rPr>
          <w:szCs w:val="18"/>
        </w:rPr>
        <w:t>« </w:t>
      </w:r>
      <w:r w:rsidRPr="00766C20">
        <w:rPr>
          <w:i/>
          <w:iCs/>
          <w:szCs w:val="18"/>
        </w:rPr>
        <w:t>Les femmes des ethnologues », Nouvelles questions fém</w:t>
      </w:r>
      <w:r w:rsidRPr="00766C20">
        <w:rPr>
          <w:i/>
          <w:iCs/>
          <w:szCs w:val="18"/>
        </w:rPr>
        <w:t>i</w:t>
      </w:r>
      <w:r w:rsidRPr="00766C20">
        <w:rPr>
          <w:i/>
          <w:iCs/>
          <w:szCs w:val="18"/>
        </w:rPr>
        <w:t xml:space="preserve">nistes, </w:t>
      </w:r>
      <w:r w:rsidRPr="00766C20">
        <w:rPr>
          <w:szCs w:val="18"/>
        </w:rPr>
        <w:t>3 : 3-35.</w:t>
      </w:r>
    </w:p>
    <w:p w:rsidR="003C051B" w:rsidRDefault="003C051B" w:rsidP="003C051B">
      <w:pPr>
        <w:spacing w:before="120" w:after="120"/>
        <w:ind w:left="1080" w:hanging="1080"/>
        <w:jc w:val="both"/>
        <w:rPr>
          <w:szCs w:val="18"/>
        </w:rPr>
      </w:pPr>
      <w:r w:rsidRPr="00766C20">
        <w:rPr>
          <w:szCs w:val="18"/>
        </w:rPr>
        <w:t>GUILLAUMIN, Colette</w:t>
      </w:r>
    </w:p>
    <w:p w:rsidR="003C051B" w:rsidRPr="00766C20" w:rsidRDefault="003C051B" w:rsidP="003C051B">
      <w:pPr>
        <w:spacing w:before="120" w:after="120"/>
        <w:ind w:left="1080" w:hanging="1080"/>
        <w:jc w:val="both"/>
      </w:pPr>
      <w:r w:rsidRPr="00766C20">
        <w:rPr>
          <w:szCs w:val="18"/>
        </w:rPr>
        <w:t>1978</w:t>
      </w:r>
      <w:r>
        <w:rPr>
          <w:szCs w:val="18"/>
        </w:rPr>
        <w:tab/>
      </w:r>
      <w:r w:rsidRPr="00766C20">
        <w:rPr>
          <w:szCs w:val="18"/>
        </w:rPr>
        <w:t xml:space="preserve">« Pratique du pouvoir et idée de Nature », </w:t>
      </w:r>
      <w:r w:rsidRPr="00766C20">
        <w:rPr>
          <w:i/>
          <w:iCs/>
          <w:szCs w:val="18"/>
        </w:rPr>
        <w:t>Questions fém</w:t>
      </w:r>
      <w:r w:rsidRPr="00766C20">
        <w:rPr>
          <w:i/>
          <w:iCs/>
          <w:szCs w:val="18"/>
        </w:rPr>
        <w:t>i</w:t>
      </w:r>
      <w:r w:rsidRPr="00766C20">
        <w:rPr>
          <w:i/>
          <w:iCs/>
          <w:szCs w:val="18"/>
        </w:rPr>
        <w:t xml:space="preserve">nistes, </w:t>
      </w:r>
      <w:r w:rsidRPr="00766C20">
        <w:rPr>
          <w:szCs w:val="18"/>
        </w:rPr>
        <w:t>2 : 3-19 ; 3 : 5-27.</w:t>
      </w:r>
    </w:p>
    <w:p w:rsidR="003C051B" w:rsidRPr="00766C20" w:rsidRDefault="003C051B" w:rsidP="003C051B">
      <w:pPr>
        <w:spacing w:before="120" w:after="120"/>
        <w:ind w:left="1080" w:hanging="1080"/>
        <w:jc w:val="both"/>
      </w:pPr>
      <w:r w:rsidRPr="00766C20">
        <w:rPr>
          <w:szCs w:val="18"/>
        </w:rPr>
        <w:t>HAICAULT, Monique</w:t>
      </w:r>
    </w:p>
    <w:p w:rsidR="003C051B" w:rsidRPr="00766C20" w:rsidRDefault="003C051B" w:rsidP="003C051B">
      <w:pPr>
        <w:spacing w:before="120" w:after="120"/>
        <w:ind w:left="1080" w:hanging="1080"/>
        <w:jc w:val="both"/>
      </w:pPr>
      <w:r w:rsidRPr="00766C20">
        <w:rPr>
          <w:szCs w:val="18"/>
        </w:rPr>
        <w:t>1984</w:t>
      </w:r>
      <w:r w:rsidRPr="00766C20">
        <w:rPr>
          <w:szCs w:val="18"/>
        </w:rPr>
        <w:tab/>
        <w:t xml:space="preserve">« La gestion ordinaire de la vie en deux », </w:t>
      </w:r>
      <w:r w:rsidRPr="00766C20">
        <w:rPr>
          <w:i/>
          <w:iCs/>
          <w:szCs w:val="18"/>
        </w:rPr>
        <w:t>Sociologie du Tr</w:t>
      </w:r>
      <w:r w:rsidRPr="00766C20">
        <w:rPr>
          <w:i/>
          <w:iCs/>
          <w:szCs w:val="18"/>
        </w:rPr>
        <w:t>a</w:t>
      </w:r>
      <w:r w:rsidRPr="00766C20">
        <w:rPr>
          <w:i/>
          <w:iCs/>
          <w:szCs w:val="18"/>
        </w:rPr>
        <w:t xml:space="preserve">vail, </w:t>
      </w:r>
      <w:r w:rsidRPr="00766C20">
        <w:rPr>
          <w:szCs w:val="18"/>
        </w:rPr>
        <w:t>3 : 268-277.</w:t>
      </w:r>
    </w:p>
    <w:p w:rsidR="003C051B" w:rsidRPr="00766C20" w:rsidRDefault="003C051B" w:rsidP="003C051B">
      <w:pPr>
        <w:spacing w:before="120" w:after="120"/>
        <w:ind w:left="1080" w:hanging="1080"/>
        <w:jc w:val="both"/>
      </w:pPr>
      <w:r w:rsidRPr="00766C20">
        <w:rPr>
          <w:szCs w:val="18"/>
        </w:rPr>
        <w:t xml:space="preserve">HAICAULT, Monique </w:t>
      </w:r>
      <w:r w:rsidRPr="000167C8">
        <w:rPr>
          <w:i/>
          <w:szCs w:val="18"/>
        </w:rPr>
        <w:t>et</w:t>
      </w:r>
      <w:r w:rsidRPr="00766C20">
        <w:rPr>
          <w:szCs w:val="18"/>
        </w:rPr>
        <w:t xml:space="preserve"> </w:t>
      </w:r>
      <w:r w:rsidRPr="00766C20">
        <w:rPr>
          <w:i/>
          <w:iCs/>
          <w:szCs w:val="18"/>
        </w:rPr>
        <w:t>al.</w:t>
      </w:r>
    </w:p>
    <w:p w:rsidR="003C051B" w:rsidRPr="00766C20" w:rsidRDefault="003C051B" w:rsidP="003C051B">
      <w:pPr>
        <w:spacing w:before="120" w:after="120"/>
        <w:ind w:left="1080" w:hanging="1080"/>
        <w:jc w:val="both"/>
      </w:pPr>
      <w:r w:rsidRPr="00766C20">
        <w:rPr>
          <w:szCs w:val="18"/>
        </w:rPr>
        <w:t>1985</w:t>
      </w:r>
      <w:r w:rsidRPr="00766C20">
        <w:rPr>
          <w:szCs w:val="18"/>
        </w:rPr>
        <w:tab/>
      </w:r>
      <w:r w:rsidRPr="000167C8">
        <w:rPr>
          <w:i/>
          <w:szCs w:val="18"/>
        </w:rPr>
        <w:t>La</w:t>
      </w:r>
      <w:r w:rsidRPr="00766C20">
        <w:rPr>
          <w:szCs w:val="18"/>
        </w:rPr>
        <w:t xml:space="preserve"> </w:t>
      </w:r>
      <w:r w:rsidRPr="00766C20">
        <w:rPr>
          <w:i/>
          <w:iCs/>
          <w:szCs w:val="18"/>
        </w:rPr>
        <w:t xml:space="preserve">vie en deux. </w:t>
      </w:r>
      <w:r w:rsidRPr="00766C20">
        <w:rPr>
          <w:szCs w:val="18"/>
        </w:rPr>
        <w:t>Paris, Plan Construction et H</w:t>
      </w:r>
      <w:r w:rsidRPr="00766C20">
        <w:rPr>
          <w:szCs w:val="18"/>
        </w:rPr>
        <w:t>a</w:t>
      </w:r>
      <w:r w:rsidRPr="00766C20">
        <w:rPr>
          <w:szCs w:val="18"/>
        </w:rPr>
        <w:t>bitat.</w:t>
      </w:r>
    </w:p>
    <w:p w:rsidR="003C051B" w:rsidRPr="00766C20" w:rsidRDefault="003C051B" w:rsidP="003C051B">
      <w:pPr>
        <w:spacing w:before="120" w:after="120"/>
        <w:ind w:left="1080" w:hanging="1080"/>
        <w:jc w:val="both"/>
      </w:pPr>
      <w:r w:rsidRPr="00766C20">
        <w:rPr>
          <w:szCs w:val="18"/>
        </w:rPr>
        <w:t>HARTEN, Elke et Hans-Christian Harten</w:t>
      </w:r>
    </w:p>
    <w:p w:rsidR="003C051B" w:rsidRPr="00766C20" w:rsidRDefault="003C051B" w:rsidP="003C051B">
      <w:pPr>
        <w:spacing w:before="120" w:after="120"/>
        <w:ind w:left="1080" w:hanging="1080"/>
        <w:jc w:val="both"/>
      </w:pPr>
      <w:r w:rsidRPr="00766C20">
        <w:rPr>
          <w:szCs w:val="18"/>
        </w:rPr>
        <w:t>1989</w:t>
      </w:r>
      <w:r w:rsidRPr="00766C20">
        <w:rPr>
          <w:szCs w:val="18"/>
        </w:rPr>
        <w:tab/>
      </w:r>
      <w:r w:rsidRPr="00766C20">
        <w:rPr>
          <w:i/>
          <w:iCs/>
          <w:szCs w:val="18"/>
        </w:rPr>
        <w:t xml:space="preserve">Femmes, culture et révolution. </w:t>
      </w:r>
      <w:r w:rsidRPr="00766C20">
        <w:rPr>
          <w:szCs w:val="18"/>
        </w:rPr>
        <w:t>Paris. Éditions des fe</w:t>
      </w:r>
      <w:r w:rsidRPr="00766C20">
        <w:rPr>
          <w:szCs w:val="18"/>
        </w:rPr>
        <w:t>m</w:t>
      </w:r>
      <w:r w:rsidRPr="00766C20">
        <w:rPr>
          <w:szCs w:val="18"/>
        </w:rPr>
        <w:t>mes.</w:t>
      </w:r>
    </w:p>
    <w:p w:rsidR="003C051B" w:rsidRPr="00766C20" w:rsidRDefault="003C051B" w:rsidP="003C051B">
      <w:pPr>
        <w:spacing w:before="120" w:after="120"/>
        <w:ind w:left="1080" w:hanging="1080"/>
        <w:jc w:val="both"/>
      </w:pPr>
      <w:r>
        <w:rPr>
          <w:szCs w:val="18"/>
        </w:rPr>
        <w:t>[</w:t>
      </w:r>
      <w:r w:rsidRPr="00766C20">
        <w:rPr>
          <w:szCs w:val="18"/>
        </w:rPr>
        <w:t>109</w:t>
      </w:r>
      <w:r>
        <w:rPr>
          <w:szCs w:val="18"/>
        </w:rPr>
        <w:t>]</w:t>
      </w:r>
    </w:p>
    <w:p w:rsidR="003C051B" w:rsidRPr="00766C20" w:rsidRDefault="003C051B" w:rsidP="003C051B">
      <w:pPr>
        <w:spacing w:before="120" w:after="120"/>
        <w:ind w:left="1080" w:hanging="1080"/>
        <w:jc w:val="both"/>
      </w:pPr>
      <w:r w:rsidRPr="00766C20">
        <w:rPr>
          <w:szCs w:val="18"/>
        </w:rPr>
        <w:t>HELLER, Agnès 1981    « Les femmes, la société c</w:t>
      </w:r>
      <w:r w:rsidRPr="00766C20">
        <w:rPr>
          <w:szCs w:val="18"/>
        </w:rPr>
        <w:t>i</w:t>
      </w:r>
      <w:r w:rsidRPr="00766C20">
        <w:rPr>
          <w:szCs w:val="18"/>
        </w:rPr>
        <w:t>vile et l'État</w:t>
      </w:r>
      <w:r>
        <w:rPr>
          <w:szCs w:val="18"/>
        </w:rPr>
        <w:t> »</w:t>
      </w:r>
      <w:r w:rsidRPr="00766C20">
        <w:rPr>
          <w:szCs w:val="18"/>
        </w:rPr>
        <w:t xml:space="preserve">, in A. Heller et F. Feher, </w:t>
      </w:r>
      <w:r w:rsidRPr="00766C20">
        <w:rPr>
          <w:i/>
          <w:iCs/>
          <w:szCs w:val="18"/>
        </w:rPr>
        <w:t xml:space="preserve">Marxisme et Démocratie. </w:t>
      </w:r>
      <w:r w:rsidRPr="00766C20">
        <w:rPr>
          <w:szCs w:val="18"/>
        </w:rPr>
        <w:t>Paris. Ma</w:t>
      </w:r>
      <w:r w:rsidRPr="00766C20">
        <w:rPr>
          <w:szCs w:val="18"/>
        </w:rPr>
        <w:t>s</w:t>
      </w:r>
      <w:r w:rsidRPr="00766C20">
        <w:rPr>
          <w:szCs w:val="18"/>
        </w:rPr>
        <w:t>pero : 131-154.</w:t>
      </w:r>
    </w:p>
    <w:p w:rsidR="003C051B" w:rsidRPr="00766C20" w:rsidRDefault="003C051B" w:rsidP="003C051B">
      <w:pPr>
        <w:spacing w:before="120" w:after="120"/>
        <w:ind w:left="1080" w:hanging="1080"/>
        <w:jc w:val="both"/>
      </w:pPr>
      <w:r w:rsidRPr="00766C20">
        <w:rPr>
          <w:szCs w:val="18"/>
        </w:rPr>
        <w:t>HÉRITIER, Françoise</w:t>
      </w:r>
    </w:p>
    <w:p w:rsidR="003C051B" w:rsidRPr="00766C20" w:rsidRDefault="003C051B" w:rsidP="003C051B">
      <w:pPr>
        <w:spacing w:before="120" w:after="120"/>
        <w:ind w:left="1080" w:hanging="1080"/>
        <w:jc w:val="both"/>
      </w:pPr>
      <w:r w:rsidRPr="00766C20">
        <w:rPr>
          <w:szCs w:val="18"/>
        </w:rPr>
        <w:t>1984</w:t>
      </w:r>
      <w:r w:rsidRPr="00766C20">
        <w:rPr>
          <w:szCs w:val="18"/>
        </w:rPr>
        <w:tab/>
        <w:t xml:space="preserve">« Le sang du guerrier et le sang des femmes ». Les </w:t>
      </w:r>
      <w:r w:rsidRPr="00766C20">
        <w:rPr>
          <w:i/>
          <w:iCs/>
          <w:szCs w:val="18"/>
        </w:rPr>
        <w:t>C</w:t>
      </w:r>
      <w:r w:rsidRPr="00766C20">
        <w:rPr>
          <w:i/>
          <w:iCs/>
          <w:szCs w:val="18"/>
        </w:rPr>
        <w:t>a</w:t>
      </w:r>
      <w:r w:rsidRPr="00766C20">
        <w:rPr>
          <w:i/>
          <w:iCs/>
          <w:szCs w:val="18"/>
        </w:rPr>
        <w:t xml:space="preserve">hiers du GRIF, </w:t>
      </w:r>
      <w:r w:rsidRPr="00766C20">
        <w:rPr>
          <w:szCs w:val="18"/>
        </w:rPr>
        <w:t>29 : 7-21.</w:t>
      </w:r>
    </w:p>
    <w:p w:rsidR="003C051B" w:rsidRDefault="003C051B" w:rsidP="003C051B">
      <w:pPr>
        <w:spacing w:before="120" w:after="120"/>
        <w:ind w:left="1080" w:hanging="1080"/>
        <w:jc w:val="both"/>
        <w:rPr>
          <w:szCs w:val="18"/>
        </w:rPr>
      </w:pPr>
      <w:r w:rsidRPr="00766C20">
        <w:rPr>
          <w:szCs w:val="18"/>
        </w:rPr>
        <w:t>KLEJMAN, Laurence et Florence Rochefort</w:t>
      </w:r>
    </w:p>
    <w:p w:rsidR="003C051B" w:rsidRPr="00766C20" w:rsidRDefault="003C051B" w:rsidP="003C051B">
      <w:pPr>
        <w:spacing w:before="120" w:after="120"/>
        <w:ind w:left="1080" w:hanging="1080"/>
        <w:jc w:val="both"/>
      </w:pPr>
      <w:r w:rsidRPr="00766C20">
        <w:rPr>
          <w:szCs w:val="18"/>
        </w:rPr>
        <w:t>1989</w:t>
      </w:r>
      <w:r>
        <w:rPr>
          <w:szCs w:val="18"/>
        </w:rPr>
        <w:tab/>
      </w:r>
      <w:r w:rsidRPr="00766C20">
        <w:rPr>
          <w:i/>
          <w:iCs/>
          <w:szCs w:val="18"/>
        </w:rPr>
        <w:t>L'égalité en marche. Le féminisme sous la Troisième Rép</w:t>
      </w:r>
      <w:r w:rsidRPr="00766C20">
        <w:rPr>
          <w:i/>
          <w:iCs/>
          <w:szCs w:val="18"/>
        </w:rPr>
        <w:t>u</w:t>
      </w:r>
      <w:r w:rsidRPr="00766C20">
        <w:rPr>
          <w:i/>
          <w:iCs/>
          <w:szCs w:val="18"/>
        </w:rPr>
        <w:t xml:space="preserve">blique. </w:t>
      </w:r>
      <w:r w:rsidRPr="00766C20">
        <w:rPr>
          <w:szCs w:val="18"/>
        </w:rPr>
        <w:t>Paris, Presses de la Fondation Nationale des Sciences Politiques et Éditions des fe</w:t>
      </w:r>
      <w:r w:rsidRPr="00766C20">
        <w:rPr>
          <w:szCs w:val="18"/>
        </w:rPr>
        <w:t>m</w:t>
      </w:r>
      <w:r w:rsidRPr="00766C20">
        <w:rPr>
          <w:szCs w:val="18"/>
        </w:rPr>
        <w:t>mes.</w:t>
      </w:r>
    </w:p>
    <w:p w:rsidR="003C051B" w:rsidRPr="00766C20" w:rsidRDefault="003C051B" w:rsidP="003C051B">
      <w:pPr>
        <w:spacing w:before="120" w:after="120"/>
        <w:ind w:left="1080" w:hanging="1080"/>
        <w:jc w:val="both"/>
      </w:pPr>
      <w:r>
        <w:rPr>
          <w:szCs w:val="18"/>
        </w:rPr>
        <w:t>LE</w:t>
      </w:r>
      <w:r w:rsidRPr="00766C20">
        <w:rPr>
          <w:szCs w:val="18"/>
        </w:rPr>
        <w:t>BOVICI, Martine</w:t>
      </w:r>
    </w:p>
    <w:p w:rsidR="003C051B" w:rsidRPr="00766C20" w:rsidRDefault="003C051B" w:rsidP="003C051B">
      <w:pPr>
        <w:spacing w:before="120" w:after="120"/>
        <w:ind w:left="1080" w:hanging="1080"/>
        <w:jc w:val="both"/>
      </w:pPr>
      <w:r w:rsidRPr="00766C20">
        <w:rPr>
          <w:szCs w:val="18"/>
        </w:rPr>
        <w:t>1986</w:t>
      </w:r>
      <w:r w:rsidRPr="00766C20">
        <w:rPr>
          <w:szCs w:val="18"/>
        </w:rPr>
        <w:tab/>
        <w:t>« D'autres jeux entre papa et maman », in A.M. de Vila</w:t>
      </w:r>
      <w:r w:rsidRPr="00766C20">
        <w:rPr>
          <w:szCs w:val="18"/>
        </w:rPr>
        <w:t>i</w:t>
      </w:r>
      <w:r w:rsidRPr="00766C20">
        <w:rPr>
          <w:szCs w:val="18"/>
        </w:rPr>
        <w:t xml:space="preserve">ne </w:t>
      </w:r>
      <w:r w:rsidRPr="00766C20">
        <w:rPr>
          <w:i/>
          <w:iCs/>
          <w:szCs w:val="18"/>
        </w:rPr>
        <w:t>et al., Maternité en</w:t>
      </w:r>
      <w:r>
        <w:rPr>
          <w:i/>
          <w:iCs/>
          <w:szCs w:val="18"/>
        </w:rPr>
        <w:t xml:space="preserve"> </w:t>
      </w:r>
      <w:r w:rsidRPr="00766C20">
        <w:rPr>
          <w:i/>
          <w:iCs/>
          <w:szCs w:val="18"/>
        </w:rPr>
        <w:t xml:space="preserve">mouvement. </w:t>
      </w:r>
      <w:r w:rsidRPr="00766C20">
        <w:rPr>
          <w:szCs w:val="18"/>
        </w:rPr>
        <w:t>Paris, Presses de l'Université de Gren</w:t>
      </w:r>
      <w:r w:rsidRPr="00766C20">
        <w:rPr>
          <w:szCs w:val="18"/>
        </w:rPr>
        <w:t>o</w:t>
      </w:r>
      <w:r w:rsidRPr="00766C20">
        <w:rPr>
          <w:szCs w:val="18"/>
        </w:rPr>
        <w:t>ble, et Montréal, Éditions</w:t>
      </w:r>
      <w:r>
        <w:rPr>
          <w:szCs w:val="18"/>
        </w:rPr>
        <w:t xml:space="preserve"> </w:t>
      </w:r>
      <w:r w:rsidRPr="00766C20">
        <w:rPr>
          <w:szCs w:val="18"/>
        </w:rPr>
        <w:t>Saint-Martin : 86-01.</w:t>
      </w:r>
    </w:p>
    <w:p w:rsidR="003C051B" w:rsidRPr="00766C20" w:rsidRDefault="003C051B" w:rsidP="003C051B">
      <w:pPr>
        <w:spacing w:before="120" w:after="120"/>
        <w:ind w:left="1080" w:hanging="1080"/>
        <w:jc w:val="both"/>
      </w:pPr>
      <w:r w:rsidRPr="00766C20">
        <w:rPr>
          <w:szCs w:val="18"/>
        </w:rPr>
        <w:t>LEMOINE-LUCCIONI. Eugénie</w:t>
      </w:r>
    </w:p>
    <w:p w:rsidR="003C051B" w:rsidRPr="00766C20" w:rsidRDefault="003C051B" w:rsidP="003C051B">
      <w:pPr>
        <w:spacing w:before="120" w:after="120"/>
        <w:ind w:left="1080" w:hanging="1080"/>
        <w:jc w:val="both"/>
      </w:pPr>
      <w:r w:rsidRPr="00766C20">
        <w:rPr>
          <w:szCs w:val="18"/>
        </w:rPr>
        <w:t>1976</w:t>
      </w:r>
      <w:r w:rsidRPr="00766C20">
        <w:rPr>
          <w:szCs w:val="18"/>
        </w:rPr>
        <w:tab/>
      </w:r>
      <w:r w:rsidRPr="00766C20">
        <w:rPr>
          <w:i/>
          <w:iCs/>
          <w:szCs w:val="18"/>
        </w:rPr>
        <w:t xml:space="preserve">Partage des femmes. </w:t>
      </w:r>
      <w:r w:rsidRPr="00766C20">
        <w:rPr>
          <w:szCs w:val="18"/>
        </w:rPr>
        <w:t>Paris. Seuil.</w:t>
      </w:r>
    </w:p>
    <w:p w:rsidR="003C051B" w:rsidRPr="00766C20" w:rsidRDefault="003C051B" w:rsidP="003C051B">
      <w:pPr>
        <w:spacing w:before="120" w:after="120"/>
        <w:ind w:left="1080" w:hanging="1080"/>
        <w:jc w:val="both"/>
      </w:pPr>
      <w:r>
        <w:rPr>
          <w:szCs w:val="18"/>
        </w:rPr>
        <w:br w:type="page"/>
      </w:r>
      <w:r w:rsidRPr="00766C20">
        <w:rPr>
          <w:szCs w:val="18"/>
        </w:rPr>
        <w:t>LEGENDRE, Pierre</w:t>
      </w:r>
    </w:p>
    <w:p w:rsidR="003C051B" w:rsidRPr="00766C20" w:rsidRDefault="003C051B" w:rsidP="003C051B">
      <w:pPr>
        <w:spacing w:before="120" w:after="120"/>
        <w:ind w:left="1080" w:hanging="1080"/>
        <w:jc w:val="both"/>
      </w:pPr>
      <w:r w:rsidRPr="00766C20">
        <w:rPr>
          <w:szCs w:val="18"/>
        </w:rPr>
        <w:t>1985</w:t>
      </w:r>
      <w:r w:rsidRPr="00766C20">
        <w:rPr>
          <w:szCs w:val="18"/>
        </w:rPr>
        <w:tab/>
      </w:r>
      <w:r w:rsidRPr="00766C20">
        <w:rPr>
          <w:i/>
          <w:iCs/>
          <w:szCs w:val="18"/>
        </w:rPr>
        <w:t xml:space="preserve">L'inestimable objet de la transmission. </w:t>
      </w:r>
      <w:r w:rsidRPr="00766C20">
        <w:rPr>
          <w:szCs w:val="18"/>
        </w:rPr>
        <w:t>Paris, Fayard.</w:t>
      </w:r>
    </w:p>
    <w:p w:rsidR="003C051B" w:rsidRPr="00766C20" w:rsidRDefault="003C051B" w:rsidP="003C051B">
      <w:pPr>
        <w:spacing w:before="120" w:after="120"/>
        <w:ind w:left="1080" w:hanging="1080"/>
        <w:jc w:val="both"/>
      </w:pPr>
      <w:r>
        <w:rPr>
          <w:szCs w:val="18"/>
        </w:rPr>
        <w:t>1989</w:t>
      </w:r>
      <w:r>
        <w:rPr>
          <w:szCs w:val="18"/>
        </w:rPr>
        <w:tab/>
      </w:r>
      <w:r w:rsidRPr="00766C20">
        <w:rPr>
          <w:szCs w:val="18"/>
        </w:rPr>
        <w:t>« Le ficelage institutionnel de l'humanité » (e</w:t>
      </w:r>
      <w:r w:rsidRPr="00766C20">
        <w:rPr>
          <w:szCs w:val="18"/>
        </w:rPr>
        <w:t>n</w:t>
      </w:r>
      <w:r>
        <w:rPr>
          <w:szCs w:val="18"/>
        </w:rPr>
        <w:t>tretien avec M. Elbaz et Y. Si</w:t>
      </w:r>
      <w:r w:rsidRPr="00766C20">
        <w:rPr>
          <w:szCs w:val="18"/>
        </w:rPr>
        <w:t xml:space="preserve">monis), </w:t>
      </w:r>
      <w:r w:rsidRPr="00766C20">
        <w:rPr>
          <w:i/>
          <w:iCs/>
          <w:szCs w:val="18"/>
        </w:rPr>
        <w:t>Anthropologie et S</w:t>
      </w:r>
      <w:r w:rsidRPr="00766C20">
        <w:rPr>
          <w:i/>
          <w:iCs/>
          <w:szCs w:val="18"/>
        </w:rPr>
        <w:t>o</w:t>
      </w:r>
      <w:r w:rsidRPr="00766C20">
        <w:rPr>
          <w:i/>
          <w:iCs/>
          <w:szCs w:val="18"/>
        </w:rPr>
        <w:t xml:space="preserve">ciétés, </w:t>
      </w:r>
      <w:r w:rsidRPr="00766C20">
        <w:rPr>
          <w:szCs w:val="18"/>
        </w:rPr>
        <w:t>13 : 61-76</w:t>
      </w:r>
    </w:p>
    <w:p w:rsidR="003C051B" w:rsidRDefault="003C051B" w:rsidP="003C051B">
      <w:pPr>
        <w:spacing w:before="120" w:after="120"/>
        <w:ind w:left="1080" w:hanging="1080"/>
        <w:jc w:val="both"/>
        <w:rPr>
          <w:szCs w:val="18"/>
        </w:rPr>
      </w:pPr>
      <w:r>
        <w:rPr>
          <w:szCs w:val="18"/>
        </w:rPr>
        <w:t>LORAUX, Nicole</w:t>
      </w:r>
    </w:p>
    <w:p w:rsidR="003C051B" w:rsidRPr="00766C20" w:rsidRDefault="003C051B" w:rsidP="003C051B">
      <w:pPr>
        <w:spacing w:before="120" w:after="120"/>
        <w:ind w:left="1080" w:hanging="1080"/>
        <w:jc w:val="both"/>
      </w:pPr>
      <w:r w:rsidRPr="00766C20">
        <w:rPr>
          <w:szCs w:val="18"/>
        </w:rPr>
        <w:t>1984</w:t>
      </w:r>
      <w:r>
        <w:rPr>
          <w:szCs w:val="18"/>
        </w:rPr>
        <w:tab/>
      </w:r>
      <w:r w:rsidRPr="00766C20">
        <w:rPr>
          <w:szCs w:val="18"/>
        </w:rPr>
        <w:t xml:space="preserve">Les </w:t>
      </w:r>
      <w:r w:rsidRPr="00766C20">
        <w:rPr>
          <w:i/>
          <w:iCs/>
          <w:szCs w:val="18"/>
        </w:rPr>
        <w:t xml:space="preserve">enfants d'Athena, </w:t>
      </w:r>
      <w:r w:rsidRPr="00766C20">
        <w:rPr>
          <w:szCs w:val="18"/>
        </w:rPr>
        <w:t>Paris, Maspero.</w:t>
      </w:r>
    </w:p>
    <w:p w:rsidR="003C051B" w:rsidRPr="00766C20" w:rsidRDefault="003C051B" w:rsidP="003C051B">
      <w:pPr>
        <w:spacing w:before="120" w:after="120"/>
        <w:ind w:left="1080" w:hanging="1080"/>
        <w:jc w:val="both"/>
      </w:pPr>
      <w:r w:rsidRPr="00766C20">
        <w:rPr>
          <w:szCs w:val="18"/>
        </w:rPr>
        <w:t>MATHIEU, Nicole-Claude</w:t>
      </w:r>
    </w:p>
    <w:p w:rsidR="003C051B" w:rsidRPr="00766C20" w:rsidRDefault="003C051B" w:rsidP="003C051B">
      <w:pPr>
        <w:spacing w:before="120" w:after="120"/>
        <w:ind w:left="1080" w:hanging="1080"/>
        <w:jc w:val="both"/>
      </w:pPr>
      <w:r w:rsidRPr="00766C20">
        <w:rPr>
          <w:szCs w:val="18"/>
        </w:rPr>
        <w:t>1977</w:t>
      </w:r>
      <w:r w:rsidRPr="00766C20">
        <w:rPr>
          <w:szCs w:val="18"/>
        </w:rPr>
        <w:tab/>
        <w:t>« Paternité biologique, maternité sociale... », in A. M</w:t>
      </w:r>
      <w:r w:rsidRPr="00766C20">
        <w:rPr>
          <w:szCs w:val="18"/>
        </w:rPr>
        <w:t>i</w:t>
      </w:r>
      <w:r w:rsidRPr="00766C20">
        <w:rPr>
          <w:szCs w:val="18"/>
        </w:rPr>
        <w:t xml:space="preserve">chel (éd.). </w:t>
      </w:r>
      <w:r w:rsidRPr="00766C20">
        <w:rPr>
          <w:i/>
          <w:iCs/>
          <w:szCs w:val="18"/>
        </w:rPr>
        <w:t>Femmes,</w:t>
      </w:r>
      <w:r>
        <w:rPr>
          <w:i/>
          <w:iCs/>
          <w:szCs w:val="18"/>
        </w:rPr>
        <w:t xml:space="preserve"> </w:t>
      </w:r>
      <w:r w:rsidRPr="00766C20">
        <w:rPr>
          <w:i/>
          <w:iCs/>
          <w:szCs w:val="18"/>
        </w:rPr>
        <w:t xml:space="preserve">sexisme et sociétés. </w:t>
      </w:r>
      <w:r w:rsidRPr="00766C20">
        <w:rPr>
          <w:szCs w:val="18"/>
        </w:rPr>
        <w:t>Paris, PUF : 39-48.</w:t>
      </w:r>
    </w:p>
    <w:p w:rsidR="003C051B" w:rsidRPr="00766C20" w:rsidRDefault="003C051B" w:rsidP="003C051B">
      <w:pPr>
        <w:spacing w:before="120" w:after="120"/>
        <w:ind w:left="1080" w:hanging="1080"/>
        <w:jc w:val="both"/>
      </w:pPr>
      <w:r w:rsidRPr="00766C20">
        <w:rPr>
          <w:szCs w:val="18"/>
        </w:rPr>
        <w:t xml:space="preserve">MEAD, Margaret 1966   </w:t>
      </w:r>
      <w:r w:rsidRPr="00766C20">
        <w:rPr>
          <w:i/>
          <w:iCs/>
          <w:szCs w:val="18"/>
        </w:rPr>
        <w:t xml:space="preserve">L'un et l'autre sexe. </w:t>
      </w:r>
      <w:r w:rsidRPr="00766C20">
        <w:rPr>
          <w:szCs w:val="18"/>
        </w:rPr>
        <w:t>Paris, Denoël-Gonthier (éd. originale 1948).</w:t>
      </w:r>
    </w:p>
    <w:p w:rsidR="003C051B" w:rsidRPr="00766C20" w:rsidRDefault="003C051B" w:rsidP="003C051B">
      <w:pPr>
        <w:spacing w:before="120" w:after="120"/>
        <w:ind w:left="1080" w:hanging="1080"/>
        <w:jc w:val="both"/>
      </w:pPr>
      <w:r w:rsidRPr="00766C20">
        <w:rPr>
          <w:szCs w:val="18"/>
        </w:rPr>
        <w:t>VANDELAC, Louise</w:t>
      </w:r>
    </w:p>
    <w:p w:rsidR="003C051B" w:rsidRPr="00766C20" w:rsidRDefault="003C051B" w:rsidP="003C051B">
      <w:pPr>
        <w:spacing w:before="120" w:after="120"/>
        <w:ind w:left="1080" w:hanging="1080"/>
        <w:jc w:val="both"/>
      </w:pPr>
      <w:r w:rsidRPr="00766C20">
        <w:rPr>
          <w:szCs w:val="18"/>
        </w:rPr>
        <w:t>1987</w:t>
      </w:r>
      <w:r w:rsidRPr="00766C20">
        <w:rPr>
          <w:szCs w:val="18"/>
        </w:rPr>
        <w:tab/>
        <w:t>« </w:t>
      </w:r>
      <w:hyperlink r:id="rId16" w:history="1">
        <w:r w:rsidRPr="00B20D65">
          <w:rPr>
            <w:rStyle w:val="Lienhypertexte"/>
            <w:szCs w:val="18"/>
          </w:rPr>
          <w:t>Technologies de procréation et « biologisation »</w:t>
        </w:r>
        <w:r w:rsidRPr="00B20D65">
          <w:rPr>
            <w:rStyle w:val="Lienhypertexte"/>
            <w:i/>
            <w:iCs/>
            <w:szCs w:val="18"/>
          </w:rPr>
          <w:t xml:space="preserve"> </w:t>
        </w:r>
        <w:r w:rsidRPr="00B20D65">
          <w:rPr>
            <w:rStyle w:val="Lienhypertexte"/>
            <w:szCs w:val="18"/>
          </w:rPr>
          <w:t>de la p</w:t>
        </w:r>
        <w:r w:rsidRPr="00B20D65">
          <w:rPr>
            <w:rStyle w:val="Lienhypertexte"/>
            <w:szCs w:val="18"/>
          </w:rPr>
          <w:t>a</w:t>
        </w:r>
        <w:r w:rsidRPr="00B20D65">
          <w:rPr>
            <w:rStyle w:val="Lienhypertexte"/>
            <w:szCs w:val="18"/>
          </w:rPr>
          <w:t>tern</w:t>
        </w:r>
        <w:r w:rsidRPr="00B20D65">
          <w:rPr>
            <w:rStyle w:val="Lienhypertexte"/>
            <w:szCs w:val="18"/>
          </w:rPr>
          <w:t>i</w:t>
        </w:r>
        <w:r w:rsidRPr="00B20D65">
          <w:rPr>
            <w:rStyle w:val="Lienhypertexte"/>
            <w:szCs w:val="18"/>
          </w:rPr>
          <w:t>té </w:t>
        </w:r>
      </w:hyperlink>
      <w:r w:rsidRPr="00766C20">
        <w:rPr>
          <w:szCs w:val="18"/>
        </w:rPr>
        <w:t xml:space="preserve">», </w:t>
      </w:r>
      <w:r w:rsidRPr="00766C20">
        <w:rPr>
          <w:i/>
          <w:iCs/>
          <w:szCs w:val="18"/>
        </w:rPr>
        <w:t>Cahiers de</w:t>
      </w:r>
      <w:r>
        <w:rPr>
          <w:i/>
          <w:iCs/>
          <w:szCs w:val="18"/>
        </w:rPr>
        <w:t xml:space="preserve"> l’</w:t>
      </w:r>
      <w:r w:rsidRPr="00766C20">
        <w:rPr>
          <w:i/>
          <w:iCs/>
          <w:szCs w:val="18"/>
        </w:rPr>
        <w:t xml:space="preserve">APRE, 7. </w:t>
      </w:r>
      <w:r w:rsidRPr="00766C20">
        <w:rPr>
          <w:szCs w:val="18"/>
        </w:rPr>
        <w:t>2 :</w:t>
      </w:r>
      <w:r>
        <w:rPr>
          <w:szCs w:val="18"/>
        </w:rPr>
        <w:t xml:space="preserve"> </w:t>
      </w:r>
      <w:r w:rsidRPr="00766C20">
        <w:rPr>
          <w:szCs w:val="18"/>
        </w:rPr>
        <w:t>241-249.</w:t>
      </w:r>
    </w:p>
    <w:p w:rsidR="003C051B" w:rsidRDefault="003C051B" w:rsidP="003C051B">
      <w:pPr>
        <w:spacing w:before="120" w:after="120"/>
        <w:ind w:left="1080" w:hanging="1080"/>
        <w:jc w:val="both"/>
        <w:rPr>
          <w:szCs w:val="18"/>
        </w:rPr>
      </w:pPr>
      <w:r>
        <w:rPr>
          <w:szCs w:val="18"/>
        </w:rPr>
        <w:t>YAGUELLO, Marina</w:t>
      </w:r>
    </w:p>
    <w:p w:rsidR="003C051B" w:rsidRPr="00766C20" w:rsidRDefault="003C051B" w:rsidP="003C051B">
      <w:pPr>
        <w:spacing w:before="120" w:after="120"/>
        <w:ind w:left="1080" w:hanging="1080"/>
        <w:jc w:val="both"/>
      </w:pPr>
      <w:r w:rsidRPr="00766C20">
        <w:rPr>
          <w:szCs w:val="18"/>
        </w:rPr>
        <w:t>1979</w:t>
      </w:r>
      <w:r>
        <w:rPr>
          <w:szCs w:val="18"/>
        </w:rPr>
        <w:tab/>
      </w:r>
      <w:r w:rsidRPr="002038D7">
        <w:rPr>
          <w:i/>
          <w:szCs w:val="18"/>
        </w:rPr>
        <w:t>Les mo</w:t>
      </w:r>
      <w:r>
        <w:rPr>
          <w:i/>
          <w:szCs w:val="18"/>
        </w:rPr>
        <w:t>t</w:t>
      </w:r>
      <w:r w:rsidRPr="002038D7">
        <w:rPr>
          <w:i/>
          <w:szCs w:val="18"/>
        </w:rPr>
        <w:t>s</w:t>
      </w:r>
      <w:r w:rsidRPr="00766C20">
        <w:rPr>
          <w:szCs w:val="18"/>
        </w:rPr>
        <w:t xml:space="preserve"> </w:t>
      </w:r>
      <w:r w:rsidRPr="00766C20">
        <w:rPr>
          <w:i/>
          <w:iCs/>
          <w:szCs w:val="18"/>
        </w:rPr>
        <w:t xml:space="preserve">et les femmes. </w:t>
      </w:r>
      <w:r w:rsidRPr="00766C20">
        <w:rPr>
          <w:szCs w:val="18"/>
        </w:rPr>
        <w:t>Paris, Payot</w:t>
      </w:r>
    </w:p>
    <w:p w:rsidR="003C051B" w:rsidRDefault="003C051B" w:rsidP="003C051B">
      <w:pPr>
        <w:rPr>
          <w:rFonts w:ascii="Arial"/>
          <w:sz w:val="20"/>
          <w:lang w:val="fr-FR" w:eastAsia="fr-FR"/>
        </w:rPr>
      </w:pPr>
    </w:p>
    <w:p w:rsidR="003C051B" w:rsidRDefault="003C051B" w:rsidP="003C051B">
      <w:pPr>
        <w:pStyle w:val="aa"/>
      </w:pPr>
    </w:p>
    <w:sectPr w:rsidR="003C051B" w:rsidSect="003C051B">
      <w:headerReference w:type="default" r:id="rId17"/>
      <w:pgSz w:w="12240" w:h="15840"/>
      <w:pgMar w:top="1800" w:right="1440" w:bottom="1440" w:left="2160" w:gutter="720"/>
      <w:titlePg/>
      <w:printerSettings r:id="rId1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B Times Bold">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1B" w:rsidRDefault="003C051B">
      <w:pPr>
        <w:ind w:firstLine="0"/>
      </w:pPr>
      <w:r>
        <w:separator/>
      </w:r>
    </w:p>
  </w:footnote>
  <w:footnote w:type="continuationSeparator" w:id="0">
    <w:p w:rsidR="003C051B" w:rsidRDefault="003C051B">
      <w:pPr>
        <w:ind w:firstLine="0"/>
      </w:pPr>
      <w:r>
        <w:separator/>
      </w:r>
    </w:p>
  </w:footnote>
  <w:footnote w:id="1">
    <w:p w:rsidR="003C051B" w:rsidRDefault="003C051B" w:rsidP="003C051B">
      <w:pPr>
        <w:pStyle w:val="Notedebasdepage"/>
      </w:pPr>
      <w:r>
        <w:rPr>
          <w:rStyle w:val="Marquenotebasdepage"/>
        </w:rPr>
        <w:footnoteRef/>
      </w:r>
      <w:r>
        <w:t xml:space="preserve"> </w:t>
      </w:r>
      <w:r>
        <w:tab/>
      </w:r>
      <w:r w:rsidRPr="00766C20">
        <w:rPr>
          <w:szCs w:val="16"/>
        </w:rPr>
        <w:t>Les hommes nés sur le territoire national (pour une analyse des liens entre territoire et citoyenneté, voir N. Loraux) puisque les col</w:t>
      </w:r>
      <w:r w:rsidRPr="00766C20">
        <w:rPr>
          <w:szCs w:val="16"/>
        </w:rPr>
        <w:t>o</w:t>
      </w:r>
      <w:r w:rsidRPr="00766C20">
        <w:rPr>
          <w:szCs w:val="16"/>
        </w:rPr>
        <w:t>nisés, pour ne rien dire des esclaves, sont exclus de la citoyenneté.</w:t>
      </w:r>
    </w:p>
  </w:footnote>
  <w:footnote w:id="2">
    <w:p w:rsidR="003C051B" w:rsidRDefault="003C051B" w:rsidP="003C051B">
      <w:pPr>
        <w:pStyle w:val="Notedebasdepage"/>
      </w:pPr>
      <w:r>
        <w:rPr>
          <w:rStyle w:val="Marquenotebasdepage"/>
        </w:rPr>
        <w:footnoteRef/>
      </w:r>
      <w:r>
        <w:t xml:space="preserve"> </w:t>
      </w:r>
      <w:r>
        <w:tab/>
      </w:r>
      <w:r w:rsidRPr="00766C20">
        <w:rPr>
          <w:szCs w:val="16"/>
        </w:rPr>
        <w:t>Que la sécurité sociale reste inégalitaire, et donc le plus souvent discriminato</w:t>
      </w:r>
      <w:r w:rsidRPr="00766C20">
        <w:rPr>
          <w:szCs w:val="16"/>
        </w:rPr>
        <w:t>i</w:t>
      </w:r>
      <w:r w:rsidRPr="00766C20">
        <w:rPr>
          <w:szCs w:val="16"/>
        </w:rPr>
        <w:t>re pour les femmes, est incontestable sans que cela ne mette en cause la te</w:t>
      </w:r>
      <w:r w:rsidRPr="00766C20">
        <w:rPr>
          <w:szCs w:val="16"/>
        </w:rPr>
        <w:t>n</w:t>
      </w:r>
      <w:r w:rsidRPr="00766C20">
        <w:rPr>
          <w:szCs w:val="16"/>
        </w:rPr>
        <w:t>dance à l'évol</w:t>
      </w:r>
      <w:r w:rsidRPr="00766C20">
        <w:rPr>
          <w:szCs w:val="16"/>
        </w:rPr>
        <w:t>u</w:t>
      </w:r>
      <w:r w:rsidRPr="00766C20">
        <w:rPr>
          <w:szCs w:val="16"/>
        </w:rPr>
        <w:t>tion ici décrite.</w:t>
      </w:r>
    </w:p>
  </w:footnote>
  <w:footnote w:id="3">
    <w:p w:rsidR="003C051B" w:rsidRDefault="003C051B" w:rsidP="003C051B">
      <w:pPr>
        <w:pStyle w:val="Notedebasdepage"/>
      </w:pPr>
      <w:r>
        <w:rPr>
          <w:rStyle w:val="Marquenotebasdepage"/>
        </w:rPr>
        <w:footnoteRef/>
      </w:r>
      <w:r>
        <w:t xml:space="preserve"> </w:t>
      </w:r>
      <w:r>
        <w:tab/>
      </w:r>
      <w:r w:rsidRPr="00766C20">
        <w:rPr>
          <w:szCs w:val="16"/>
        </w:rPr>
        <w:t xml:space="preserve">Lorsque « social » désigne </w:t>
      </w:r>
      <w:r>
        <w:rPr>
          <w:szCs w:val="16"/>
        </w:rPr>
        <w:t>« </w:t>
      </w:r>
      <w:r w:rsidRPr="00766C20">
        <w:rPr>
          <w:szCs w:val="16"/>
        </w:rPr>
        <w:t>la relation de l'homme et du c</w:t>
      </w:r>
      <w:r w:rsidRPr="00766C20">
        <w:rPr>
          <w:szCs w:val="16"/>
        </w:rPr>
        <w:t>i</w:t>
      </w:r>
      <w:r w:rsidRPr="00766C20">
        <w:rPr>
          <w:szCs w:val="16"/>
        </w:rPr>
        <w:t>toyen », c'est-à-dire de l'individu à lui-même comme ê</w:t>
      </w:r>
      <w:r>
        <w:rPr>
          <w:szCs w:val="16"/>
        </w:rPr>
        <w:t>tre social » (Ewald 1986 : 323).</w:t>
      </w:r>
    </w:p>
  </w:footnote>
  <w:footnote w:id="4">
    <w:p w:rsidR="003C051B" w:rsidRDefault="003C051B" w:rsidP="003C051B">
      <w:pPr>
        <w:pStyle w:val="Notedebasdepage"/>
      </w:pPr>
      <w:r>
        <w:rPr>
          <w:rStyle w:val="Marquenotebasdepage"/>
        </w:rPr>
        <w:footnoteRef/>
      </w:r>
      <w:r>
        <w:t xml:space="preserve"> </w:t>
      </w:r>
      <w:r>
        <w:tab/>
      </w:r>
      <w:r w:rsidRPr="00766C20">
        <w:rPr>
          <w:szCs w:val="16"/>
        </w:rPr>
        <w:t>Sous l'angle de la transmission, de l'affiliation, telle que l'entend Françoise Collin (1986) ; sous celui du rapport au corps, au corporel, du symbolique de la non-castration (notamment Cixous, Irigaray, Montrelay).</w:t>
      </w:r>
    </w:p>
  </w:footnote>
  <w:footnote w:id="5">
    <w:p w:rsidR="003C051B" w:rsidRDefault="003C051B">
      <w:pPr>
        <w:pStyle w:val="Notedebasdepage"/>
      </w:pPr>
      <w:r>
        <w:rPr>
          <w:rStyle w:val="Marquenotebasdepage"/>
        </w:rPr>
        <w:footnoteRef/>
      </w:r>
      <w:r>
        <w:t xml:space="preserve"> </w:t>
      </w:r>
      <w:r>
        <w:tab/>
      </w:r>
      <w:r>
        <w:rPr>
          <w:szCs w:val="16"/>
        </w:rPr>
        <w:t>« </w:t>
      </w:r>
      <w:r w:rsidRPr="00766C20">
        <w:rPr>
          <w:szCs w:val="16"/>
        </w:rPr>
        <w:t>Gestion maternelle privée » est ici entendue, to</w:t>
      </w:r>
      <w:r w:rsidRPr="00766C20">
        <w:rPr>
          <w:szCs w:val="16"/>
        </w:rPr>
        <w:t>u</w:t>
      </w:r>
      <w:r w:rsidRPr="00766C20">
        <w:rPr>
          <w:szCs w:val="16"/>
        </w:rPr>
        <w:t xml:space="preserve">jours selon Arendt, dans le sens du caractère </w:t>
      </w:r>
      <w:r>
        <w:rPr>
          <w:szCs w:val="16"/>
        </w:rPr>
        <w:t>« </w:t>
      </w:r>
      <w:r w:rsidRPr="00766C20">
        <w:rPr>
          <w:szCs w:val="16"/>
        </w:rPr>
        <w:t>non privatif du privé</w:t>
      </w:r>
      <w:r>
        <w:rPr>
          <w:szCs w:val="16"/>
        </w:rPr>
        <w:t> »</w:t>
      </w:r>
      <w:r w:rsidRPr="00766C20">
        <w:rPr>
          <w:szCs w:val="16"/>
        </w:rPr>
        <w:t> : « garantir contre le grand jour de la publicité l'ombre des choses qui ont besoin du secret » (Arendt 1983 : 83).</w:t>
      </w:r>
    </w:p>
  </w:footnote>
  <w:footnote w:id="6">
    <w:p w:rsidR="003C051B" w:rsidRDefault="003C051B">
      <w:pPr>
        <w:pStyle w:val="Notedebasdepage"/>
      </w:pPr>
      <w:r>
        <w:rPr>
          <w:rStyle w:val="Marquenotebasdepage"/>
        </w:rPr>
        <w:footnoteRef/>
      </w:r>
      <w:r>
        <w:t xml:space="preserve"> </w:t>
      </w:r>
      <w:r>
        <w:tab/>
      </w:r>
      <w:r w:rsidRPr="00766C20">
        <w:rPr>
          <w:szCs w:val="16"/>
        </w:rPr>
        <w:t>Au Canada, avec la décision de la Cour suprême (ja</w:t>
      </w:r>
      <w:r w:rsidRPr="00766C20">
        <w:rPr>
          <w:szCs w:val="16"/>
        </w:rPr>
        <w:t>n</w:t>
      </w:r>
      <w:r w:rsidRPr="00766C20">
        <w:rPr>
          <w:szCs w:val="16"/>
        </w:rPr>
        <w:t>vier 1988),</w:t>
      </w:r>
      <w:r>
        <w:rPr>
          <w:szCs w:val="16"/>
        </w:rPr>
        <w:t xml:space="preserve"> </w:t>
      </w:r>
      <w:r w:rsidRPr="00766C20">
        <w:rPr>
          <w:szCs w:val="16"/>
        </w:rPr>
        <w:t>il est concédé qu'en la matière les femmes de ce pays sont d</w:t>
      </w:r>
      <w:r w:rsidRPr="00766C20">
        <w:rPr>
          <w:szCs w:val="16"/>
        </w:rPr>
        <w:t>o</w:t>
      </w:r>
      <w:r w:rsidRPr="00766C20">
        <w:rPr>
          <w:szCs w:val="16"/>
        </w:rPr>
        <w:t>tées d'une conscience. Le projet de loi du gouvernement fédéral (automne 1989), censé combler ce - vide jur</w:t>
      </w:r>
      <w:r w:rsidRPr="00766C20">
        <w:rPr>
          <w:szCs w:val="16"/>
        </w:rPr>
        <w:t>i</w:t>
      </w:r>
      <w:r w:rsidRPr="00766C20">
        <w:rPr>
          <w:szCs w:val="16"/>
        </w:rPr>
        <w:t>dique », permet de facto l'avort</w:t>
      </w:r>
      <w:r w:rsidRPr="00766C20">
        <w:rPr>
          <w:szCs w:val="16"/>
        </w:rPr>
        <w:t>e</w:t>
      </w:r>
      <w:r w:rsidRPr="00766C20">
        <w:rPr>
          <w:szCs w:val="16"/>
        </w:rPr>
        <w:t>ment sur demande à condition de repasser par l'idée de la criminalis</w:t>
      </w:r>
      <w:r w:rsidRPr="00766C20">
        <w:rPr>
          <w:szCs w:val="16"/>
        </w:rPr>
        <w:t>a</w:t>
      </w:r>
      <w:r w:rsidRPr="00766C20">
        <w:rPr>
          <w:szCs w:val="16"/>
        </w:rPr>
        <w:t>tion de l'avortement.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1B" w:rsidRDefault="003C051B" w:rsidP="003C051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Marie-Blanche Tahon, </w:t>
    </w:r>
    <w:r w:rsidRPr="00D5339C">
      <w:rPr>
        <w:rFonts w:ascii="Times New Roman" w:hAnsi="Times New Roman"/>
      </w:rPr>
      <w:t xml:space="preserve"> </w:t>
    </w:r>
    <w:r w:rsidRPr="00C833D1">
      <w:rPr>
        <w:rFonts w:ascii="Times New Roman" w:hAnsi="Times New Roman"/>
      </w:rPr>
      <w:t xml:space="preserve">“La mère sans ombre ?” </w:t>
    </w:r>
    <w:r>
      <w:rPr>
        <w:rFonts w:ascii="Times New Roman" w:hAnsi="Times New Roman"/>
      </w:rPr>
      <w:t>(1990)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D2CD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sidR="00FD2CDB">
      <w:rPr>
        <w:rStyle w:val="Numrodepage"/>
        <w:rFonts w:ascii="Times New Roman" w:hAnsi="Times New Roman"/>
        <w:noProof/>
      </w:rPr>
      <w:t>8</w:t>
    </w:r>
    <w:r>
      <w:rPr>
        <w:rStyle w:val="Numrodepage"/>
        <w:rFonts w:ascii="Times New Roman" w:hAnsi="Times New Roman"/>
      </w:rPr>
      <w:fldChar w:fldCharType="end"/>
    </w:r>
  </w:p>
  <w:p w:rsidR="003C051B" w:rsidRDefault="003C051B">
    <w:pPr>
      <w:pBdr>
        <w:top w:val="single" w:sz="4" w:space="1" w:color="auto"/>
      </w:pBdr>
      <w:spacing w:before="60"/>
      <w:rPr>
        <w:rStyle w:val="Numrodepage"/>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60306"/>
    <w:multiLevelType w:val="singleLevel"/>
    <w:tmpl w:val="4DF2CA2E"/>
    <w:lvl w:ilvl="0">
      <w:start w:val="1"/>
      <w:numFmt w:val="decimal"/>
      <w:lvlText w:val="%1."/>
      <w:legacy w:legacy="1" w:legacySpace="0" w:legacyIndent="278"/>
      <w:lvlJc w:val="left"/>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compat>
    <w:spaceForUL/>
    <w:balanceSingleByteDoubleByteWidth/>
    <w:doNotLeaveBackslashAlone/>
    <w:ulTrailSpace/>
    <w:doNotExpandShiftReturn/>
    <w:adjustLineHeightInTable/>
  </w:compat>
  <w:rsids>
    <w:rsidRoot w:val="00825153"/>
    <w:rsid w:val="003C051B"/>
    <w:rsid w:val="00DA7BF4"/>
    <w:rsid w:val="00FD2CDB"/>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Hyperlink" w:uiPriority="99"/>
    <w:lsdException w:name="Normal (Web)" w:uiPriority="99"/>
    <w:lsdException w:name="Table Grid" w:uiPriority="99"/>
  </w:latentStyles>
  <w:style w:type="paragraph" w:default="1" w:styleId="Normal">
    <w:name w:val="Normal"/>
    <w:qFormat/>
    <w:rsid w:val="006614FD"/>
    <w:pPr>
      <w:ind w:firstLine="360"/>
    </w:pPr>
    <w:rPr>
      <w:rFonts w:ascii="Times New Roman" w:eastAsia="Times New Roman" w:hAnsi="Times New Roman"/>
      <w:sz w:val="28"/>
      <w:lang w:val="fr-CA" w:eastAsia="en-US"/>
    </w:rPr>
  </w:style>
  <w:style w:type="paragraph" w:styleId="Titre1">
    <w:name w:val="heading 1"/>
    <w:next w:val="Normal"/>
    <w:link w:val="Titre1Car"/>
    <w:qFormat/>
    <w:rsid w:val="006614FD"/>
    <w:pPr>
      <w:outlineLvl w:val="0"/>
    </w:pPr>
    <w:rPr>
      <w:rFonts w:eastAsia="Times New Roman"/>
      <w:noProof/>
      <w:lang w:val="fr-CA" w:eastAsia="en-US"/>
    </w:rPr>
  </w:style>
  <w:style w:type="paragraph" w:styleId="Titre2">
    <w:name w:val="heading 2"/>
    <w:next w:val="Normal"/>
    <w:link w:val="Titre2Car"/>
    <w:qFormat/>
    <w:rsid w:val="006614FD"/>
    <w:pPr>
      <w:outlineLvl w:val="1"/>
    </w:pPr>
    <w:rPr>
      <w:rFonts w:eastAsia="Times New Roman"/>
      <w:noProof/>
      <w:lang w:val="fr-CA" w:eastAsia="en-US"/>
    </w:rPr>
  </w:style>
  <w:style w:type="paragraph" w:styleId="Titre3">
    <w:name w:val="heading 3"/>
    <w:next w:val="Normal"/>
    <w:link w:val="Titre3Car"/>
    <w:qFormat/>
    <w:rsid w:val="006614FD"/>
    <w:pPr>
      <w:outlineLvl w:val="2"/>
    </w:pPr>
    <w:rPr>
      <w:rFonts w:eastAsia="Times New Roman"/>
      <w:noProof/>
      <w:lang w:val="fr-CA" w:eastAsia="en-US"/>
    </w:rPr>
  </w:style>
  <w:style w:type="paragraph" w:styleId="Titre4">
    <w:name w:val="heading 4"/>
    <w:next w:val="Normal"/>
    <w:link w:val="Titre4Car"/>
    <w:qFormat/>
    <w:rsid w:val="006614FD"/>
    <w:pPr>
      <w:outlineLvl w:val="3"/>
    </w:pPr>
    <w:rPr>
      <w:rFonts w:eastAsia="Times New Roman"/>
      <w:noProof/>
      <w:lang w:val="fr-CA" w:eastAsia="en-US"/>
    </w:rPr>
  </w:style>
  <w:style w:type="paragraph" w:styleId="Titre5">
    <w:name w:val="heading 5"/>
    <w:next w:val="Normal"/>
    <w:link w:val="Titre5Car"/>
    <w:qFormat/>
    <w:rsid w:val="006614FD"/>
    <w:pPr>
      <w:outlineLvl w:val="4"/>
    </w:pPr>
    <w:rPr>
      <w:rFonts w:eastAsia="Times New Roman"/>
      <w:noProof/>
      <w:lang w:val="fr-CA" w:eastAsia="en-US"/>
    </w:rPr>
  </w:style>
  <w:style w:type="paragraph" w:styleId="Titre6">
    <w:name w:val="heading 6"/>
    <w:next w:val="Normal"/>
    <w:link w:val="Titre6Car"/>
    <w:qFormat/>
    <w:rsid w:val="006614FD"/>
    <w:pPr>
      <w:outlineLvl w:val="5"/>
    </w:pPr>
    <w:rPr>
      <w:rFonts w:eastAsia="Times New Roman"/>
      <w:noProof/>
      <w:lang w:val="fr-CA" w:eastAsia="en-US"/>
    </w:rPr>
  </w:style>
  <w:style w:type="paragraph" w:styleId="Titre7">
    <w:name w:val="heading 7"/>
    <w:next w:val="Normal"/>
    <w:link w:val="Titre7Car"/>
    <w:qFormat/>
    <w:rsid w:val="006614FD"/>
    <w:pPr>
      <w:outlineLvl w:val="6"/>
    </w:pPr>
    <w:rPr>
      <w:rFonts w:eastAsia="Times New Roman"/>
      <w:noProof/>
      <w:lang w:val="fr-CA" w:eastAsia="en-US"/>
    </w:rPr>
  </w:style>
  <w:style w:type="paragraph" w:styleId="Titre8">
    <w:name w:val="heading 8"/>
    <w:next w:val="Normal"/>
    <w:link w:val="Titre8Car"/>
    <w:qFormat/>
    <w:rsid w:val="006614FD"/>
    <w:pPr>
      <w:outlineLvl w:val="7"/>
    </w:pPr>
    <w:rPr>
      <w:rFonts w:eastAsia="Times New Roman"/>
      <w:noProof/>
      <w:lang w:val="fr-CA" w:eastAsia="en-US"/>
    </w:rPr>
  </w:style>
  <w:style w:type="paragraph" w:styleId="Titre9">
    <w:name w:val="heading 9"/>
    <w:next w:val="Normal"/>
    <w:link w:val="Titre9Car"/>
    <w:qFormat/>
    <w:rsid w:val="006614FD"/>
    <w:pPr>
      <w:outlineLvl w:val="8"/>
    </w:pPr>
    <w:rPr>
      <w:rFonts w:eastAsia="Times New Roman"/>
      <w:noProof/>
      <w:lang w:val="fr-CA" w:eastAsia="en-US"/>
    </w:rPr>
  </w:style>
  <w:style w:type="character" w:default="1" w:styleId="Policepardfaut">
    <w:name w:val="Default Paragraph Font"/>
    <w:rsid w:val="006614FD"/>
  </w:style>
  <w:style w:type="table" w:default="1" w:styleId="TableauNormal">
    <w:name w:val="Normal Table"/>
    <w:semiHidden/>
    <w:rsid w:val="0058603D"/>
    <w:rPr>
      <w:lang/>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Marquedenotedefin">
    <w:name w:val="endnote reference"/>
    <w:basedOn w:val="Policepardfaut"/>
    <w:rsid w:val="006614FD"/>
    <w:rPr>
      <w:vertAlign w:val="superscript"/>
    </w:rPr>
  </w:style>
  <w:style w:type="character" w:styleId="Marquenotebasdepage">
    <w:name w:val="footnote reference"/>
    <w:basedOn w:val="Policepardfaut"/>
    <w:autoRedefine/>
    <w:rsid w:val="006614FD"/>
    <w:rPr>
      <w:color w:val="FF0000"/>
      <w:position w:val="6"/>
      <w:sz w:val="20"/>
    </w:rPr>
  </w:style>
  <w:style w:type="paragraph" w:styleId="Citation">
    <w:name w:val="Quote"/>
    <w:basedOn w:val="Normal"/>
    <w:link w:val="Citation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2038D7"/>
    <w:pPr>
      <w:tabs>
        <w:tab w:val="left" w:pos="720"/>
      </w:tabs>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85AC2"/>
    <w:rPr>
      <w:b w:val="0"/>
      <w:sz w:val="64"/>
    </w:rPr>
  </w:style>
  <w:style w:type="paragraph" w:styleId="Bibliographie">
    <w:name w:val="Bibliography"/>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Citation"/>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
    <w:name w:val="Table Grid"/>
    <w:basedOn w:val="TableauNormal"/>
    <w:uiPriority w:val="99"/>
    <w:rsid w:val="006614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cs="Times New Roman"/>
      <w:b/>
      <w:bCs/>
      <w:i w:val="0"/>
      <w:iCs w:val="0"/>
      <w:smallCaps w:val="0"/>
      <w:strike w:val="0"/>
      <w:color w:val="000000"/>
      <w:spacing w:val="0"/>
      <w:w w:val="100"/>
      <w:position w:val="0"/>
      <w:u w:val="none"/>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b/>
      <w:bCs/>
      <w:i/>
      <w:iCs/>
      <w:color w:val="000000"/>
      <w:spacing w:val="0"/>
      <w:w w:val="100"/>
      <w:position w:val="0"/>
      <w:sz w:val="16"/>
      <w:szCs w:val="16"/>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b/>
      <w:bCs/>
      <w:color w:val="000000"/>
      <w:spacing w:val="0"/>
      <w:w w:val="100"/>
      <w:position w:val="0"/>
      <w:sz w:val="16"/>
      <w:szCs w:val="16"/>
      <w:lang w:val="fr-FR" w:eastAsia="fr-FR" w:bidi="fr-FR"/>
    </w:rPr>
  </w:style>
  <w:style w:type="character" w:customStyle="1" w:styleId="TabledesmatiresGras">
    <w:name w:val="Table des matières + Gras"/>
    <w:basedOn w:val="TM4Car"/>
    <w:rsid w:val="005F6132"/>
    <w:rPr>
      <w:b/>
      <w:bCs/>
      <w:color w:val="000000"/>
      <w:spacing w:val="0"/>
      <w:w w:val="100"/>
      <w:position w:val="0"/>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b/>
      <w:bCs/>
      <w:smallCaps/>
      <w:color w:val="000000"/>
      <w:spacing w:val="0"/>
      <w:w w:val="100"/>
      <w:position w:val="0"/>
      <w:sz w:val="16"/>
      <w:szCs w:val="16"/>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color w:val="000000"/>
      <w:spacing w:val="0"/>
      <w:w w:val="100"/>
      <w:position w:val="0"/>
      <w:sz w:val="22"/>
      <w:szCs w:val="22"/>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cs="Times New Roman"/>
      <w:b w:val="0"/>
      <w:bCs w:val="0"/>
      <w:i/>
      <w:iCs/>
      <w:smallCaps w:val="0"/>
      <w:strike w:val="0"/>
      <w:color w:val="000000"/>
      <w:spacing w:val="0"/>
      <w:w w:val="100"/>
      <w:position w:val="0"/>
      <w:u w:val="none"/>
      <w:lang w:val="fr-FR" w:eastAsia="fr-FR" w:bidi="fr-FR"/>
    </w:rPr>
  </w:style>
  <w:style w:type="character" w:customStyle="1" w:styleId="En-tteoupieddepage0">
    <w:name w:val="En-tête ou pied de page"/>
    <w:basedOn w:val="En-tteoupieddepage"/>
    <w:rsid w:val="005F6132"/>
    <w:rPr>
      <w:color w:val="000000"/>
      <w:w w:val="100"/>
      <w:position w:val="0"/>
      <w:lang w:val="fr-FR" w:eastAsia="fr-FR" w:bidi="fr-FR"/>
    </w:rPr>
  </w:style>
  <w:style w:type="character" w:customStyle="1" w:styleId="En-tteoupieddepage8ptEspacement0pt">
    <w:name w:val="En-tête ou pied de page + 8 pt;Espacement 0 pt"/>
    <w:basedOn w:val="En-tteoupieddepage"/>
    <w:rsid w:val="005F6132"/>
    <w:rPr>
      <w:color w:val="000000"/>
      <w:spacing w:val="0"/>
      <w:w w:val="100"/>
      <w:position w:val="0"/>
      <w:sz w:val="16"/>
      <w:szCs w:val="16"/>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lang w:val="fr-FR" w:eastAsia="fr-FR" w:bidi="fr-FR"/>
    </w:rPr>
  </w:style>
  <w:style w:type="character" w:customStyle="1" w:styleId="Corpsdutexte13105ptNonItaliqueEspacement0pt">
    <w:name w:val="Corps du texte (13) + 10.5 pt;Non Italique;Espacement 0 pt"/>
    <w:basedOn w:val="Corpsdutexte13"/>
    <w:rsid w:val="005F6132"/>
    <w:rPr>
      <w:color w:val="000000"/>
      <w:spacing w:val="0"/>
      <w:w w:val="100"/>
      <w:position w:val="0"/>
      <w:sz w:val="21"/>
      <w:szCs w:val="21"/>
      <w:lang w:val="fr-FR" w:eastAsia="fr-FR" w:bidi="fr-FR"/>
    </w:rPr>
  </w:style>
  <w:style w:type="character" w:customStyle="1" w:styleId="Corpsdutexte130">
    <w:name w:val="Corps du texte (13)"/>
    <w:basedOn w:val="Corpsdutexte13"/>
    <w:rsid w:val="005F6132"/>
    <w:rPr>
      <w:color w:val="000000"/>
      <w:w w:val="100"/>
      <w:position w:val="0"/>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b/>
      <w:bCs/>
      <w:color w:val="000000"/>
      <w:spacing w:val="0"/>
      <w:w w:val="100"/>
      <w:position w:val="0"/>
      <w:sz w:val="16"/>
      <w:szCs w:val="16"/>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color w:val="000000"/>
      <w:spacing w:val="0"/>
      <w:w w:val="100"/>
      <w:position w:val="0"/>
      <w:sz w:val="19"/>
      <w:szCs w:val="19"/>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color w:val="000000"/>
      <w:spacing w:val="-10"/>
      <w:w w:val="100"/>
      <w:position w:val="0"/>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b/>
      <w:bCs/>
      <w:i/>
      <w:iCs/>
      <w:color w:val="000000"/>
      <w:spacing w:val="0"/>
      <w:w w:val="100"/>
      <w:position w:val="0"/>
      <w:sz w:val="16"/>
      <w:szCs w:val="16"/>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color w:val="000000"/>
      <w:spacing w:val="0"/>
      <w:w w:val="100"/>
      <w:position w:val="0"/>
      <w:sz w:val="19"/>
      <w:szCs w:val="19"/>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color w:val="000000"/>
      <w:spacing w:val="0"/>
      <w:w w:val="100"/>
      <w:position w:val="0"/>
      <w:sz w:val="8"/>
      <w:szCs w:val="8"/>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cs="Times New Roman"/>
      <w:b/>
      <w:bCs/>
      <w:i/>
      <w:iCs/>
      <w:smallCaps w:val="0"/>
      <w:strike w:val="0"/>
      <w:color w:val="000000"/>
      <w:spacing w:val="-10"/>
      <w:w w:val="100"/>
      <w:position w:val="0"/>
      <w:u w:val="none"/>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lang w:val="fr-FR" w:eastAsia="fr-FR" w:bidi="fr-FR"/>
    </w:rPr>
  </w:style>
  <w:style w:type="character" w:customStyle="1" w:styleId="En-tte414pt">
    <w:name w:val="En-tête #4 + 14 pt"/>
    <w:basedOn w:val="En-tte4"/>
    <w:rsid w:val="005F6132"/>
    <w:rPr>
      <w:color w:val="000000"/>
      <w:spacing w:val="0"/>
      <w:w w:val="100"/>
      <w:position w:val="0"/>
      <w:sz w:val="28"/>
      <w:szCs w:val="28"/>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lang w:val="fr-FR" w:eastAsia="fr-FR" w:bidi="fr-FR"/>
    </w:rPr>
  </w:style>
  <w:style w:type="character" w:customStyle="1" w:styleId="Corpsdutexte285ptGrasItalique">
    <w:name w:val="Corps du texte (2) + 8.5 pt;Gras;Italique"/>
    <w:basedOn w:val="Corpsdutexte2"/>
    <w:rsid w:val="005F6132"/>
    <w:rPr>
      <w:rFonts w:cs="Times New Roman"/>
      <w:b/>
      <w:bCs/>
      <w:i/>
      <w:iCs/>
      <w:smallCaps w:val="0"/>
      <w:strike w:val="0"/>
      <w:color w:val="000000"/>
      <w:spacing w:val="0"/>
      <w:w w:val="100"/>
      <w:position w:val="0"/>
      <w:sz w:val="17"/>
      <w:szCs w:val="17"/>
      <w:u w:val="none"/>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CitationCar">
    <w:name w:val="Citation Car"/>
    <w:basedOn w:val="Policepardfaut"/>
    <w:link w:val="Citation"/>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2038D7"/>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i/>
      <w:iCs/>
      <w:color w:val="000000"/>
      <w:spacing w:val="0"/>
      <w:w w:val="100"/>
      <w:position w:val="0"/>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color w:val="000000"/>
      <w:spacing w:val="0"/>
      <w:w w:val="100"/>
      <w:position w:val="0"/>
      <w:lang w:val="fr-FR" w:eastAsia="fr-FR" w:bidi="fr-FR"/>
    </w:rPr>
  </w:style>
  <w:style w:type="character" w:customStyle="1" w:styleId="Corpsdutexte5Espacement1pt">
    <w:name w:val="Corps du texte (5) + Espacement 1 pt"/>
    <w:basedOn w:val="Corpsdutexte5"/>
    <w:rsid w:val="008C2EB4"/>
    <w:rPr>
      <w:color w:val="000000"/>
      <w:spacing w:val="30"/>
      <w:w w:val="100"/>
      <w:position w:val="0"/>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color w:val="000000"/>
      <w:spacing w:val="0"/>
      <w:w w:val="100"/>
      <w:position w:val="0"/>
      <w:sz w:val="22"/>
      <w:szCs w:val="22"/>
      <w:lang w:val="fr-FR" w:eastAsia="fr-FR" w:bidi="fr-FR"/>
    </w:rPr>
  </w:style>
  <w:style w:type="character" w:customStyle="1" w:styleId="Corpsdutexte411ptItalique">
    <w:name w:val="Corps du texte (4) + 11 pt;Italique"/>
    <w:basedOn w:val="Corpsdutexte4"/>
    <w:rsid w:val="008C2EB4"/>
    <w:rPr>
      <w:i/>
      <w:iCs/>
      <w:color w:val="000000"/>
      <w:spacing w:val="0"/>
      <w:w w:val="100"/>
      <w:position w:val="0"/>
      <w:sz w:val="22"/>
      <w:szCs w:val="22"/>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1311pt">
    <w:name w:val="Corps du texte (13) + 11 pt"/>
    <w:basedOn w:val="Corpsdutexte13"/>
    <w:rsid w:val="008C2EB4"/>
    <w:rPr>
      <w:i w:val="0"/>
      <w:iCs w:val="0"/>
      <w:color w:val="000000"/>
      <w:spacing w:val="0"/>
      <w:w w:val="100"/>
      <w:position w:val="0"/>
      <w:sz w:val="22"/>
      <w:szCs w:val="22"/>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En-tte110ptNonGrasNonItalique">
    <w:name w:val="En-tête #1 + 10 pt;Non Gras;Non Italique"/>
    <w:basedOn w:val="En-tte1"/>
    <w:rsid w:val="008C2EB4"/>
    <w:rPr>
      <w:color w:val="000000"/>
      <w:spacing w:val="0"/>
      <w:w w:val="100"/>
      <w:position w:val="0"/>
      <w:sz w:val="20"/>
      <w:szCs w:val="20"/>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color w:val="000000"/>
      <w:w w:val="100"/>
      <w:position w:val="0"/>
      <w:sz w:val="15"/>
      <w:szCs w:val="15"/>
      <w:lang w:val="fr-FR" w:eastAsia="fr-FR" w:bidi="fr-FR"/>
    </w:rPr>
  </w:style>
  <w:style w:type="character" w:customStyle="1" w:styleId="Corpsdutexte228ptGrasItalique">
    <w:name w:val="Corps du texte (2) + 28 pt;Gras;Italique"/>
    <w:basedOn w:val="Corpsdutexte2"/>
    <w:rsid w:val="008C2EB4"/>
    <w:rPr>
      <w:rFonts w:cs="Times New Roman"/>
      <w:b/>
      <w:bCs/>
      <w:i/>
      <w:iCs/>
      <w:smallCaps w:val="0"/>
      <w:strike w:val="0"/>
      <w:color w:val="000000"/>
      <w:spacing w:val="0"/>
      <w:w w:val="100"/>
      <w:position w:val="0"/>
      <w:sz w:val="56"/>
      <w:szCs w:val="56"/>
      <w:u w:val="none"/>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4Petitesmajuscules">
    <w:name w:val="Corps du texte (4) + Petites majuscules"/>
    <w:basedOn w:val="Corpsdutexte4"/>
    <w:rsid w:val="008C2EB4"/>
    <w:rPr>
      <w:smallCaps/>
      <w:color w:val="000000"/>
      <w:spacing w:val="0"/>
      <w:w w:val="100"/>
      <w:position w:val="0"/>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u w:val="none"/>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295ptPetitesmajuscules">
    <w:name w:val="Corps du texte (2) + 9.5 pt;Petites majuscules"/>
    <w:basedOn w:val="Corpsdutexte2"/>
    <w:rsid w:val="008C2EB4"/>
    <w:rPr>
      <w:rFonts w:cs="Times New Roman"/>
      <w:b w:val="0"/>
      <w:bCs w:val="0"/>
      <w:i w:val="0"/>
      <w:iCs w:val="0"/>
      <w:smallCaps/>
      <w:strike w:val="0"/>
      <w:color w:val="000000"/>
      <w:spacing w:val="0"/>
      <w:w w:val="100"/>
      <w:position w:val="0"/>
      <w:sz w:val="19"/>
      <w:szCs w:val="19"/>
      <w:u w:val="none"/>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color w:val="000000"/>
      <w:spacing w:val="0"/>
      <w:w w:val="100"/>
      <w:position w:val="0"/>
      <w:sz w:val="17"/>
      <w:szCs w:val="17"/>
      <w:lang w:val="fr-FR" w:eastAsia="fr-FR" w:bidi="fr-FR"/>
    </w:rPr>
  </w:style>
  <w:style w:type="character" w:customStyle="1" w:styleId="Corpsdutexte15Petitesmajuscules">
    <w:name w:val="Corps du texte (15) + Petites majuscules"/>
    <w:basedOn w:val="Corpsdutexte15"/>
    <w:rsid w:val="008C2EB4"/>
    <w:rPr>
      <w:rFonts w:cs="Times New Roman"/>
      <w:b/>
      <w:bCs/>
      <w:i w:val="0"/>
      <w:iCs w:val="0"/>
      <w:smallCaps/>
      <w:strike w:val="0"/>
      <w:color w:val="000000"/>
      <w:spacing w:val="0"/>
      <w:w w:val="100"/>
      <w:position w:val="0"/>
      <w:sz w:val="20"/>
      <w:szCs w:val="20"/>
      <w:u w:val="none"/>
      <w:lang w:val="fr-FR" w:eastAsia="fr-FR" w:bidi="fr-FR"/>
    </w:rPr>
  </w:style>
  <w:style w:type="character" w:customStyle="1" w:styleId="NotedebasdepageItalique">
    <w:name w:val="Note de bas de page + Italique"/>
    <w:basedOn w:val="Notedebasdepage0"/>
    <w:rsid w:val="008C2EB4"/>
    <w:rPr>
      <w:rFonts w:cs="Times New Roman"/>
      <w:b w:val="0"/>
      <w:bCs w:val="0"/>
      <w:i/>
      <w:iCs/>
      <w:smallCaps w:val="0"/>
      <w:strike w:val="0"/>
      <w:color w:val="000000"/>
      <w:spacing w:val="0"/>
      <w:w w:val="100"/>
      <w:position w:val="0"/>
      <w:u w:val="none"/>
      <w:lang w:val="fr-FR" w:eastAsia="fr-FR" w:bidi="fr-FR"/>
    </w:rPr>
  </w:style>
  <w:style w:type="character" w:customStyle="1" w:styleId="En-tteoupieddepage10ptNonItaliqueEspacement1pt">
    <w:name w:val="En-tête ou pied de page + 10 pt;Non Italique;Espacement 1 pt"/>
    <w:basedOn w:val="En-tteoupieddepage"/>
    <w:rsid w:val="008C2EB4"/>
    <w:rPr>
      <w:color w:val="000000"/>
      <w:spacing w:val="20"/>
      <w:w w:val="100"/>
      <w:position w:val="0"/>
      <w:sz w:val="20"/>
      <w:szCs w:val="20"/>
      <w:lang w:val="fr-FR" w:eastAsia="fr-FR" w:bidi="fr-FR"/>
    </w:rPr>
  </w:style>
  <w:style w:type="character" w:customStyle="1" w:styleId="En-tteoupieddepage10ptNonItaliqueEspacement0pt">
    <w:name w:val="En-tête ou pied de page + 10 pt;Non Italique;Espacement 0 pt"/>
    <w:basedOn w:val="En-tteoupieddepage"/>
    <w:rsid w:val="008C2EB4"/>
    <w:rPr>
      <w:color w:val="000000"/>
      <w:spacing w:val="0"/>
      <w:w w:val="100"/>
      <w:position w:val="0"/>
      <w:sz w:val="20"/>
      <w:szCs w:val="20"/>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10ptGras">
    <w:name w:val="Corps du texte (2) + 10 pt;Gras"/>
    <w:basedOn w:val="Corpsdutexte2"/>
    <w:rsid w:val="00FC161A"/>
    <w:rPr>
      <w:rFonts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cs="Times New Roman"/>
      <w:b/>
      <w:bCs/>
      <w:i/>
      <w:iCs/>
      <w:smallCaps w:val="0"/>
      <w:strike w:val="0"/>
      <w:color w:val="000000"/>
      <w:spacing w:val="0"/>
      <w:w w:val="100"/>
      <w:position w:val="0"/>
      <w:sz w:val="20"/>
      <w:szCs w:val="20"/>
      <w:u w:val="none"/>
      <w:lang w:val="fr-FR" w:eastAsia="fr-FR" w:bidi="fr-FR"/>
    </w:rPr>
  </w:style>
  <w:style w:type="character" w:customStyle="1" w:styleId="Corpsdutexte15NonItalique">
    <w:name w:val="Corps du texte (15) + Non Italique"/>
    <w:basedOn w:val="Corpsdutexte15"/>
    <w:rsid w:val="00FC161A"/>
    <w:rPr>
      <w:rFonts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smallCaps/>
      <w:color w:val="000000"/>
      <w:w w:val="100"/>
      <w:position w:val="0"/>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i/>
      <w:iCs/>
      <w:color w:val="000000"/>
      <w:spacing w:val="0"/>
      <w:w w:val="100"/>
      <w:position w:val="0"/>
      <w:sz w:val="22"/>
      <w:szCs w:val="22"/>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cs="Times New Roman"/>
      <w:b/>
      <w:bCs/>
      <w:i w:val="0"/>
      <w:iCs w:val="0"/>
      <w:smallCaps/>
      <w:strike w:val="0"/>
      <w:color w:val="000000"/>
      <w:spacing w:val="-10"/>
      <w:w w:val="100"/>
      <w:position w:val="0"/>
      <w:sz w:val="20"/>
      <w:szCs w:val="20"/>
      <w:u w:val="single"/>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u w:val="none"/>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color w:val="000000"/>
      <w:spacing w:val="0"/>
      <w:w w:val="100"/>
      <w:position w:val="0"/>
      <w:lang w:val="fr-FR" w:eastAsia="fr-FR" w:bidi="fr-FR"/>
    </w:rPr>
  </w:style>
  <w:style w:type="character" w:customStyle="1" w:styleId="Corpsdutexte710ptNonGras">
    <w:name w:val="Corps du texte (7) + 10 pt;Non Gras"/>
    <w:basedOn w:val="Corpsdutexte7"/>
    <w:rsid w:val="00FC161A"/>
    <w:rPr>
      <w:rFonts w:cs="Times New Roman"/>
      <w:b/>
      <w:bCs/>
      <w:i/>
      <w:iCs/>
      <w:smallCaps w:val="0"/>
      <w:strike w:val="0"/>
      <w:color w:val="000000"/>
      <w:spacing w:val="0"/>
      <w:w w:val="100"/>
      <w:position w:val="0"/>
      <w:sz w:val="20"/>
      <w:szCs w:val="20"/>
      <w:u w:val="none"/>
      <w:lang w:val="fr-FR" w:eastAsia="fr-FR" w:bidi="fr-FR"/>
    </w:rPr>
  </w:style>
  <w:style w:type="character" w:customStyle="1" w:styleId="En-tte285ptNonGrasEspacement0pt">
    <w:name w:val="En-tête #2 + 8.5 pt;Non Gras;Espacement 0 pt"/>
    <w:basedOn w:val="En-tte2"/>
    <w:rsid w:val="00FC161A"/>
    <w:rPr>
      <w:rFonts w:cs="Times New Roman"/>
      <w:b/>
      <w:bCs/>
      <w:i/>
      <w:iCs/>
      <w:smallCaps w:val="0"/>
      <w:strike w:val="0"/>
      <w:color w:val="000000"/>
      <w:spacing w:val="10"/>
      <w:w w:val="100"/>
      <w:position w:val="0"/>
      <w:sz w:val="17"/>
      <w:szCs w:val="17"/>
      <w:u w:val="none"/>
      <w:lang w:val="fr-FR" w:eastAsia="fr-FR" w:bidi="fr-FR"/>
    </w:rPr>
  </w:style>
  <w:style w:type="character" w:customStyle="1" w:styleId="Corpsdutexte2ItaliqueEspacement-1pt">
    <w:name w:val="Corps du texte (2) + Italique;Espacement -1 pt"/>
    <w:basedOn w:val="Corpsdutexte2"/>
    <w:rsid w:val="00FC161A"/>
    <w:rPr>
      <w:rFonts w:cs="Times New Roman"/>
      <w:b w:val="0"/>
      <w:bCs w:val="0"/>
      <w:i/>
      <w:iCs/>
      <w:smallCaps w:val="0"/>
      <w:strike w:val="0"/>
      <w:color w:val="000000"/>
      <w:spacing w:val="-20"/>
      <w:w w:val="100"/>
      <w:position w:val="0"/>
      <w:u w:val="none"/>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cs="Times New Roman"/>
      <w:b/>
      <w:bCs/>
      <w:i/>
      <w:iCs/>
      <w:smallCaps w:val="0"/>
      <w:strike w:val="0"/>
      <w:color w:val="000000"/>
      <w:spacing w:val="0"/>
      <w:w w:val="100"/>
      <w:position w:val="0"/>
      <w:u w:val="none"/>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4NonItalique">
    <w:name w:val="Corps du texte (4) + Non Italique"/>
    <w:basedOn w:val="Corpsdutexte4"/>
    <w:rsid w:val="00E64A4B"/>
    <w:rPr>
      <w:rFonts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cs="Times New Roman"/>
      <w:b w:val="0"/>
      <w:bCs w:val="0"/>
      <w:i w:val="0"/>
      <w:iCs w:val="0"/>
      <w:smallCaps/>
      <w:strike w:val="0"/>
      <w:color w:val="000000"/>
      <w:spacing w:val="0"/>
      <w:w w:val="100"/>
      <w:position w:val="0"/>
      <w:u w:val="none"/>
      <w:lang w:val="fr-FR" w:eastAsia="fr-FR" w:bidi="fr-FR"/>
    </w:rPr>
  </w:style>
  <w:style w:type="character" w:customStyle="1" w:styleId="Corpsdutexte12NonGras">
    <w:name w:val="Corps du texte (12) + Non Gras"/>
    <w:basedOn w:val="Corpsdutexte12"/>
    <w:rsid w:val="00E64A4B"/>
    <w:rPr>
      <w:rFonts w:cs="Times New Roman"/>
      <w:b/>
      <w:bCs/>
      <w:i/>
      <w:iCs/>
      <w:smallCaps w:val="0"/>
      <w:strike w:val="0"/>
      <w:color w:val="000000"/>
      <w:spacing w:val="0"/>
      <w:w w:val="100"/>
      <w:position w:val="0"/>
      <w:sz w:val="28"/>
      <w:szCs w:val="28"/>
      <w:u w:val="none"/>
      <w:lang w:val="fr-FR" w:eastAsia="fr-FR" w:bidi="fr-FR"/>
    </w:rPr>
  </w:style>
  <w:style w:type="character" w:customStyle="1" w:styleId="Corpsdutexte511pt">
    <w:name w:val="Corps du texte (5) + 11 pt"/>
    <w:basedOn w:val="Corpsdutexte5"/>
    <w:rsid w:val="00E64A4B"/>
    <w:rPr>
      <w:rFonts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u w:val="none"/>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cs="Times New Roman"/>
      <w:b w:val="0"/>
      <w:bCs w:val="0"/>
      <w:i/>
      <w:iCs/>
      <w:smallCaps w:val="0"/>
      <w:strike w:val="0"/>
      <w:color w:val="000000"/>
      <w:spacing w:val="10"/>
      <w:w w:val="100"/>
      <w:position w:val="0"/>
      <w:sz w:val="16"/>
      <w:szCs w:val="16"/>
      <w:u w:val="none"/>
      <w:lang w:val="fr-FR" w:eastAsia="fr-FR" w:bidi="fr-FR"/>
    </w:rPr>
  </w:style>
  <w:style w:type="character" w:customStyle="1" w:styleId="Corpsdutexte118pt">
    <w:name w:val="Corps du texte (11) + 8 pt"/>
    <w:basedOn w:val="Corpsdutexte11"/>
    <w:rsid w:val="00E64A4B"/>
    <w:rPr>
      <w:rFonts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Corpsdutexte15Italique">
    <w:name w:val="Corps du texte (15) + Italique"/>
    <w:basedOn w:val="Corpsdutexte15"/>
    <w:rsid w:val="00E64A4B"/>
    <w:rPr>
      <w:rFonts w:cs="Times New Roman"/>
      <w:b w:val="0"/>
      <w:bCs w:val="0"/>
      <w:i/>
      <w:iCs/>
      <w:smallCaps w:val="0"/>
      <w:strike w:val="0"/>
      <w:color w:val="000000"/>
      <w:spacing w:val="0"/>
      <w:w w:val="100"/>
      <w:position w:val="0"/>
      <w:u w:val="none"/>
      <w:lang w:val="fr-FR" w:eastAsia="fr-FR" w:bidi="fr-FR"/>
    </w:rPr>
  </w:style>
  <w:style w:type="character" w:customStyle="1" w:styleId="Corpsdutexte511ptItalique">
    <w:name w:val="Corps du texte (5) + 11 pt;Italique"/>
    <w:basedOn w:val="Corpsdutexte5"/>
    <w:rsid w:val="00E64A4B"/>
    <w:rPr>
      <w:rFonts w:cs="Times New Roman"/>
      <w:b w:val="0"/>
      <w:bCs w:val="0"/>
      <w:i/>
      <w:iCs/>
      <w:smallCaps w:val="0"/>
      <w:strike w:val="0"/>
      <w:color w:val="000000"/>
      <w:spacing w:val="0"/>
      <w:w w:val="100"/>
      <w:position w:val="0"/>
      <w:sz w:val="22"/>
      <w:szCs w:val="22"/>
      <w:u w:val="none"/>
      <w:lang w:val="fr-FR" w:eastAsia="fr-FR" w:bidi="fr-FR"/>
    </w:rPr>
  </w:style>
  <w:style w:type="character" w:customStyle="1" w:styleId="Corpsdutexte59ptGras">
    <w:name w:val="Corps du texte (5) + 9 pt;Gras"/>
    <w:basedOn w:val="Corpsdutexte5"/>
    <w:rsid w:val="00E64A4B"/>
    <w:rPr>
      <w:rFonts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575ptGras">
    <w:name w:val="Corps du texte (5) + 7.5 pt;Gras"/>
    <w:basedOn w:val="Corpsdutexte5"/>
    <w:rsid w:val="00E64A4B"/>
    <w:rPr>
      <w:rFonts w:cs="Times New Roman"/>
      <w:b/>
      <w:bCs/>
      <w:i w:val="0"/>
      <w:iCs w:val="0"/>
      <w:smallCaps w:val="0"/>
      <w:strike w:val="0"/>
      <w:color w:val="000000"/>
      <w:spacing w:val="0"/>
      <w:w w:val="100"/>
      <w:position w:val="0"/>
      <w:sz w:val="15"/>
      <w:szCs w:val="15"/>
      <w:u w:val="none"/>
      <w:lang w:val="fr-FR" w:eastAsia="fr-FR" w:bidi="fr-FR"/>
    </w:rPr>
  </w:style>
  <w:style w:type="character" w:customStyle="1" w:styleId="Corpsdutexte585ptGrasItalique">
    <w:name w:val="Corps du texte (5) + 8.5 pt;Gras;Italique"/>
    <w:basedOn w:val="Corpsdutexte5"/>
    <w:rsid w:val="00E64A4B"/>
    <w:rPr>
      <w:rFonts w:cs="Times New Roman"/>
      <w:b/>
      <w:bCs/>
      <w:i/>
      <w:iCs/>
      <w:smallCaps w:val="0"/>
      <w:strike w:val="0"/>
      <w:color w:val="000000"/>
      <w:spacing w:val="0"/>
      <w:w w:val="100"/>
      <w:position w:val="0"/>
      <w:sz w:val="17"/>
      <w:szCs w:val="17"/>
      <w:u w:val="none"/>
      <w:lang w:val="fr-FR" w:eastAsia="fr-FR" w:bidi="fr-FR"/>
    </w:rPr>
  </w:style>
  <w:style w:type="character" w:customStyle="1" w:styleId="Corpsdutexte585pt">
    <w:name w:val="Corps du texte (5) + 8.5 pt"/>
    <w:basedOn w:val="Corpsdutexte5"/>
    <w:rsid w:val="00E64A4B"/>
    <w:rPr>
      <w:rFonts w:cs="Times New Roman"/>
      <w:b w:val="0"/>
      <w:bCs w:val="0"/>
      <w:i w:val="0"/>
      <w:iCs w:val="0"/>
      <w:smallCaps w:val="0"/>
      <w:strike w:val="0"/>
      <w:color w:val="000000"/>
      <w:spacing w:val="0"/>
      <w:w w:val="100"/>
      <w:position w:val="0"/>
      <w:sz w:val="17"/>
      <w:szCs w:val="17"/>
      <w:u w:val="none"/>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i/>
      <w:iCs/>
      <w:color w:val="000000"/>
      <w:spacing w:val="0"/>
      <w:w w:val="100"/>
      <w:position w:val="0"/>
      <w:lang w:val="fr-FR" w:eastAsia="fr-FR" w:bidi="fr-FR"/>
    </w:rPr>
  </w:style>
  <w:style w:type="character" w:customStyle="1" w:styleId="En-tte1NonGras">
    <w:name w:val="En-tête #1 + Non Gras"/>
    <w:basedOn w:val="En-tte1"/>
    <w:rsid w:val="00AF5580"/>
    <w:rPr>
      <w:rFonts w:cs="Times New Roman"/>
      <w:b/>
      <w:bCs/>
      <w:i/>
      <w:iCs/>
      <w:smallCaps w:val="0"/>
      <w:strike w:val="0"/>
      <w:color w:val="000000"/>
      <w:spacing w:val="0"/>
      <w:w w:val="100"/>
      <w:position w:val="0"/>
      <w:u w:val="none"/>
      <w:lang w:val="fr-FR" w:eastAsia="fr-FR" w:bidi="fr-FR"/>
    </w:rPr>
  </w:style>
  <w:style w:type="character" w:customStyle="1" w:styleId="Corpsdutexte7Italique">
    <w:name w:val="Corps du texte (7) + Italique"/>
    <w:basedOn w:val="Corpsdutexte7"/>
    <w:rsid w:val="00AF5580"/>
    <w:rPr>
      <w:rFonts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8ptItaliqueEspacement0pt">
    <w:name w:val="Corps du texte (7) + 8 pt;Italique;Espacement 0 pt"/>
    <w:basedOn w:val="Corpsdutexte7"/>
    <w:rsid w:val="00AF5580"/>
    <w:rPr>
      <w:rFonts w:cs="Times New Roman"/>
      <w:b w:val="0"/>
      <w:bCs w:val="0"/>
      <w:i/>
      <w:iCs/>
      <w:smallCaps w:val="0"/>
      <w:strike w:val="0"/>
      <w:color w:val="000000"/>
      <w:spacing w:val="10"/>
      <w:w w:val="100"/>
      <w:position w:val="0"/>
      <w:sz w:val="16"/>
      <w:szCs w:val="16"/>
      <w:u w:val="none"/>
      <w:lang w:val="fr-FR" w:eastAsia="fr-FR" w:bidi="fr-FR"/>
    </w:rPr>
  </w:style>
  <w:style w:type="character" w:customStyle="1" w:styleId="Corpsdutexte78pt">
    <w:name w:val="Corps du texte (7) + 8 pt"/>
    <w:basedOn w:val="Corpsdutexte7"/>
    <w:rsid w:val="00AF5580"/>
    <w:rPr>
      <w:rFonts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9Espacement1pt">
    <w:name w:val="Corps du texte (9) + Espacement 1 pt"/>
    <w:basedOn w:val="Corpsdutexte9"/>
    <w:rsid w:val="00AF5580"/>
    <w:rPr>
      <w:rFonts w:cs="Times New Roman"/>
      <w:b w:val="0"/>
      <w:bCs w:val="0"/>
      <w:i/>
      <w:iCs/>
      <w:smallCaps w:val="0"/>
      <w:strike w:val="0"/>
      <w:color w:val="000000"/>
      <w:spacing w:val="20"/>
      <w:w w:val="100"/>
      <w:position w:val="0"/>
      <w:u w:val="none"/>
      <w:lang w:val="fr-FR" w:eastAsia="fr-FR" w:bidi="fr-FR"/>
    </w:rPr>
  </w:style>
  <w:style w:type="character" w:customStyle="1" w:styleId="Corpsdutexte2ItaliqueEspacement1pt">
    <w:name w:val="Corps du texte (2) + Italique;Espacement 1 pt"/>
    <w:basedOn w:val="Corpsdutexte2"/>
    <w:rsid w:val="00AF5580"/>
    <w:rPr>
      <w:rFonts w:cs="Times New Roman"/>
      <w:b w:val="0"/>
      <w:bCs w:val="0"/>
      <w:i/>
      <w:iCs/>
      <w:smallCaps w:val="0"/>
      <w:strike w:val="0"/>
      <w:color w:val="000000"/>
      <w:spacing w:val="20"/>
      <w:w w:val="100"/>
      <w:position w:val="0"/>
      <w:u w:val="none"/>
      <w:lang w:val="fr-FR" w:eastAsia="fr-FR" w:bidi="fr-FR"/>
    </w:rPr>
  </w:style>
  <w:style w:type="character" w:customStyle="1" w:styleId="En-tte152ptNonGrasNonItalique">
    <w:name w:val="En-tête #1 + 52 pt;Non Gras;Non Italique"/>
    <w:basedOn w:val="En-tte1"/>
    <w:rsid w:val="00AF5580"/>
    <w:rPr>
      <w:rFonts w:cs="Times New Roman"/>
      <w:b/>
      <w:bCs/>
      <w:i/>
      <w:iCs/>
      <w:smallCaps w:val="0"/>
      <w:strike w:val="0"/>
      <w:color w:val="000000"/>
      <w:spacing w:val="0"/>
      <w:w w:val="100"/>
      <w:position w:val="0"/>
      <w:sz w:val="104"/>
      <w:szCs w:val="104"/>
      <w:u w:val="none"/>
      <w:lang w:val="fr-FR" w:eastAsia="fr-FR" w:bidi="fr-FR"/>
    </w:rPr>
  </w:style>
  <w:style w:type="character" w:customStyle="1" w:styleId="En-tteoupieddepage4ptNonItaliqueEspacement0pt">
    <w:name w:val="En-tête ou pied de page + 4 pt;Non Italique;Espacement 0 pt"/>
    <w:basedOn w:val="En-tteoupieddepage"/>
    <w:rsid w:val="00AF5580"/>
    <w:rPr>
      <w:color w:val="000000"/>
      <w:spacing w:val="0"/>
      <w:w w:val="100"/>
      <w:position w:val="0"/>
      <w:sz w:val="8"/>
      <w:szCs w:val="8"/>
      <w:lang w:val="fr-FR" w:eastAsia="fr-FR" w:bidi="fr-FR"/>
    </w:rPr>
  </w:style>
  <w:style w:type="character" w:customStyle="1" w:styleId="En-tteoupieddepage14ptNonItaliqueEspacement0pt">
    <w:name w:val="En-tête ou pied de page + 14 pt;Non Italique;Espacement 0 pt"/>
    <w:basedOn w:val="En-tteoupieddepage"/>
    <w:rsid w:val="00AF5580"/>
    <w:rPr>
      <w:color w:val="000000"/>
      <w:spacing w:val="0"/>
      <w:w w:val="100"/>
      <w:position w:val="0"/>
      <w:sz w:val="28"/>
      <w:szCs w:val="28"/>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iCs/>
      <w:smallCaps/>
      <w:strike w:val="0"/>
      <w:color w:val="000000"/>
      <w:spacing w:val="0"/>
      <w:w w:val="100"/>
      <w:position w:val="0"/>
      <w:sz w:val="38"/>
      <w:szCs w:val="38"/>
      <w:u w:val="none"/>
      <w:lang w:val="fr-FR" w:eastAsia="fr-FR" w:bidi="fr-FR"/>
    </w:rPr>
  </w:style>
  <w:style w:type="character" w:customStyle="1" w:styleId="Corpsdutexte17Espacement0pt">
    <w:name w:val="Corps du texte (17) + Espacement 0 pt"/>
    <w:basedOn w:val="Corpsdutexte17"/>
    <w:rsid w:val="00AF5580"/>
    <w:rPr>
      <w:rFonts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cs="Times New Roman"/>
      <w:b/>
      <w:bCs/>
      <w:i/>
      <w:iCs/>
      <w:smallCaps w:val="0"/>
      <w:strike w:val="0"/>
      <w:color w:val="000000"/>
      <w:spacing w:val="0"/>
      <w:w w:val="100"/>
      <w:position w:val="0"/>
      <w:sz w:val="34"/>
      <w:szCs w:val="34"/>
      <w:u w:val="none"/>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10Italique">
    <w:name w:val="Corps du texte (10) + Italique"/>
    <w:basedOn w:val="Corpsdutexte10"/>
    <w:rsid w:val="00B84DC7"/>
    <w:rPr>
      <w:rFonts w:cs="Times New Roman"/>
      <w:b w:val="0"/>
      <w:bCs w:val="0"/>
      <w:i/>
      <w:iCs/>
      <w:smallCaps w:val="0"/>
      <w:strike w:val="0"/>
      <w:color w:val="000000"/>
      <w:spacing w:val="0"/>
      <w:w w:val="100"/>
      <w:position w:val="0"/>
      <w:u w:val="none"/>
      <w:lang w:val="fr-FR" w:eastAsia="fr-FR" w:bidi="fr-FR"/>
    </w:rPr>
  </w:style>
  <w:style w:type="character" w:customStyle="1" w:styleId="Corpsdutexte115ptNonGrasEspacement0pt">
    <w:name w:val="Corps du texte (11) + 5 pt;Non Gras;Espacement 0 pt"/>
    <w:basedOn w:val="Corpsdutexte11"/>
    <w:rsid w:val="00B84DC7"/>
    <w:rPr>
      <w:rFonts w:cs="Times New Roman"/>
      <w:b/>
      <w:bCs/>
      <w:i/>
      <w:iCs/>
      <w:smallCaps w:val="0"/>
      <w:strike w:val="0"/>
      <w:color w:val="000000"/>
      <w:spacing w:val="0"/>
      <w:w w:val="100"/>
      <w:position w:val="0"/>
      <w:sz w:val="10"/>
      <w:szCs w:val="10"/>
      <w:u w:val="none"/>
      <w:lang w:val="fr-FR" w:eastAsia="fr-FR" w:bidi="fr-FR"/>
    </w:rPr>
  </w:style>
  <w:style w:type="character" w:customStyle="1" w:styleId="Corpsdutexte12NonItalique">
    <w:name w:val="Corps du texte (12) + Non Italique"/>
    <w:basedOn w:val="Corpsdutexte12"/>
    <w:rsid w:val="00B84DC7"/>
    <w:rPr>
      <w:rFonts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275ptGras">
    <w:name w:val="Corps du texte (2) + 7.5 pt;Gras"/>
    <w:basedOn w:val="Corpsdutexte2"/>
    <w:rsid w:val="00B84DC7"/>
    <w:rPr>
      <w:rFonts w:cs="Times New Roman"/>
      <w:b/>
      <w:bCs/>
      <w:i w:val="0"/>
      <w:iCs w:val="0"/>
      <w:smallCaps w:val="0"/>
      <w:strike w:val="0"/>
      <w:color w:val="000000"/>
      <w:spacing w:val="0"/>
      <w:w w:val="100"/>
      <w:position w:val="0"/>
      <w:sz w:val="15"/>
      <w:szCs w:val="15"/>
      <w:u w:val="none"/>
      <w:lang w:val="fr-FR" w:eastAsia="fr-FR" w:bidi="fr-FR"/>
    </w:rPr>
  </w:style>
  <w:style w:type="character" w:customStyle="1" w:styleId="Corpsdutexte227ptGrasItaliqueEspacement0ptchelle66">
    <w:name w:val="Corps du texte (2) + 27 pt;Gras;Italique;Espacement 0 pt;Échelle 66%"/>
    <w:basedOn w:val="Corpsdutexte2"/>
    <w:rsid w:val="00B84DC7"/>
    <w:rPr>
      <w:rFonts w:cs="Times New Roman"/>
      <w:b/>
      <w:bCs/>
      <w:i/>
      <w:iCs/>
      <w:smallCaps w:val="0"/>
      <w:strike w:val="0"/>
      <w:color w:val="000000"/>
      <w:spacing w:val="-10"/>
      <w:w w:val="66"/>
      <w:position w:val="0"/>
      <w:sz w:val="54"/>
      <w:szCs w:val="54"/>
      <w:u w:val="none"/>
      <w:lang w:val="fr-FR" w:eastAsia="fr-FR" w:bidi="fr-FR"/>
    </w:rPr>
  </w:style>
  <w:style w:type="character" w:customStyle="1" w:styleId="Corpsdutexte227pt">
    <w:name w:val="Corps du texte (2) + 27 pt"/>
    <w:basedOn w:val="Corpsdutexte2"/>
    <w:rsid w:val="00B84DC7"/>
    <w:rPr>
      <w:rFonts w:cs="Times New Roman"/>
      <w:b w:val="0"/>
      <w:bCs w:val="0"/>
      <w:i w:val="0"/>
      <w:iCs w:val="0"/>
      <w:smallCaps w:val="0"/>
      <w:strike w:val="0"/>
      <w:color w:val="000000"/>
      <w:spacing w:val="0"/>
      <w:w w:val="100"/>
      <w:position w:val="0"/>
      <w:sz w:val="54"/>
      <w:szCs w:val="54"/>
      <w:u w:val="none"/>
      <w:lang w:val="fr-FR" w:eastAsia="fr-FR" w:bidi="fr-FR"/>
    </w:rPr>
  </w:style>
  <w:style w:type="character" w:customStyle="1" w:styleId="En-tteoupieddepageNonItalique">
    <w:name w:val="En-tête ou pied de page + Non Italique"/>
    <w:basedOn w:val="En-tteoupieddepage"/>
    <w:rsid w:val="00B84DC7"/>
    <w:rPr>
      <w:color w:val="000000"/>
      <w:spacing w:val="0"/>
      <w:w w:val="100"/>
      <w:position w:val="0"/>
      <w:sz w:val="16"/>
      <w:szCs w:val="16"/>
      <w:lang w:val="fr-FR" w:eastAsia="fr-FR" w:bidi="fr-FR"/>
    </w:rPr>
  </w:style>
  <w:style w:type="character" w:customStyle="1" w:styleId="Corpsdutexte6NonItaliqueEspacement0pt">
    <w:name w:val="Corps du texte (6) + Non Italique;Espacement 0 pt"/>
    <w:basedOn w:val="Corpsdutexte60"/>
    <w:rsid w:val="00B84DC7"/>
    <w:rPr>
      <w:i/>
      <w:iCs/>
      <w:color w:val="000000"/>
      <w:spacing w:val="0"/>
      <w:w w:val="100"/>
      <w:position w:val="0"/>
      <w:sz w:val="16"/>
      <w:szCs w:val="16"/>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cs="Times New Roman"/>
      <w:b w:val="0"/>
      <w:bCs w:val="0"/>
      <w:i/>
      <w:iCs/>
      <w:smallCaps w:val="0"/>
      <w:strike w:val="0"/>
      <w:color w:val="000000"/>
      <w:spacing w:val="10"/>
      <w:w w:val="100"/>
      <w:position w:val="0"/>
      <w:sz w:val="16"/>
      <w:szCs w:val="16"/>
      <w:u w:val="none"/>
      <w:lang w:val="fr-FR" w:eastAsia="fr-FR" w:bidi="fr-FR"/>
    </w:rPr>
  </w:style>
  <w:style w:type="character" w:customStyle="1" w:styleId="Corpsdutexte1075ptGras">
    <w:name w:val="Corps du texte (10) + 7.5 pt;Gras"/>
    <w:basedOn w:val="Corpsdutexte10"/>
    <w:rsid w:val="00B84DC7"/>
    <w:rPr>
      <w:rFonts w:cs="Times New Roman"/>
      <w:b/>
      <w:bCs/>
      <w:i w:val="0"/>
      <w:iCs w:val="0"/>
      <w:smallCaps w:val="0"/>
      <w:strike w:val="0"/>
      <w:color w:val="000000"/>
      <w:spacing w:val="0"/>
      <w:w w:val="100"/>
      <w:position w:val="0"/>
      <w:sz w:val="15"/>
      <w:szCs w:val="15"/>
      <w:u w:val="none"/>
      <w:lang w:val="fr-FR" w:eastAsia="fr-FR" w:bidi="fr-FR"/>
    </w:rPr>
  </w:style>
  <w:style w:type="character" w:customStyle="1" w:styleId="Corpsdutexte67ptGrasNonItaliqueEspacement0pt">
    <w:name w:val="Corps du texte (6) + 7 pt;Gras;Non Italique;Espacement 0 pt"/>
    <w:basedOn w:val="Corpsdutexte60"/>
    <w:rsid w:val="00B84DC7"/>
    <w:rPr>
      <w:b/>
      <w:bCs/>
      <w:i/>
      <w:iCs/>
      <w:color w:val="000000"/>
      <w:spacing w:val="0"/>
      <w:w w:val="100"/>
      <w:position w:val="0"/>
      <w:sz w:val="14"/>
      <w:szCs w:val="14"/>
      <w:lang w:val="fr-FR" w:eastAsia="fr-FR" w:bidi="fr-FR"/>
    </w:rPr>
  </w:style>
  <w:style w:type="character" w:customStyle="1" w:styleId="Corpsdutexte675ptGrasNonItaliqueEspacement0pt">
    <w:name w:val="Corps du texte (6) + 7.5 pt;Gras;Non Italique;Espacement 0 pt"/>
    <w:basedOn w:val="Corpsdutexte60"/>
    <w:rsid w:val="00B84DC7"/>
    <w:rPr>
      <w:b/>
      <w:bCs/>
      <w:i/>
      <w:iCs/>
      <w:color w:val="000000"/>
      <w:spacing w:val="0"/>
      <w:w w:val="100"/>
      <w:position w:val="0"/>
      <w:sz w:val="15"/>
      <w:szCs w:val="15"/>
      <w:lang w:val="uz-Cyrl-UZ"/>
    </w:rPr>
  </w:style>
  <w:style w:type="character" w:customStyle="1" w:styleId="Corpsdutexte188ptNonGrasItaliqueEspacement0pt">
    <w:name w:val="Corps du texte (18) + 8 pt;Non Gras;Italique;Espacement 0 pt"/>
    <w:basedOn w:val="Corpsdutexte180"/>
    <w:rsid w:val="00B84DC7"/>
    <w:rPr>
      <w:b/>
      <w:bCs/>
      <w:color w:val="000000"/>
      <w:spacing w:val="10"/>
      <w:w w:val="100"/>
      <w:position w:val="0"/>
      <w:sz w:val="16"/>
      <w:szCs w:val="16"/>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lang w:val="fr-FR" w:eastAsia="fr-FR" w:bidi="fr-FR"/>
    </w:rPr>
  </w:style>
  <w:style w:type="character" w:customStyle="1" w:styleId="Corpsdutexte1011pt">
    <w:name w:val="Corps du texte (10) + 11 pt"/>
    <w:basedOn w:val="Corpsdutexte10"/>
    <w:rsid w:val="00B84DC7"/>
    <w:rPr>
      <w:rFonts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b/>
      <w:bCs/>
      <w:i/>
      <w:iCs/>
      <w:color w:val="000000"/>
      <w:spacing w:val="0"/>
      <w:w w:val="100"/>
      <w:position w:val="0"/>
      <w:sz w:val="15"/>
      <w:szCs w:val="15"/>
      <w:lang w:val="fr-FR" w:eastAsia="fr-FR" w:bidi="fr-FR"/>
    </w:rPr>
  </w:style>
  <w:style w:type="character" w:customStyle="1" w:styleId="Corpsdutexte1075ptGrasItalique">
    <w:name w:val="Corps du texte (10) + 7.5 pt;Gras;Italique"/>
    <w:basedOn w:val="Corpsdutexte10"/>
    <w:rsid w:val="00B84DC7"/>
    <w:rPr>
      <w:rFonts w:cs="Times New Roman"/>
      <w:b/>
      <w:bCs/>
      <w:i/>
      <w:iCs/>
      <w:smallCaps w:val="0"/>
      <w:strike w:val="0"/>
      <w:color w:val="000000"/>
      <w:spacing w:val="0"/>
      <w:w w:val="100"/>
      <w:position w:val="0"/>
      <w:sz w:val="15"/>
      <w:szCs w:val="15"/>
      <w:u w:val="none"/>
      <w:lang w:val="fr-FR" w:eastAsia="fr-FR" w:bidi="fr-FR"/>
    </w:rPr>
  </w:style>
  <w:style w:type="character" w:customStyle="1" w:styleId="Corpsdutexte1085pt">
    <w:name w:val="Corps du texte (10) + 8.5 pt"/>
    <w:basedOn w:val="Corpsdutexte10"/>
    <w:rsid w:val="00B84DC7"/>
    <w:rPr>
      <w:rFonts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2895ptNonItalique">
    <w:name w:val="Corps du texte (28) + 9.5 pt;Non Italique"/>
    <w:basedOn w:val="Corpsdutexte28"/>
    <w:rsid w:val="00B84DC7"/>
    <w:rPr>
      <w:rFonts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2885ptGrasNonItalique">
    <w:name w:val="Corps du texte (28) + 8.5 pt;Gras;Non Italique"/>
    <w:basedOn w:val="Corpsdutexte28"/>
    <w:rsid w:val="00B84DC7"/>
    <w:rPr>
      <w:rFonts w:cs="Times New Roman"/>
      <w:b/>
      <w:bCs/>
      <w:i/>
      <w:iCs/>
      <w:smallCaps w:val="0"/>
      <w:strike w:val="0"/>
      <w:color w:val="000000"/>
      <w:spacing w:val="0"/>
      <w:w w:val="100"/>
      <w:position w:val="0"/>
      <w:sz w:val="17"/>
      <w:szCs w:val="17"/>
      <w:u w:val="none"/>
      <w:lang w:val="fr-FR" w:eastAsia="fr-FR" w:bidi="fr-FR"/>
    </w:rPr>
  </w:style>
  <w:style w:type="character" w:customStyle="1" w:styleId="Corpsdutexte1075ptItalique">
    <w:name w:val="Corps du texte (10) + 7.5 pt;Italique"/>
    <w:basedOn w:val="Corpsdutexte10"/>
    <w:rsid w:val="00B84DC7"/>
    <w:rPr>
      <w:rFonts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085ptGras">
    <w:name w:val="Corps du texte (10) + 8.5 pt;Gras"/>
    <w:basedOn w:val="Corpsdutexte10"/>
    <w:rsid w:val="00B84DC7"/>
    <w:rPr>
      <w:rFonts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1010pt">
    <w:name w:val="Corps du texte (10) + 10 pt"/>
    <w:basedOn w:val="Corpsdutexte10"/>
    <w:rsid w:val="00B84DC7"/>
    <w:rPr>
      <w:rFonts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b/>
      <w:bCs/>
      <w:color w:val="000000"/>
      <w:spacing w:val="0"/>
      <w:w w:val="100"/>
      <w:position w:val="0"/>
      <w:sz w:val="22"/>
      <w:szCs w:val="22"/>
      <w:lang w:val="fr-FR" w:eastAsia="fr-FR" w:bidi="fr-FR"/>
    </w:rPr>
  </w:style>
  <w:style w:type="character" w:customStyle="1" w:styleId="Corpsdutexte3295ptNonGrasPetitesmajuscules">
    <w:name w:val="Corps du texte (32) + 9.5 pt;Non Gras;Petites majuscules"/>
    <w:basedOn w:val="Corpsdutexte32"/>
    <w:rsid w:val="00B84DC7"/>
    <w:rPr>
      <w:rFonts w:cs="Times New Roman"/>
      <w:b/>
      <w:bCs/>
      <w:i w:val="0"/>
      <w:iCs w:val="0"/>
      <w:smallCaps/>
      <w:strike w:val="0"/>
      <w:color w:val="000000"/>
      <w:spacing w:val="0"/>
      <w:w w:val="100"/>
      <w:position w:val="0"/>
      <w:sz w:val="19"/>
      <w:szCs w:val="19"/>
      <w:u w:val="none"/>
      <w:lang w:val="fr-FR" w:eastAsia="fr-FR" w:bidi="fr-FR"/>
    </w:rPr>
  </w:style>
  <w:style w:type="character" w:customStyle="1" w:styleId="Corpsdutexte1395pt">
    <w:name w:val="Corps du texte (13) + 9.5 pt"/>
    <w:basedOn w:val="Corpsdutexte13"/>
    <w:rsid w:val="00B84DC7"/>
    <w:rPr>
      <w:i w:val="0"/>
      <w:iCs w:val="0"/>
      <w:color w:val="000000"/>
      <w:spacing w:val="0"/>
      <w:w w:val="100"/>
      <w:position w:val="0"/>
      <w:sz w:val="19"/>
      <w:szCs w:val="19"/>
      <w:lang w:val="fr-FR" w:eastAsia="fr-FR" w:bidi="fr-FR"/>
    </w:rPr>
  </w:style>
  <w:style w:type="character" w:customStyle="1" w:styleId="Corpsdutexte1395ptPetitesmajuscules">
    <w:name w:val="Corps du texte (13) + 9.5 pt;Petites majuscules"/>
    <w:basedOn w:val="Corpsdutexte13"/>
    <w:rsid w:val="00B84DC7"/>
    <w:rPr>
      <w:i w:val="0"/>
      <w:iCs w:val="0"/>
      <w:smallCaps/>
      <w:color w:val="000000"/>
      <w:spacing w:val="0"/>
      <w:w w:val="100"/>
      <w:position w:val="0"/>
      <w:sz w:val="19"/>
      <w:szCs w:val="19"/>
      <w:lang w:val="fr-FR" w:eastAsia="fr-FR" w:bidi="fr-FR"/>
    </w:rPr>
  </w:style>
  <w:style w:type="character" w:customStyle="1" w:styleId="Corpsdutexte13Gras">
    <w:name w:val="Corps du texte (13) + Gras"/>
    <w:basedOn w:val="Corpsdutexte13"/>
    <w:rsid w:val="00B84DC7"/>
    <w:rPr>
      <w:b/>
      <w:bCs/>
      <w:i w:val="0"/>
      <w:iCs w:val="0"/>
      <w:color w:val="000000"/>
      <w:spacing w:val="0"/>
      <w:w w:val="100"/>
      <w:position w:val="0"/>
      <w:sz w:val="17"/>
      <w:szCs w:val="17"/>
      <w:lang w:val="fr-FR" w:eastAsia="fr-FR" w:bidi="fr-FR"/>
    </w:rPr>
  </w:style>
  <w:style w:type="character" w:customStyle="1" w:styleId="Corpsdutexte33Petitesmajuscules">
    <w:name w:val="Corps du texte (33) + Petites majuscules"/>
    <w:basedOn w:val="Corpsdutexte33"/>
    <w:rsid w:val="00B84DC7"/>
    <w:rPr>
      <w:rFonts w:cs="Times New Roman"/>
      <w:b w:val="0"/>
      <w:bCs w:val="0"/>
      <w:i w:val="0"/>
      <w:iCs w:val="0"/>
      <w:smallCaps/>
      <w:strike w:val="0"/>
      <w:color w:val="000000"/>
      <w:spacing w:val="0"/>
      <w:w w:val="100"/>
      <w:position w:val="0"/>
      <w:sz w:val="19"/>
      <w:szCs w:val="19"/>
      <w:u w:val="none"/>
      <w:lang w:val="fr-FR" w:eastAsia="fr-FR" w:bidi="fr-FR"/>
    </w:rPr>
  </w:style>
  <w:style w:type="character" w:customStyle="1" w:styleId="Corpsdutexte3385pt">
    <w:name w:val="Corps du texte (33) + 8.5 pt"/>
    <w:basedOn w:val="Corpsdutexte33"/>
    <w:rsid w:val="00B84DC7"/>
    <w:rPr>
      <w:rFonts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3295ptNonGras">
    <w:name w:val="Corps du texte (32) + 9.5 pt;Non Gras"/>
    <w:basedOn w:val="Corpsdutexte32"/>
    <w:rsid w:val="00B84DC7"/>
    <w:rPr>
      <w:rFonts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1375ptItalique">
    <w:name w:val="Corps du texte (13) + 7.5 pt;Italique"/>
    <w:basedOn w:val="Corpsdutexte13"/>
    <w:rsid w:val="00B84DC7"/>
    <w:rPr>
      <w:color w:val="000000"/>
      <w:spacing w:val="0"/>
      <w:w w:val="100"/>
      <w:position w:val="0"/>
      <w:sz w:val="15"/>
      <w:szCs w:val="15"/>
      <w:lang w:val="fr-FR" w:eastAsia="fr-FR" w:bidi="fr-FR"/>
    </w:rPr>
  </w:style>
  <w:style w:type="character" w:customStyle="1" w:styleId="Corpsdutexte1375ptGrasItalique">
    <w:name w:val="Corps du texte (13) + 7.5 pt;Gras;Italique"/>
    <w:basedOn w:val="Corpsdutexte13"/>
    <w:rsid w:val="00B84DC7"/>
    <w:rPr>
      <w:b/>
      <w:bCs/>
      <w:color w:val="000000"/>
      <w:spacing w:val="0"/>
      <w:w w:val="100"/>
      <w:position w:val="0"/>
      <w:sz w:val="15"/>
      <w:szCs w:val="15"/>
      <w:lang w:val="fr-FR" w:eastAsia="fr-FR" w:bidi="fr-FR"/>
    </w:rPr>
  </w:style>
  <w:style w:type="character" w:customStyle="1" w:styleId="Corpsdutexte2885ptNonItalique">
    <w:name w:val="Corps du texte (28) + 8.5 pt;Non Italique"/>
    <w:basedOn w:val="Corpsdutexte28"/>
    <w:rsid w:val="00B84DC7"/>
    <w:rPr>
      <w:rFonts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1375ptItaliqueEspacement1pt">
    <w:name w:val="Corps du texte (13) + 7.5 pt;Italique;Espacement 1 pt"/>
    <w:basedOn w:val="Corpsdutexte13"/>
    <w:rsid w:val="00B84DC7"/>
    <w:rPr>
      <w:color w:val="000000"/>
      <w:spacing w:val="20"/>
      <w:w w:val="100"/>
      <w:position w:val="0"/>
      <w:sz w:val="15"/>
      <w:szCs w:val="15"/>
      <w:lang w:val="fr-FR" w:eastAsia="fr-FR" w:bidi="fr-FR"/>
    </w:rPr>
  </w:style>
  <w:style w:type="character" w:customStyle="1" w:styleId="Corpsdutexte289ptGras">
    <w:name w:val="Corps du texte (28) + 9 pt;Gras"/>
    <w:basedOn w:val="Corpsdutexte28"/>
    <w:rsid w:val="00B84DC7"/>
    <w:rPr>
      <w:rFonts w:cs="Times New Roman"/>
      <w:b/>
      <w:bCs/>
      <w:i/>
      <w:iCs/>
      <w:smallCaps w:val="0"/>
      <w:strike w:val="0"/>
      <w:color w:val="000000"/>
      <w:spacing w:val="0"/>
      <w:w w:val="100"/>
      <w:position w:val="0"/>
      <w:sz w:val="18"/>
      <w:szCs w:val="18"/>
      <w:u w:val="none"/>
      <w:lang w:val="fr-FR" w:eastAsia="fr-FR" w:bidi="fr-FR"/>
    </w:rPr>
  </w:style>
  <w:style w:type="character" w:customStyle="1" w:styleId="Corpsdutexte2895pt">
    <w:name w:val="Corps du texte (28) + 9.5 pt"/>
    <w:basedOn w:val="Corpsdutexte28"/>
    <w:rsid w:val="00B84DC7"/>
    <w:rPr>
      <w:rFonts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28Gras">
    <w:name w:val="Corps du texte (28) + Gras"/>
    <w:basedOn w:val="Corpsdutexte28"/>
    <w:rsid w:val="00B84DC7"/>
    <w:rPr>
      <w:rFonts w:cs="Times New Roman"/>
      <w:b/>
      <w:bCs/>
      <w:i/>
      <w:iCs/>
      <w:smallCaps w:val="0"/>
      <w:strike w:val="0"/>
      <w:color w:val="000000"/>
      <w:spacing w:val="0"/>
      <w:w w:val="100"/>
      <w:position w:val="0"/>
      <w:sz w:val="15"/>
      <w:szCs w:val="15"/>
      <w:u w:val="none"/>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color w:val="000000"/>
      <w:spacing w:val="0"/>
      <w:w w:val="100"/>
      <w:position w:val="0"/>
      <w:sz w:val="17"/>
      <w:szCs w:val="17"/>
      <w:lang w:val="fr-FR" w:eastAsia="fr-FR" w:bidi="fr-FR"/>
    </w:rPr>
  </w:style>
  <w:style w:type="character" w:customStyle="1" w:styleId="Corpsdutexte137ptGras">
    <w:name w:val="Corps du texte (13) + 7 pt;Gras"/>
    <w:basedOn w:val="Corpsdutexte13"/>
    <w:rsid w:val="00B84DC7"/>
    <w:rPr>
      <w:b/>
      <w:bCs/>
      <w:i w:val="0"/>
      <w:iCs w:val="0"/>
      <w:color w:val="000000"/>
      <w:spacing w:val="0"/>
      <w:w w:val="100"/>
      <w:position w:val="0"/>
      <w:sz w:val="14"/>
      <w:szCs w:val="14"/>
      <w:lang w:val="fr-FR" w:eastAsia="fr-FR" w:bidi="fr-FR"/>
    </w:rPr>
  </w:style>
  <w:style w:type="character" w:customStyle="1" w:styleId="Corpsdutexte139ptGrasEspacement0pt">
    <w:name w:val="Corps du texte (13) + 9 pt;Gras;Espacement 0 pt"/>
    <w:basedOn w:val="Corpsdutexte13"/>
    <w:rsid w:val="00B84DC7"/>
    <w:rPr>
      <w:b/>
      <w:bCs/>
      <w:i w:val="0"/>
      <w:iCs w:val="0"/>
      <w:color w:val="000000"/>
      <w:spacing w:val="-10"/>
      <w:w w:val="100"/>
      <w:position w:val="0"/>
      <w:sz w:val="18"/>
      <w:szCs w:val="18"/>
      <w:lang w:val="fr-FR" w:eastAsia="fr-FR" w:bidi="fr-FR"/>
    </w:rPr>
  </w:style>
  <w:style w:type="character" w:customStyle="1" w:styleId="Corpsdutexte1355ptGrasItalique">
    <w:name w:val="Corps du texte (13) + 5.5 pt;Gras;Italique"/>
    <w:basedOn w:val="Corpsdutexte13"/>
    <w:rsid w:val="00B84DC7"/>
    <w:rPr>
      <w:b/>
      <w:bCs/>
      <w:color w:val="000000"/>
      <w:spacing w:val="0"/>
      <w:w w:val="100"/>
      <w:position w:val="0"/>
      <w:sz w:val="11"/>
      <w:szCs w:val="11"/>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color w:val="000000"/>
      <w:spacing w:val="0"/>
      <w:w w:val="100"/>
      <w:position w:val="0"/>
      <w:sz w:val="15"/>
      <w:szCs w:val="15"/>
      <w:lang w:val="fr-FR" w:eastAsia="fr-FR" w:bidi="fr-FR"/>
    </w:rPr>
  </w:style>
  <w:style w:type="character" w:customStyle="1" w:styleId="Corpsdutexte1310pt">
    <w:name w:val="Corps du texte (13) + 10 pt"/>
    <w:basedOn w:val="Corpsdutexte13"/>
    <w:rsid w:val="00B84DC7"/>
    <w:rPr>
      <w:i w:val="0"/>
      <w:iCs w:val="0"/>
      <w:color w:val="000000"/>
      <w:spacing w:val="0"/>
      <w:w w:val="100"/>
      <w:position w:val="0"/>
      <w:sz w:val="20"/>
      <w:szCs w:val="20"/>
      <w:lang w:val="fr-FR" w:eastAsia="fr-FR" w:bidi="fr-FR"/>
    </w:rPr>
  </w:style>
  <w:style w:type="character" w:customStyle="1" w:styleId="Corpsdutexte2855ptGras">
    <w:name w:val="Corps du texte (28) + 5.5 pt;Gras"/>
    <w:basedOn w:val="Corpsdutexte28"/>
    <w:rsid w:val="00B84DC7"/>
    <w:rPr>
      <w:rFonts w:cs="Times New Roman"/>
      <w:b/>
      <w:bCs/>
      <w:i/>
      <w:iCs/>
      <w:smallCaps w:val="0"/>
      <w:strike w:val="0"/>
      <w:color w:val="000000"/>
      <w:spacing w:val="0"/>
      <w:w w:val="100"/>
      <w:position w:val="0"/>
      <w:sz w:val="11"/>
      <w:szCs w:val="11"/>
      <w:u w:val="none"/>
      <w:lang w:val="fr-FR" w:eastAsia="fr-FR" w:bidi="fr-FR"/>
    </w:rPr>
  </w:style>
  <w:style w:type="character" w:customStyle="1" w:styleId="Corpsdutexte28Arial">
    <w:name w:val="Corps du texte (28) + Arial"/>
    <w:basedOn w:val="Corpsdutexte28"/>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2810ptNonItalique">
    <w:name w:val="Corps du texte (28) + 10 pt;Non Italique"/>
    <w:basedOn w:val="Corpsdutexte28"/>
    <w:rsid w:val="00B84DC7"/>
    <w:rPr>
      <w:rFonts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1365ptGras">
    <w:name w:val="Corps du texte (13) + 6.5 pt;Gras"/>
    <w:basedOn w:val="Corpsdutexte13"/>
    <w:rsid w:val="00B84DC7"/>
    <w:rPr>
      <w:b/>
      <w:bCs/>
      <w:i w:val="0"/>
      <w:iCs w:val="0"/>
      <w:color w:val="000000"/>
      <w:spacing w:val="0"/>
      <w:w w:val="100"/>
      <w:position w:val="0"/>
      <w:sz w:val="13"/>
      <w:szCs w:val="13"/>
      <w:lang w:val="fr-FR" w:eastAsia="fr-FR" w:bidi="fr-FR"/>
    </w:rPr>
  </w:style>
  <w:style w:type="character" w:customStyle="1" w:styleId="Corpsdutexte139ptGras">
    <w:name w:val="Corps du texte (13) + 9 pt;Gras"/>
    <w:basedOn w:val="Corpsdutexte13"/>
    <w:rsid w:val="00B84DC7"/>
    <w:rPr>
      <w:b/>
      <w:bCs/>
      <w:i w:val="0"/>
      <w:iCs w:val="0"/>
      <w:color w:val="000000"/>
      <w:spacing w:val="0"/>
      <w:w w:val="100"/>
      <w:position w:val="0"/>
      <w:sz w:val="18"/>
      <w:szCs w:val="18"/>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color w:val="000000"/>
      <w:spacing w:val="-10"/>
      <w:w w:val="100"/>
      <w:position w:val="0"/>
      <w:sz w:val="18"/>
      <w:szCs w:val="18"/>
      <w:lang w:val="fr-FR" w:eastAsia="fr-FR" w:bidi="fr-FR"/>
    </w:rPr>
  </w:style>
  <w:style w:type="character" w:customStyle="1" w:styleId="Corpsdutexte13Espacement-1pt">
    <w:name w:val="Corps du texte (13) + Espacement -1 pt"/>
    <w:basedOn w:val="Corpsdutexte13"/>
    <w:rsid w:val="00B84DC7"/>
    <w:rPr>
      <w:i w:val="0"/>
      <w:iCs w:val="0"/>
      <w:color w:val="000000"/>
      <w:spacing w:val="-20"/>
      <w:w w:val="100"/>
      <w:position w:val="0"/>
      <w:sz w:val="17"/>
      <w:szCs w:val="17"/>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color w:val="000000"/>
      <w:w w:val="100"/>
      <w:position w:val="0"/>
      <w:sz w:val="18"/>
      <w:szCs w:val="18"/>
      <w:lang w:val="fr-FR" w:eastAsia="fr-FR" w:bidi="fr-FR"/>
    </w:rPr>
  </w:style>
  <w:style w:type="character" w:customStyle="1" w:styleId="Corpsdutexte1395ptItalique">
    <w:name w:val="Corps du texte (13) + 9.5 pt;Italique"/>
    <w:basedOn w:val="Corpsdutexte13"/>
    <w:rsid w:val="00B84DC7"/>
    <w:rPr>
      <w:color w:val="000000"/>
      <w:spacing w:val="0"/>
      <w:w w:val="100"/>
      <w:position w:val="0"/>
      <w:sz w:val="19"/>
      <w:szCs w:val="19"/>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color w:val="000000"/>
      <w:w w:val="100"/>
      <w:position w:val="0"/>
      <w:sz w:val="17"/>
      <w:szCs w:val="17"/>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color w:val="000000"/>
      <w:spacing w:val="0"/>
      <w:w w:val="100"/>
      <w:position w:val="0"/>
      <w:sz w:val="17"/>
      <w:szCs w:val="17"/>
      <w:lang w:val="fr-FR" w:eastAsia="fr-FR" w:bidi="fr-FR"/>
    </w:rPr>
  </w:style>
  <w:style w:type="character" w:customStyle="1" w:styleId="Corpsdutexte287ptGrasNonItalique">
    <w:name w:val="Corps du texte (28) + 7 pt;Gras;Non Italique"/>
    <w:basedOn w:val="Corpsdutexte28"/>
    <w:rsid w:val="00B84DC7"/>
    <w:rPr>
      <w:rFonts w:cs="Times New Roman"/>
      <w:b/>
      <w:bCs/>
      <w:i/>
      <w:iCs/>
      <w:smallCaps w:val="0"/>
      <w:strike w:val="0"/>
      <w:color w:val="000000"/>
      <w:spacing w:val="0"/>
      <w:w w:val="100"/>
      <w:position w:val="0"/>
      <w:sz w:val="14"/>
      <w:szCs w:val="14"/>
      <w:u w:val="none"/>
      <w:lang w:val="fr-FR" w:eastAsia="fr-FR" w:bidi="fr-FR"/>
    </w:rPr>
  </w:style>
  <w:style w:type="character" w:customStyle="1" w:styleId="Corpsdutexte288ptNonItalique">
    <w:name w:val="Corps du texte (28) + 8 pt;Non Italique"/>
    <w:basedOn w:val="Corpsdutexte28"/>
    <w:rsid w:val="00B84DC7"/>
    <w:rPr>
      <w:rFonts w:cs="Times New Roman"/>
      <w:b/>
      <w:bCs/>
      <w:i/>
      <w:iCs/>
      <w:smallCaps w:val="0"/>
      <w:strike w:val="0"/>
      <w:color w:val="000000"/>
      <w:spacing w:val="0"/>
      <w:w w:val="100"/>
      <w:position w:val="0"/>
      <w:u w:val="none"/>
      <w:lang w:val="fr-FR" w:eastAsia="fr-FR" w:bidi="fr-FR"/>
    </w:rPr>
  </w:style>
  <w:style w:type="character" w:customStyle="1" w:styleId="Corpsdutexte289ptGrasNonItalique">
    <w:name w:val="Corps du texte (28) + 9 pt;Gras;Non Italique"/>
    <w:basedOn w:val="Corpsdutexte28"/>
    <w:rsid w:val="00B84DC7"/>
    <w:rPr>
      <w:rFonts w:cs="Times New Roman"/>
      <w:b/>
      <w:bCs/>
      <w:i/>
      <w:iCs/>
      <w:smallCaps w:val="0"/>
      <w:strike w:val="0"/>
      <w:color w:val="000000"/>
      <w:spacing w:val="0"/>
      <w:w w:val="100"/>
      <w:position w:val="0"/>
      <w:sz w:val="18"/>
      <w:szCs w:val="18"/>
      <w:u w:val="none"/>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color w:val="000000"/>
      <w:spacing w:val="-10"/>
      <w:w w:val="100"/>
      <w:position w:val="0"/>
      <w:sz w:val="18"/>
      <w:szCs w:val="18"/>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color w:val="000000"/>
      <w:spacing w:val="0"/>
      <w:w w:val="100"/>
      <w:position w:val="0"/>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Citation"/>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r="http://schemas.openxmlformats.org/officeDocument/2006/relationships" xmlns:w="http://schemas.openxmlformats.org/wordprocessingml/2006/main">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bibliotheque.uqac.ca/" TargetMode="External"/><Relationship Id="rId11" Type="http://schemas.openxmlformats.org/officeDocument/2006/relationships/hyperlink" Target="mailto:classiques.sc.soc@gmail.com" TargetMode="External"/><Relationship Id="rId12" Type="http://schemas.openxmlformats.org/officeDocument/2006/relationships/hyperlink" Target="http://jmt-sociologue.uqac.ca/" TargetMode="External"/><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hyperlink" Target="http://dx.doi.org/doi:10.1522/030150546" TargetMode="External"/><Relationship Id="rId16" Type="http://schemas.openxmlformats.org/officeDocument/2006/relationships/hyperlink" Target="http://dx.doi.org/doi:10.1522/24912232" TargetMode="External"/><Relationship Id="rId17" Type="http://schemas.openxmlformats.org/officeDocument/2006/relationships/header" Target="header1.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classiques.uqac.ca/" TargetMode="External"/><Relationship Id="rId7" Type="http://schemas.openxmlformats.org/officeDocument/2006/relationships/image" Target="media/image1.jpeg"/><Relationship Id="rId8" Type="http://schemas.openxmlformats.org/officeDocument/2006/relationships/hyperlink" Target="http://classiques.uqac.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6555</Words>
  <Characters>36056</Characters>
  <Application>Microsoft Macintosh Word</Application>
  <DocSecurity>0</DocSecurity>
  <Lines>819</Lines>
  <Paragraphs>155</Paragraphs>
  <ScaleCrop>false</ScaleCrop>
  <HeadingPairs>
    <vt:vector size="2" baseType="variant">
      <vt:variant>
        <vt:lpstr>Title</vt:lpstr>
      </vt:variant>
      <vt:variant>
        <vt:i4>1</vt:i4>
      </vt:variant>
    </vt:vector>
  </HeadingPairs>
  <TitlesOfParts>
    <vt:vector size="1" baseType="lpstr">
      <vt:lpstr>“La mère sans ombre ?” </vt:lpstr>
    </vt:vector>
  </TitlesOfParts>
  <Manager>Jean marie Tremblay, sociologue, bénévole, 2020</Manager>
  <Company>Les Classiques des sciences sociales</Company>
  <LinksUpToDate>false</LinksUpToDate>
  <CharactersWithSpaces>45889</CharactersWithSpaces>
  <SharedDoc>false</SharedDoc>
  <HyperlinkBase/>
  <HLinks>
    <vt:vector size="162" baseType="variant">
      <vt:variant>
        <vt:i4>3211371</vt:i4>
      </vt:variant>
      <vt:variant>
        <vt:i4>66</vt:i4>
      </vt:variant>
      <vt:variant>
        <vt:i4>0</vt:i4>
      </vt:variant>
      <vt:variant>
        <vt:i4>5</vt:i4>
      </vt:variant>
      <vt:variant>
        <vt:lpwstr>http://dx.doi.org/doi:10.1522/24912232</vt:lpwstr>
      </vt:variant>
      <vt:variant>
        <vt:lpwstr/>
      </vt:variant>
      <vt:variant>
        <vt:i4>3276887</vt:i4>
      </vt:variant>
      <vt:variant>
        <vt:i4>63</vt:i4>
      </vt:variant>
      <vt:variant>
        <vt:i4>0</vt:i4>
      </vt:variant>
      <vt:variant>
        <vt:i4>5</vt:i4>
      </vt:variant>
      <vt:variant>
        <vt:lpwstr>http://dx.doi.org/doi:10.1522/030150546</vt:lpwstr>
      </vt:variant>
      <vt:variant>
        <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6815827</vt:i4>
      </vt:variant>
      <vt:variant>
        <vt:i4>36</vt:i4>
      </vt:variant>
      <vt:variant>
        <vt:i4>0</vt:i4>
      </vt:variant>
      <vt:variant>
        <vt:i4>5</vt:i4>
      </vt:variant>
      <vt:variant>
        <vt:lpwstr/>
      </vt:variant>
      <vt:variant>
        <vt:lpwstr>Mere_sans_ombre_biblio</vt:lpwstr>
      </vt:variant>
      <vt:variant>
        <vt:i4>131084</vt:i4>
      </vt:variant>
      <vt:variant>
        <vt:i4>33</vt:i4>
      </vt:variant>
      <vt:variant>
        <vt:i4>0</vt:i4>
      </vt:variant>
      <vt:variant>
        <vt:i4>5</vt:i4>
      </vt:variant>
      <vt:variant>
        <vt:lpwstr/>
      </vt:variant>
      <vt:variant>
        <vt:lpwstr>Mere_sans_ombre_6</vt:lpwstr>
      </vt:variant>
      <vt:variant>
        <vt:i4>131087</vt:i4>
      </vt:variant>
      <vt:variant>
        <vt:i4>30</vt:i4>
      </vt:variant>
      <vt:variant>
        <vt:i4>0</vt:i4>
      </vt:variant>
      <vt:variant>
        <vt:i4>5</vt:i4>
      </vt:variant>
      <vt:variant>
        <vt:lpwstr/>
      </vt:variant>
      <vt:variant>
        <vt:lpwstr>Mere_sans_ombre_5</vt:lpwstr>
      </vt:variant>
      <vt:variant>
        <vt:i4>131086</vt:i4>
      </vt:variant>
      <vt:variant>
        <vt:i4>27</vt:i4>
      </vt:variant>
      <vt:variant>
        <vt:i4>0</vt:i4>
      </vt:variant>
      <vt:variant>
        <vt:i4>5</vt:i4>
      </vt:variant>
      <vt:variant>
        <vt:lpwstr/>
      </vt:variant>
      <vt:variant>
        <vt:lpwstr>Mere_sans_ombre_4</vt:lpwstr>
      </vt:variant>
      <vt:variant>
        <vt:i4>131081</vt:i4>
      </vt:variant>
      <vt:variant>
        <vt:i4>24</vt:i4>
      </vt:variant>
      <vt:variant>
        <vt:i4>0</vt:i4>
      </vt:variant>
      <vt:variant>
        <vt:i4>5</vt:i4>
      </vt:variant>
      <vt:variant>
        <vt:lpwstr/>
      </vt:variant>
      <vt:variant>
        <vt:lpwstr>Mere_sans_ombre_3</vt:lpwstr>
      </vt:variant>
      <vt:variant>
        <vt:i4>131080</vt:i4>
      </vt:variant>
      <vt:variant>
        <vt:i4>21</vt:i4>
      </vt:variant>
      <vt:variant>
        <vt:i4>0</vt:i4>
      </vt:variant>
      <vt:variant>
        <vt:i4>5</vt:i4>
      </vt:variant>
      <vt:variant>
        <vt:lpwstr/>
      </vt:variant>
      <vt:variant>
        <vt:lpwstr>Mere_sans_ombre_2</vt:lpwstr>
      </vt:variant>
      <vt:variant>
        <vt:i4>131083</vt:i4>
      </vt:variant>
      <vt:variant>
        <vt:i4>18</vt:i4>
      </vt:variant>
      <vt:variant>
        <vt:i4>0</vt:i4>
      </vt:variant>
      <vt:variant>
        <vt:i4>5</vt:i4>
      </vt:variant>
      <vt:variant>
        <vt:lpwstr/>
      </vt:variant>
      <vt:variant>
        <vt:lpwstr>Mere_sans_ombre_1</vt:lpwstr>
      </vt:variant>
      <vt:variant>
        <vt:i4>1966152</vt:i4>
      </vt:variant>
      <vt:variant>
        <vt:i4>15</vt:i4>
      </vt:variant>
      <vt:variant>
        <vt:i4>0</vt:i4>
      </vt:variant>
      <vt:variant>
        <vt:i4>5</vt:i4>
      </vt:variant>
      <vt:variant>
        <vt:lpwstr/>
      </vt:variant>
      <vt:variant>
        <vt:lpwstr>Mere_sans_ombre_intro</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2317</vt:i4>
      </vt:variant>
      <vt:variant>
        <vt:i4>1025</vt:i4>
      </vt:variant>
      <vt:variant>
        <vt:i4>1</vt:i4>
      </vt:variant>
      <vt:variant>
        <vt:lpwstr>css_logo_gris</vt:lpwstr>
      </vt:variant>
      <vt:variant>
        <vt:lpwstr/>
      </vt:variant>
      <vt:variant>
        <vt:i4>5111880</vt:i4>
      </vt:variant>
      <vt:variant>
        <vt:i4>2606</vt:i4>
      </vt:variant>
      <vt:variant>
        <vt:i4>1026</vt:i4>
      </vt:variant>
      <vt:variant>
        <vt:i4>1</vt:i4>
      </vt:variant>
      <vt:variant>
        <vt:lpwstr>UQAC_logo_2018</vt:lpwstr>
      </vt:variant>
      <vt:variant>
        <vt:lpwstr/>
      </vt:variant>
      <vt:variant>
        <vt:i4>1703963</vt:i4>
      </vt:variant>
      <vt:variant>
        <vt:i4>5025</vt:i4>
      </vt:variant>
      <vt:variant>
        <vt:i4>1027</vt:i4>
      </vt:variant>
      <vt:variant>
        <vt:i4>1</vt:i4>
      </vt:variant>
      <vt:variant>
        <vt:lpwstr>fait_sur_mac</vt:lpwstr>
      </vt:variant>
      <vt:variant>
        <vt:lpwstr/>
      </vt:variant>
      <vt:variant>
        <vt:i4>4784164</vt:i4>
      </vt:variant>
      <vt:variant>
        <vt:i4>5133</vt:i4>
      </vt:variant>
      <vt:variant>
        <vt:i4>1028</vt:i4>
      </vt:variant>
      <vt:variant>
        <vt:i4>1</vt:i4>
      </vt:variant>
      <vt:variant>
        <vt:lpwstr>Recherches_feministe_3-1_L50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mère sans ombre ?” </dc:title>
  <dc:subject/>
  <dc:creator>Marie-Blanche Tahon et Geneviève de Pesloüan, 1990.</dc:creator>
  <cp:keywords>classiques.sc.soc@gmail.com</cp:keywords>
  <dc:description>http://classiques.uqac.ca/</dc:description>
  <cp:lastModifiedBy>Jean-Marie Tremblay</cp:lastModifiedBy>
  <cp:revision>2</cp:revision>
  <cp:lastPrinted>2001-08-26T19:33:00Z</cp:lastPrinted>
  <dcterms:created xsi:type="dcterms:W3CDTF">2020-04-18T20:04:00Z</dcterms:created>
  <dcterms:modified xsi:type="dcterms:W3CDTF">2020-04-18T20:04:00Z</dcterms:modified>
  <cp:category>jean-marie tremblay, sociologue, fondateur, 1993.</cp:category>
</cp:coreProperties>
</file>