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0"/>
      </w:tblGrid>
      <w:tr w:rsidR="007F4246" w14:paraId="4A74F7C8" w14:textId="77777777">
        <w:tblPrEx>
          <w:tblCellMar>
            <w:top w:w="0" w:type="dxa"/>
            <w:bottom w:w="0" w:type="dxa"/>
          </w:tblCellMar>
        </w:tblPrEx>
        <w:tc>
          <w:tcPr>
            <w:tcW w:w="9160" w:type="dxa"/>
            <w:shd w:val="clear" w:color="auto" w:fill="FFF7D5"/>
          </w:tcPr>
          <w:p w14:paraId="0A7AEFCF" w14:textId="77777777" w:rsidR="007F4246" w:rsidRDefault="007F4246">
            <w:pPr>
              <w:ind w:firstLine="0"/>
              <w:jc w:val="center"/>
              <w:rPr>
                <w:sz w:val="20"/>
                <w:lang w:bidi="ar-SA"/>
              </w:rPr>
            </w:pPr>
          </w:p>
          <w:p w14:paraId="294E8455" w14:textId="77777777" w:rsidR="007F4246" w:rsidRDefault="007F4246">
            <w:pPr>
              <w:ind w:firstLine="0"/>
              <w:jc w:val="center"/>
              <w:rPr>
                <w:color w:val="FF0000"/>
                <w:sz w:val="20"/>
                <w:lang w:bidi="ar-SA"/>
              </w:rPr>
            </w:pPr>
          </w:p>
          <w:p w14:paraId="44378A32" w14:textId="77777777" w:rsidR="007F4246" w:rsidRDefault="007F4246">
            <w:pPr>
              <w:ind w:firstLine="0"/>
              <w:jc w:val="center"/>
              <w:rPr>
                <w:b/>
                <w:sz w:val="20"/>
                <w:lang w:bidi="ar-SA"/>
              </w:rPr>
            </w:pPr>
          </w:p>
          <w:p w14:paraId="21BD676C" w14:textId="77777777" w:rsidR="007F4246" w:rsidRDefault="007F4246">
            <w:pPr>
              <w:ind w:firstLine="0"/>
              <w:jc w:val="center"/>
              <w:rPr>
                <w:b/>
                <w:sz w:val="36"/>
                <w:lang w:bidi="ar-SA"/>
              </w:rPr>
            </w:pPr>
            <w:r>
              <w:rPr>
                <w:sz w:val="36"/>
                <w:lang w:bidi="ar-SA"/>
              </w:rPr>
              <w:t>Marc Leblanc</w:t>
            </w:r>
          </w:p>
          <w:p w14:paraId="7A356A1B" w14:textId="77777777" w:rsidR="007F4246" w:rsidRPr="00E5139F" w:rsidRDefault="007F4246" w:rsidP="007F4246">
            <w:pPr>
              <w:ind w:firstLine="0"/>
              <w:jc w:val="center"/>
              <w:rPr>
                <w:sz w:val="20"/>
                <w:lang w:bidi="ar-SA"/>
              </w:rPr>
            </w:pPr>
            <w:r w:rsidRPr="00E5139F">
              <w:rPr>
                <w:sz w:val="20"/>
                <w:lang w:bidi="ar-SA"/>
              </w:rPr>
              <w:t>Criminologue - Professeur titulaire retraité</w:t>
            </w:r>
          </w:p>
          <w:p w14:paraId="6E347FC6" w14:textId="77777777" w:rsidR="007F4246" w:rsidRPr="00E5139F" w:rsidRDefault="007F4246">
            <w:pPr>
              <w:ind w:firstLine="0"/>
              <w:jc w:val="center"/>
              <w:rPr>
                <w:sz w:val="20"/>
                <w:lang w:bidi="ar-SA"/>
              </w:rPr>
            </w:pPr>
            <w:r w:rsidRPr="00E5139F">
              <w:rPr>
                <w:sz w:val="20"/>
                <w:lang w:bidi="ar-SA"/>
              </w:rPr>
              <w:t xml:space="preserve"> Faculté des arts et des sciences - École de psychoéducation</w:t>
            </w:r>
          </w:p>
          <w:p w14:paraId="6F16B368" w14:textId="77777777" w:rsidR="007F4246" w:rsidRDefault="007F4246">
            <w:pPr>
              <w:ind w:firstLine="0"/>
              <w:jc w:val="center"/>
              <w:rPr>
                <w:sz w:val="20"/>
                <w:lang w:bidi="ar-SA"/>
              </w:rPr>
            </w:pPr>
          </w:p>
          <w:p w14:paraId="54ED8CF3" w14:textId="77777777" w:rsidR="007F4246" w:rsidRPr="00407ED6" w:rsidRDefault="007F4246">
            <w:pPr>
              <w:pStyle w:val="Corpsdetexte"/>
              <w:widowControl w:val="0"/>
              <w:spacing w:before="0" w:after="0"/>
              <w:rPr>
                <w:sz w:val="36"/>
                <w:lang w:bidi="ar-SA"/>
              </w:rPr>
            </w:pPr>
            <w:r w:rsidRPr="00407ED6">
              <w:rPr>
                <w:sz w:val="36"/>
                <w:lang w:bidi="ar-SA"/>
              </w:rPr>
              <w:t>(1984)</w:t>
            </w:r>
          </w:p>
          <w:p w14:paraId="38451CF8" w14:textId="77777777" w:rsidR="007F4246" w:rsidRDefault="007F4246">
            <w:pPr>
              <w:pStyle w:val="Corpsdetexte"/>
              <w:widowControl w:val="0"/>
              <w:spacing w:before="0" w:after="0"/>
              <w:rPr>
                <w:color w:val="FF0000"/>
                <w:sz w:val="24"/>
                <w:lang w:bidi="ar-SA"/>
              </w:rPr>
            </w:pPr>
          </w:p>
          <w:p w14:paraId="4E753600" w14:textId="77777777" w:rsidR="007F4246" w:rsidRDefault="007F4246">
            <w:pPr>
              <w:pStyle w:val="Corpsdetexte"/>
              <w:widowControl w:val="0"/>
              <w:spacing w:before="0" w:after="0"/>
              <w:rPr>
                <w:color w:val="FF0000"/>
                <w:sz w:val="24"/>
                <w:lang w:bidi="ar-SA"/>
              </w:rPr>
            </w:pPr>
          </w:p>
          <w:p w14:paraId="01A58B06" w14:textId="77777777" w:rsidR="007F4246" w:rsidRDefault="007F4246">
            <w:pPr>
              <w:pStyle w:val="Corpsdetexte"/>
              <w:widowControl w:val="0"/>
              <w:spacing w:before="0" w:after="0"/>
              <w:rPr>
                <w:color w:val="FF0000"/>
                <w:sz w:val="24"/>
                <w:lang w:bidi="ar-SA"/>
              </w:rPr>
            </w:pPr>
          </w:p>
          <w:p w14:paraId="46D323AB" w14:textId="77777777" w:rsidR="007F4246" w:rsidRPr="00D05EE7" w:rsidRDefault="007F4246" w:rsidP="007F4246">
            <w:pPr>
              <w:pStyle w:val="Titlest"/>
              <w:rPr>
                <w:lang w:bidi="ar-SA"/>
              </w:rPr>
            </w:pPr>
            <w:r w:rsidRPr="00D05EE7">
              <w:rPr>
                <w:lang w:bidi="ar-SA"/>
              </w:rPr>
              <w:t>“Les policiers, la loi sur</w:t>
            </w:r>
            <w:r>
              <w:rPr>
                <w:lang w:bidi="ar-SA"/>
              </w:rPr>
              <w:br/>
            </w:r>
            <w:r w:rsidRPr="00D05EE7">
              <w:rPr>
                <w:lang w:bidi="ar-SA"/>
              </w:rPr>
              <w:t>les jeunes contr</w:t>
            </w:r>
            <w:r w:rsidRPr="00D05EE7">
              <w:rPr>
                <w:lang w:bidi="ar-SA"/>
              </w:rPr>
              <w:t>e</w:t>
            </w:r>
            <w:r w:rsidRPr="00D05EE7">
              <w:rPr>
                <w:lang w:bidi="ar-SA"/>
              </w:rPr>
              <w:t>venants</w:t>
            </w:r>
            <w:r>
              <w:rPr>
                <w:lang w:bidi="ar-SA"/>
              </w:rPr>
              <w:br/>
            </w:r>
            <w:r w:rsidRPr="00D05EE7">
              <w:rPr>
                <w:lang w:bidi="ar-SA"/>
              </w:rPr>
              <w:t>et le système de justice</w:t>
            </w:r>
            <w:r>
              <w:rPr>
                <w:lang w:bidi="ar-SA"/>
              </w:rPr>
              <w:br/>
            </w:r>
            <w:r w:rsidRPr="00D05EE7">
              <w:rPr>
                <w:lang w:bidi="ar-SA"/>
              </w:rPr>
              <w:t>pour m</w:t>
            </w:r>
            <w:r w:rsidRPr="00D05EE7">
              <w:rPr>
                <w:lang w:bidi="ar-SA"/>
              </w:rPr>
              <w:t>i</w:t>
            </w:r>
            <w:r w:rsidRPr="00D05EE7">
              <w:rPr>
                <w:lang w:bidi="ar-SA"/>
              </w:rPr>
              <w:t>neurs.”</w:t>
            </w:r>
          </w:p>
          <w:p w14:paraId="2D0C43B2" w14:textId="77777777" w:rsidR="007F4246" w:rsidRDefault="007F4246">
            <w:pPr>
              <w:widowControl w:val="0"/>
              <w:ind w:firstLine="0"/>
              <w:jc w:val="center"/>
              <w:rPr>
                <w:lang w:bidi="ar-SA"/>
              </w:rPr>
            </w:pPr>
          </w:p>
          <w:p w14:paraId="4A8DCA2C" w14:textId="77777777" w:rsidR="007F4246" w:rsidRDefault="007F4246">
            <w:pPr>
              <w:widowControl w:val="0"/>
              <w:ind w:firstLine="0"/>
              <w:jc w:val="center"/>
              <w:rPr>
                <w:lang w:bidi="ar-SA"/>
              </w:rPr>
            </w:pPr>
          </w:p>
          <w:p w14:paraId="3C91D0E7" w14:textId="77777777" w:rsidR="007F4246" w:rsidRDefault="007F4246">
            <w:pPr>
              <w:widowControl w:val="0"/>
              <w:ind w:firstLine="0"/>
              <w:jc w:val="center"/>
              <w:rPr>
                <w:lang w:bidi="ar-SA"/>
              </w:rPr>
            </w:pPr>
          </w:p>
          <w:p w14:paraId="4107FC5E" w14:textId="77777777" w:rsidR="007F4246" w:rsidRDefault="007F4246" w:rsidP="007F4246">
            <w:pPr>
              <w:widowControl w:val="0"/>
              <w:ind w:firstLine="0"/>
              <w:jc w:val="center"/>
              <w:rPr>
                <w:lang w:bidi="ar-SA"/>
              </w:rPr>
            </w:pPr>
          </w:p>
          <w:p w14:paraId="6A6982CE" w14:textId="77777777" w:rsidR="007F4246" w:rsidRDefault="007F4246" w:rsidP="007F4246">
            <w:pPr>
              <w:widowControl w:val="0"/>
              <w:ind w:firstLine="0"/>
              <w:jc w:val="center"/>
              <w:rPr>
                <w:lang w:bidi="ar-SA"/>
              </w:rPr>
            </w:pPr>
          </w:p>
          <w:p w14:paraId="6CCBFED0" w14:textId="77777777" w:rsidR="007F4246" w:rsidRDefault="007F4246" w:rsidP="007F4246">
            <w:pPr>
              <w:widowControl w:val="0"/>
              <w:ind w:firstLine="0"/>
              <w:jc w:val="center"/>
              <w:rPr>
                <w:lang w:bidi="ar-SA"/>
              </w:rPr>
            </w:pPr>
            <w:r>
              <w:rPr>
                <w:lang w:bidi="ar-SA"/>
              </w:rPr>
              <w:t>Collection “Travaux en criminologie”</w:t>
            </w:r>
          </w:p>
          <w:p w14:paraId="68FB5391" w14:textId="77777777" w:rsidR="007F4246" w:rsidRPr="00384B20" w:rsidRDefault="007F4246" w:rsidP="007F4246">
            <w:pPr>
              <w:widowControl w:val="0"/>
              <w:ind w:firstLine="0"/>
              <w:jc w:val="center"/>
              <w:rPr>
                <w:sz w:val="20"/>
                <w:lang w:bidi="ar-SA"/>
              </w:rPr>
            </w:pPr>
          </w:p>
          <w:p w14:paraId="0CC1D1FF" w14:textId="77777777" w:rsidR="007F4246" w:rsidRPr="00384B20" w:rsidRDefault="007F4246" w:rsidP="007F4246">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Hyperlien"/>
                  <w:lang w:bidi="ar-SA"/>
                </w:rPr>
                <w:t>http://classiques.uqac.ca/</w:t>
              </w:r>
            </w:hyperlink>
          </w:p>
          <w:p w14:paraId="02A1E1D5" w14:textId="77777777" w:rsidR="007F4246" w:rsidRDefault="007F4246">
            <w:pPr>
              <w:widowControl w:val="0"/>
              <w:ind w:firstLine="0"/>
              <w:jc w:val="both"/>
              <w:rPr>
                <w:sz w:val="20"/>
                <w:lang w:bidi="ar-SA"/>
              </w:rPr>
            </w:pPr>
          </w:p>
          <w:p w14:paraId="176152B7" w14:textId="77777777" w:rsidR="007F4246" w:rsidRDefault="007F4246">
            <w:pPr>
              <w:widowControl w:val="0"/>
              <w:ind w:firstLine="0"/>
              <w:jc w:val="both"/>
              <w:rPr>
                <w:sz w:val="20"/>
                <w:lang w:bidi="ar-SA"/>
              </w:rPr>
            </w:pPr>
          </w:p>
          <w:p w14:paraId="0BAF0204" w14:textId="77777777" w:rsidR="007F4246" w:rsidRDefault="007F4246">
            <w:pPr>
              <w:widowControl w:val="0"/>
              <w:ind w:firstLine="0"/>
              <w:jc w:val="both"/>
              <w:rPr>
                <w:sz w:val="20"/>
                <w:lang w:bidi="ar-SA"/>
              </w:rPr>
            </w:pPr>
          </w:p>
          <w:p w14:paraId="53ECFB2A" w14:textId="77777777" w:rsidR="007F4246" w:rsidRDefault="007F4246">
            <w:pPr>
              <w:widowControl w:val="0"/>
              <w:ind w:firstLine="0"/>
              <w:jc w:val="both"/>
              <w:rPr>
                <w:sz w:val="20"/>
                <w:lang w:bidi="ar-SA"/>
              </w:rPr>
            </w:pPr>
          </w:p>
          <w:p w14:paraId="456C5E70" w14:textId="77777777" w:rsidR="007F4246" w:rsidRDefault="007F4246">
            <w:pPr>
              <w:widowControl w:val="0"/>
              <w:ind w:firstLine="0"/>
              <w:jc w:val="both"/>
              <w:rPr>
                <w:sz w:val="20"/>
                <w:lang w:bidi="ar-SA"/>
              </w:rPr>
            </w:pPr>
          </w:p>
          <w:p w14:paraId="696FC2E8" w14:textId="77777777" w:rsidR="007F4246" w:rsidRDefault="007F4246">
            <w:pPr>
              <w:widowControl w:val="0"/>
              <w:ind w:firstLine="0"/>
              <w:jc w:val="both"/>
              <w:rPr>
                <w:sz w:val="20"/>
                <w:lang w:bidi="ar-SA"/>
              </w:rPr>
            </w:pPr>
          </w:p>
          <w:p w14:paraId="7F951E69" w14:textId="77777777" w:rsidR="007F4246" w:rsidRDefault="007F4246">
            <w:pPr>
              <w:widowControl w:val="0"/>
              <w:ind w:firstLine="0"/>
              <w:jc w:val="both"/>
              <w:rPr>
                <w:sz w:val="20"/>
                <w:lang w:bidi="ar-SA"/>
              </w:rPr>
            </w:pPr>
          </w:p>
          <w:p w14:paraId="16BCA413" w14:textId="77777777" w:rsidR="007F4246" w:rsidRDefault="007F4246">
            <w:pPr>
              <w:widowControl w:val="0"/>
              <w:ind w:firstLine="0"/>
              <w:jc w:val="both"/>
              <w:rPr>
                <w:sz w:val="20"/>
                <w:lang w:bidi="ar-SA"/>
              </w:rPr>
            </w:pPr>
          </w:p>
          <w:p w14:paraId="5DEF1F2D" w14:textId="77777777" w:rsidR="007F4246" w:rsidRDefault="007F4246">
            <w:pPr>
              <w:widowControl w:val="0"/>
              <w:ind w:firstLine="0"/>
              <w:jc w:val="both"/>
              <w:rPr>
                <w:sz w:val="20"/>
                <w:lang w:bidi="ar-SA"/>
              </w:rPr>
            </w:pPr>
          </w:p>
          <w:p w14:paraId="398BFCFB" w14:textId="77777777" w:rsidR="007F4246" w:rsidRDefault="007F4246">
            <w:pPr>
              <w:ind w:firstLine="0"/>
              <w:jc w:val="both"/>
              <w:rPr>
                <w:lang w:bidi="ar-SA"/>
              </w:rPr>
            </w:pPr>
          </w:p>
        </w:tc>
      </w:tr>
    </w:tbl>
    <w:p w14:paraId="0452A241" w14:textId="77777777" w:rsidR="007F4246" w:rsidRDefault="007F4246" w:rsidP="007F4246">
      <w:pPr>
        <w:ind w:firstLine="0"/>
        <w:jc w:val="both"/>
      </w:pPr>
      <w:r>
        <w:br w:type="page"/>
      </w:r>
    </w:p>
    <w:p w14:paraId="71274EFC" w14:textId="77777777" w:rsidR="007F4246" w:rsidRDefault="007F4246" w:rsidP="007F4246">
      <w:pPr>
        <w:ind w:firstLine="0"/>
        <w:jc w:val="both"/>
      </w:pPr>
    </w:p>
    <w:p w14:paraId="0C0DFC4E" w14:textId="77777777" w:rsidR="007F4246" w:rsidRDefault="007F4246" w:rsidP="007F4246">
      <w:pPr>
        <w:ind w:firstLine="0"/>
        <w:jc w:val="both"/>
      </w:pPr>
    </w:p>
    <w:p w14:paraId="0F94FF66" w14:textId="77777777" w:rsidR="007F4246" w:rsidRDefault="007F4246" w:rsidP="007F4246">
      <w:pPr>
        <w:ind w:firstLine="0"/>
        <w:jc w:val="both"/>
      </w:pPr>
    </w:p>
    <w:p w14:paraId="6216B555" w14:textId="77777777" w:rsidR="007F4246" w:rsidRDefault="002E1335" w:rsidP="007F4246">
      <w:pPr>
        <w:ind w:firstLine="0"/>
        <w:jc w:val="right"/>
      </w:pPr>
      <w:r>
        <w:rPr>
          <w:noProof/>
        </w:rPr>
        <w:drawing>
          <wp:inline distT="0" distB="0" distL="0" distR="0" wp14:anchorId="6FFCA175" wp14:editId="49CAF8F8">
            <wp:extent cx="2650490" cy="1042035"/>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0490" cy="1042035"/>
                    </a:xfrm>
                    <a:prstGeom prst="rect">
                      <a:avLst/>
                    </a:prstGeom>
                    <a:noFill/>
                    <a:ln>
                      <a:noFill/>
                    </a:ln>
                  </pic:spPr>
                </pic:pic>
              </a:graphicData>
            </a:graphic>
          </wp:inline>
        </w:drawing>
      </w:r>
    </w:p>
    <w:p w14:paraId="1C377072" w14:textId="77777777" w:rsidR="007F4246" w:rsidRDefault="007F4246" w:rsidP="007F4246">
      <w:pPr>
        <w:ind w:firstLine="0"/>
        <w:jc w:val="right"/>
      </w:pPr>
      <w:hyperlink r:id="rId9" w:history="1">
        <w:r w:rsidRPr="00302466">
          <w:rPr>
            <w:rStyle w:val="Hyperlien"/>
          </w:rPr>
          <w:t>http://classiques.uqac.ca/</w:t>
        </w:r>
      </w:hyperlink>
      <w:r>
        <w:t xml:space="preserve"> </w:t>
      </w:r>
    </w:p>
    <w:p w14:paraId="15E194D7" w14:textId="77777777" w:rsidR="007F4246" w:rsidRDefault="007F4246" w:rsidP="007F4246">
      <w:pPr>
        <w:ind w:firstLine="0"/>
        <w:jc w:val="both"/>
      </w:pPr>
    </w:p>
    <w:p w14:paraId="0A17C444" w14:textId="77777777" w:rsidR="007F4246" w:rsidRDefault="007F4246" w:rsidP="007F4246">
      <w:pPr>
        <w:ind w:firstLine="0"/>
        <w:jc w:val="both"/>
      </w:pPr>
      <w:r w:rsidRPr="00D2666B">
        <w:rPr>
          <w:i/>
        </w:rPr>
        <w:t>Les Classiques des sciences sociales</w:t>
      </w:r>
      <w:r>
        <w:t xml:space="preserve"> est une bibliothèque numérique en libre a</w:t>
      </w:r>
      <w:r>
        <w:t>c</w:t>
      </w:r>
      <w:r>
        <w:t>cès, fondée au Cégep de Chicoutimi en 1993 et développée en partenariat avec l’Université du Québec à Chicoutimi (UQÀC) d</w:t>
      </w:r>
      <w:r>
        <w:t>e</w:t>
      </w:r>
      <w:r>
        <w:t>puis 2000.</w:t>
      </w:r>
    </w:p>
    <w:p w14:paraId="4CD1151B" w14:textId="77777777" w:rsidR="007F4246" w:rsidRDefault="007F4246" w:rsidP="007F4246">
      <w:pPr>
        <w:ind w:firstLine="0"/>
        <w:jc w:val="both"/>
      </w:pPr>
    </w:p>
    <w:p w14:paraId="0C2393B0" w14:textId="77777777" w:rsidR="007F4246" w:rsidRDefault="007F4246" w:rsidP="007F4246">
      <w:pPr>
        <w:ind w:firstLine="0"/>
        <w:jc w:val="both"/>
      </w:pPr>
    </w:p>
    <w:p w14:paraId="4BE58979" w14:textId="77777777" w:rsidR="007F4246" w:rsidRDefault="002E1335" w:rsidP="007F4246">
      <w:pPr>
        <w:ind w:firstLine="0"/>
        <w:jc w:val="both"/>
      </w:pPr>
      <w:r>
        <w:rPr>
          <w:noProof/>
        </w:rPr>
        <w:drawing>
          <wp:inline distT="0" distB="0" distL="0" distR="0" wp14:anchorId="0ABE187D" wp14:editId="39BE3772">
            <wp:extent cx="2639060" cy="1064895"/>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9060" cy="1064895"/>
                    </a:xfrm>
                    <a:prstGeom prst="rect">
                      <a:avLst/>
                    </a:prstGeom>
                    <a:noFill/>
                    <a:ln>
                      <a:noFill/>
                    </a:ln>
                  </pic:spPr>
                </pic:pic>
              </a:graphicData>
            </a:graphic>
          </wp:inline>
        </w:drawing>
      </w:r>
    </w:p>
    <w:p w14:paraId="3FD7CC2F" w14:textId="77777777" w:rsidR="007F4246" w:rsidRDefault="007F4246" w:rsidP="007F4246">
      <w:pPr>
        <w:ind w:firstLine="0"/>
        <w:jc w:val="both"/>
      </w:pPr>
      <w:hyperlink r:id="rId11" w:history="1">
        <w:r w:rsidRPr="00302466">
          <w:rPr>
            <w:rStyle w:val="Hyperlien"/>
          </w:rPr>
          <w:t>http://bibliotheque.uqac.ca/</w:t>
        </w:r>
      </w:hyperlink>
      <w:r>
        <w:t xml:space="preserve"> </w:t>
      </w:r>
    </w:p>
    <w:p w14:paraId="54C1101F" w14:textId="77777777" w:rsidR="007F4246" w:rsidRDefault="007F4246" w:rsidP="007F4246">
      <w:pPr>
        <w:ind w:firstLine="0"/>
        <w:jc w:val="both"/>
      </w:pPr>
    </w:p>
    <w:p w14:paraId="0D94686E" w14:textId="77777777" w:rsidR="007F4246" w:rsidRDefault="007F4246" w:rsidP="007F4246">
      <w:pPr>
        <w:ind w:firstLine="0"/>
        <w:jc w:val="both"/>
      </w:pPr>
    </w:p>
    <w:p w14:paraId="1176FE68" w14:textId="77777777" w:rsidR="007F4246" w:rsidRDefault="007F4246" w:rsidP="007F4246">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14:paraId="1D0AA956" w14:textId="77777777" w:rsidR="007F4246" w:rsidRDefault="007F4246" w:rsidP="007F4246">
      <w:pPr>
        <w:ind w:left="20"/>
        <w:jc w:val="both"/>
        <w:rPr>
          <w:sz w:val="22"/>
        </w:rPr>
      </w:pPr>
      <w:r w:rsidRPr="00E07116">
        <w:br w:type="page"/>
      </w:r>
    </w:p>
    <w:p w14:paraId="3D0EFBA5" w14:textId="77777777" w:rsidR="007F4246" w:rsidRPr="005E1FF1" w:rsidRDefault="007F4246" w:rsidP="007F4246">
      <w:pPr>
        <w:widowControl w:val="0"/>
        <w:autoSpaceDE w:val="0"/>
        <w:autoSpaceDN w:val="0"/>
        <w:adjustRightInd w:val="0"/>
        <w:rPr>
          <w:rFonts w:ascii="Arial" w:hAnsi="Arial"/>
          <w:sz w:val="32"/>
          <w:szCs w:val="32"/>
        </w:rPr>
      </w:pPr>
    </w:p>
    <w:p w14:paraId="02D8B3A6" w14:textId="77777777" w:rsidR="007F4246" w:rsidRPr="005E1FF1" w:rsidRDefault="007F4246" w:rsidP="007F4246">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14:paraId="4E709E74" w14:textId="77777777" w:rsidR="007F4246" w:rsidRPr="005E1FF1" w:rsidRDefault="007F4246" w:rsidP="007F4246">
      <w:pPr>
        <w:widowControl w:val="0"/>
        <w:autoSpaceDE w:val="0"/>
        <w:autoSpaceDN w:val="0"/>
        <w:adjustRightInd w:val="0"/>
        <w:rPr>
          <w:rFonts w:ascii="Arial" w:hAnsi="Arial"/>
          <w:sz w:val="32"/>
          <w:szCs w:val="32"/>
        </w:rPr>
      </w:pPr>
    </w:p>
    <w:p w14:paraId="517B95FE" w14:textId="77777777" w:rsidR="007F4246" w:rsidRPr="005E1FF1" w:rsidRDefault="007F4246" w:rsidP="007F4246">
      <w:pPr>
        <w:widowControl w:val="0"/>
        <w:autoSpaceDE w:val="0"/>
        <w:autoSpaceDN w:val="0"/>
        <w:adjustRightInd w:val="0"/>
        <w:jc w:val="both"/>
        <w:rPr>
          <w:rFonts w:ascii="Arial" w:hAnsi="Arial"/>
          <w:color w:val="1C1C1C"/>
          <w:sz w:val="26"/>
          <w:szCs w:val="26"/>
        </w:rPr>
      </w:pPr>
    </w:p>
    <w:p w14:paraId="0D36178E" w14:textId="77777777" w:rsidR="007F4246" w:rsidRPr="005E1FF1" w:rsidRDefault="007F4246" w:rsidP="007F4246">
      <w:pPr>
        <w:widowControl w:val="0"/>
        <w:autoSpaceDE w:val="0"/>
        <w:autoSpaceDN w:val="0"/>
        <w:adjustRightInd w:val="0"/>
        <w:jc w:val="both"/>
        <w:rPr>
          <w:rFonts w:ascii="Arial" w:hAnsi="Arial"/>
          <w:color w:val="1C1C1C"/>
          <w:sz w:val="26"/>
          <w:szCs w:val="26"/>
        </w:rPr>
      </w:pPr>
    </w:p>
    <w:p w14:paraId="6F3253BD" w14:textId="77777777" w:rsidR="007F4246" w:rsidRPr="005E1FF1" w:rsidRDefault="007F4246" w:rsidP="007F4246">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14:paraId="78C3597E" w14:textId="77777777" w:rsidR="007F4246" w:rsidRPr="005E1FF1" w:rsidRDefault="007F4246" w:rsidP="007F4246">
      <w:pPr>
        <w:widowControl w:val="0"/>
        <w:autoSpaceDE w:val="0"/>
        <w:autoSpaceDN w:val="0"/>
        <w:adjustRightInd w:val="0"/>
        <w:jc w:val="both"/>
        <w:rPr>
          <w:rFonts w:ascii="Arial" w:hAnsi="Arial"/>
          <w:color w:val="1C1C1C"/>
          <w:sz w:val="26"/>
          <w:szCs w:val="26"/>
        </w:rPr>
      </w:pPr>
    </w:p>
    <w:p w14:paraId="794D1CE6" w14:textId="77777777" w:rsidR="007F4246" w:rsidRPr="00F336C5" w:rsidRDefault="007F4246" w:rsidP="007F4246">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14:paraId="1E5A9393" w14:textId="77777777" w:rsidR="007F4246" w:rsidRPr="00F336C5" w:rsidRDefault="007F4246" w:rsidP="007F4246">
      <w:pPr>
        <w:widowControl w:val="0"/>
        <w:autoSpaceDE w:val="0"/>
        <w:autoSpaceDN w:val="0"/>
        <w:adjustRightInd w:val="0"/>
        <w:jc w:val="both"/>
        <w:rPr>
          <w:rFonts w:ascii="Arial" w:hAnsi="Arial"/>
          <w:color w:val="1C1C1C"/>
          <w:sz w:val="26"/>
          <w:szCs w:val="26"/>
        </w:rPr>
      </w:pPr>
    </w:p>
    <w:p w14:paraId="13DC3729" w14:textId="77777777" w:rsidR="007F4246" w:rsidRPr="00F336C5" w:rsidRDefault="007F4246" w:rsidP="007F4246">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14:paraId="023CE1B0" w14:textId="77777777" w:rsidR="007F4246" w:rsidRPr="00F336C5" w:rsidRDefault="007F4246" w:rsidP="007F4246">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14:paraId="74AABC7B" w14:textId="77777777" w:rsidR="007F4246" w:rsidRPr="00F336C5" w:rsidRDefault="007F4246" w:rsidP="007F4246">
      <w:pPr>
        <w:widowControl w:val="0"/>
        <w:autoSpaceDE w:val="0"/>
        <w:autoSpaceDN w:val="0"/>
        <w:adjustRightInd w:val="0"/>
        <w:jc w:val="both"/>
        <w:rPr>
          <w:rFonts w:ascii="Arial" w:hAnsi="Arial"/>
          <w:color w:val="1C1C1C"/>
          <w:sz w:val="26"/>
          <w:szCs w:val="26"/>
        </w:rPr>
      </w:pPr>
    </w:p>
    <w:p w14:paraId="550DA695" w14:textId="77777777" w:rsidR="007F4246" w:rsidRPr="005E1FF1" w:rsidRDefault="007F4246" w:rsidP="007F4246">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14:paraId="07BC8244" w14:textId="77777777" w:rsidR="007F4246" w:rsidRPr="005E1FF1" w:rsidRDefault="007F4246" w:rsidP="007F4246">
      <w:pPr>
        <w:widowControl w:val="0"/>
        <w:autoSpaceDE w:val="0"/>
        <w:autoSpaceDN w:val="0"/>
        <w:adjustRightInd w:val="0"/>
        <w:jc w:val="both"/>
        <w:rPr>
          <w:rFonts w:ascii="Arial" w:hAnsi="Arial"/>
          <w:color w:val="1C1C1C"/>
          <w:sz w:val="26"/>
          <w:szCs w:val="26"/>
        </w:rPr>
      </w:pPr>
    </w:p>
    <w:p w14:paraId="65DE1FE6" w14:textId="77777777" w:rsidR="007F4246" w:rsidRPr="005E1FF1" w:rsidRDefault="007F4246" w:rsidP="007F4246">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14:paraId="157AB969" w14:textId="77777777" w:rsidR="007F4246" w:rsidRPr="005E1FF1" w:rsidRDefault="007F4246" w:rsidP="007F4246">
      <w:pPr>
        <w:rPr>
          <w:rFonts w:ascii="Arial" w:hAnsi="Arial"/>
          <w:b/>
          <w:color w:val="1C1C1C"/>
          <w:sz w:val="26"/>
          <w:szCs w:val="26"/>
        </w:rPr>
      </w:pPr>
    </w:p>
    <w:p w14:paraId="2027B87B" w14:textId="77777777" w:rsidR="007F4246" w:rsidRPr="00A51D9C" w:rsidRDefault="007F4246" w:rsidP="007F4246">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14:paraId="2EDCF72A" w14:textId="77777777" w:rsidR="007F4246" w:rsidRPr="005E1FF1" w:rsidRDefault="007F4246" w:rsidP="007F4246">
      <w:pPr>
        <w:rPr>
          <w:rFonts w:ascii="Arial" w:hAnsi="Arial"/>
          <w:b/>
          <w:color w:val="1C1C1C"/>
          <w:sz w:val="26"/>
          <w:szCs w:val="26"/>
        </w:rPr>
      </w:pPr>
    </w:p>
    <w:p w14:paraId="6E02CDBD" w14:textId="77777777" w:rsidR="007F4246" w:rsidRPr="005E1FF1" w:rsidRDefault="007F4246" w:rsidP="007F4246">
      <w:pPr>
        <w:rPr>
          <w:rFonts w:ascii="Arial" w:hAnsi="Arial"/>
          <w:color w:val="1C1C1C"/>
          <w:sz w:val="26"/>
          <w:szCs w:val="26"/>
        </w:rPr>
      </w:pPr>
      <w:r w:rsidRPr="005E1FF1">
        <w:rPr>
          <w:rFonts w:ascii="Arial" w:hAnsi="Arial"/>
          <w:color w:val="1C1C1C"/>
          <w:sz w:val="26"/>
          <w:szCs w:val="26"/>
        </w:rPr>
        <w:t>Jean-Marie Tremblay, sociologue</w:t>
      </w:r>
    </w:p>
    <w:p w14:paraId="7C9BB06F" w14:textId="77777777" w:rsidR="007F4246" w:rsidRPr="005E1FF1" w:rsidRDefault="007F4246" w:rsidP="007F4246">
      <w:pPr>
        <w:rPr>
          <w:rFonts w:ascii="Arial" w:hAnsi="Arial"/>
          <w:color w:val="1C1C1C"/>
          <w:sz w:val="26"/>
          <w:szCs w:val="26"/>
        </w:rPr>
      </w:pPr>
      <w:r w:rsidRPr="005E1FF1">
        <w:rPr>
          <w:rFonts w:ascii="Arial" w:hAnsi="Arial"/>
          <w:color w:val="1C1C1C"/>
          <w:sz w:val="26"/>
          <w:szCs w:val="26"/>
        </w:rPr>
        <w:t>Fondateur et Président-directeur général,</w:t>
      </w:r>
    </w:p>
    <w:p w14:paraId="7BCC9E5D" w14:textId="77777777" w:rsidR="007F4246" w:rsidRPr="005E1FF1" w:rsidRDefault="007F4246" w:rsidP="007F4246">
      <w:pPr>
        <w:rPr>
          <w:rFonts w:ascii="Arial" w:hAnsi="Arial"/>
          <w:color w:val="000080"/>
        </w:rPr>
      </w:pPr>
      <w:r w:rsidRPr="005E1FF1">
        <w:rPr>
          <w:rFonts w:ascii="Arial" w:hAnsi="Arial"/>
          <w:color w:val="000080"/>
          <w:sz w:val="26"/>
          <w:szCs w:val="26"/>
        </w:rPr>
        <w:t>LES CLASSIQUES DES SCIENCES SOCIALES.</w:t>
      </w:r>
    </w:p>
    <w:p w14:paraId="73E4425A" w14:textId="77777777" w:rsidR="007F4246" w:rsidRPr="00CF4C8E" w:rsidRDefault="007F4246" w:rsidP="007F4246">
      <w:pPr>
        <w:ind w:firstLine="0"/>
        <w:jc w:val="both"/>
        <w:rPr>
          <w:lang w:bidi="ar-SA"/>
        </w:rPr>
      </w:pPr>
      <w:r>
        <w:br w:type="page"/>
      </w:r>
      <w:r w:rsidRPr="00CF4C8E">
        <w:rPr>
          <w:lang w:bidi="ar-SA"/>
        </w:rPr>
        <w:t>Un document produit en version numérique par Jean-Marie Tremblay, bénévole, professeur associé, Université du Québec à Chicoutimi</w:t>
      </w:r>
    </w:p>
    <w:p w14:paraId="16D27E8B" w14:textId="77777777" w:rsidR="007F4246" w:rsidRPr="00CF4C8E" w:rsidRDefault="007F4246" w:rsidP="007F4246">
      <w:pPr>
        <w:ind w:firstLine="0"/>
        <w:jc w:val="both"/>
        <w:rPr>
          <w:lang w:bidi="ar-SA"/>
        </w:rPr>
      </w:pPr>
      <w:r w:rsidRPr="00CF4C8E">
        <w:rPr>
          <w:lang w:bidi="ar-SA"/>
        </w:rPr>
        <w:t xml:space="preserve">Courriel: </w:t>
      </w:r>
      <w:hyperlink r:id="rId12" w:history="1">
        <w:r w:rsidRPr="000C0AE1">
          <w:rPr>
            <w:rStyle w:val="Hyperlien"/>
            <w:lang w:bidi="ar-SA"/>
          </w:rPr>
          <w:t>classiques.sc.soc@gmail.com</w:t>
        </w:r>
      </w:hyperlink>
      <w:r>
        <w:rPr>
          <w:lang w:bidi="ar-SA"/>
        </w:rPr>
        <w:t xml:space="preserve"> </w:t>
      </w:r>
      <w:r w:rsidRPr="00CF4C8E">
        <w:rPr>
          <w:lang w:bidi="ar-SA"/>
        </w:rPr>
        <w:t xml:space="preserve"> </w:t>
      </w:r>
    </w:p>
    <w:p w14:paraId="244D5A1D" w14:textId="77777777" w:rsidR="007F4246" w:rsidRPr="00CF4C8E" w:rsidRDefault="007F4246" w:rsidP="007F4246">
      <w:pPr>
        <w:ind w:left="20" w:hanging="20"/>
        <w:jc w:val="both"/>
      </w:pPr>
      <w:r w:rsidRPr="00CF4C8E">
        <w:rPr>
          <w:lang w:bidi="ar-SA"/>
        </w:rPr>
        <w:t xml:space="preserve">Site web pédagogique : </w:t>
      </w:r>
      <w:hyperlink r:id="rId13" w:history="1">
        <w:r w:rsidRPr="00CF4C8E">
          <w:rPr>
            <w:rStyle w:val="Hyperlien"/>
            <w:lang w:bidi="ar-SA"/>
          </w:rPr>
          <w:t>http://jmt-sociologue.uqac.ca/</w:t>
        </w:r>
      </w:hyperlink>
    </w:p>
    <w:p w14:paraId="4686C62E" w14:textId="77777777" w:rsidR="007F4246" w:rsidRPr="00CF4C8E" w:rsidRDefault="007F4246" w:rsidP="007F4246">
      <w:pPr>
        <w:ind w:left="20" w:hanging="20"/>
        <w:jc w:val="both"/>
      </w:pPr>
      <w:r w:rsidRPr="00CF4C8E">
        <w:t>à partir du texte de :</w:t>
      </w:r>
    </w:p>
    <w:p w14:paraId="3B6D9CAA" w14:textId="77777777" w:rsidR="007F4246" w:rsidRPr="0058603D" w:rsidRDefault="007F4246" w:rsidP="007F4246">
      <w:pPr>
        <w:ind w:right="720" w:firstLine="0"/>
      </w:pPr>
    </w:p>
    <w:p w14:paraId="77200A4F" w14:textId="77777777" w:rsidR="007F4246" w:rsidRPr="0058603D" w:rsidRDefault="007F4246">
      <w:pPr>
        <w:ind w:left="20" w:firstLine="340"/>
        <w:jc w:val="both"/>
      </w:pPr>
      <w:r w:rsidRPr="0058603D">
        <w:t>Marc Leblanc</w:t>
      </w:r>
    </w:p>
    <w:p w14:paraId="23386FC3" w14:textId="77777777" w:rsidR="007F4246" w:rsidRPr="0058603D" w:rsidRDefault="007F4246">
      <w:pPr>
        <w:ind w:left="20" w:firstLine="340"/>
        <w:jc w:val="both"/>
      </w:pPr>
    </w:p>
    <w:p w14:paraId="47245771" w14:textId="77777777" w:rsidR="007F4246" w:rsidRPr="00D05EE7" w:rsidRDefault="007F4246">
      <w:pPr>
        <w:jc w:val="both"/>
        <w:rPr>
          <w:b/>
        </w:rPr>
      </w:pPr>
      <w:r w:rsidRPr="00D05EE7">
        <w:rPr>
          <w:b/>
        </w:rPr>
        <w:t>“</w:t>
      </w:r>
      <w:r w:rsidRPr="00D05EE7">
        <w:rPr>
          <w:b/>
          <w:color w:val="000080"/>
        </w:rPr>
        <w:t>Les policiers, la loi sur les jeunes contrevenants et le système de justice pour mineurs.</w:t>
      </w:r>
      <w:r w:rsidRPr="00D05EE7">
        <w:rPr>
          <w:b/>
        </w:rPr>
        <w:t>”</w:t>
      </w:r>
    </w:p>
    <w:p w14:paraId="583B6E74" w14:textId="77777777" w:rsidR="007F4246" w:rsidRPr="00F4237A" w:rsidRDefault="007F4246">
      <w:pPr>
        <w:jc w:val="both"/>
      </w:pPr>
    </w:p>
    <w:p w14:paraId="7B094143" w14:textId="77777777" w:rsidR="007F4246" w:rsidRPr="00F4237A" w:rsidRDefault="007F4246">
      <w:pPr>
        <w:jc w:val="both"/>
      </w:pPr>
      <w:r>
        <w:t xml:space="preserve">Un article publié dans la revue </w:t>
      </w:r>
      <w:r w:rsidRPr="00A41E95">
        <w:rPr>
          <w:b/>
          <w:color w:val="FF0000"/>
        </w:rPr>
        <w:t>CRIMINOLOGIE</w:t>
      </w:r>
      <w:r>
        <w:t>, vol. 17, no 1, 1984, pp. 91-115. Numéro intitulé : “La police après 1984.” Montréal : Les Presses de l’Université de Montréal.</w:t>
      </w:r>
    </w:p>
    <w:p w14:paraId="2D19A179" w14:textId="77777777" w:rsidR="007F4246" w:rsidRDefault="007F4246">
      <w:pPr>
        <w:jc w:val="both"/>
      </w:pPr>
    </w:p>
    <w:p w14:paraId="4B547BCB" w14:textId="77777777" w:rsidR="007F4246" w:rsidRPr="0058603D" w:rsidRDefault="007F4246" w:rsidP="007F4246">
      <w:pPr>
        <w:ind w:left="20"/>
        <w:jc w:val="both"/>
      </w:pPr>
      <w:r w:rsidRPr="0058603D">
        <w:t xml:space="preserve">M. </w:t>
      </w:r>
      <w:r w:rsidRPr="006402A1">
        <w:t xml:space="preserve">Marc Leblanc, criminologue - professeur titulaire retraité, Faculté des arts et des sciences - École de psychoéducation, </w:t>
      </w:r>
      <w:r w:rsidRPr="0058603D">
        <w:t>nous a accordé le 23 mai 2005 son autorisation de diffuser électroniqu</w:t>
      </w:r>
      <w:r w:rsidRPr="0058603D">
        <w:t>e</w:t>
      </w:r>
      <w:r w:rsidRPr="0058603D">
        <w:t>ment toutes ses oeuvres.</w:t>
      </w:r>
    </w:p>
    <w:p w14:paraId="031DF69D" w14:textId="77777777" w:rsidR="007F4246" w:rsidRPr="0058603D" w:rsidRDefault="007F4246">
      <w:pPr>
        <w:jc w:val="both"/>
      </w:pPr>
    </w:p>
    <w:p w14:paraId="2F8A8CAC" w14:textId="77777777" w:rsidR="007F4246" w:rsidRPr="006402A1" w:rsidRDefault="002E1335" w:rsidP="007F4246">
      <w:pPr>
        <w:ind w:firstLine="0"/>
      </w:pPr>
      <w:r w:rsidRPr="006402A1">
        <w:rPr>
          <w:noProof/>
        </w:rPr>
        <w:drawing>
          <wp:inline distT="0" distB="0" distL="0" distR="0" wp14:anchorId="5161E78E" wp14:editId="33FD15F1">
            <wp:extent cx="254635" cy="254635"/>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r w:rsidR="007F4246" w:rsidRPr="006402A1">
        <w:t xml:space="preserve"> Courriel : </w:t>
      </w:r>
      <w:hyperlink r:id="rId15" w:history="1">
        <w:r w:rsidR="007F4246" w:rsidRPr="006402A1">
          <w:rPr>
            <w:rStyle w:val="Hyperlien"/>
          </w:rPr>
          <w:t>marc.leblanc@umontreal.ca</w:t>
        </w:r>
      </w:hyperlink>
    </w:p>
    <w:p w14:paraId="71437FB2" w14:textId="77777777" w:rsidR="007F4246" w:rsidRPr="0058603D" w:rsidRDefault="007F4246">
      <w:pPr>
        <w:ind w:right="1800"/>
        <w:jc w:val="both"/>
      </w:pPr>
    </w:p>
    <w:p w14:paraId="4586BF02" w14:textId="77777777" w:rsidR="007F4246" w:rsidRDefault="007F4246" w:rsidP="007F4246">
      <w:pPr>
        <w:ind w:right="1800" w:firstLine="0"/>
        <w:jc w:val="both"/>
        <w:rPr>
          <w:sz w:val="22"/>
        </w:rPr>
      </w:pPr>
      <w:r>
        <w:rPr>
          <w:sz w:val="22"/>
        </w:rPr>
        <w:t>liste partielle des publications de M. Marc Leblanc, criminologue:</w:t>
      </w:r>
    </w:p>
    <w:p w14:paraId="5D5A8691" w14:textId="77777777" w:rsidR="007F4246" w:rsidRPr="00E5139F" w:rsidRDefault="007F4246" w:rsidP="007F4246">
      <w:pPr>
        <w:ind w:right="1800" w:firstLine="0"/>
        <w:jc w:val="both"/>
        <w:rPr>
          <w:sz w:val="22"/>
        </w:rPr>
      </w:pPr>
      <w:hyperlink r:id="rId16" w:history="1">
        <w:r w:rsidRPr="00F9152A">
          <w:rPr>
            <w:rStyle w:val="Hyperlien"/>
            <w:sz w:val="22"/>
          </w:rPr>
          <w:t>http://www.psyced.umontreal.ca/personnel/LeBlancMarc.htm</w:t>
        </w:r>
      </w:hyperlink>
      <w:r>
        <w:rPr>
          <w:sz w:val="22"/>
        </w:rPr>
        <w:t xml:space="preserve"> </w:t>
      </w:r>
    </w:p>
    <w:p w14:paraId="74E95685" w14:textId="77777777" w:rsidR="007F4246" w:rsidRDefault="007F4246">
      <w:pPr>
        <w:ind w:right="1800"/>
        <w:jc w:val="both"/>
      </w:pPr>
    </w:p>
    <w:p w14:paraId="36A91119" w14:textId="77777777" w:rsidR="007F4246" w:rsidRPr="0058603D" w:rsidRDefault="007F4246">
      <w:pPr>
        <w:ind w:right="1800"/>
        <w:jc w:val="both"/>
      </w:pPr>
    </w:p>
    <w:p w14:paraId="0F01AB66" w14:textId="77777777" w:rsidR="007F4246" w:rsidRPr="0058603D" w:rsidRDefault="007F4246">
      <w:pPr>
        <w:ind w:right="1800" w:firstLine="0"/>
        <w:jc w:val="both"/>
      </w:pPr>
      <w:r w:rsidRPr="0058603D">
        <w:t>Polices de caractères utilisée :</w:t>
      </w:r>
    </w:p>
    <w:p w14:paraId="4E192E30" w14:textId="77777777" w:rsidR="007F4246" w:rsidRPr="0058603D" w:rsidRDefault="007F4246">
      <w:pPr>
        <w:ind w:right="1800" w:firstLine="0"/>
        <w:jc w:val="both"/>
      </w:pPr>
    </w:p>
    <w:p w14:paraId="370DC1E0" w14:textId="77777777" w:rsidR="007F4246" w:rsidRPr="0058603D" w:rsidRDefault="007F4246" w:rsidP="007F4246">
      <w:pPr>
        <w:ind w:left="360" w:right="360" w:firstLine="0"/>
        <w:jc w:val="both"/>
      </w:pPr>
      <w:r w:rsidRPr="0058603D">
        <w:t>Pour le texte: Times New Roman, 1</w:t>
      </w:r>
      <w:r>
        <w:t>2</w:t>
      </w:r>
      <w:r w:rsidRPr="0058603D">
        <w:t xml:space="preserve"> points.</w:t>
      </w:r>
    </w:p>
    <w:p w14:paraId="25D3916F" w14:textId="77777777" w:rsidR="007F4246" w:rsidRPr="0058603D" w:rsidRDefault="007F4246" w:rsidP="007F4246">
      <w:pPr>
        <w:ind w:left="360" w:right="360" w:firstLine="0"/>
        <w:jc w:val="both"/>
      </w:pPr>
      <w:r w:rsidRPr="0058603D">
        <w:t>Pour les citations : Times New Roman, 12 points.</w:t>
      </w:r>
    </w:p>
    <w:p w14:paraId="407F07BF" w14:textId="77777777" w:rsidR="007F4246" w:rsidRPr="0058603D" w:rsidRDefault="007F4246" w:rsidP="007F4246">
      <w:pPr>
        <w:ind w:left="360" w:right="360" w:firstLine="0"/>
        <w:jc w:val="both"/>
      </w:pPr>
      <w:r w:rsidRPr="0058603D">
        <w:t>Pour les notes de bas de page : Times New Roman, 1</w:t>
      </w:r>
      <w:r>
        <w:t>0</w:t>
      </w:r>
      <w:r w:rsidRPr="0058603D">
        <w:t xml:space="preserve"> points.</w:t>
      </w:r>
    </w:p>
    <w:p w14:paraId="6458FB9B" w14:textId="77777777" w:rsidR="007F4246" w:rsidRPr="0058603D" w:rsidRDefault="007F4246">
      <w:pPr>
        <w:ind w:left="360" w:right="1800" w:firstLine="0"/>
        <w:jc w:val="both"/>
      </w:pPr>
    </w:p>
    <w:p w14:paraId="44B9659D" w14:textId="77777777" w:rsidR="007F4246" w:rsidRPr="0058603D" w:rsidRDefault="007F4246">
      <w:pPr>
        <w:ind w:right="360" w:firstLine="0"/>
        <w:jc w:val="both"/>
      </w:pPr>
      <w:r w:rsidRPr="0058603D">
        <w:t>Édition électronique réalisée avec le traitement de textes Microsoft Word 2004 pour Macintosh.</w:t>
      </w:r>
    </w:p>
    <w:p w14:paraId="177C1EFD" w14:textId="77777777" w:rsidR="007F4246" w:rsidRPr="0058603D" w:rsidRDefault="007F4246">
      <w:pPr>
        <w:ind w:right="1800" w:firstLine="0"/>
        <w:jc w:val="both"/>
      </w:pPr>
    </w:p>
    <w:p w14:paraId="0FBD996B" w14:textId="77777777" w:rsidR="007F4246" w:rsidRPr="0058603D" w:rsidRDefault="007F4246" w:rsidP="007F4246">
      <w:pPr>
        <w:ind w:right="450" w:firstLine="0"/>
        <w:jc w:val="both"/>
      </w:pPr>
      <w:r w:rsidRPr="0058603D">
        <w:t>Mise en p</w:t>
      </w:r>
      <w:r>
        <w:t xml:space="preserve">age sur papier format : LETTRE </w:t>
      </w:r>
      <w:r w:rsidRPr="0058603D">
        <w:t>US</w:t>
      </w:r>
      <w:r>
        <w:t>, 8.5’’ x 11’’</w:t>
      </w:r>
    </w:p>
    <w:p w14:paraId="77B3589D" w14:textId="77777777" w:rsidR="007F4246" w:rsidRPr="0058603D" w:rsidRDefault="007F4246">
      <w:pPr>
        <w:ind w:right="1800" w:firstLine="0"/>
        <w:jc w:val="both"/>
      </w:pPr>
    </w:p>
    <w:p w14:paraId="365B6876" w14:textId="77777777" w:rsidR="007F4246" w:rsidRPr="0058603D" w:rsidRDefault="007F4246" w:rsidP="007F4246">
      <w:pPr>
        <w:ind w:firstLine="0"/>
        <w:jc w:val="both"/>
      </w:pPr>
      <w:r w:rsidRPr="0058603D">
        <w:t xml:space="preserve">Édition numérique réalisée le </w:t>
      </w:r>
      <w:r>
        <w:t>10 mars 2011 et rééditée le 23 mai 2024 à Chico</w:t>
      </w:r>
      <w:r>
        <w:t>u</w:t>
      </w:r>
      <w:r>
        <w:t>timi, Québec</w:t>
      </w:r>
      <w:r w:rsidRPr="0058603D">
        <w:t>.</w:t>
      </w:r>
    </w:p>
    <w:p w14:paraId="6BC34038" w14:textId="77777777" w:rsidR="007F4246" w:rsidRDefault="007F4246">
      <w:pPr>
        <w:ind w:right="1800" w:firstLine="0"/>
        <w:jc w:val="both"/>
        <w:rPr>
          <w:sz w:val="22"/>
        </w:rPr>
      </w:pPr>
    </w:p>
    <w:p w14:paraId="3C839DE1" w14:textId="77777777" w:rsidR="007F4246" w:rsidRDefault="002E1335">
      <w:pPr>
        <w:ind w:right="1800" w:firstLine="0"/>
        <w:jc w:val="both"/>
      </w:pPr>
      <w:r>
        <w:rPr>
          <w:noProof/>
        </w:rPr>
        <w:drawing>
          <wp:inline distT="0" distB="0" distL="0" distR="0" wp14:anchorId="0F3F92D9" wp14:editId="14F14F93">
            <wp:extent cx="1122680" cy="393700"/>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2680" cy="393700"/>
                    </a:xfrm>
                    <a:prstGeom prst="rect">
                      <a:avLst/>
                    </a:prstGeom>
                    <a:noFill/>
                    <a:ln>
                      <a:noFill/>
                    </a:ln>
                  </pic:spPr>
                </pic:pic>
              </a:graphicData>
            </a:graphic>
          </wp:inline>
        </w:drawing>
      </w:r>
    </w:p>
    <w:p w14:paraId="204C8C31" w14:textId="77777777" w:rsidR="007F4246" w:rsidRDefault="007F4246">
      <w:pPr>
        <w:ind w:left="20"/>
        <w:jc w:val="both"/>
      </w:pPr>
      <w:r>
        <w:br w:type="page"/>
      </w:r>
    </w:p>
    <w:p w14:paraId="33AB0A45" w14:textId="77777777" w:rsidR="007F4246" w:rsidRPr="008C51C4" w:rsidRDefault="007F4246" w:rsidP="007F4246">
      <w:pPr>
        <w:ind w:firstLine="0"/>
        <w:jc w:val="center"/>
        <w:rPr>
          <w:sz w:val="36"/>
        </w:rPr>
      </w:pPr>
      <w:r>
        <w:rPr>
          <w:sz w:val="36"/>
        </w:rPr>
        <w:t>Marc Leblanc (1984</w:t>
      </w:r>
      <w:r w:rsidRPr="008C51C4">
        <w:rPr>
          <w:sz w:val="36"/>
        </w:rPr>
        <w:t>)</w:t>
      </w:r>
    </w:p>
    <w:p w14:paraId="43B5C412" w14:textId="77777777" w:rsidR="007F4246" w:rsidRDefault="007F4246" w:rsidP="007F4246">
      <w:pPr>
        <w:ind w:firstLine="0"/>
        <w:jc w:val="center"/>
      </w:pPr>
    </w:p>
    <w:p w14:paraId="2F2FB990" w14:textId="77777777" w:rsidR="007F4246" w:rsidRPr="006402A1" w:rsidRDefault="007F4246" w:rsidP="007F4246">
      <w:pPr>
        <w:ind w:firstLine="0"/>
        <w:jc w:val="center"/>
      </w:pPr>
      <w:r w:rsidRPr="006402A1">
        <w:t>Criminologue, professeur titulaire retraité</w:t>
      </w:r>
    </w:p>
    <w:p w14:paraId="54EE86AE" w14:textId="77777777" w:rsidR="007F4246" w:rsidRPr="006402A1" w:rsidRDefault="007F4246" w:rsidP="007F4246">
      <w:pPr>
        <w:ind w:firstLine="0"/>
        <w:jc w:val="center"/>
      </w:pPr>
      <w:r w:rsidRPr="006402A1">
        <w:t>Faculté des arts et des sciences - École de psychoéducation</w:t>
      </w:r>
    </w:p>
    <w:p w14:paraId="5DB191FB" w14:textId="77777777" w:rsidR="007F4246" w:rsidRDefault="007F4246" w:rsidP="007F4246">
      <w:pPr>
        <w:ind w:firstLine="0"/>
        <w:jc w:val="center"/>
      </w:pPr>
    </w:p>
    <w:p w14:paraId="003A430C" w14:textId="77777777" w:rsidR="007F4246" w:rsidRPr="006A4C75" w:rsidRDefault="007F4246" w:rsidP="007F4246">
      <w:pPr>
        <w:ind w:firstLine="0"/>
        <w:jc w:val="center"/>
        <w:rPr>
          <w:color w:val="000080"/>
          <w:sz w:val="32"/>
        </w:rPr>
      </w:pPr>
      <w:r w:rsidRPr="006A4C75">
        <w:rPr>
          <w:color w:val="000080"/>
          <w:sz w:val="32"/>
        </w:rPr>
        <w:t>“</w:t>
      </w:r>
      <w:r w:rsidRPr="00D05EE7">
        <w:rPr>
          <w:color w:val="000080"/>
          <w:sz w:val="32"/>
        </w:rPr>
        <w:t>Les policiers, la l</w:t>
      </w:r>
      <w:r>
        <w:rPr>
          <w:color w:val="000080"/>
          <w:sz w:val="32"/>
        </w:rPr>
        <w:t>oi sur les jeunes contrevenants</w:t>
      </w:r>
      <w:r>
        <w:rPr>
          <w:color w:val="000080"/>
          <w:sz w:val="32"/>
        </w:rPr>
        <w:br/>
      </w:r>
      <w:r w:rsidRPr="00D05EE7">
        <w:rPr>
          <w:color w:val="000080"/>
          <w:sz w:val="32"/>
        </w:rPr>
        <w:t>et le syst</w:t>
      </w:r>
      <w:r w:rsidRPr="00D05EE7">
        <w:rPr>
          <w:color w:val="000080"/>
          <w:sz w:val="32"/>
        </w:rPr>
        <w:t>è</w:t>
      </w:r>
      <w:r w:rsidRPr="00D05EE7">
        <w:rPr>
          <w:color w:val="000080"/>
          <w:sz w:val="32"/>
        </w:rPr>
        <w:t>me de justice pour mineurs</w:t>
      </w:r>
      <w:r>
        <w:rPr>
          <w:color w:val="000080"/>
          <w:sz w:val="32"/>
        </w:rPr>
        <w:t>.</w:t>
      </w:r>
      <w:r w:rsidRPr="006A4C75">
        <w:rPr>
          <w:color w:val="000080"/>
          <w:sz w:val="32"/>
        </w:rPr>
        <w:t>”</w:t>
      </w:r>
    </w:p>
    <w:p w14:paraId="562AD64F" w14:textId="77777777" w:rsidR="007F4246" w:rsidRDefault="007F4246" w:rsidP="007F4246">
      <w:pPr>
        <w:ind w:firstLine="0"/>
        <w:jc w:val="center"/>
      </w:pPr>
    </w:p>
    <w:p w14:paraId="446C8252" w14:textId="77777777" w:rsidR="007F4246" w:rsidRDefault="002E1335" w:rsidP="007F4246">
      <w:pPr>
        <w:ind w:firstLine="0"/>
        <w:jc w:val="center"/>
      </w:pPr>
      <w:r>
        <w:rPr>
          <w:noProof/>
        </w:rPr>
        <w:drawing>
          <wp:inline distT="0" distB="0" distL="0" distR="0" wp14:anchorId="08866B7C" wp14:editId="27D6268D">
            <wp:extent cx="3229610" cy="4838065"/>
            <wp:effectExtent l="12700" t="12700" r="0" b="635"/>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29610" cy="4838065"/>
                    </a:xfrm>
                    <a:prstGeom prst="rect">
                      <a:avLst/>
                    </a:prstGeom>
                    <a:noFill/>
                    <a:ln w="12700" cmpd="sng">
                      <a:solidFill>
                        <a:srgbClr val="000000"/>
                      </a:solidFill>
                      <a:miter lim="800000"/>
                      <a:headEnd/>
                      <a:tailEnd/>
                    </a:ln>
                    <a:effectLst/>
                  </pic:spPr>
                </pic:pic>
              </a:graphicData>
            </a:graphic>
          </wp:inline>
        </w:drawing>
      </w:r>
    </w:p>
    <w:p w14:paraId="11D0620D" w14:textId="77777777" w:rsidR="007F4246" w:rsidRDefault="007F4246">
      <w:pPr>
        <w:ind w:left="20" w:firstLine="340"/>
        <w:jc w:val="both"/>
      </w:pPr>
    </w:p>
    <w:p w14:paraId="024E5389" w14:textId="77777777" w:rsidR="007F4246" w:rsidRPr="0058603D" w:rsidRDefault="007F4246">
      <w:pPr>
        <w:jc w:val="both"/>
      </w:pPr>
      <w:r>
        <w:t xml:space="preserve">Un article publié dans la revue </w:t>
      </w:r>
      <w:r w:rsidRPr="00A41E95">
        <w:rPr>
          <w:b/>
          <w:color w:val="FF0000"/>
        </w:rPr>
        <w:t>CRIMINOLOGIE</w:t>
      </w:r>
      <w:r>
        <w:t>, vol. 17, no 1, 1984, pp. 91-115. Numéro intitulé : “La police après 1984.” Montréal : Les Presses de l’Université de Montréal.</w:t>
      </w:r>
    </w:p>
    <w:p w14:paraId="11E754D6" w14:textId="77777777" w:rsidR="007F4246" w:rsidRDefault="007F4246">
      <w:pPr>
        <w:jc w:val="both"/>
      </w:pPr>
      <w:r>
        <w:br w:type="page"/>
      </w:r>
    </w:p>
    <w:p w14:paraId="72AE53B5" w14:textId="77777777" w:rsidR="007F4246" w:rsidRDefault="007F4246">
      <w:pPr>
        <w:jc w:val="both"/>
      </w:pPr>
    </w:p>
    <w:p w14:paraId="24CE3FEA" w14:textId="77777777" w:rsidR="007F4246" w:rsidRDefault="007F4246" w:rsidP="007F4246">
      <w:pPr>
        <w:ind w:firstLine="20"/>
        <w:jc w:val="center"/>
      </w:pPr>
      <w:bookmarkStart w:id="0" w:name="tdm"/>
      <w:r>
        <w:rPr>
          <w:color w:val="FF0000"/>
          <w:sz w:val="48"/>
        </w:rPr>
        <w:t>Table des matières</w:t>
      </w:r>
      <w:bookmarkEnd w:id="0"/>
    </w:p>
    <w:p w14:paraId="1776C2E9" w14:textId="77777777" w:rsidR="007F4246" w:rsidRDefault="007F4246">
      <w:pPr>
        <w:ind w:firstLine="0"/>
      </w:pPr>
    </w:p>
    <w:p w14:paraId="42202263" w14:textId="77777777" w:rsidR="007F4246" w:rsidRDefault="007F4246" w:rsidP="007F4246">
      <w:pPr>
        <w:ind w:left="360" w:hanging="360"/>
      </w:pPr>
    </w:p>
    <w:p w14:paraId="65D3FD37" w14:textId="77777777" w:rsidR="007F4246" w:rsidRDefault="007F4246" w:rsidP="007F4246">
      <w:pPr>
        <w:ind w:left="360" w:hanging="360"/>
      </w:pPr>
      <w:hyperlink w:anchor="policiers_1" w:history="1">
        <w:r w:rsidRPr="001649CF">
          <w:rPr>
            <w:rStyle w:val="Hyperlien"/>
          </w:rPr>
          <w:t>Une nouvelle justice pour mineurs</w:t>
        </w:r>
      </w:hyperlink>
    </w:p>
    <w:p w14:paraId="10A60B3D" w14:textId="77777777" w:rsidR="007F4246" w:rsidRDefault="007F4246" w:rsidP="007F4246">
      <w:pPr>
        <w:ind w:left="360" w:hanging="360"/>
      </w:pPr>
      <w:hyperlink w:anchor="policiers_2" w:history="1">
        <w:r w:rsidRPr="001649CF">
          <w:rPr>
            <w:rStyle w:val="Hyperlien"/>
          </w:rPr>
          <w:t>Des acteurs à consulter</w:t>
        </w:r>
      </w:hyperlink>
    </w:p>
    <w:p w14:paraId="4D09D7FC" w14:textId="77777777" w:rsidR="007F4246" w:rsidRDefault="007F4246" w:rsidP="007F4246">
      <w:pPr>
        <w:ind w:left="360" w:hanging="360"/>
      </w:pPr>
      <w:hyperlink w:anchor="policiers_3" w:history="1">
        <w:r w:rsidRPr="001649CF">
          <w:rPr>
            <w:rStyle w:val="Hyperlien"/>
          </w:rPr>
          <w:t>Des policiers se prononcent sur la loi sur les jeunes contrevenants</w:t>
        </w:r>
      </w:hyperlink>
    </w:p>
    <w:p w14:paraId="0DAFBA90" w14:textId="77777777" w:rsidR="007F4246" w:rsidRDefault="007F4246" w:rsidP="007F4246">
      <w:pPr>
        <w:ind w:left="360" w:hanging="360"/>
      </w:pPr>
    </w:p>
    <w:p w14:paraId="2994DBE3" w14:textId="77777777" w:rsidR="007F4246" w:rsidRDefault="007F4246" w:rsidP="007F4246">
      <w:pPr>
        <w:ind w:left="720" w:hanging="360"/>
      </w:pPr>
      <w:r w:rsidRPr="00552ADB">
        <w:t>1.</w:t>
      </w:r>
      <w:r>
        <w:tab/>
      </w:r>
      <w:hyperlink w:anchor="policiers_3_1" w:history="1">
        <w:r w:rsidRPr="001649CF">
          <w:rPr>
            <w:rStyle w:val="Hyperlien"/>
          </w:rPr>
          <w:t>Ils approuvent de façon mitigée la philosophie de la loi</w:t>
        </w:r>
      </w:hyperlink>
    </w:p>
    <w:p w14:paraId="4EC4686F" w14:textId="77777777" w:rsidR="007F4246" w:rsidRDefault="007F4246" w:rsidP="007F4246">
      <w:pPr>
        <w:ind w:left="720" w:hanging="360"/>
      </w:pPr>
      <w:r w:rsidRPr="00552ADB">
        <w:t>2.</w:t>
      </w:r>
      <w:r>
        <w:tab/>
      </w:r>
      <w:hyperlink w:anchor="policiers_3_2" w:history="1">
        <w:r w:rsidRPr="001649CF">
          <w:rPr>
            <w:rStyle w:val="Hyperlien"/>
          </w:rPr>
          <w:t>Tout en restant prudents face à certaines options de la nouvelle loi</w:t>
        </w:r>
      </w:hyperlink>
    </w:p>
    <w:p w14:paraId="5FE7436A" w14:textId="77777777" w:rsidR="007F4246" w:rsidRDefault="007F4246" w:rsidP="007F4246">
      <w:pPr>
        <w:ind w:left="720" w:hanging="360"/>
      </w:pPr>
      <w:r w:rsidRPr="00552ADB">
        <w:t>3.</w:t>
      </w:r>
      <w:r>
        <w:tab/>
      </w:r>
      <w:hyperlink w:anchor="policiers_3_3" w:history="1">
        <w:r w:rsidRPr="001649CF">
          <w:rPr>
            <w:rStyle w:val="Hyperlien"/>
          </w:rPr>
          <w:t>Et en appuyant avec plus de vigueur les procédures que propose la législ</w:t>
        </w:r>
        <w:r w:rsidRPr="001649CF">
          <w:rPr>
            <w:rStyle w:val="Hyperlien"/>
          </w:rPr>
          <w:t>a</w:t>
        </w:r>
        <w:r w:rsidRPr="001649CF">
          <w:rPr>
            <w:rStyle w:val="Hyperlien"/>
          </w:rPr>
          <w:t>tion</w:t>
        </w:r>
      </w:hyperlink>
    </w:p>
    <w:p w14:paraId="46121239" w14:textId="77777777" w:rsidR="007F4246" w:rsidRDefault="007F4246" w:rsidP="007F4246">
      <w:pPr>
        <w:ind w:left="360" w:hanging="360"/>
      </w:pPr>
    </w:p>
    <w:p w14:paraId="3E51F0F2" w14:textId="77777777" w:rsidR="007F4246" w:rsidRDefault="007F4246" w:rsidP="007F4246">
      <w:pPr>
        <w:ind w:left="360" w:hanging="360"/>
      </w:pPr>
      <w:hyperlink w:anchor="policiers_4" w:history="1">
        <w:r w:rsidRPr="001649CF">
          <w:rPr>
            <w:rStyle w:val="Hyperlien"/>
          </w:rPr>
          <w:t>Des policiers jaugent le système de justice  pour mineurs</w:t>
        </w:r>
      </w:hyperlink>
    </w:p>
    <w:p w14:paraId="68953E64" w14:textId="77777777" w:rsidR="007F4246" w:rsidRDefault="007F4246" w:rsidP="007F4246">
      <w:pPr>
        <w:ind w:left="360" w:hanging="360"/>
      </w:pPr>
    </w:p>
    <w:p w14:paraId="4087714C" w14:textId="77777777" w:rsidR="007F4246" w:rsidRPr="00E65834" w:rsidRDefault="007F4246" w:rsidP="007F4246">
      <w:pPr>
        <w:ind w:left="720" w:hanging="360"/>
      </w:pPr>
      <w:r w:rsidRPr="00E65834">
        <w:t xml:space="preserve">1. </w:t>
      </w:r>
      <w:hyperlink w:anchor="policiers_4_1" w:history="1">
        <w:r w:rsidRPr="001649CF">
          <w:rPr>
            <w:rStyle w:val="Hyperlien"/>
          </w:rPr>
          <w:t>À partir d'une perception réaliste du phénomène de la délinquance</w:t>
        </w:r>
      </w:hyperlink>
    </w:p>
    <w:p w14:paraId="27124AD3" w14:textId="77777777" w:rsidR="007F4246" w:rsidRDefault="007F4246" w:rsidP="007F4246">
      <w:pPr>
        <w:ind w:left="720" w:hanging="360"/>
      </w:pPr>
      <w:r w:rsidRPr="00E65834">
        <w:t xml:space="preserve">2. </w:t>
      </w:r>
      <w:hyperlink w:anchor="policiers_4_2" w:history="1">
        <w:r w:rsidRPr="001649CF">
          <w:rPr>
            <w:rStyle w:val="Hyperlien"/>
          </w:rPr>
          <w:t>Ils croient accomplir leurs tâches d'une façon adéquate</w:t>
        </w:r>
      </w:hyperlink>
    </w:p>
    <w:p w14:paraId="03CD4ECE" w14:textId="77777777" w:rsidR="007F4246" w:rsidRDefault="007F4246" w:rsidP="007F4246">
      <w:pPr>
        <w:ind w:left="720" w:hanging="360"/>
      </w:pPr>
      <w:r w:rsidRPr="00552ADB">
        <w:t xml:space="preserve">3. </w:t>
      </w:r>
      <w:hyperlink w:anchor="policiers_4_3" w:history="1">
        <w:r w:rsidRPr="001649CF">
          <w:rPr>
            <w:rStyle w:val="Hyperlien"/>
          </w:rPr>
          <w:t>Et ils jugent le système de justice inefficace</w:t>
        </w:r>
      </w:hyperlink>
    </w:p>
    <w:p w14:paraId="7654F99E" w14:textId="77777777" w:rsidR="007F4246" w:rsidRDefault="007F4246" w:rsidP="007F4246">
      <w:pPr>
        <w:ind w:left="720" w:hanging="360"/>
      </w:pPr>
      <w:r w:rsidRPr="00E65834">
        <w:t xml:space="preserve">4. </w:t>
      </w:r>
      <w:hyperlink w:anchor="policiers_4_4" w:history="1">
        <w:r w:rsidRPr="001649CF">
          <w:rPr>
            <w:rStyle w:val="Hyperlien"/>
          </w:rPr>
          <w:t>Tout en</w:t>
        </w:r>
        <w:r w:rsidRPr="001649CF">
          <w:rPr>
            <w:rStyle w:val="Hyperlien"/>
            <w:iCs/>
          </w:rPr>
          <w:t xml:space="preserve"> se sentant appuyés par la collectivité</w:t>
        </w:r>
      </w:hyperlink>
    </w:p>
    <w:p w14:paraId="34F918DC" w14:textId="77777777" w:rsidR="007F4246" w:rsidRDefault="007F4246" w:rsidP="007F4246">
      <w:pPr>
        <w:ind w:left="360" w:hanging="360"/>
      </w:pPr>
    </w:p>
    <w:p w14:paraId="533B9081" w14:textId="77777777" w:rsidR="007F4246" w:rsidRDefault="007F4246" w:rsidP="007F4246">
      <w:pPr>
        <w:ind w:left="360" w:hanging="360"/>
      </w:pPr>
      <w:hyperlink w:anchor="policiers_5" w:history="1">
        <w:r w:rsidRPr="001649CF">
          <w:rPr>
            <w:rStyle w:val="Hyperlien"/>
          </w:rPr>
          <w:t>Des changements dans la bonne direction</w:t>
        </w:r>
      </w:hyperlink>
    </w:p>
    <w:p w14:paraId="2F2383E0" w14:textId="77777777" w:rsidR="007F4246" w:rsidRDefault="007F4246" w:rsidP="007F4246">
      <w:pPr>
        <w:ind w:left="360" w:hanging="360"/>
      </w:pPr>
      <w:hyperlink w:anchor="policiers_biblio" w:history="1">
        <w:r w:rsidRPr="001649CF">
          <w:rPr>
            <w:rStyle w:val="Hyperlien"/>
          </w:rPr>
          <w:t>Bibliographie</w:t>
        </w:r>
      </w:hyperlink>
    </w:p>
    <w:p w14:paraId="0086E825" w14:textId="77777777" w:rsidR="007F4246" w:rsidRDefault="007F4246" w:rsidP="007F4246">
      <w:pPr>
        <w:ind w:left="360" w:hanging="360"/>
      </w:pPr>
    </w:p>
    <w:p w14:paraId="528476A8" w14:textId="77777777" w:rsidR="007F4246" w:rsidRDefault="007F4246" w:rsidP="007F4246">
      <w:pPr>
        <w:ind w:left="1260" w:hanging="1260"/>
      </w:pPr>
      <w:r>
        <w:t>Tableau 1.</w:t>
      </w:r>
      <w:r>
        <w:tab/>
      </w:r>
      <w:hyperlink w:anchor="policiers_tableau_1" w:history="1">
        <w:r w:rsidRPr="001649CF">
          <w:rPr>
            <w:rStyle w:val="Hyperlien"/>
          </w:rPr>
          <w:t>Philosophie de la Loi sur les jeunes contrevenants</w:t>
        </w:r>
      </w:hyperlink>
    </w:p>
    <w:p w14:paraId="3EC8F31C" w14:textId="77777777" w:rsidR="007F4246" w:rsidRDefault="007F4246" w:rsidP="007F4246">
      <w:pPr>
        <w:ind w:left="1260" w:hanging="1260"/>
      </w:pPr>
      <w:hyperlink w:anchor="policiers_tableau_2" w:history="1">
        <w:r w:rsidRPr="001649CF">
          <w:rPr>
            <w:rStyle w:val="Hyperlien"/>
          </w:rPr>
          <w:t>Tableau 2</w:t>
        </w:r>
      </w:hyperlink>
      <w:r>
        <w:t>.</w:t>
      </w:r>
      <w:r>
        <w:tab/>
        <w:t>Mesures substantielles et procédurales prévues dans la Lois sur les jeunes contrevenants</w:t>
      </w:r>
    </w:p>
    <w:p w14:paraId="3E234393" w14:textId="77777777" w:rsidR="007F4246" w:rsidRDefault="007F4246" w:rsidP="007F4246">
      <w:pPr>
        <w:ind w:left="1260" w:hanging="1260"/>
      </w:pPr>
      <w:hyperlink w:anchor="policiers_tableau_3" w:history="1">
        <w:r w:rsidRPr="001649CF">
          <w:rPr>
            <w:rStyle w:val="Hyperlien"/>
          </w:rPr>
          <w:t>Tableau 3</w:t>
        </w:r>
      </w:hyperlink>
      <w:r>
        <w:t>.</w:t>
      </w:r>
      <w:r>
        <w:tab/>
        <w:t>La gravité de la délinquance dans la communauté</w:t>
      </w:r>
    </w:p>
    <w:p w14:paraId="69E44667" w14:textId="77777777" w:rsidR="007F4246" w:rsidRDefault="007F4246" w:rsidP="007F4246">
      <w:pPr>
        <w:ind w:left="1260" w:hanging="1260"/>
      </w:pPr>
      <w:r>
        <w:t>Tableau 4.</w:t>
      </w:r>
      <w:r>
        <w:tab/>
      </w:r>
      <w:hyperlink w:anchor="policiers_tableau_4" w:history="1">
        <w:r w:rsidRPr="001649CF">
          <w:rPr>
            <w:rStyle w:val="Hyperlien"/>
          </w:rPr>
          <w:t>Parmi les jeunes de votre région à l’égard desquels la police reco</w:t>
        </w:r>
        <w:r w:rsidRPr="001649CF">
          <w:rPr>
            <w:rStyle w:val="Hyperlien"/>
          </w:rPr>
          <w:t>m</w:t>
        </w:r>
        <w:r w:rsidRPr="001649CF">
          <w:rPr>
            <w:rStyle w:val="Hyperlien"/>
          </w:rPr>
          <w:t>mande d’intenter des procédures, combien sont…</w:t>
        </w:r>
      </w:hyperlink>
    </w:p>
    <w:p w14:paraId="756DBBC0" w14:textId="77777777" w:rsidR="007F4246" w:rsidRDefault="007F4246" w:rsidP="007F4246">
      <w:pPr>
        <w:ind w:left="1260" w:hanging="1260"/>
      </w:pPr>
      <w:hyperlink w:anchor="policiers_tableau_5" w:history="1">
        <w:r w:rsidRPr="001649CF">
          <w:rPr>
            <w:rStyle w:val="Hyperlien"/>
          </w:rPr>
          <w:t>Tableau 5</w:t>
        </w:r>
      </w:hyperlink>
      <w:r>
        <w:t>.</w:t>
      </w:r>
      <w:r>
        <w:tab/>
        <w:t>À votre avis, dans quelle mesure chacun des facteurs suivants contr</w:t>
      </w:r>
      <w:r>
        <w:t>i</w:t>
      </w:r>
      <w:r>
        <w:t>bue-t-il à la délinquance ? Veuillez encercler le chiffre approprié à ch</w:t>
      </w:r>
      <w:r>
        <w:t>a</w:t>
      </w:r>
      <w:r>
        <w:t>que mention.</w:t>
      </w:r>
    </w:p>
    <w:p w14:paraId="0DC8A8E4" w14:textId="77777777" w:rsidR="007F4246" w:rsidRDefault="007F4246" w:rsidP="007F4246">
      <w:pPr>
        <w:ind w:left="1260" w:hanging="1260"/>
      </w:pPr>
      <w:r>
        <w:t>Tableau 6.</w:t>
      </w:r>
      <w:r>
        <w:tab/>
      </w:r>
      <w:hyperlink w:anchor="policiers_tableau_6" w:history="1">
        <w:r w:rsidRPr="001649CF">
          <w:rPr>
            <w:rStyle w:val="Hyperlien"/>
          </w:rPr>
          <w:t>Le traitement des jeunes contrevenants par la police</w:t>
        </w:r>
      </w:hyperlink>
      <w:r>
        <w:t>.</w:t>
      </w:r>
    </w:p>
    <w:p w14:paraId="6603FB48" w14:textId="77777777" w:rsidR="007F4246" w:rsidRDefault="007F4246" w:rsidP="007F4246">
      <w:pPr>
        <w:ind w:left="1260" w:hanging="1260"/>
        <w:rPr>
          <w:iCs/>
        </w:rPr>
      </w:pPr>
      <w:hyperlink w:anchor="policiers_tableau_7" w:history="1">
        <w:r w:rsidRPr="001649CF">
          <w:rPr>
            <w:rStyle w:val="Hyperlien"/>
          </w:rPr>
          <w:t>Tableau 7</w:t>
        </w:r>
      </w:hyperlink>
      <w:r>
        <w:t>.</w:t>
      </w:r>
      <w:r>
        <w:tab/>
      </w:r>
      <w:r w:rsidRPr="0065511E">
        <w:rPr>
          <w:iCs/>
        </w:rPr>
        <w:t>Plusieurs facteurs entrent en ligne de compte dans la décision soit de recommander des procédures à l'endroit d'un jeune que vous sou</w:t>
      </w:r>
      <w:r w:rsidRPr="0065511E">
        <w:rPr>
          <w:iCs/>
        </w:rPr>
        <w:t>p</w:t>
      </w:r>
      <w:r w:rsidRPr="0065511E">
        <w:rPr>
          <w:iCs/>
        </w:rPr>
        <w:t>çonnez d'avoir commis une infraction, soit de simplement lui donner un avertiss</w:t>
      </w:r>
      <w:r w:rsidRPr="0065511E">
        <w:rPr>
          <w:iCs/>
        </w:rPr>
        <w:t>e</w:t>
      </w:r>
      <w:r w:rsidRPr="0065511E">
        <w:rPr>
          <w:iCs/>
        </w:rPr>
        <w:t>ment. Veuillez indiquer l'importance que vous accordez à chacun des facteurs suivants dans cette d</w:t>
      </w:r>
      <w:r w:rsidRPr="0065511E">
        <w:rPr>
          <w:iCs/>
        </w:rPr>
        <w:t>é</w:t>
      </w:r>
      <w:r w:rsidRPr="0065511E">
        <w:rPr>
          <w:iCs/>
        </w:rPr>
        <w:t>cision, en encerclant le chiffre approprié</w:t>
      </w:r>
    </w:p>
    <w:p w14:paraId="41CBEBCC" w14:textId="77777777" w:rsidR="007F4246" w:rsidRDefault="007F4246" w:rsidP="007F4246">
      <w:pPr>
        <w:ind w:left="1260" w:hanging="1260"/>
      </w:pPr>
      <w:hyperlink w:anchor="policiers_tableau_8" w:history="1">
        <w:r w:rsidRPr="001649CF">
          <w:rPr>
            <w:rStyle w:val="Hyperlien"/>
            <w:iCs/>
          </w:rPr>
          <w:t>Tableau 8</w:t>
        </w:r>
      </w:hyperlink>
      <w:r>
        <w:rPr>
          <w:iCs/>
        </w:rPr>
        <w:t>.</w:t>
      </w:r>
      <w:r>
        <w:rPr>
          <w:iCs/>
        </w:rPr>
        <w:tab/>
      </w:r>
      <w:r w:rsidRPr="00552ADB">
        <w:t>Comment évalueriez-vous la qualité des services suivants offerts aux adolescents de votre collectivité. Veui</w:t>
      </w:r>
      <w:r w:rsidRPr="00552ADB">
        <w:t>l</w:t>
      </w:r>
      <w:r w:rsidRPr="00552ADB">
        <w:t>lez encercler le chiffre qui correspond à votre évaluation de ch</w:t>
      </w:r>
      <w:r w:rsidRPr="00552ADB">
        <w:t>a</w:t>
      </w:r>
      <w:r w:rsidRPr="00552ADB">
        <w:t>cun de ces services</w:t>
      </w:r>
    </w:p>
    <w:p w14:paraId="4721C780" w14:textId="77777777" w:rsidR="007F4246" w:rsidRDefault="007F4246">
      <w:pPr>
        <w:jc w:val="both"/>
      </w:pPr>
      <w:r>
        <w:br w:type="page"/>
        <w:t>[91]</w:t>
      </w:r>
    </w:p>
    <w:p w14:paraId="75EF63E5" w14:textId="77777777" w:rsidR="007F4246" w:rsidRDefault="007F4246">
      <w:pPr>
        <w:jc w:val="both"/>
      </w:pPr>
    </w:p>
    <w:p w14:paraId="7BD845B1" w14:textId="77777777" w:rsidR="007F4246" w:rsidRDefault="007F4246">
      <w:pPr>
        <w:jc w:val="both"/>
      </w:pPr>
    </w:p>
    <w:p w14:paraId="32F6A118" w14:textId="77777777" w:rsidR="007F4246" w:rsidRPr="0058603D" w:rsidRDefault="007F4246" w:rsidP="007F4246">
      <w:pPr>
        <w:ind w:left="20" w:hanging="20"/>
        <w:jc w:val="center"/>
      </w:pPr>
      <w:r w:rsidRPr="0058603D">
        <w:t>Marc Leblanc</w:t>
      </w:r>
      <w:r>
        <w:t> </w:t>
      </w:r>
      <w:r>
        <w:rPr>
          <w:rStyle w:val="Appelnotedebasdep"/>
        </w:rPr>
        <w:footnoteReference w:customMarkFollows="1" w:id="1"/>
        <w:t>*</w:t>
      </w:r>
    </w:p>
    <w:p w14:paraId="3A8EF10F" w14:textId="77777777" w:rsidR="007F4246" w:rsidRPr="0058603D" w:rsidRDefault="007F4246" w:rsidP="007F4246">
      <w:pPr>
        <w:ind w:left="20" w:hanging="20"/>
        <w:jc w:val="center"/>
      </w:pPr>
    </w:p>
    <w:p w14:paraId="18C2900A" w14:textId="77777777" w:rsidR="007F4246" w:rsidRPr="0058603D" w:rsidRDefault="007F4246" w:rsidP="007F4246">
      <w:pPr>
        <w:ind w:hanging="20"/>
        <w:jc w:val="center"/>
      </w:pPr>
      <w:r w:rsidRPr="0058603D">
        <w:t>“</w:t>
      </w:r>
      <w:r w:rsidRPr="00D05EE7">
        <w:rPr>
          <w:color w:val="000080"/>
        </w:rPr>
        <w:t>Les policiers, la l</w:t>
      </w:r>
      <w:r>
        <w:rPr>
          <w:color w:val="000080"/>
        </w:rPr>
        <w:t>oi sur les jeunes contrevenants</w:t>
      </w:r>
      <w:r>
        <w:rPr>
          <w:color w:val="000080"/>
        </w:rPr>
        <w:br/>
      </w:r>
      <w:r w:rsidRPr="00D05EE7">
        <w:rPr>
          <w:color w:val="000080"/>
        </w:rPr>
        <w:t>et le système de justice pour mineurs</w:t>
      </w:r>
      <w:r w:rsidRPr="0058603D">
        <w:t>”.</w:t>
      </w:r>
      <w:r>
        <w:t> </w:t>
      </w:r>
      <w:r>
        <w:rPr>
          <w:rStyle w:val="Appelnotedebasdep"/>
        </w:rPr>
        <w:footnoteReference w:id="2"/>
      </w:r>
    </w:p>
    <w:p w14:paraId="7B1C7CF6" w14:textId="77777777" w:rsidR="007F4246" w:rsidRPr="0058603D" w:rsidRDefault="007F4246" w:rsidP="007F4246">
      <w:pPr>
        <w:ind w:hanging="20"/>
        <w:jc w:val="center"/>
      </w:pPr>
    </w:p>
    <w:p w14:paraId="0EF2E574" w14:textId="77777777" w:rsidR="007F4246" w:rsidRPr="006A4C75" w:rsidRDefault="007F4246">
      <w:pPr>
        <w:jc w:val="both"/>
      </w:pPr>
      <w:r>
        <w:t xml:space="preserve">Un article publié dans la revue </w:t>
      </w:r>
      <w:r w:rsidRPr="00A41E95">
        <w:rPr>
          <w:b/>
          <w:color w:val="FF0000"/>
        </w:rPr>
        <w:t>CRIMINOLOGIE</w:t>
      </w:r>
      <w:r>
        <w:t>, vol. 17, no 1, 1984, pp. 91-115. Numéro intitulé : “La police après 1984.” Montréal : Les Presses de l’Université de Montréal.</w:t>
      </w:r>
    </w:p>
    <w:p w14:paraId="17593ED4" w14:textId="77777777" w:rsidR="007F4246" w:rsidRDefault="007F4246">
      <w:pPr>
        <w:jc w:val="both"/>
      </w:pPr>
    </w:p>
    <w:p w14:paraId="55CBFA85" w14:textId="77777777" w:rsidR="007F4246" w:rsidRDefault="007F4246">
      <w:pPr>
        <w:jc w:val="both"/>
      </w:pPr>
    </w:p>
    <w:p w14:paraId="0D56A04E" w14:textId="77777777" w:rsidR="007F4246" w:rsidRDefault="007F4246">
      <w:pPr>
        <w:jc w:val="both"/>
      </w:pPr>
    </w:p>
    <w:p w14:paraId="4F507799" w14:textId="77777777" w:rsidR="007F4246" w:rsidRDefault="007F4246">
      <w:pPr>
        <w:jc w:val="both"/>
      </w:pPr>
    </w:p>
    <w:p w14:paraId="5D090950" w14:textId="77777777" w:rsidR="007F4246" w:rsidRDefault="007F4246">
      <w:pPr>
        <w:jc w:val="both"/>
      </w:pPr>
    </w:p>
    <w:p w14:paraId="3EB72F02" w14:textId="77777777" w:rsidR="007F4246" w:rsidRDefault="007F4246">
      <w:pPr>
        <w:jc w:val="both"/>
      </w:pPr>
    </w:p>
    <w:p w14:paraId="14933D9D" w14:textId="77777777" w:rsidR="007F4246" w:rsidRDefault="007F4246">
      <w:pPr>
        <w:jc w:val="both"/>
      </w:pPr>
    </w:p>
    <w:p w14:paraId="6FAF7A5D" w14:textId="77777777" w:rsidR="007F4246" w:rsidRDefault="007F4246">
      <w:pPr>
        <w:jc w:val="both"/>
      </w:pPr>
    </w:p>
    <w:p w14:paraId="39F622D1" w14:textId="77777777" w:rsidR="007F4246" w:rsidRPr="00552ADB" w:rsidRDefault="007F4246" w:rsidP="007F4246">
      <w:pPr>
        <w:spacing w:before="120" w:after="120" w:line="360" w:lineRule="exact"/>
        <w:jc w:val="both"/>
      </w:pPr>
      <w:r w:rsidRPr="00552ADB">
        <w:t>1908-1983 : soixante-quinze ans pendant lesquels la Loi fédérale sur les je</w:t>
      </w:r>
      <w:r w:rsidRPr="00552ADB">
        <w:t>u</w:t>
      </w:r>
      <w:r w:rsidRPr="00552ADB">
        <w:t>nes délinquants a été en a</w:t>
      </w:r>
      <w:r w:rsidRPr="00552ADB">
        <w:t>p</w:t>
      </w:r>
      <w:r w:rsidRPr="00552ADB">
        <w:t>plication. 1957-1983 : vingt-six ans pendant lesquels cette loi a été soumise à diverses tentatives de rév</w:t>
      </w:r>
      <w:r w:rsidRPr="00552ADB">
        <w:t>i</w:t>
      </w:r>
      <w:r w:rsidRPr="00552ADB">
        <w:t>sion.</w:t>
      </w:r>
    </w:p>
    <w:p w14:paraId="32A28E75" w14:textId="77777777" w:rsidR="007F4246" w:rsidRPr="00552ADB" w:rsidRDefault="007F4246" w:rsidP="007F4246">
      <w:pPr>
        <w:spacing w:before="120" w:after="120" w:line="360" w:lineRule="exact"/>
        <w:jc w:val="both"/>
      </w:pPr>
      <w:r w:rsidRPr="00552ADB">
        <w:t>Ces longues périodes sont un indice de la haute qualité d'une législation qu'il n'y avait pas lieu d'adapter aux transformations de la société et au développ</w:t>
      </w:r>
      <w:r w:rsidRPr="00552ADB">
        <w:t>e</w:t>
      </w:r>
      <w:r w:rsidRPr="00552ADB">
        <w:t>ment des connaissances. Mais elles peuvent aussi signifier l'incapacité des gouvern</w:t>
      </w:r>
      <w:r w:rsidRPr="00552ADB">
        <w:t>e</w:t>
      </w:r>
      <w:r w:rsidRPr="00552ADB">
        <w:t>ments, et des intervenants de toute origine, à s'entendre sur le contenu d'une no</w:t>
      </w:r>
      <w:r w:rsidRPr="00552ADB">
        <w:t>u</w:t>
      </w:r>
      <w:r w:rsidRPr="00552ADB">
        <w:t>velle loi à voter. Départager les raisons de l'inaction du législateur n'est pas le propos de cet art</w:t>
      </w:r>
      <w:r w:rsidRPr="00552ADB">
        <w:t>i</w:t>
      </w:r>
      <w:r w:rsidRPr="00552ADB">
        <w:t>cle. Plutôt, nous nous intéresserons aux réactions et opinions des policiers sur la nouvelle Loi fédérale sur les jeunes contrevenants. Voyons co</w:t>
      </w:r>
      <w:r w:rsidRPr="00552ADB">
        <w:t>m</w:t>
      </w:r>
      <w:r w:rsidRPr="00552ADB">
        <w:t>ment cette nouvelle législation, votée en mai 1982, est reçue par des policiers e</w:t>
      </w:r>
      <w:r w:rsidRPr="00552ADB">
        <w:t>x</w:t>
      </w:r>
      <w:r w:rsidRPr="00552ADB">
        <w:t>périmentés dans l'application de l'ancienne Loi sur les jeunes délinquants.</w:t>
      </w:r>
    </w:p>
    <w:p w14:paraId="213FF2E0" w14:textId="77777777" w:rsidR="007F4246" w:rsidRPr="00552ADB" w:rsidRDefault="007F4246" w:rsidP="007F4246">
      <w:pPr>
        <w:spacing w:before="120" w:after="120" w:line="360" w:lineRule="exact"/>
        <w:jc w:val="both"/>
      </w:pPr>
      <w:r>
        <w:br w:type="page"/>
      </w:r>
    </w:p>
    <w:p w14:paraId="2D554315" w14:textId="77777777" w:rsidR="007F4246" w:rsidRPr="00F11EC2" w:rsidRDefault="007F4246" w:rsidP="007F4246">
      <w:pPr>
        <w:pStyle w:val="planche"/>
      </w:pPr>
      <w:bookmarkStart w:id="1" w:name="policiers_1"/>
      <w:r w:rsidRPr="00F11EC2">
        <w:t>Une nouvelle justice pour mineurs</w:t>
      </w:r>
    </w:p>
    <w:bookmarkEnd w:id="1"/>
    <w:p w14:paraId="3AFB4FF3" w14:textId="77777777" w:rsidR="007F4246" w:rsidRDefault="007F4246" w:rsidP="007F4246">
      <w:pPr>
        <w:spacing w:before="120" w:after="120" w:line="360" w:lineRule="exact"/>
        <w:ind w:firstLine="0"/>
        <w:jc w:val="both"/>
      </w:pPr>
    </w:p>
    <w:p w14:paraId="5636F684" w14:textId="77777777" w:rsidR="007F4246" w:rsidRPr="00552ADB" w:rsidRDefault="007F4246" w:rsidP="007F4246">
      <w:pPr>
        <w:spacing w:before="120" w:after="120" w:line="360" w:lineRule="exact"/>
        <w:ind w:firstLine="0"/>
        <w:jc w:val="both"/>
      </w:pPr>
    </w:p>
    <w:p w14:paraId="159C0C9C" w14:textId="77777777" w:rsidR="007F4246" w:rsidRDefault="007F4246" w:rsidP="007F4246">
      <w:pPr>
        <w:ind w:right="90" w:firstLine="0"/>
        <w:jc w:val="both"/>
        <w:rPr>
          <w:sz w:val="20"/>
        </w:rPr>
      </w:pPr>
      <w:hyperlink w:anchor="tdm" w:history="1">
        <w:r>
          <w:rPr>
            <w:rStyle w:val="Hyperlien"/>
            <w:sz w:val="20"/>
          </w:rPr>
          <w:t>Retour à la table des matières</w:t>
        </w:r>
      </w:hyperlink>
    </w:p>
    <w:p w14:paraId="1E9C6A4E" w14:textId="77777777" w:rsidR="007F4246" w:rsidRDefault="007F4246" w:rsidP="007F4246">
      <w:pPr>
        <w:spacing w:before="120" w:after="120" w:line="360" w:lineRule="exact"/>
        <w:jc w:val="both"/>
      </w:pPr>
      <w:r w:rsidRPr="00552ADB">
        <w:t>La Loi sur les jeunes contrevenants propose des transformations majeures pour le système de justice pour mineurs parce qu'elle s'inspire de principes tot</w:t>
      </w:r>
      <w:r w:rsidRPr="00552ADB">
        <w:t>a</w:t>
      </w:r>
      <w:r w:rsidRPr="00552ADB">
        <w:t>lement différents de ceux de l'ancienne Loi fédérale sur les jeunes délinquants. Voici comment le ministère du Solliciteur général du Canada présente ces modif</w:t>
      </w:r>
      <w:r w:rsidRPr="00552ADB">
        <w:t>i</w:t>
      </w:r>
      <w:r w:rsidRPr="00552ADB">
        <w:t>cations (1982) :</w:t>
      </w:r>
    </w:p>
    <w:p w14:paraId="71A6FD90" w14:textId="77777777" w:rsidR="007F4246" w:rsidRPr="00552ADB" w:rsidRDefault="007F4246" w:rsidP="007F4246">
      <w:pPr>
        <w:spacing w:before="120" w:after="120" w:line="360" w:lineRule="exact"/>
        <w:jc w:val="both"/>
      </w:pPr>
    </w:p>
    <w:p w14:paraId="2E5A653D" w14:textId="77777777" w:rsidR="007F4246" w:rsidRPr="00552ADB" w:rsidRDefault="007F4246" w:rsidP="007F4246">
      <w:pPr>
        <w:pStyle w:val="Grillecouleur-Accent1"/>
      </w:pPr>
      <w:r>
        <w:tab/>
      </w:r>
      <w:r w:rsidRPr="00552ADB">
        <w:t>Elle (la loi) met en oeuvre une conception fondée sur les droits et re</w:t>
      </w:r>
      <w:r w:rsidRPr="00552ADB">
        <w:t>s</w:t>
      </w:r>
      <w:r w:rsidRPr="00552ADB">
        <w:t>ponsab</w:t>
      </w:r>
      <w:r w:rsidRPr="00552ADB">
        <w:t>i</w:t>
      </w:r>
      <w:r w:rsidRPr="00552ADB">
        <w:t>lités des jeunes qui ont des démêlés avec la justice. D'une part, elle met l'a</w:t>
      </w:r>
      <w:r w:rsidRPr="00552ADB">
        <w:t>c</w:t>
      </w:r>
      <w:r w:rsidRPr="00552ADB">
        <w:t>cent sur l'idée que les adolescents doivent être tenus responsables de leur conduite ill</w:t>
      </w:r>
      <w:r w:rsidRPr="00552ADB">
        <w:t>i</w:t>
      </w:r>
      <w:r w:rsidRPr="00552ADB">
        <w:t>cite et que la société a le droit de se protéger contre une telle conduite. D'autre part, elle reconnaît que les adolescents ont des besoins spéciaux et qu'ils ne sa</w:t>
      </w:r>
      <w:r w:rsidRPr="00552ADB">
        <w:t>u</w:t>
      </w:r>
      <w:r w:rsidRPr="00552ADB">
        <w:t>raient pas, dans tous les cas, être assimilés aux adultes quant à leur degré de dév</w:t>
      </w:r>
      <w:r w:rsidRPr="00552ADB">
        <w:t>e</w:t>
      </w:r>
      <w:r w:rsidRPr="00552ADB">
        <w:t>loppement et de maturité. Compte tenu du droit de la société, de se protéger et des besoins spéciaux des ad</w:t>
      </w:r>
      <w:r w:rsidRPr="00552ADB">
        <w:t>o</w:t>
      </w:r>
      <w:r w:rsidRPr="00552ADB">
        <w:t>lescents, ils ont non seulement besoin</w:t>
      </w:r>
      <w:r>
        <w:t xml:space="preserve"> </w:t>
      </w:r>
      <w:r w:rsidRPr="00552ADB">
        <w:t>[92]</w:t>
      </w:r>
      <w:r>
        <w:t xml:space="preserve"> </w:t>
      </w:r>
      <w:r w:rsidRPr="00552ADB">
        <w:t>de surveilla</w:t>
      </w:r>
      <w:r w:rsidRPr="00552ADB">
        <w:t>n</w:t>
      </w:r>
      <w:r w:rsidRPr="00552ADB">
        <w:t>ce, de discipline et d'encadrement, mais également de conseils et d'assistance ainsi que de g</w:t>
      </w:r>
      <w:r w:rsidRPr="00552ADB">
        <w:t>a</w:t>
      </w:r>
      <w:r w:rsidRPr="00552ADB">
        <w:t>ranties spéciales pour leurs droits fondamentaux : ..., p. 2.</w:t>
      </w:r>
    </w:p>
    <w:p w14:paraId="5CEAAC9A" w14:textId="77777777" w:rsidR="007F4246" w:rsidRDefault="007F4246" w:rsidP="007F4246">
      <w:pPr>
        <w:spacing w:before="120" w:after="120" w:line="360" w:lineRule="exact"/>
        <w:jc w:val="both"/>
      </w:pPr>
    </w:p>
    <w:p w14:paraId="31EC68D0" w14:textId="77777777" w:rsidR="007F4246" w:rsidRPr="00552ADB" w:rsidRDefault="007F4246" w:rsidP="007F4246">
      <w:pPr>
        <w:spacing w:before="120" w:after="120" w:line="360" w:lineRule="exact"/>
        <w:jc w:val="both"/>
      </w:pPr>
      <w:r w:rsidRPr="00552ADB">
        <w:t>En somme, cette nouvelle législation sonne le glas de la doctrine du « </w:t>
      </w:r>
      <w:r w:rsidRPr="00552ADB">
        <w:rPr>
          <w:i/>
          <w:iCs/>
        </w:rPr>
        <w:t>parens patriae »</w:t>
      </w:r>
      <w:r w:rsidRPr="00552ADB">
        <w:t xml:space="preserve"> dans nos tribunaux pour mineurs, l'État n'est plus le bon père de f</w:t>
      </w:r>
      <w:r w:rsidRPr="00552ADB">
        <w:t>a</w:t>
      </w:r>
      <w:r w:rsidRPr="00552ADB">
        <w:t>mille qui propose son aide à l'enfant mal dirigé. On instaure plutôt un modèle de justice qui accorde des droits fondamentaux aux adolescents et qui propose des procéd</w:t>
      </w:r>
      <w:r w:rsidRPr="00552ADB">
        <w:t>u</w:t>
      </w:r>
      <w:r w:rsidRPr="00552ADB">
        <w:t>res et des décisions qui diffèrent de celles qui existent pour les adultes. On ne veut plus uniqu</w:t>
      </w:r>
      <w:r w:rsidRPr="00552ADB">
        <w:t>e</w:t>
      </w:r>
      <w:r w:rsidRPr="00552ADB">
        <w:t>ment traiter les jeunes délinquants, on propose aussi de protéger la communauté contre leurs agissements nuisibles.</w:t>
      </w:r>
    </w:p>
    <w:p w14:paraId="557DB75F" w14:textId="77777777" w:rsidR="007F4246" w:rsidRPr="00552ADB" w:rsidRDefault="007F4246" w:rsidP="007F4246">
      <w:pPr>
        <w:pStyle w:val="planche"/>
      </w:pPr>
      <w:r>
        <w:br w:type="page"/>
      </w:r>
      <w:bookmarkStart w:id="2" w:name="policiers_2"/>
      <w:r w:rsidRPr="00552ADB">
        <w:t>Des acteurs à consulter</w:t>
      </w:r>
    </w:p>
    <w:bookmarkEnd w:id="2"/>
    <w:p w14:paraId="52F0A01C" w14:textId="77777777" w:rsidR="007F4246" w:rsidRPr="00552ADB" w:rsidRDefault="007F4246" w:rsidP="007F4246">
      <w:pPr>
        <w:spacing w:before="120" w:after="120" w:line="360" w:lineRule="exact"/>
        <w:jc w:val="both"/>
      </w:pPr>
    </w:p>
    <w:p w14:paraId="743B41E3" w14:textId="77777777" w:rsidR="007F4246" w:rsidRDefault="007F4246" w:rsidP="007F4246">
      <w:pPr>
        <w:ind w:right="90" w:firstLine="0"/>
        <w:jc w:val="both"/>
        <w:rPr>
          <w:sz w:val="20"/>
        </w:rPr>
      </w:pPr>
      <w:hyperlink w:anchor="tdm" w:history="1">
        <w:r>
          <w:rPr>
            <w:rStyle w:val="Hyperlien"/>
            <w:sz w:val="20"/>
          </w:rPr>
          <w:t>Retour à la table des matières</w:t>
        </w:r>
      </w:hyperlink>
    </w:p>
    <w:p w14:paraId="205B9B00" w14:textId="77777777" w:rsidR="007F4246" w:rsidRPr="00552ADB" w:rsidRDefault="007F4246" w:rsidP="007F4246">
      <w:pPr>
        <w:spacing w:before="120" w:after="120" w:line="360" w:lineRule="exact"/>
        <w:jc w:val="both"/>
      </w:pPr>
      <w:r w:rsidRPr="00552ADB">
        <w:t>Cette nouvelle philosophie modifiera les pratiques des policiers, avocats, j</w:t>
      </w:r>
      <w:r w:rsidRPr="00552ADB">
        <w:t>u</w:t>
      </w:r>
      <w:r w:rsidRPr="00552ADB">
        <w:t>ges, intervenants sociaux, experts, ... Nous avons été amenés à demander à des policiers ce qu'ils pensent de la nouvelle philosophie proposée, est-ce qu'ils a</w:t>
      </w:r>
      <w:r w:rsidRPr="00552ADB">
        <w:t>p</w:t>
      </w:r>
      <w:r w:rsidRPr="00552ADB">
        <w:t>prouvent les objectifs prop</w:t>
      </w:r>
      <w:r w:rsidRPr="00552ADB">
        <w:t>o</w:t>
      </w:r>
      <w:r w:rsidRPr="00552ADB">
        <w:t>sés pour la justice pour mineurs. Et nous avons été en mesure d'aller plus loin et de vérifier s'ils appuient les transformations que subira la justice pour mineurs dans sa quotidienneté, ceci à travers leur approbation des procédures mises de l'avant.</w:t>
      </w:r>
    </w:p>
    <w:p w14:paraId="75561A73" w14:textId="77777777" w:rsidR="007F4246" w:rsidRPr="00552ADB" w:rsidRDefault="007F4246" w:rsidP="007F4246">
      <w:pPr>
        <w:spacing w:before="120" w:after="120" w:line="360" w:lineRule="exact"/>
        <w:jc w:val="both"/>
      </w:pPr>
      <w:r w:rsidRPr="00552ADB">
        <w:t>Cette démarche poursuit à la fois un but pédagog</w:t>
      </w:r>
      <w:r w:rsidRPr="00552ADB">
        <w:t>i</w:t>
      </w:r>
      <w:r w:rsidRPr="00552ADB">
        <w:t>que et d'évaluation. En effet, l'identification des zones d'ambivalence pourra nous indiquer des cibles de form</w:t>
      </w:r>
      <w:r w:rsidRPr="00552ADB">
        <w:t>a</w:t>
      </w:r>
      <w:r w:rsidRPr="00552ADB">
        <w:t>tion et d'information. Tandis que les zones de rési</w:t>
      </w:r>
      <w:r w:rsidRPr="00552ADB">
        <w:t>s</w:t>
      </w:r>
      <w:r w:rsidRPr="00552ADB">
        <w:t>tance indiqueront autant de principes et de procédures qui risquent d'être court-circuités par les policiers dans leur pratique. Par ailleurs, l'opinion des policiers, avant que l'information sur la loi ne soit diffusée et que l'implantation ne soit réalisée, constitue une do</w:t>
      </w:r>
      <w:r w:rsidRPr="00552ADB">
        <w:t>n</w:t>
      </w:r>
      <w:r w:rsidRPr="00552ADB">
        <w:t>née de base nous permettant, dans les années à venir, de confronter l'évolution des pratiques et ainsi d'év</w:t>
      </w:r>
      <w:r w:rsidRPr="00552ADB">
        <w:t>a</w:t>
      </w:r>
      <w:r w:rsidRPr="00552ADB">
        <w:t>luer l'écart entre les principes et les actions courantes des intervenants policiers.</w:t>
      </w:r>
    </w:p>
    <w:p w14:paraId="0341AA9D" w14:textId="77777777" w:rsidR="007F4246" w:rsidRPr="00552ADB" w:rsidRDefault="007F4246" w:rsidP="007F4246">
      <w:pPr>
        <w:spacing w:before="120" w:after="120" w:line="360" w:lineRule="exact"/>
        <w:jc w:val="both"/>
      </w:pPr>
    </w:p>
    <w:p w14:paraId="093AEDD4" w14:textId="77777777" w:rsidR="007F4246" w:rsidRPr="00552ADB" w:rsidRDefault="007F4246" w:rsidP="007F4246">
      <w:pPr>
        <w:pStyle w:val="planche"/>
      </w:pPr>
      <w:bookmarkStart w:id="3" w:name="policiers_3"/>
      <w:r w:rsidRPr="00552ADB">
        <w:t>Des policiers se prononcent sur la loi</w:t>
      </w:r>
      <w:r>
        <w:br/>
      </w:r>
      <w:r w:rsidRPr="00552ADB">
        <w:t>sur les jeunes contrevenants</w:t>
      </w:r>
    </w:p>
    <w:bookmarkEnd w:id="3"/>
    <w:p w14:paraId="34C2989D" w14:textId="77777777" w:rsidR="007F4246" w:rsidRPr="00552ADB" w:rsidRDefault="007F4246" w:rsidP="007F4246">
      <w:pPr>
        <w:spacing w:before="120" w:after="120" w:line="360" w:lineRule="exact"/>
        <w:jc w:val="both"/>
      </w:pPr>
    </w:p>
    <w:p w14:paraId="28658B28" w14:textId="77777777" w:rsidR="007F4246" w:rsidRPr="00552ADB" w:rsidRDefault="007F4246" w:rsidP="007F4246">
      <w:pPr>
        <w:spacing w:before="120" w:after="120" w:line="360" w:lineRule="exact"/>
        <w:jc w:val="both"/>
      </w:pPr>
      <w:r w:rsidRPr="00552ADB">
        <w:t>À l'été 1982, immédiatement après que la Loi sur les jeunes contrevenants eut été votée, nous avons administré un questionnaire</w:t>
      </w:r>
      <w:r>
        <w:t> </w:t>
      </w:r>
      <w:r>
        <w:rPr>
          <w:rStyle w:val="Appelnotedebasdep"/>
        </w:rPr>
        <w:footnoteReference w:id="3"/>
      </w:r>
      <w:r w:rsidRPr="00552ADB">
        <w:t xml:space="preserve"> de trente pages à des pol</w:t>
      </w:r>
      <w:r w:rsidRPr="00552ADB">
        <w:t>i</w:t>
      </w:r>
      <w:r w:rsidRPr="00552ADB">
        <w:t>ciers de la Communauté</w:t>
      </w:r>
      <w:r>
        <w:t xml:space="preserve"> </w:t>
      </w:r>
      <w:r w:rsidRPr="00552ADB">
        <w:t>[93]</w:t>
      </w:r>
      <w:r>
        <w:t xml:space="preserve"> </w:t>
      </w:r>
      <w:r w:rsidRPr="00552ADB">
        <w:t>urbaine de Montréal</w:t>
      </w:r>
      <w:r>
        <w:t> </w:t>
      </w:r>
      <w:r>
        <w:rPr>
          <w:rStyle w:val="Appelnotedebasdep"/>
        </w:rPr>
        <w:footnoteReference w:id="4"/>
      </w:r>
      <w:r w:rsidRPr="00552ADB">
        <w:t>. Cette loi n'était pas inco</w:t>
      </w:r>
      <w:r w:rsidRPr="00552ADB">
        <w:t>n</w:t>
      </w:r>
      <w:r w:rsidRPr="00552ADB">
        <w:t>nue de la plupart d'entre eux, puisque 66,2% avaient déjà lu des documents la concernant, mais seulement 37,9% avaient participé à des séances internes d'i</w:t>
      </w:r>
      <w:r w:rsidRPr="00552ADB">
        <w:t>n</w:t>
      </w:r>
      <w:r w:rsidRPr="00552ADB">
        <w:t>formation sur cette loi.</w:t>
      </w:r>
    </w:p>
    <w:p w14:paraId="5A9836BD" w14:textId="77777777" w:rsidR="007F4246" w:rsidRPr="00552ADB" w:rsidRDefault="007F4246" w:rsidP="007F4246">
      <w:pPr>
        <w:spacing w:before="120" w:after="120" w:line="360" w:lineRule="exact"/>
        <w:jc w:val="both"/>
      </w:pPr>
      <w:r w:rsidRPr="00552ADB">
        <w:t>La direction de la police de la C.U.M. a constitué un échantillon aléatoire de 250 policiers dont environ une centaine de la section jeunesse et relations co</w:t>
      </w:r>
      <w:r w:rsidRPr="00552ADB">
        <w:t>m</w:t>
      </w:r>
      <w:r w:rsidRPr="00552ADB">
        <w:t>munautaires et le reste tiré parmi les détectives et p</w:t>
      </w:r>
      <w:r w:rsidRPr="00552ADB">
        <w:t>a</w:t>
      </w:r>
      <w:r w:rsidRPr="00552ADB">
        <w:t>trouilleurs auxquels se sont ajoutés plusieurs officiers supérieurs. La poste interne du service a été utilisée pour les envois et retours, ceci sous enveloppes scellées. Parmi les 250 questio</w:t>
      </w:r>
      <w:r w:rsidRPr="00552ADB">
        <w:t>n</w:t>
      </w:r>
      <w:r w:rsidRPr="00552ADB">
        <w:t>naires transmis, 141 sont revenus rapidement et 109 policiers ont fait l'objet d'un rappel. 195 questionnaires ont été complétés, 78,3% des policiers contactés y ont donc répondu.</w:t>
      </w:r>
    </w:p>
    <w:p w14:paraId="1C78D182" w14:textId="77777777" w:rsidR="007F4246" w:rsidRPr="00552ADB" w:rsidRDefault="007F4246" w:rsidP="007F4246">
      <w:pPr>
        <w:spacing w:before="120" w:after="120" w:line="360" w:lineRule="exact"/>
        <w:jc w:val="both"/>
      </w:pPr>
      <w:r w:rsidRPr="00552ADB">
        <w:t>98% des policiers qui ont répondu étaient de sexe masculin, ils avaient entre 31 et 59 ans pour une moyenne de 41,18 ans et 90,3% étaient mariés ; ils étaient pour la plupart père, dont 11% d'un enfant, 55% de deux enfants et 24% de trois enfants. Il s'agit d'un groupe dont la scolarisation est élevée car 52% ont entrepris des études collégiales, pour 24% d'entre eux, elles ne sont pas terminées et pour 28% un diplôme collégial a été obtenu. 6% des policiers interr</w:t>
      </w:r>
      <w:r w:rsidRPr="00552ADB">
        <w:t>o</w:t>
      </w:r>
      <w:r w:rsidRPr="00552ADB">
        <w:t>gés possèdent un diplôme universitaire. Ils ont aussi une longue expérience du travail policier, en moyenne 18 ans.</w:t>
      </w:r>
    </w:p>
    <w:p w14:paraId="620A261E" w14:textId="77777777" w:rsidR="007F4246" w:rsidRPr="00552ADB" w:rsidRDefault="007F4246" w:rsidP="007F4246">
      <w:pPr>
        <w:spacing w:before="120" w:after="120" w:line="360" w:lineRule="exact"/>
        <w:jc w:val="both"/>
      </w:pPr>
      <w:r w:rsidRPr="00552ADB">
        <w:t>Parmi les répondants, 50,3% sont des agents, 30,6% des sergents (24,4%) et sergents détectives (6,2%) 15% des lieutenants (11,4%) et lieutenants d</w:t>
      </w:r>
      <w:r w:rsidRPr="00552ADB">
        <w:t>é</w:t>
      </w:r>
      <w:r w:rsidRPr="00552ADB">
        <w:t>tectives (3,6%) et 4,1% sont des officiers de grades supérieurs. De plus 61% des représe</w:t>
      </w:r>
      <w:r w:rsidRPr="00552ADB">
        <w:t>n</w:t>
      </w:r>
      <w:r w:rsidRPr="00552ADB">
        <w:t>tants affirment faire partie de la section d'aide à la jeunesse et ce, d</w:t>
      </w:r>
      <w:r w:rsidRPr="00552ADB">
        <w:t>e</w:t>
      </w:r>
      <w:r w:rsidRPr="00552ADB">
        <w:t>puis en moyenne douze ans. Ces policiers se sont, pour la plus grande part, déjà présentés devant le tr</w:t>
      </w:r>
      <w:r w:rsidRPr="00552ADB">
        <w:t>i</w:t>
      </w:r>
      <w:r w:rsidRPr="00552ADB">
        <w:t>bunal de la jeunesse (93,4%) et la plupart d'entre eux (80%), au cours des quatre dernières années.</w:t>
      </w:r>
    </w:p>
    <w:p w14:paraId="3A652816" w14:textId="77777777" w:rsidR="007F4246" w:rsidRPr="00552ADB" w:rsidRDefault="007F4246" w:rsidP="007F4246">
      <w:pPr>
        <w:spacing w:before="120" w:after="120" w:line="360" w:lineRule="exact"/>
        <w:jc w:val="both"/>
      </w:pPr>
      <w:r w:rsidRPr="00552ADB">
        <w:t>86% des répondants déclarent aimer leur travail et ce, parce qu'ils aident les jeunes et qu'ils sont en contact avec la jeunesse. Leurs sources d'insatisfaction sont les défauts du système de justice, dont la Loi pr</w:t>
      </w:r>
      <w:r w:rsidRPr="00552ADB">
        <w:t>o</w:t>
      </w:r>
      <w:r w:rsidRPr="00552ADB">
        <w:t>vinciale sur la protection de la jeunesse, et les critiques que les autres professionnels et le public éno</w:t>
      </w:r>
      <w:r w:rsidRPr="00552ADB">
        <w:t>n</w:t>
      </w:r>
      <w:r w:rsidRPr="00552ADB">
        <w:t>cent à leur égard.</w:t>
      </w:r>
    </w:p>
    <w:p w14:paraId="55BFB001" w14:textId="77777777" w:rsidR="007F4246" w:rsidRPr="00552ADB" w:rsidRDefault="007F4246" w:rsidP="007F4246">
      <w:pPr>
        <w:spacing w:before="120" w:after="120" w:line="360" w:lineRule="exact"/>
        <w:jc w:val="both"/>
      </w:pPr>
      <w:r w:rsidRPr="00552ADB">
        <w:t>En somme, les répondants possèdent une expérience professionnelle impo</w:t>
      </w:r>
      <w:r w:rsidRPr="00552ADB">
        <w:t>r</w:t>
      </w:r>
      <w:r w:rsidRPr="00552ADB">
        <w:t>tante et personnellement s</w:t>
      </w:r>
      <w:r w:rsidRPr="00552ADB">
        <w:t>i</w:t>
      </w:r>
      <w:r w:rsidRPr="00552ADB">
        <w:t>gnificative avec les jeunes.</w:t>
      </w:r>
      <w:r>
        <w:t xml:space="preserve"> </w:t>
      </w:r>
      <w:r w:rsidRPr="00552ADB">
        <w:t>[94]</w:t>
      </w:r>
      <w:r>
        <w:t xml:space="preserve"> </w:t>
      </w:r>
      <w:r w:rsidRPr="00552ADB">
        <w:t>Ils représentent un groupe scolarisé issu de toutes les couches du service de police et ils sont sati</w:t>
      </w:r>
      <w:r w:rsidRPr="00552ADB">
        <w:t>s</w:t>
      </w:r>
      <w:r w:rsidRPr="00552ADB">
        <w:t>faits de leur travail. Notons finalement que l'utilité pédag</w:t>
      </w:r>
      <w:r w:rsidRPr="00552ADB">
        <w:t>o</w:t>
      </w:r>
      <w:r w:rsidRPr="00552ADB">
        <w:t>gique et évaluative de ce sondage que nous mettions de l'avant plus tôt, est év</w:t>
      </w:r>
      <w:r w:rsidRPr="00552ADB">
        <w:t>i</w:t>
      </w:r>
      <w:r w:rsidRPr="00552ADB">
        <w:t>dente lorsque les policiers déclarent que la nouvelle loi ne changera pas leur travail (30%), qu'elle le mod</w:t>
      </w:r>
      <w:r w:rsidRPr="00552ADB">
        <w:t>i</w:t>
      </w:r>
      <w:r w:rsidRPr="00552ADB">
        <w:t>fiera en mieux (27%), qu'elle l'altèrera pour le rendre plus difficile (10%) et que 35% se disent indécis quant à l'impact de la nouvelle loi fédérale sur leur travail.</w:t>
      </w:r>
    </w:p>
    <w:p w14:paraId="35CFF24D" w14:textId="77777777" w:rsidR="007F4246" w:rsidRPr="00552ADB" w:rsidRDefault="007F4246" w:rsidP="007F4246">
      <w:pPr>
        <w:spacing w:before="120" w:after="120" w:line="360" w:lineRule="exact"/>
        <w:jc w:val="both"/>
      </w:pPr>
    </w:p>
    <w:p w14:paraId="058F48F2" w14:textId="77777777" w:rsidR="007F4246" w:rsidRPr="00F11EC2" w:rsidRDefault="007F4246" w:rsidP="007F4246">
      <w:pPr>
        <w:pStyle w:val="Niveau12"/>
      </w:pPr>
      <w:bookmarkStart w:id="4" w:name="policiers_3_1"/>
      <w:r w:rsidRPr="00F11EC2">
        <w:t>1. Ils approuvent de façon mitigée</w:t>
      </w:r>
      <w:r w:rsidRPr="00F11EC2">
        <w:br/>
        <w:t>la philosophie de la loi</w:t>
      </w:r>
    </w:p>
    <w:bookmarkEnd w:id="4"/>
    <w:p w14:paraId="64EE1EA3" w14:textId="77777777" w:rsidR="007F4246" w:rsidRPr="00552ADB" w:rsidRDefault="007F4246" w:rsidP="007F4246">
      <w:pPr>
        <w:spacing w:before="120" w:after="120" w:line="360" w:lineRule="exact"/>
        <w:jc w:val="both"/>
      </w:pPr>
    </w:p>
    <w:p w14:paraId="1E1A524C" w14:textId="77777777" w:rsidR="007F4246" w:rsidRDefault="007F4246" w:rsidP="007F4246">
      <w:pPr>
        <w:ind w:right="90" w:firstLine="0"/>
        <w:jc w:val="both"/>
        <w:rPr>
          <w:sz w:val="20"/>
        </w:rPr>
      </w:pPr>
      <w:hyperlink w:anchor="tdm" w:history="1">
        <w:r>
          <w:rPr>
            <w:rStyle w:val="Hyperlien"/>
            <w:sz w:val="20"/>
          </w:rPr>
          <w:t>Retour à la table des matières</w:t>
        </w:r>
      </w:hyperlink>
    </w:p>
    <w:p w14:paraId="72D3E37B" w14:textId="77777777" w:rsidR="007F4246" w:rsidRPr="00552ADB" w:rsidRDefault="007F4246" w:rsidP="007F4246">
      <w:pPr>
        <w:spacing w:before="120" w:after="120" w:line="360" w:lineRule="exact"/>
        <w:jc w:val="both"/>
      </w:pPr>
      <w:r w:rsidRPr="00552ADB">
        <w:t>La déclaration de principe de la Loi sur les jeunes contrevenants est ainsi r</w:t>
      </w:r>
      <w:r w:rsidRPr="00552ADB">
        <w:t>é</w:t>
      </w:r>
      <w:r w:rsidRPr="00552ADB">
        <w:t>digée que chaque principe s'affirme comme la recherche d'un équilibre entre deux positions que l'on tend généralement à opposer, par exemple la protection de la société et les besoins des jeunes, chaque principe est énoncé de manière à intr</w:t>
      </w:r>
      <w:r w:rsidRPr="00552ADB">
        <w:t>o</w:t>
      </w:r>
      <w:r w:rsidRPr="00552ADB">
        <w:t>duire des circonstances qui en atténuent la portée, par exemple les jeunes contr</w:t>
      </w:r>
      <w:r w:rsidRPr="00552ADB">
        <w:t>e</w:t>
      </w:r>
      <w:r w:rsidRPr="00552ADB">
        <w:t>venants doivent assumer la responsabilité de leurs actes mais ils ne sauraient être assimilés aux adultes quant à leur degré de re</w:t>
      </w:r>
      <w:r w:rsidRPr="00552ADB">
        <w:t>s</w:t>
      </w:r>
      <w:r w:rsidRPr="00552ADB">
        <w:t>ponsabilité et aux conséquences de leurs actes. Cette rédaction des principes de la Loi sur les jeunes contr</w:t>
      </w:r>
      <w:r w:rsidRPr="00552ADB">
        <w:t>e</w:t>
      </w:r>
      <w:r w:rsidRPr="00552ADB">
        <w:t>venants nous amène à penser que pour approuver la philosophie de la loi, les policiers devraient donner une importance équivalente aux deux éléments d'un même pri</w:t>
      </w:r>
      <w:r w:rsidRPr="00552ADB">
        <w:t>n</w:t>
      </w:r>
      <w:r w:rsidRPr="00552ADB">
        <w:t>cipe.</w:t>
      </w:r>
    </w:p>
    <w:p w14:paraId="45CAD687" w14:textId="77777777" w:rsidR="007F4246" w:rsidRPr="00552ADB" w:rsidRDefault="007F4246" w:rsidP="007F4246">
      <w:pPr>
        <w:spacing w:before="120" w:after="120" w:line="360" w:lineRule="exact"/>
        <w:jc w:val="both"/>
      </w:pPr>
      <w:r w:rsidRPr="00552ADB">
        <w:t>L'analyse du Tableau 1</w:t>
      </w:r>
      <w:r>
        <w:t> </w:t>
      </w:r>
      <w:r>
        <w:rPr>
          <w:rStyle w:val="Appelnotedebasdep"/>
        </w:rPr>
        <w:footnoteReference w:id="5"/>
      </w:r>
      <w:r w:rsidRPr="00552ADB">
        <w:t xml:space="preserve"> nous révèle que le degré d'approbation de la philos</w:t>
      </w:r>
      <w:r w:rsidRPr="00552ADB">
        <w:t>o</w:t>
      </w:r>
      <w:r w:rsidRPr="00552ADB">
        <w:t>phie de la Loi sur les jeunes contrevenants est mitigée ; en effet 69% des pol</w:t>
      </w:r>
      <w:r w:rsidRPr="00552ADB">
        <w:t>i</w:t>
      </w:r>
      <w:r w:rsidRPr="00552ADB">
        <w:t>ciers n'approuvent pas l'octroi des garanties spéciales aux adolescents en ce qui conce</w:t>
      </w:r>
      <w:r w:rsidRPr="00552ADB">
        <w:t>r</w:t>
      </w:r>
      <w:r w:rsidRPr="00552ADB">
        <w:t>ne leurs droits et libertés ; pas beaucoup plus de la moitié reconnai</w:t>
      </w:r>
      <w:r w:rsidRPr="00552ADB">
        <w:t>s</w:t>
      </w:r>
      <w:r w:rsidRPr="00552ADB">
        <w:t>sent le droit des adolescents à l'intervention minimale (58%) ou non-assimilation aux adultes quant aux conséquences à leurs actes (57%) ; deux tiers à trois quarts d'e</w:t>
      </w:r>
      <w:r w:rsidRPr="00552ADB">
        <w:t>n</w:t>
      </w:r>
      <w:r w:rsidRPr="00552ADB">
        <w:t>tre eux sont d'accord de ne pas considérer les adolescents comme des adultes quant à leurs responsabilités (65%), de leur accorder le droit de participer au pr</w:t>
      </w:r>
      <w:r w:rsidRPr="00552ADB">
        <w:t>o</w:t>
      </w:r>
      <w:r w:rsidRPr="00552ADB">
        <w:t>cessus de décision (64%) et de les soustraire le moins possible à l'autorité parent</w:t>
      </w:r>
      <w:r w:rsidRPr="00552ADB">
        <w:t>a</w:t>
      </w:r>
      <w:r w:rsidRPr="00552ADB">
        <w:t>le (72%). Par ailleurs, ils approuvent l'affirmation à l'effet que les adolescents doivent être tenus responsables (74%) et ils préfèrent que la protection de la société préd</w:t>
      </w:r>
      <w:r w:rsidRPr="00552ADB">
        <w:t>o</w:t>
      </w:r>
      <w:r w:rsidRPr="00552ADB">
        <w:t>mine sur les besoins des adolescents (83%) ce qui peut être interprété comme une o</w:t>
      </w:r>
      <w:r w:rsidRPr="00552ADB">
        <w:t>p</w:t>
      </w:r>
      <w:r w:rsidRPr="00552ADB">
        <w:t>tion principale de la no</w:t>
      </w:r>
      <w:r w:rsidRPr="00552ADB">
        <w:t>u</w:t>
      </w:r>
      <w:r w:rsidRPr="00552ADB">
        <w:t>velle loi car la protection de la société est souvent une circonstance qui qualifie les principes plus généreux à l'égard des adolescents.</w:t>
      </w:r>
    </w:p>
    <w:p w14:paraId="1194C1CD" w14:textId="77777777" w:rsidR="007F4246" w:rsidRPr="00552ADB" w:rsidRDefault="007F4246" w:rsidP="007F4246">
      <w:pPr>
        <w:spacing w:before="120" w:after="120" w:line="360" w:lineRule="exact"/>
        <w:jc w:val="both"/>
      </w:pPr>
      <w:r w:rsidRPr="00552ADB">
        <w:t>[95]</w:t>
      </w:r>
    </w:p>
    <w:p w14:paraId="12DB9743" w14:textId="77777777" w:rsidR="007F4246" w:rsidRPr="00552ADB" w:rsidRDefault="007F4246" w:rsidP="007F4246">
      <w:pPr>
        <w:spacing w:before="120" w:after="120" w:line="360" w:lineRule="exact"/>
        <w:jc w:val="both"/>
      </w:pPr>
      <w:r w:rsidRPr="00552ADB">
        <w:t>L'appui à la philosophie de la nouvelle loi est d'a</w:t>
      </w:r>
      <w:r w:rsidRPr="00552ADB">
        <w:t>u</w:t>
      </w:r>
      <w:r w:rsidRPr="00552ADB">
        <w:t>tant plus mitigé qu'environ un tiers des policiers, à toutes les questions, se situent dans la catégorie qui ma</w:t>
      </w:r>
      <w:r w:rsidRPr="00552ADB">
        <w:t>r</w:t>
      </w:r>
      <w:r w:rsidRPr="00552ADB">
        <w:t>que un degré d'ambivalence évident, plutôt d'a</w:t>
      </w:r>
      <w:r w:rsidRPr="00552ADB">
        <w:t>c</w:t>
      </w:r>
      <w:r w:rsidRPr="00552ADB">
        <w:t>cord et plutôt en désaccord. De plus l'équilibre entre les composantes des principes penche systématiqu</w:t>
      </w:r>
      <w:r w:rsidRPr="00552ADB">
        <w:t>e</w:t>
      </w:r>
      <w:r w:rsidRPr="00552ADB">
        <w:t>ment en faveur de la protection de la société plutôt qu'à l'égard de la protection des jeunes. Par exemple 94% des policiers sont d'accord pour déclarer que des adolescents doivent être tenus responsables de leurs actes tandis que respectivement 65% et 57% soutie</w:t>
      </w:r>
      <w:r w:rsidRPr="00552ADB">
        <w:t>n</w:t>
      </w:r>
      <w:r w:rsidRPr="00552ADB">
        <w:t>nent qu'ils ne sauraient être assimilés aux adultes quant à leur degré de responsabilité et aux conséque</w:t>
      </w:r>
      <w:r w:rsidRPr="00552ADB">
        <w:t>n</w:t>
      </w:r>
      <w:r w:rsidRPr="00552ADB">
        <w:t>ces de leurs actes. Cet écart indique donc que l'équilibre que les policiers proposent entre les divers princ</w:t>
      </w:r>
      <w:r w:rsidRPr="00552ADB">
        <w:t>i</w:t>
      </w:r>
      <w:r w:rsidRPr="00552ADB">
        <w:t>pes directeurs de la nouvelle législation n'est peut être pas celui que le législateur espérait obtenir, « concilier, selon les termes du ministre Kaplan (1982), les intérêts de la société, le principe de respo</w:t>
      </w:r>
      <w:r w:rsidRPr="00552ADB">
        <w:t>n</w:t>
      </w:r>
      <w:r w:rsidRPr="00552ADB">
        <w:t>sabilité des adolescents ainsi que la nature particulière des besoins et des droits des jeunes ».</w:t>
      </w:r>
    </w:p>
    <w:p w14:paraId="0D46AB40" w14:textId="77777777" w:rsidR="007F4246" w:rsidRPr="00552ADB" w:rsidRDefault="007F4246" w:rsidP="007F4246">
      <w:pPr>
        <w:spacing w:before="120" w:after="120" w:line="360" w:lineRule="exact"/>
        <w:jc w:val="both"/>
      </w:pPr>
      <w:r w:rsidRPr="00552ADB">
        <w:t>Enfin, nous pouvons soutenir que les policiers a</w:t>
      </w:r>
      <w:r w:rsidRPr="00552ADB">
        <w:t>p</w:t>
      </w:r>
      <w:r w:rsidRPr="00552ADB">
        <w:t>prouvent de façon mitigée la philosophie de la nouve</w:t>
      </w:r>
      <w:r w:rsidRPr="00552ADB">
        <w:t>l</w:t>
      </w:r>
      <w:r w:rsidRPr="00552ADB">
        <w:t>le loi parce que si nous donnons à chaque policier un score d'approbation en faisant la sommation de ses r</w:t>
      </w:r>
      <w:r w:rsidRPr="00552ADB">
        <w:t>é</w:t>
      </w:r>
      <w:r w:rsidRPr="00552ADB">
        <w:t>ponses à toutes les questions à ce sujet, nous notons que l'approbation totale serait un score de 9, une approb</w:t>
      </w:r>
      <w:r w:rsidRPr="00552ADB">
        <w:t>a</w:t>
      </w:r>
      <w:r w:rsidRPr="00552ADB">
        <w:t>tion très marquée serait un score de 18 et une approbation faible signifierait un score de 27. Leur approbation de la philosophie est mitigée car le score moyen des policiers est de 22. En somme, ils approuvent les principes de la nouvelle l</w:t>
      </w:r>
      <w:r w:rsidRPr="00552ADB">
        <w:t>é</w:t>
      </w:r>
      <w:r w:rsidRPr="00552ADB">
        <w:t>gislation mais de façon timide. Ce qu'ils soutiennent de toute évidence c'est un équilibre où la protection de la société aurait une domination incontestable tout en laissant une place subsidiaire aux besoins des jeunes et aux circonstances att</w:t>
      </w:r>
      <w:r w:rsidRPr="00552ADB">
        <w:t>é</w:t>
      </w:r>
      <w:r w:rsidRPr="00552ADB">
        <w:t>nuantes de leur développement inachevé.</w:t>
      </w:r>
    </w:p>
    <w:p w14:paraId="6B247BC8" w14:textId="77777777" w:rsidR="007F4246" w:rsidRPr="00552ADB" w:rsidRDefault="007F4246" w:rsidP="007F4246">
      <w:pPr>
        <w:spacing w:before="120" w:after="120" w:line="360" w:lineRule="exact"/>
        <w:jc w:val="both"/>
      </w:pPr>
      <w:r>
        <w:br w:type="page"/>
      </w:r>
    </w:p>
    <w:p w14:paraId="71AD9712" w14:textId="77777777" w:rsidR="007F4246" w:rsidRPr="00F11EC2" w:rsidRDefault="007F4246" w:rsidP="007F4246">
      <w:pPr>
        <w:pStyle w:val="Niveau12"/>
      </w:pPr>
      <w:r w:rsidRPr="00F11EC2">
        <w:t>2. Tout en restant prudents face</w:t>
      </w:r>
      <w:r w:rsidRPr="00F11EC2">
        <w:br/>
        <w:t>à certaines options de la nouvelle loi</w:t>
      </w:r>
    </w:p>
    <w:p w14:paraId="2B8991A4" w14:textId="77777777" w:rsidR="007F4246" w:rsidRPr="00552ADB" w:rsidRDefault="007F4246" w:rsidP="007F4246">
      <w:pPr>
        <w:spacing w:before="120" w:after="120" w:line="360" w:lineRule="exact"/>
        <w:jc w:val="both"/>
      </w:pPr>
    </w:p>
    <w:bookmarkStart w:id="5" w:name="policiers_3_2"/>
    <w:p w14:paraId="57A4FD0B" w14:textId="77777777" w:rsidR="007F4246" w:rsidRDefault="007F4246" w:rsidP="007F4246">
      <w:pPr>
        <w:ind w:right="90" w:firstLine="0"/>
        <w:jc w:val="both"/>
        <w:rPr>
          <w:sz w:val="20"/>
        </w:rPr>
      </w:pPr>
      <w:r>
        <w:rPr>
          <w:sz w:val="20"/>
        </w:rPr>
        <w:fldChar w:fldCharType="begin"/>
      </w:r>
      <w:r>
        <w:rPr>
          <w:sz w:val="20"/>
        </w:rPr>
        <w:instrText xml:space="preserve"> </w:instrText>
      </w:r>
      <w:r w:rsidR="00000000">
        <w:rPr>
          <w:sz w:val="20"/>
        </w:rPr>
        <w:instrText>HYPERLINK</w:instrText>
      </w:r>
      <w:r>
        <w:rPr>
          <w:sz w:val="20"/>
        </w:rPr>
        <w:instrText xml:space="preserve">  \l "tdm" </w:instrText>
      </w:r>
      <w:r>
        <w:rPr>
          <w:sz w:val="20"/>
        </w:rPr>
      </w:r>
      <w:r>
        <w:rPr>
          <w:sz w:val="20"/>
        </w:rPr>
        <w:fldChar w:fldCharType="separate"/>
      </w:r>
      <w:r>
        <w:rPr>
          <w:rStyle w:val="Hyperlien"/>
          <w:sz w:val="20"/>
        </w:rPr>
        <w:t>Retour à la table des matières</w:t>
      </w:r>
      <w:r>
        <w:rPr>
          <w:sz w:val="20"/>
        </w:rPr>
        <w:fldChar w:fldCharType="end"/>
      </w:r>
    </w:p>
    <w:bookmarkEnd w:id="5"/>
    <w:p w14:paraId="6F8C7F3C" w14:textId="77777777" w:rsidR="007F4246" w:rsidRPr="00552ADB" w:rsidRDefault="007F4246" w:rsidP="007F4246">
      <w:pPr>
        <w:spacing w:before="120" w:after="120" w:line="360" w:lineRule="exact"/>
        <w:jc w:val="both"/>
      </w:pPr>
      <w:r w:rsidRPr="00552ADB">
        <w:t>Ainsi, la Loi sur les jeunes contrevenants fixe à 12 ans l'âge minimal de la responsabilité criminelle et à 18 ans l'âge maximal. Pour les policiers, l'âge min</w:t>
      </w:r>
      <w:r w:rsidRPr="00552ADB">
        <w:t>i</w:t>
      </w:r>
      <w:r w:rsidRPr="00552ADB">
        <w:t>mal est jugé adéquat par 59% d'entre eux, d'autres préf</w:t>
      </w:r>
      <w:r w:rsidRPr="00552ADB">
        <w:t>è</w:t>
      </w:r>
      <w:r w:rsidRPr="00552ADB">
        <w:t>rent 14 ans (28%) et le reste (13%) d'autres âges, principalement inférieurs à 12 ans. L'âge maximal cho</w:t>
      </w:r>
      <w:r w:rsidRPr="00552ADB">
        <w:t>i</w:t>
      </w:r>
      <w:r w:rsidRPr="00552ADB">
        <w:t>si ne fait pas consensus car 52% d'entre eux préféraient 16 ans contre 34% 18 ans et 14% pour des âges inf</w:t>
      </w:r>
      <w:r w:rsidRPr="00552ADB">
        <w:t>é</w:t>
      </w:r>
      <w:r w:rsidRPr="00552ADB">
        <w:t>rieurs à 14 ans. Il conviendra, lors de l'implantation, de mieux justifier ces choix des législateurs et d'expl</w:t>
      </w:r>
      <w:r w:rsidRPr="00552ADB">
        <w:t>i</w:t>
      </w:r>
      <w:r w:rsidRPr="00552ADB">
        <w:t>citer adéquatement les raisons qui les motivent, ce que fait la Commission Charbonneau (1982). Par ailleurs, la plupart des policiers (72%)</w:t>
      </w:r>
      <w:r>
        <w:t xml:space="preserve"> </w:t>
      </w:r>
      <w:r w:rsidRPr="00552ADB">
        <w:t>[96]</w:t>
      </w:r>
      <w:r>
        <w:t xml:space="preserve"> </w:t>
      </w:r>
      <w:r w:rsidRPr="00552ADB">
        <w:t>sont d'accord pour extraire de la Loi fédérale les infractions de situation (promiscuité, fréquentation scolaire, ...) et laisser les pr</w:t>
      </w:r>
      <w:r w:rsidRPr="00552ADB">
        <w:t>o</w:t>
      </w:r>
      <w:r w:rsidRPr="00552ADB">
        <w:t>vinces légiférer à cet égard.</w:t>
      </w:r>
    </w:p>
    <w:p w14:paraId="7BFA24BE" w14:textId="77777777" w:rsidR="007F4246" w:rsidRPr="00552ADB" w:rsidRDefault="007F4246" w:rsidP="007F4246">
      <w:pPr>
        <w:spacing w:before="120" w:after="120" w:line="360" w:lineRule="exact"/>
        <w:jc w:val="both"/>
      </w:pPr>
      <w:r w:rsidRPr="00552ADB">
        <w:t>Comme pour l'âge, dans le domaine de la durée des sentences, les policiers se démarquent de ce que propose la nouvelle législation. Ainsi pour un crime pass</w:t>
      </w:r>
      <w:r w:rsidRPr="00552ADB">
        <w:t>i</w:t>
      </w:r>
      <w:r w:rsidRPr="00552ADB">
        <w:t>ble d'une sentence à perpétuité, les policiers préf</w:t>
      </w:r>
      <w:r w:rsidRPr="00552ADB">
        <w:t>è</w:t>
      </w:r>
      <w:r w:rsidRPr="00552ADB">
        <w:t>rent une sentence d'une durée de cinq ans (49%) à la durée prévue de 3 ans, celle-ci ne recueille l'appui que de 15% des policiers. Pour les autres infractions, la nouvelle loi prévoit une durée de la sentence de deux années, ce qu'approuvent les policiers à 51%, toutefois 22% opteraient pour cinq ans. En somme, les policiers semblent d'accord sur le cha</w:t>
      </w:r>
      <w:r w:rsidRPr="00552ADB">
        <w:t>n</w:t>
      </w:r>
      <w:r w:rsidRPr="00552ADB">
        <w:t>gement par lequel les d</w:t>
      </w:r>
      <w:r w:rsidRPr="00552ADB">
        <w:t>u</w:t>
      </w:r>
      <w:r w:rsidRPr="00552ADB">
        <w:t>rées indéterminées des sentences seront remplacées par des durées spécifiques maximales ; toutefois ils préféreraient, pour les crimes graves, que ces durées soient plus longues. Quant aux montants des amendes, le montant de $ 1 000,00 leur apparaît généralement approprié (51%).</w:t>
      </w:r>
    </w:p>
    <w:p w14:paraId="46608848" w14:textId="77777777" w:rsidR="007F4246" w:rsidRPr="00552ADB" w:rsidRDefault="007F4246" w:rsidP="007F4246">
      <w:pPr>
        <w:spacing w:before="120" w:after="120" w:line="360" w:lineRule="exact"/>
        <w:jc w:val="both"/>
      </w:pPr>
      <w:r w:rsidRPr="00552ADB">
        <w:t>En somme, un bon nombre de policiers se sentent mal à</w:t>
      </w:r>
      <w:r>
        <w:t xml:space="preserve"> </w:t>
      </w:r>
      <w:r w:rsidRPr="00552ADB">
        <w:t>l'aise de devoir traiter différemment des adultes, les contrevenants de 16 à 18 ans qu'ils préféreraient voir assimilés à ceux-là. Ils favoriseraient aussi des durées de sentences plus lo</w:t>
      </w:r>
      <w:r w:rsidRPr="00552ADB">
        <w:t>n</w:t>
      </w:r>
      <w:r w:rsidRPr="00552ADB">
        <w:t>gues que celles prévues par la Loi, surtout en ce qui concerne les crimes les plus graves. Ces options sont tout à fait congruentes avec leur préférence pour la pr</w:t>
      </w:r>
      <w:r w:rsidRPr="00552ADB">
        <w:t>o</w:t>
      </w:r>
      <w:r w:rsidRPr="00552ADB">
        <w:t>tection de la société que nous avons mis en exergue précédemment.</w:t>
      </w:r>
    </w:p>
    <w:p w14:paraId="0059045B" w14:textId="77777777" w:rsidR="007F4246" w:rsidRPr="00552ADB" w:rsidRDefault="007F4246" w:rsidP="007F4246">
      <w:pPr>
        <w:spacing w:before="120" w:after="120" w:line="360" w:lineRule="exact"/>
        <w:jc w:val="both"/>
      </w:pPr>
    </w:p>
    <w:p w14:paraId="7208D47F" w14:textId="77777777" w:rsidR="007F4246" w:rsidRPr="00552ADB" w:rsidRDefault="007F4246" w:rsidP="007F4246">
      <w:pPr>
        <w:pStyle w:val="Niveau12"/>
      </w:pPr>
      <w:r w:rsidRPr="00552ADB">
        <w:t>3. Et en appuyant avec plus de v</w:t>
      </w:r>
      <w:r w:rsidRPr="00552ADB">
        <w:t>i</w:t>
      </w:r>
      <w:r w:rsidRPr="00552ADB">
        <w:t>gueur</w:t>
      </w:r>
      <w:r>
        <w:br/>
      </w:r>
      <w:r w:rsidRPr="00552ADB">
        <w:t>les procédures que propose</w:t>
      </w:r>
      <w:r>
        <w:t xml:space="preserve"> </w:t>
      </w:r>
      <w:r w:rsidRPr="00552ADB">
        <w:t>la législation</w:t>
      </w:r>
    </w:p>
    <w:p w14:paraId="57CD0A3E" w14:textId="77777777" w:rsidR="007F4246" w:rsidRPr="00552ADB" w:rsidRDefault="007F4246" w:rsidP="007F4246">
      <w:pPr>
        <w:spacing w:before="120" w:after="120" w:line="360" w:lineRule="exact"/>
        <w:jc w:val="both"/>
      </w:pPr>
    </w:p>
    <w:bookmarkStart w:id="6" w:name="policiers_3_3"/>
    <w:p w14:paraId="700EC95B" w14:textId="77777777" w:rsidR="007F4246" w:rsidRDefault="007F4246" w:rsidP="007F4246">
      <w:pPr>
        <w:ind w:right="90" w:firstLine="0"/>
        <w:jc w:val="both"/>
        <w:rPr>
          <w:sz w:val="20"/>
        </w:rPr>
      </w:pPr>
      <w:r>
        <w:rPr>
          <w:sz w:val="20"/>
        </w:rPr>
        <w:fldChar w:fldCharType="begin"/>
      </w:r>
      <w:r>
        <w:rPr>
          <w:sz w:val="20"/>
        </w:rPr>
        <w:instrText xml:space="preserve"> </w:instrText>
      </w:r>
      <w:r w:rsidR="00000000">
        <w:rPr>
          <w:sz w:val="20"/>
        </w:rPr>
        <w:instrText>HYPERLINK</w:instrText>
      </w:r>
      <w:r>
        <w:rPr>
          <w:sz w:val="20"/>
        </w:rPr>
        <w:instrText xml:space="preserve">  \l "tdm" </w:instrText>
      </w:r>
      <w:r>
        <w:rPr>
          <w:sz w:val="20"/>
        </w:rPr>
      </w:r>
      <w:r>
        <w:rPr>
          <w:sz w:val="20"/>
        </w:rPr>
        <w:fldChar w:fldCharType="separate"/>
      </w:r>
      <w:r>
        <w:rPr>
          <w:rStyle w:val="Hyperlien"/>
          <w:sz w:val="20"/>
        </w:rPr>
        <w:t>Retour à la table des matières</w:t>
      </w:r>
      <w:r>
        <w:rPr>
          <w:sz w:val="20"/>
        </w:rPr>
        <w:fldChar w:fldCharType="end"/>
      </w:r>
    </w:p>
    <w:bookmarkEnd w:id="6"/>
    <w:p w14:paraId="024FAA4A" w14:textId="77777777" w:rsidR="007F4246" w:rsidRPr="00552ADB" w:rsidRDefault="007F4246" w:rsidP="007F4246">
      <w:pPr>
        <w:spacing w:before="120" w:after="120" w:line="360" w:lineRule="exact"/>
        <w:jc w:val="both"/>
      </w:pPr>
      <w:r w:rsidRPr="00552ADB">
        <w:t>La comparaison des pourcentages d'approbation, aux tableaux 1 et 2 (en a</w:t>
      </w:r>
      <w:r w:rsidRPr="00552ADB">
        <w:t>n</w:t>
      </w:r>
      <w:r w:rsidRPr="00552ADB">
        <w:t>nexe), montre, que de façon générale, les policiers donnent un appui plus évident aux mesures substantives et procédurales prévues dans la Loi sur les jeunes contrevenants qu'ils ne le font pour sa philosophie et ses cadres (âge, durée des sentences). Cette observation vient montrer que l'écart entre l'approbation i</w:t>
      </w:r>
      <w:r w:rsidRPr="00552ADB">
        <w:t>n</w:t>
      </w:r>
      <w:r w:rsidRPr="00552ADB">
        <w:t>conditionnelle et l'acceptation mit</w:t>
      </w:r>
      <w:r w:rsidRPr="00552ADB">
        <w:t>i</w:t>
      </w:r>
      <w:r w:rsidRPr="00552ADB">
        <w:t>gée de la nouvelle législation est une question d'accent plutôt que le résultat d'une différence fondamentale d'approche au pr</w:t>
      </w:r>
      <w:r w:rsidRPr="00552ADB">
        <w:t>o</w:t>
      </w:r>
      <w:r w:rsidRPr="00552ADB">
        <w:t>blème de la délinquance des mineurs. Voyons leur position par rapport aux pri</w:t>
      </w:r>
      <w:r w:rsidRPr="00552ADB">
        <w:t>n</w:t>
      </w:r>
      <w:r w:rsidRPr="00552ADB">
        <w:t>cip</w:t>
      </w:r>
      <w:r w:rsidRPr="00552ADB">
        <w:t>a</w:t>
      </w:r>
      <w:r w:rsidRPr="00552ADB">
        <w:t>les mesures substantives et procédurales, ceci toujours en distinguant celles qui se rapportent directement au travail des policiers et celles qui s'appliquent à d'autres composantes du système de justice.</w:t>
      </w:r>
    </w:p>
    <w:p w14:paraId="454480AB" w14:textId="77777777" w:rsidR="007F4246" w:rsidRPr="00552ADB" w:rsidRDefault="007F4246" w:rsidP="007F4246">
      <w:pPr>
        <w:spacing w:before="120" w:after="120" w:line="360" w:lineRule="exact"/>
        <w:jc w:val="both"/>
      </w:pPr>
      <w:r w:rsidRPr="00552ADB">
        <w:t>Nous avons noté précédemment que seulement un peu plus de la moitié des policiers interrogés acceptent que l'on reconnaisse aux adolescents le droit à l'i</w:t>
      </w:r>
      <w:r w:rsidRPr="00552ADB">
        <w:t>n</w:t>
      </w:r>
      <w:r w:rsidRPr="00552ADB">
        <w:t>tervention minimale. Malgré cette position</w:t>
      </w:r>
      <w:r>
        <w:t xml:space="preserve"> </w:t>
      </w:r>
      <w:r w:rsidRPr="00552ADB">
        <w:t>[97]</w:t>
      </w:r>
      <w:r>
        <w:t xml:space="preserve"> </w:t>
      </w:r>
      <w:r w:rsidRPr="00552ADB">
        <w:t>de principe, ils acceptent mieux les mesures de rechange, généralement 75% d'entre eux, dans le cadre de procéd</w:t>
      </w:r>
      <w:r w:rsidRPr="00552ADB">
        <w:t>u</w:t>
      </w:r>
      <w:r w:rsidRPr="00552ADB">
        <w:t>res spécifiques :</w:t>
      </w:r>
    </w:p>
    <w:p w14:paraId="70090B45" w14:textId="77777777" w:rsidR="007F4246" w:rsidRPr="00552ADB" w:rsidRDefault="007F4246" w:rsidP="007F4246">
      <w:pPr>
        <w:spacing w:before="120" w:after="120" w:line="360" w:lineRule="exact"/>
        <w:jc w:val="both"/>
      </w:pPr>
    </w:p>
    <w:p w14:paraId="26023D2B" w14:textId="77777777" w:rsidR="007F4246" w:rsidRPr="00552ADB" w:rsidRDefault="007F4246" w:rsidP="007F4246">
      <w:pPr>
        <w:spacing w:before="120" w:after="120" w:line="360" w:lineRule="exact"/>
        <w:ind w:left="720" w:hanging="360"/>
        <w:jc w:val="both"/>
      </w:pPr>
      <w:r w:rsidRPr="00552ADB">
        <w:t>-</w:t>
      </w:r>
      <w:r>
        <w:tab/>
      </w:r>
      <w:r w:rsidRPr="00552ADB">
        <w:t>si l'adolescent a librement manifesté sa ferme v</w:t>
      </w:r>
      <w:r w:rsidRPr="00552ADB">
        <w:t>o</w:t>
      </w:r>
      <w:r w:rsidRPr="00552ADB">
        <w:t>lonté de collaborer à leur mise en oeuvre et s'il ne manifeste pas le désir de se voir déféré au Trib</w:t>
      </w:r>
      <w:r w:rsidRPr="00552ADB">
        <w:t>u</w:t>
      </w:r>
      <w:r w:rsidRPr="00552ADB">
        <w:t>nal de la jeunesse ;</w:t>
      </w:r>
    </w:p>
    <w:p w14:paraId="3EF17210" w14:textId="77777777" w:rsidR="007F4246" w:rsidRPr="00552ADB" w:rsidRDefault="007F4246" w:rsidP="007F4246">
      <w:pPr>
        <w:spacing w:before="120" w:after="120" w:line="360" w:lineRule="exact"/>
        <w:ind w:left="720" w:hanging="360"/>
        <w:jc w:val="both"/>
      </w:pPr>
      <w:r w:rsidRPr="00552ADB">
        <w:t>-</w:t>
      </w:r>
      <w:r>
        <w:tab/>
      </w:r>
      <w:r w:rsidRPr="00552ADB">
        <w:t>s'il y a des preuves suffisantes justifiant des pou</w:t>
      </w:r>
      <w:r w:rsidRPr="00552ADB">
        <w:t>r</w:t>
      </w:r>
      <w:r w:rsidRPr="00552ADB">
        <w:t>suites ; cette position vient confirmer le rôle du proc</w:t>
      </w:r>
      <w:r w:rsidRPr="00552ADB">
        <w:t>u</w:t>
      </w:r>
      <w:r w:rsidRPr="00552ADB">
        <w:t>reur de la couronne dans cette démarche ;</w:t>
      </w:r>
    </w:p>
    <w:p w14:paraId="4FB1A8AD" w14:textId="77777777" w:rsidR="007F4246" w:rsidRPr="00552ADB" w:rsidRDefault="007F4246" w:rsidP="007F4246">
      <w:pPr>
        <w:spacing w:before="120" w:after="120" w:line="360" w:lineRule="exact"/>
        <w:ind w:left="720" w:hanging="360"/>
        <w:jc w:val="both"/>
      </w:pPr>
      <w:r w:rsidRPr="00552ADB">
        <w:t>-</w:t>
      </w:r>
      <w:r>
        <w:tab/>
      </w:r>
      <w:r w:rsidRPr="00552ADB">
        <w:t>en autant que le recours à ces mesures n'empêche pas la mise en oeuvre de poursuites relatives à l'infra</w:t>
      </w:r>
      <w:r w:rsidRPr="00552ADB">
        <w:t>c</w:t>
      </w:r>
      <w:r w:rsidRPr="00552ADB">
        <w:t>tion.</w:t>
      </w:r>
    </w:p>
    <w:p w14:paraId="6DA0DF05" w14:textId="77777777" w:rsidR="007F4246" w:rsidRPr="00552ADB" w:rsidRDefault="007F4246" w:rsidP="007F4246">
      <w:pPr>
        <w:spacing w:before="120" w:after="120" w:line="360" w:lineRule="exact"/>
        <w:jc w:val="both"/>
      </w:pPr>
    </w:p>
    <w:p w14:paraId="4F98AB6A" w14:textId="77777777" w:rsidR="007F4246" w:rsidRPr="00552ADB" w:rsidRDefault="007F4246" w:rsidP="007F4246">
      <w:pPr>
        <w:spacing w:before="120" w:after="120" w:line="360" w:lineRule="exact"/>
        <w:jc w:val="both"/>
      </w:pPr>
      <w:r w:rsidRPr="00552ADB">
        <w:t>Cependant les policiers, au moins 42% d'entre eux, proposent que de telles mesures peuvent être appl</w:t>
      </w:r>
      <w:r w:rsidRPr="00552ADB">
        <w:t>i</w:t>
      </w:r>
      <w:r w:rsidRPr="00552ADB">
        <w:t>quées même si l'adolescent nie toute participation à l'infraction ; cette position apparaît quelque peu su</w:t>
      </w:r>
      <w:r w:rsidRPr="00552ADB">
        <w:t>r</w:t>
      </w:r>
      <w:r w:rsidRPr="00552ADB">
        <w:t>prenante. Parallèlement, 52% d'entre eux ne sont pas d'accord avec la position de la Loi qui encourage le juge à rejeter les accusations lorsque l'adolescent a e</w:t>
      </w:r>
      <w:r w:rsidRPr="00552ADB">
        <w:t>n</w:t>
      </w:r>
      <w:r w:rsidRPr="00552ADB">
        <w:t>tièrement accompli les mesures de rechange et, corollairement, 83% ne veulent pas que l'accusation soit rejetée lor</w:t>
      </w:r>
      <w:r w:rsidRPr="00552ADB">
        <w:t>s</w:t>
      </w:r>
      <w:r w:rsidRPr="00552ADB">
        <w:t>que l'adolescent les a partiellement acco</w:t>
      </w:r>
      <w:r w:rsidRPr="00552ADB">
        <w:t>m</w:t>
      </w:r>
      <w:r w:rsidRPr="00552ADB">
        <w:t>plies. Ainsi, ils réaffirment leur position de principe favorisant la conséquence à l'acte et surtout la cons</w:t>
      </w:r>
      <w:r w:rsidRPr="00552ADB">
        <w:t>é</w:t>
      </w:r>
      <w:r w:rsidRPr="00552ADB">
        <w:t>quence entière sans adoucissement qui risquerait de rendre les mesures de rechange moins pun</w:t>
      </w:r>
      <w:r w:rsidRPr="00552ADB">
        <w:t>i</w:t>
      </w:r>
      <w:r w:rsidRPr="00552ADB">
        <w:t>tives et qui créerait une image de laxisme.</w:t>
      </w:r>
    </w:p>
    <w:p w14:paraId="2EF4F13A" w14:textId="77777777" w:rsidR="007F4246" w:rsidRPr="00552ADB" w:rsidRDefault="007F4246" w:rsidP="007F4246">
      <w:pPr>
        <w:spacing w:before="120" w:after="120" w:line="360" w:lineRule="exact"/>
        <w:jc w:val="both"/>
      </w:pPr>
      <w:r w:rsidRPr="00552ADB">
        <w:t>En ce qui concerne certaines procédures qui se rapportent plus directement au travail des policiers, notons que la quasi-totalité des policiers, (92%) pe</w:t>
      </w:r>
      <w:r w:rsidRPr="00552ADB">
        <w:t>n</w:t>
      </w:r>
      <w:r w:rsidRPr="00552ADB">
        <w:t>sent qu'il ne convient pas de détenir un mineur dans le même local que des délinquants adultes et plus des trois quarts (78%) préfèrent que la mise en liberté sous caution se fasse selon les règles et critères du Code Criminel. Ils sont convaincus (96%) qu'un avis aux parents doit être donné le plus rapidement possible lors de l'arrest</w:t>
      </w:r>
      <w:r w:rsidRPr="00552ADB">
        <w:t>a</w:t>
      </w:r>
      <w:r w:rsidRPr="00552ADB">
        <w:t>tion et/ou de la détention et ils pensent (86%) qu'au tribunal, le juge doit ajourner l'affaire si un avis n'a pas été ,donné. Ils sont toutefois plus rét</w:t>
      </w:r>
      <w:r w:rsidRPr="00552ADB">
        <w:t>i</w:t>
      </w:r>
      <w:r w:rsidRPr="00552ADB">
        <w:t>cents à ce que les procédures soient invalidées si l'avis n'a pas été donné (46% sont d'accord pour rendre c</w:t>
      </w:r>
      <w:r w:rsidRPr="00552ADB">
        <w:t>a</w:t>
      </w:r>
      <w:r w:rsidRPr="00552ADB">
        <w:t>duque la procédure).</w:t>
      </w:r>
    </w:p>
    <w:p w14:paraId="05D7113F" w14:textId="77777777" w:rsidR="007F4246" w:rsidRPr="00552ADB" w:rsidRDefault="007F4246" w:rsidP="007F4246">
      <w:pPr>
        <w:spacing w:before="120" w:after="120" w:line="360" w:lineRule="exact"/>
        <w:jc w:val="both"/>
      </w:pPr>
      <w:r w:rsidRPr="00552ADB">
        <w:t>Si 85% des policiers sont d'accord pour que l'on assure les services d'un av</w:t>
      </w:r>
      <w:r w:rsidRPr="00552ADB">
        <w:t>o</w:t>
      </w:r>
      <w:r w:rsidRPr="00552ADB">
        <w:t>cat à l'adolescent devant le tribunal, ils sont plus réticents à accepter la représent</w:t>
      </w:r>
      <w:r w:rsidRPr="00552ADB">
        <w:t>a</w:t>
      </w:r>
      <w:r w:rsidRPr="00552ADB">
        <w:t>tion à toutes les phases des poursuites ; 73% seraient prêts à le faire. En effet, les trois quarts seraient prêts à informer l'adolescent de ce droit et à lui laisser la chance de l'exercer. [98]</w:t>
      </w:r>
      <w:r>
        <w:t xml:space="preserve"> </w:t>
      </w:r>
      <w:r w:rsidRPr="00552ADB">
        <w:t>Cette proportion est moindre que celle représentant l'a</w:t>
      </w:r>
      <w:r w:rsidRPr="00552ADB">
        <w:t>p</w:t>
      </w:r>
      <w:r w:rsidRPr="00552ADB">
        <w:t>probation de la repr</w:t>
      </w:r>
      <w:r w:rsidRPr="00552ADB">
        <w:t>é</w:t>
      </w:r>
      <w:r w:rsidRPr="00552ADB">
        <w:t>sentation légale à la phase du tribunal, toutefois l'écart n'est pas très grand.</w:t>
      </w:r>
    </w:p>
    <w:p w14:paraId="26BD42D4" w14:textId="77777777" w:rsidR="007F4246" w:rsidRPr="00552ADB" w:rsidRDefault="007F4246" w:rsidP="007F4246">
      <w:pPr>
        <w:spacing w:before="120" w:after="120" w:line="360" w:lineRule="exact"/>
        <w:jc w:val="both"/>
      </w:pPr>
      <w:r w:rsidRPr="00552ADB">
        <w:t>Les policiers (84%) sont d'accord pour prendre les empreintes digitales ou la photographie d'un mineur lorsqu'un acte criminel est imputé à un adolescent. To</w:t>
      </w:r>
      <w:r w:rsidRPr="00552ADB">
        <w:t>u</w:t>
      </w:r>
      <w:r w:rsidRPr="00552ADB">
        <w:t>tefois, en ce qui concerne les infractions puniss</w:t>
      </w:r>
      <w:r w:rsidRPr="00552ADB">
        <w:t>a</w:t>
      </w:r>
      <w:r w:rsidRPr="00552ADB">
        <w:t>bles sur déclaration sommaire de culpabilité, seul</w:t>
      </w:r>
      <w:r w:rsidRPr="00552ADB">
        <w:t>e</w:t>
      </w:r>
      <w:r w:rsidRPr="00552ADB">
        <w:t>ment 61% seraient prêts à procéder à ces opérations d'identité policière.</w:t>
      </w:r>
    </w:p>
    <w:p w14:paraId="45B9878C" w14:textId="77777777" w:rsidR="007F4246" w:rsidRPr="00552ADB" w:rsidRDefault="007F4246" w:rsidP="007F4246">
      <w:pPr>
        <w:spacing w:before="120" w:after="120" w:line="360" w:lineRule="exact"/>
        <w:jc w:val="both"/>
      </w:pPr>
      <w:r w:rsidRPr="00552ADB">
        <w:t>Concernant les décisions, la quasi-totalité des pol</w:t>
      </w:r>
      <w:r w:rsidRPr="00552ADB">
        <w:t>i</w:t>
      </w:r>
      <w:r w:rsidRPr="00552ADB">
        <w:t>ciers ne veulent pas que les adolescents soient soumis à des peines plus graves que celles prévues pour les adultes ; ils sont entièrement d'accord à remplacer les amendes par des travaux communautaires ; et ils préfèrent nettement que ce soient les juges qui déterm</w:t>
      </w:r>
      <w:r w:rsidRPr="00552ADB">
        <w:t>i</w:t>
      </w:r>
      <w:r w:rsidRPr="00552ADB">
        <w:t>nent le niveau approprié de placement sous garde, à savoir le choix entre un m</w:t>
      </w:r>
      <w:r w:rsidRPr="00552ADB">
        <w:t>i</w:t>
      </w:r>
      <w:r w:rsidRPr="00552ADB">
        <w:t>lieu sécuritaire et non séc</w:t>
      </w:r>
      <w:r w:rsidRPr="00552ADB">
        <w:t>u</w:t>
      </w:r>
      <w:r w:rsidRPr="00552ADB">
        <w:t>ritaire. Par ailleurs, une légère majorité des policiers, 55%, s'opposent à ce que ce soient les autorités pr</w:t>
      </w:r>
      <w:r w:rsidRPr="00552ADB">
        <w:t>o</w:t>
      </w:r>
      <w:r w:rsidRPr="00552ADB">
        <w:t>vinciales, les services sociaux, qui choisissent l'endroit approprié de placement, le centre d'accueil. Beaucoup pensent que le tribunal devrait avoir une autorité totale sur cette décision. Quant à l'examen des décisions, les révisions, ils adoptent une position tout à fait congruente à celle retenue pour les décisions elles-mêmes : 91% préfèrent que le tribunal garde juridiction, mais ils acceptent que le procureur de la couro</w:t>
      </w:r>
      <w:r w:rsidRPr="00552ADB">
        <w:t>n</w:t>
      </w:r>
      <w:r w:rsidRPr="00552ADB">
        <w:t>ne (83%), les parents des jeunes (78%), l'adolescent lui-même (68%) et les services sociaux (61%) pui</w:t>
      </w:r>
      <w:r w:rsidRPr="00552ADB">
        <w:t>s</w:t>
      </w:r>
      <w:r w:rsidRPr="00552ADB">
        <w:t>sent demander une révision au tribunal. De fait, ils sont divisés (55% pour, 45% contre) quant à l'oppo</w:t>
      </w:r>
      <w:r w:rsidRPr="00552ADB">
        <w:t>r</w:t>
      </w:r>
      <w:r w:rsidRPr="00552ADB">
        <w:t>tunité de mettre sur pied une commission provinciale qui réexaminerait les décisions comportant un plac</w:t>
      </w:r>
      <w:r w:rsidRPr="00552ADB">
        <w:t>e</w:t>
      </w:r>
      <w:r w:rsidRPr="00552ADB">
        <w:t>ment sous garde. Quant au caractère public des audiences, 61% des policiers optent pour des a</w:t>
      </w:r>
      <w:r w:rsidRPr="00552ADB">
        <w:t>u</w:t>
      </w:r>
      <w:r w:rsidRPr="00552ADB">
        <w:t>diences privées.</w:t>
      </w:r>
    </w:p>
    <w:p w14:paraId="7991D91A" w14:textId="77777777" w:rsidR="007F4246" w:rsidRPr="00552ADB" w:rsidRDefault="007F4246" w:rsidP="007F4246">
      <w:pPr>
        <w:spacing w:before="120" w:after="120" w:line="360" w:lineRule="exact"/>
        <w:jc w:val="both"/>
      </w:pPr>
      <w:r w:rsidRPr="00552ADB">
        <w:t>Le dernier point, sur lequel nous avons interrogé les policiers, concerne les dossiers. La Loi sur les jeunes contrevenants s'étend longuement sur cette que</w:t>
      </w:r>
      <w:r w:rsidRPr="00552ADB">
        <w:t>s</w:t>
      </w:r>
      <w:r w:rsidRPr="00552ADB">
        <w:t>tion. Les policiers (65%) ne sont pas d'accord pour que les dossiers de l'adolescent soient à sa disposition et corollairement, tous préfèrent que le juge régularise l'a</w:t>
      </w:r>
      <w:r w:rsidRPr="00552ADB">
        <w:t>c</w:t>
      </w:r>
      <w:r w:rsidRPr="00552ADB">
        <w:t>cès au dossier tout en spécifiant ce qui ne devrait pas être mis à la disposition du mineur. Quant à la destruction des dossiers, ils sont encore plus réticents à acce</w:t>
      </w:r>
      <w:r w:rsidRPr="00552ADB">
        <w:t>p</w:t>
      </w:r>
      <w:r w:rsidRPr="00552ADB">
        <w:t>ter les propositions de la nouvelle Loi sur les jeunes contrevenants. En effet, 64% pensent que les dossiers d'infractions punissables par déclaration sommaire de culpabilité ne devraient pas être détruits même s'il n'y a pas eu de récidive deux ans après l'exécution complète de la mesure. En ce qu</w:t>
      </w:r>
      <w:r>
        <w:t>i concerne les dossiers où appa</w:t>
      </w:r>
      <w:r w:rsidRPr="00552ADB">
        <w:t>raissent [99]</w:t>
      </w:r>
      <w:r>
        <w:t xml:space="preserve"> </w:t>
      </w:r>
      <w:r w:rsidRPr="00552ADB">
        <w:t>des actes criminels, sans récidive depuis cinq ans après l'exéc</w:t>
      </w:r>
      <w:r w:rsidRPr="00552ADB">
        <w:t>u</w:t>
      </w:r>
      <w:r w:rsidRPr="00552ADB">
        <w:t>tion des mesures, 46% pensent qu'il ne faut pas les détruire.</w:t>
      </w:r>
    </w:p>
    <w:p w14:paraId="6B42B314" w14:textId="77777777" w:rsidR="007F4246" w:rsidRPr="00552ADB" w:rsidRDefault="007F4246" w:rsidP="007F4246">
      <w:pPr>
        <w:spacing w:before="120" w:after="120" w:line="360" w:lineRule="exact"/>
        <w:jc w:val="both"/>
      </w:pPr>
      <w:r w:rsidRPr="00552ADB">
        <w:t>Au terme de cette section sur les mesures substa</w:t>
      </w:r>
      <w:r w:rsidRPr="00552ADB">
        <w:t>n</w:t>
      </w:r>
      <w:r w:rsidRPr="00552ADB">
        <w:t>tives et procédurales, il est bien évident que les policiers s'y acclimateront plus facilement qu'aux princ</w:t>
      </w:r>
      <w:r w:rsidRPr="00552ADB">
        <w:t>i</w:t>
      </w:r>
      <w:r w:rsidRPr="00552ADB">
        <w:t>pes mêmes de la nouvelle loi. S'ils demeurent bien disposés à les appliquer, il est au</w:t>
      </w:r>
      <w:r w:rsidRPr="00552ADB">
        <w:t>s</w:t>
      </w:r>
      <w:r w:rsidRPr="00552ADB">
        <w:t>si manifeste, qu'en ce qui concerne leur travail, ils préfèrent le moins de contrai</w:t>
      </w:r>
      <w:r w:rsidRPr="00552ADB">
        <w:t>n</w:t>
      </w:r>
      <w:r w:rsidRPr="00552ADB">
        <w:t>tes possible, de contrôles, qui risquent de leur amener des critiques. Critiques qui sont, nous l'avons vu, une des sources majeures d'insatisfaction dans leur travail.</w:t>
      </w:r>
    </w:p>
    <w:p w14:paraId="78DCF12F" w14:textId="77777777" w:rsidR="007F4246" w:rsidRPr="00552ADB" w:rsidRDefault="007F4246" w:rsidP="007F4246">
      <w:pPr>
        <w:spacing w:before="120" w:after="120" w:line="360" w:lineRule="exact"/>
        <w:jc w:val="both"/>
      </w:pPr>
    </w:p>
    <w:p w14:paraId="4F1DA012" w14:textId="77777777" w:rsidR="007F4246" w:rsidRPr="00552ADB" w:rsidRDefault="007F4246" w:rsidP="007F4246">
      <w:pPr>
        <w:pStyle w:val="planche"/>
      </w:pPr>
      <w:bookmarkStart w:id="7" w:name="policiers_4"/>
      <w:r w:rsidRPr="00552ADB">
        <w:t>Des policiers jaugent le système de justice</w:t>
      </w:r>
      <w:r>
        <w:br/>
      </w:r>
      <w:r w:rsidRPr="00552ADB">
        <w:t>pour m</w:t>
      </w:r>
      <w:r w:rsidRPr="00552ADB">
        <w:t>i</w:t>
      </w:r>
      <w:r w:rsidRPr="00552ADB">
        <w:t>neurs</w:t>
      </w:r>
    </w:p>
    <w:bookmarkEnd w:id="7"/>
    <w:p w14:paraId="3E92A017" w14:textId="77777777" w:rsidR="007F4246" w:rsidRPr="00552ADB" w:rsidRDefault="007F4246" w:rsidP="007F4246">
      <w:pPr>
        <w:spacing w:before="120" w:after="120" w:line="360" w:lineRule="exact"/>
        <w:jc w:val="both"/>
      </w:pPr>
    </w:p>
    <w:p w14:paraId="1A146C1F" w14:textId="77777777" w:rsidR="007F4246" w:rsidRDefault="007F4246" w:rsidP="007F4246">
      <w:pPr>
        <w:ind w:right="90" w:firstLine="0"/>
        <w:jc w:val="both"/>
        <w:rPr>
          <w:sz w:val="20"/>
        </w:rPr>
      </w:pPr>
      <w:hyperlink w:anchor="tdm" w:history="1">
        <w:r>
          <w:rPr>
            <w:rStyle w:val="Hyperlien"/>
            <w:sz w:val="20"/>
          </w:rPr>
          <w:t>Retour à la table des matières</w:t>
        </w:r>
      </w:hyperlink>
    </w:p>
    <w:p w14:paraId="1C84ABF8" w14:textId="77777777" w:rsidR="007F4246" w:rsidRPr="00552ADB" w:rsidRDefault="007F4246" w:rsidP="007F4246">
      <w:pPr>
        <w:spacing w:before="120" w:after="120" w:line="360" w:lineRule="exact"/>
        <w:jc w:val="both"/>
      </w:pPr>
      <w:r w:rsidRPr="00552ADB">
        <w:t>Le questionnaire qui a été administré aux policiers comportant plusieurs que</w:t>
      </w:r>
      <w:r w:rsidRPr="00552ADB">
        <w:t>s</w:t>
      </w:r>
      <w:r w:rsidRPr="00552ADB">
        <w:t>tions sur l'efficacité du sy</w:t>
      </w:r>
      <w:r w:rsidRPr="00552ADB">
        <w:t>s</w:t>
      </w:r>
      <w:r w:rsidRPr="00552ADB">
        <w:t>tème de justice pour mineurs, mais avant de présenter leur appréciation de celle-ci, il convient de regarder leur perception des phénom</w:t>
      </w:r>
      <w:r w:rsidRPr="00552ADB">
        <w:t>è</w:t>
      </w:r>
      <w:r w:rsidRPr="00552ADB">
        <w:t>nes de la délinquance et la description qu'il font de leur action.</w:t>
      </w:r>
    </w:p>
    <w:p w14:paraId="28C6003E" w14:textId="77777777" w:rsidR="007F4246" w:rsidRPr="00552ADB" w:rsidRDefault="007F4246" w:rsidP="007F4246">
      <w:pPr>
        <w:spacing w:before="120" w:after="120" w:line="360" w:lineRule="exact"/>
        <w:jc w:val="both"/>
      </w:pPr>
    </w:p>
    <w:p w14:paraId="4F041860" w14:textId="77777777" w:rsidR="007F4246" w:rsidRPr="00552ADB" w:rsidRDefault="007F4246" w:rsidP="007F4246">
      <w:pPr>
        <w:pStyle w:val="Niveau12"/>
      </w:pPr>
      <w:bookmarkStart w:id="8" w:name="policiers_4_1"/>
      <w:r w:rsidRPr="00552ADB">
        <w:t>1. À partir d'une perception réaliste du phénomène</w:t>
      </w:r>
      <w:r>
        <w:br/>
      </w:r>
      <w:r w:rsidRPr="00552ADB">
        <w:t>de la d</w:t>
      </w:r>
      <w:r w:rsidRPr="00552ADB">
        <w:t>é</w:t>
      </w:r>
      <w:r w:rsidRPr="00552ADB">
        <w:t>linquance</w:t>
      </w:r>
    </w:p>
    <w:bookmarkEnd w:id="8"/>
    <w:p w14:paraId="6B27EA26" w14:textId="77777777" w:rsidR="007F4246" w:rsidRPr="00552ADB" w:rsidRDefault="007F4246" w:rsidP="007F4246">
      <w:pPr>
        <w:spacing w:before="120" w:after="120" w:line="360" w:lineRule="exact"/>
        <w:jc w:val="both"/>
        <w:rPr>
          <w:i/>
          <w:iCs/>
        </w:rPr>
      </w:pPr>
    </w:p>
    <w:p w14:paraId="754E9462" w14:textId="77777777" w:rsidR="007F4246" w:rsidRPr="00552ADB" w:rsidRDefault="007F4246" w:rsidP="007F4246">
      <w:pPr>
        <w:spacing w:before="120" w:after="120" w:line="360" w:lineRule="exact"/>
        <w:jc w:val="both"/>
      </w:pPr>
      <w:r w:rsidRPr="00552ADB">
        <w:t>La moitié des policiers placent au premier rang le vol à</w:t>
      </w:r>
      <w:r>
        <w:t xml:space="preserve"> </w:t>
      </w:r>
      <w:r w:rsidRPr="00552ADB">
        <w:t>main armée comme le crime le plus grave que commettent les adolescents dans leur communauté ; au second rang, avec 21,5% des choix, vient le vol avec effraction (voir tableau 3, en annexe). Comme deuxième choix, on retrouve, le vol avec effraction (34% des choix) suivi sur un pied d'égalité (18 et 19%) de la violence en général, les délits contre les biens et le vol à main armée. Pour les choix suivants, troisième et qu</w:t>
      </w:r>
      <w:r w:rsidRPr="00552ADB">
        <w:t>a</w:t>
      </w:r>
      <w:r w:rsidRPr="00552ADB">
        <w:t>trième, on voit une prédominance marquée des délits contre les biens, respectiv</w:t>
      </w:r>
      <w:r w:rsidRPr="00552ADB">
        <w:t>e</w:t>
      </w:r>
      <w:r w:rsidRPr="00552ADB">
        <w:t>ment 70% et 66%. Il convient de noter que les policiers mentionnent à tous les choix, avec un effectif d'env</w:t>
      </w:r>
      <w:r w:rsidRPr="00552ADB">
        <w:t>i</w:t>
      </w:r>
      <w:r w:rsidRPr="00552ADB">
        <w:t>ron 8 à 10%, la prostitution et la drogue comme des problèmes sociaux.</w:t>
      </w:r>
    </w:p>
    <w:p w14:paraId="629F790C" w14:textId="77777777" w:rsidR="007F4246" w:rsidRPr="00552ADB" w:rsidRDefault="007F4246" w:rsidP="007F4246">
      <w:pPr>
        <w:spacing w:before="120" w:after="120" w:line="360" w:lineRule="exact"/>
        <w:jc w:val="both"/>
      </w:pPr>
      <w:r w:rsidRPr="00552ADB">
        <w:t>Si les policiers mettent un accent sur la criminalité traditionnelle, ils ont une vue plutôt réaliste du ph</w:t>
      </w:r>
      <w:r w:rsidRPr="00552ADB">
        <w:t>é</w:t>
      </w:r>
      <w:r w:rsidRPr="00552ADB">
        <w:t>nomène (tableau 4, en annexe) car 51% pensent que de 5 à 30% des jeunes constituent une menace réelle pour la société, ce qui coïncide avec les travaux de Fréchette et LeBlanc (1979-1980) qui étudient le développ</w:t>
      </w:r>
      <w:r w:rsidRPr="00552ADB">
        <w:t>e</w:t>
      </w:r>
      <w:r w:rsidRPr="00552ADB">
        <w:t>ment de la délinquance et qui, par leurs travaux, situent dans ce champ la déli</w:t>
      </w:r>
      <w:r w:rsidRPr="00552ADB">
        <w:t>n</w:t>
      </w:r>
      <w:r w:rsidRPr="00552ADB">
        <w:t>quance persistante. Parallèlement, les policiers (54% d'entre eux) pe</w:t>
      </w:r>
      <w:r w:rsidRPr="00552ADB">
        <w:t>n</w:t>
      </w:r>
      <w:r w:rsidRPr="00552ADB">
        <w:t>sent que plus de 50% des jeunes délinquants sont des adolescents normaux et que pas plus de 3 à 10% ont des troubles mentaux ou affectifs graves.</w:t>
      </w:r>
    </w:p>
    <w:p w14:paraId="1AF3AE88" w14:textId="77777777" w:rsidR="007F4246" w:rsidRPr="00552ADB" w:rsidRDefault="007F4246" w:rsidP="007F4246">
      <w:pPr>
        <w:spacing w:before="120" w:after="120" w:line="360" w:lineRule="exact"/>
        <w:jc w:val="both"/>
      </w:pPr>
      <w:r w:rsidRPr="00552ADB">
        <w:t>[100]</w:t>
      </w:r>
    </w:p>
    <w:p w14:paraId="117B63D6" w14:textId="77777777" w:rsidR="007F4246" w:rsidRPr="00552ADB" w:rsidRDefault="007F4246" w:rsidP="007F4246">
      <w:pPr>
        <w:spacing w:before="120" w:after="120" w:line="360" w:lineRule="exact"/>
        <w:jc w:val="both"/>
      </w:pPr>
      <w:r w:rsidRPr="00552ADB">
        <w:t>À cette évaluation plutôt réaliste du phénomène de la délinquance, les pol</w:t>
      </w:r>
      <w:r w:rsidRPr="00552ADB">
        <w:t>i</w:t>
      </w:r>
      <w:r w:rsidRPr="00552ADB">
        <w:t>ciers proposent des mesures qui, pour 58% d'entre eux seraient un placement en i</w:t>
      </w:r>
      <w:r w:rsidRPr="00552ADB">
        <w:t>n</w:t>
      </w:r>
      <w:r w:rsidRPr="00552ADB">
        <w:t>ternat pour 5 à 20% des jeunes délinquants et ils croient, 52% d'entre eux, que de 5 à</w:t>
      </w:r>
      <w:r>
        <w:t xml:space="preserve"> </w:t>
      </w:r>
      <w:r w:rsidRPr="00552ADB">
        <w:t>30% des mineurs délinquants peuvent pleinement profiter de la prob</w:t>
      </w:r>
      <w:r w:rsidRPr="00552ADB">
        <w:t>a</w:t>
      </w:r>
      <w:r w:rsidRPr="00552ADB">
        <w:t>tion.</w:t>
      </w:r>
    </w:p>
    <w:p w14:paraId="45B1C6B5" w14:textId="77777777" w:rsidR="007F4246" w:rsidRPr="00552ADB" w:rsidRDefault="007F4246" w:rsidP="007F4246">
      <w:pPr>
        <w:spacing w:before="120" w:after="120" w:line="360" w:lineRule="exact"/>
        <w:jc w:val="both"/>
      </w:pPr>
      <w:r w:rsidRPr="00552ADB">
        <w:t>Finalement, notons (tableau 5, en annexe), que les policiers placent au premier rang des causes de la délinquance, le manque de surveillance de la part des p</w:t>
      </w:r>
      <w:r w:rsidRPr="00552ADB">
        <w:t>a</w:t>
      </w:r>
      <w:r w:rsidRPr="00552ADB">
        <w:t>rents, suivi d'une situation familiale malheureuse et en troisième lieu se retrouve le manque de respect envers l'autorité. Par la suite se regroupent sur un même pied d'égalité : la pauvreté, le désintéressement face aux études, le manque de débouchés d'emplois et trop de temps libre. À cet ordonnancement des sources de la délinquance des mineurs, les policiers donnent dans l'ordre, les facteurs su</w:t>
      </w:r>
      <w:r w:rsidRPr="00552ADB">
        <w:t>i</w:t>
      </w:r>
      <w:r w:rsidRPr="00552ADB">
        <w:t>vants qui rendent difficile l'aide aux jeunes délinquants : ils ne veulent pas reco</w:t>
      </w:r>
      <w:r w:rsidRPr="00552ADB">
        <w:t>n</w:t>
      </w:r>
      <w:r w:rsidRPr="00552ADB">
        <w:t>naître leurs problèmes (81%), ils ne veulent pas être aidés (75%) et ils sont inc</w:t>
      </w:r>
      <w:r w:rsidRPr="00552ADB">
        <w:t>a</w:t>
      </w:r>
      <w:r w:rsidRPr="00552ADB">
        <w:t>pables de reconnaître leurs problèmes (75%). Ces sources de difficulté dans l'i</w:t>
      </w:r>
      <w:r w:rsidRPr="00552ADB">
        <w:t>n</w:t>
      </w:r>
      <w:r w:rsidRPr="00552ADB">
        <w:t>tervention sont supportées par une mauvaise compréhe</w:t>
      </w:r>
      <w:r w:rsidRPr="00552ADB">
        <w:t>n</w:t>
      </w:r>
      <w:r w:rsidRPr="00552ADB">
        <w:t>sion des procédures (52%) et par des préjugés envers le système de justice (62%).</w:t>
      </w:r>
    </w:p>
    <w:p w14:paraId="5020EFE9" w14:textId="77777777" w:rsidR="007F4246" w:rsidRPr="00552ADB" w:rsidRDefault="007F4246" w:rsidP="007F4246">
      <w:pPr>
        <w:spacing w:before="120" w:after="120" w:line="360" w:lineRule="exact"/>
        <w:jc w:val="both"/>
      </w:pPr>
      <w:r w:rsidRPr="00552ADB">
        <w:t>L'ensemble de ces données nous portent à conclure que les policiers ont une perception tout à fait réaliste et conforme aux connaissances scientifiques des ph</w:t>
      </w:r>
      <w:r w:rsidRPr="00552ADB">
        <w:t>é</w:t>
      </w:r>
      <w:r w:rsidRPr="00552ADB">
        <w:t>nomènes de la délinquance et des difficultés que l'on rencontre dans l'action auprès des jeunes délinquants.</w:t>
      </w:r>
    </w:p>
    <w:p w14:paraId="1AA0958A" w14:textId="77777777" w:rsidR="007F4246" w:rsidRPr="00552ADB" w:rsidRDefault="007F4246" w:rsidP="007F4246">
      <w:pPr>
        <w:spacing w:before="120" w:after="120" w:line="360" w:lineRule="exact"/>
        <w:jc w:val="both"/>
      </w:pPr>
    </w:p>
    <w:p w14:paraId="1D958515" w14:textId="77777777" w:rsidR="007F4246" w:rsidRPr="00E65834" w:rsidRDefault="007F4246" w:rsidP="007F4246">
      <w:pPr>
        <w:pStyle w:val="Niveau12"/>
      </w:pPr>
      <w:bookmarkStart w:id="9" w:name="policiers_4_2"/>
      <w:r w:rsidRPr="00E65834">
        <w:t>2. Ils croient accomplir leurs tâches</w:t>
      </w:r>
      <w:r>
        <w:br/>
      </w:r>
      <w:r w:rsidRPr="00E65834">
        <w:t>d'une façon adéquate</w:t>
      </w:r>
    </w:p>
    <w:bookmarkEnd w:id="9"/>
    <w:p w14:paraId="0C1F4814" w14:textId="77777777" w:rsidR="007F4246" w:rsidRPr="00552ADB" w:rsidRDefault="007F4246" w:rsidP="007F4246">
      <w:pPr>
        <w:spacing w:before="120" w:after="120" w:line="360" w:lineRule="exact"/>
        <w:jc w:val="both"/>
        <w:rPr>
          <w:i/>
          <w:iCs/>
        </w:rPr>
      </w:pPr>
    </w:p>
    <w:p w14:paraId="271CEBC0" w14:textId="77777777" w:rsidR="007F4246" w:rsidRDefault="007F4246" w:rsidP="007F4246">
      <w:pPr>
        <w:ind w:right="90" w:firstLine="0"/>
        <w:jc w:val="both"/>
        <w:rPr>
          <w:sz w:val="20"/>
        </w:rPr>
      </w:pPr>
      <w:hyperlink w:anchor="tdm" w:history="1">
        <w:r>
          <w:rPr>
            <w:rStyle w:val="Hyperlien"/>
            <w:sz w:val="20"/>
          </w:rPr>
          <w:t>Retour à la table des matières</w:t>
        </w:r>
      </w:hyperlink>
    </w:p>
    <w:p w14:paraId="1B8CFF57" w14:textId="77777777" w:rsidR="007F4246" w:rsidRPr="00552ADB" w:rsidRDefault="007F4246" w:rsidP="007F4246">
      <w:pPr>
        <w:spacing w:before="120" w:after="120" w:line="360" w:lineRule="exact"/>
        <w:jc w:val="both"/>
      </w:pPr>
      <w:r w:rsidRPr="00552ADB">
        <w:t>Le traitement des jeunes contrevenants par la police s'observe plus direct</w:t>
      </w:r>
      <w:r w:rsidRPr="00552ADB">
        <w:t>e</w:t>
      </w:r>
      <w:r w:rsidRPr="00552ADB">
        <w:t>ment lors de l'interrogatoire ; la mesure de l'écart entre la pratique perçue, les a</w:t>
      </w:r>
      <w:r w:rsidRPr="00552ADB">
        <w:t>t</w:t>
      </w:r>
      <w:r w:rsidRPr="00552ADB">
        <w:t>tentes énoncées et les normes légales, est une bonne f</w:t>
      </w:r>
      <w:r w:rsidRPr="00552ADB">
        <w:t>a</w:t>
      </w:r>
      <w:r w:rsidRPr="00552ADB">
        <w:t>çon d'apprécier l'adéquacité de l'action des policiers. Le tableau 6 (en annexe) présente quelques données à cet égard.</w:t>
      </w:r>
    </w:p>
    <w:p w14:paraId="0B2C773D" w14:textId="77777777" w:rsidR="007F4246" w:rsidRPr="00552ADB" w:rsidRDefault="007F4246" w:rsidP="007F4246">
      <w:pPr>
        <w:spacing w:before="120" w:after="120" w:line="360" w:lineRule="exact"/>
        <w:jc w:val="both"/>
      </w:pPr>
      <w:r w:rsidRPr="00552ADB">
        <w:t>Nous y notons un écart plutôt mince entre les pr</w:t>
      </w:r>
      <w:r w:rsidRPr="00552ADB">
        <w:t>a</w:t>
      </w:r>
      <w:r w:rsidRPr="00552ADB">
        <w:t>tiques et les attentes, ce qui a lieu actuellement et ce qui devrait avoir lieu. En effet 81% des policiers d</w:t>
      </w:r>
      <w:r w:rsidRPr="00552ADB">
        <w:t>é</w:t>
      </w:r>
      <w:r w:rsidRPr="00552ADB">
        <w:t>clarent que l'interrogation d'un mineur a lieu, la pl</w:t>
      </w:r>
      <w:r w:rsidRPr="00552ADB">
        <w:t>u</w:t>
      </w:r>
      <w:r w:rsidRPr="00552ADB">
        <w:t>part du temps, sans la présence d'un avocat et 64% pensent que cela devrait être ainsi ; pour sa part, la Loi sur les je</w:t>
      </w:r>
      <w:r w:rsidRPr="00552ADB">
        <w:t>u</w:t>
      </w:r>
      <w:r w:rsidRPr="00552ADB">
        <w:t>nes contrevenants reconnaît à l'adolescent le droit à un avocat même à cette phase des procédures. L'interrogatoire en l'absence d'un adulte est plus rare, 54% des policiers disent que cela a lieu actuellement et l'écart avec ce qui devrait avoir lieu est plus re</w:t>
      </w:r>
      <w:r w:rsidRPr="00552ADB">
        <w:t>s</w:t>
      </w:r>
      <w:r w:rsidRPr="00552ADB">
        <w:t>treint, 45% pensent</w:t>
      </w:r>
      <w:r>
        <w:t xml:space="preserve"> </w:t>
      </w:r>
      <w:r w:rsidRPr="00552ADB">
        <w:t>[101]</w:t>
      </w:r>
      <w:r>
        <w:t xml:space="preserve"> </w:t>
      </w:r>
      <w:r w:rsidRPr="00552ADB">
        <w:t>que cela devrait être ainsi. Finalement la mise en garde au sujet des déclarations est courante, 74% d</w:t>
      </w:r>
      <w:r w:rsidRPr="00552ADB">
        <w:t>i</w:t>
      </w:r>
      <w:r w:rsidRPr="00552ADB">
        <w:t>sent le faire dans la plupart des cas et 83% disent que cela devrait avoir lieu. En somme, les pratiques sont adéquates par rapport à ce que les policiers pensent de ce qui devrait se faire et par rapport aux prescriptions légales en ce qui concerne les mineurs.</w:t>
      </w:r>
    </w:p>
    <w:p w14:paraId="43E70F57" w14:textId="77777777" w:rsidR="007F4246" w:rsidRPr="00552ADB" w:rsidRDefault="007F4246" w:rsidP="007F4246">
      <w:pPr>
        <w:spacing w:before="120" w:after="120" w:line="360" w:lineRule="exact"/>
        <w:jc w:val="both"/>
      </w:pPr>
      <w:r w:rsidRPr="00552ADB">
        <w:t>Si leurs pratiques d'interrogatoire sont adéquates, il faut quand bien même se demander dans quelle mes</w:t>
      </w:r>
      <w:r w:rsidRPr="00552ADB">
        <w:t>u</w:t>
      </w:r>
      <w:r w:rsidRPr="00552ADB">
        <w:t>re les critères de décision auxquels ils donnent de l'importance, quand il s'agit d'intenter des procédures, sont ceux qui sont effect</w:t>
      </w:r>
      <w:r w:rsidRPr="00552ADB">
        <w:t>i</w:t>
      </w:r>
      <w:r w:rsidRPr="00552ADB">
        <w:t>vement employés et généralement recommandés suivant les connaissances acqu</w:t>
      </w:r>
      <w:r w:rsidRPr="00552ADB">
        <w:t>i</w:t>
      </w:r>
      <w:r w:rsidRPr="00552ADB">
        <w:t>ses sur le travail policier. Selon le tableau 7 (en a</w:t>
      </w:r>
      <w:r w:rsidRPr="00552ADB">
        <w:t>n</w:t>
      </w:r>
      <w:r w:rsidRPr="00552ADB">
        <w:t>nexe), les policiers attachent beaucoup d'importance à la qualité de la preuve (81%) et au désir de la victime (61%). Viennent ensuite, avec une importance mod</w:t>
      </w:r>
      <w:r w:rsidRPr="00552ADB">
        <w:t>é</w:t>
      </w:r>
      <w:r w:rsidRPr="00552ADB">
        <w:t>rée, l'âge (89%), la gravité de l'infraction (53%), les plans élaborés par le mineur pour s'amender (52%) et les antécédents judiciaires (46%). Ferment la marche l'attitude du jeune et celle des parents. L'ordre de ces critères reflète bien l'esprit de la loi, pensons plus partic</w:t>
      </w:r>
      <w:r w:rsidRPr="00552ADB">
        <w:t>u</w:t>
      </w:r>
      <w:r w:rsidRPr="00552ADB">
        <w:t>lièrement au jugement de la Cour suprême du Canada sur l'importance de la vi</w:t>
      </w:r>
      <w:r w:rsidRPr="00552ADB">
        <w:t>c</w:t>
      </w:r>
      <w:r w:rsidRPr="00552ADB">
        <w:t>time (Touchette-Bergeron), et ils sont congruents avec les recherches empiriques sur les décisions des policiers (voir, pour Montréal, LeBlanc, 1971, et en général, Gottfredson et Gottfredson, 1982).</w:t>
      </w:r>
    </w:p>
    <w:p w14:paraId="12444E95" w14:textId="77777777" w:rsidR="007F4246" w:rsidRPr="00552ADB" w:rsidRDefault="007F4246" w:rsidP="007F4246">
      <w:pPr>
        <w:spacing w:before="120" w:after="120" w:line="360" w:lineRule="exact"/>
        <w:jc w:val="both"/>
      </w:pPr>
      <w:r w:rsidRPr="00552ADB">
        <w:t>En somme, nous avons identifié un modèle coh</w:t>
      </w:r>
      <w:r w:rsidRPr="00552ADB">
        <w:t>é</w:t>
      </w:r>
      <w:r w:rsidRPr="00552ADB">
        <w:t>rent, rigoureux et légaliste d'action que les policiers valorisent et pratiquent.</w:t>
      </w:r>
    </w:p>
    <w:p w14:paraId="618752AA" w14:textId="77777777" w:rsidR="007F4246" w:rsidRPr="00552ADB" w:rsidRDefault="007F4246" w:rsidP="007F4246">
      <w:pPr>
        <w:spacing w:before="120" w:after="120" w:line="360" w:lineRule="exact"/>
        <w:jc w:val="both"/>
      </w:pPr>
      <w:r>
        <w:br w:type="page"/>
      </w:r>
    </w:p>
    <w:p w14:paraId="1F7B27DD" w14:textId="77777777" w:rsidR="007F4246" w:rsidRPr="00552ADB" w:rsidRDefault="007F4246" w:rsidP="007F4246">
      <w:pPr>
        <w:pStyle w:val="Niveau12"/>
      </w:pPr>
      <w:bookmarkStart w:id="10" w:name="policiers_4_3"/>
      <w:r w:rsidRPr="00552ADB">
        <w:t xml:space="preserve">3. </w:t>
      </w:r>
      <w:r w:rsidRPr="00E65834">
        <w:t>Et ils jugent le système de justice inefficace</w:t>
      </w:r>
    </w:p>
    <w:bookmarkEnd w:id="10"/>
    <w:p w14:paraId="52B51689" w14:textId="77777777" w:rsidR="007F4246" w:rsidRPr="00552ADB" w:rsidRDefault="007F4246" w:rsidP="007F4246">
      <w:pPr>
        <w:spacing w:before="120" w:after="120" w:line="360" w:lineRule="exact"/>
        <w:jc w:val="both"/>
        <w:rPr>
          <w:i/>
          <w:iCs/>
        </w:rPr>
      </w:pPr>
    </w:p>
    <w:p w14:paraId="082E6A07" w14:textId="77777777" w:rsidR="007F4246" w:rsidRDefault="007F4246" w:rsidP="007F4246">
      <w:pPr>
        <w:ind w:right="90" w:firstLine="0"/>
        <w:jc w:val="both"/>
        <w:rPr>
          <w:sz w:val="20"/>
        </w:rPr>
      </w:pPr>
      <w:hyperlink w:anchor="tdm" w:history="1">
        <w:r>
          <w:rPr>
            <w:rStyle w:val="Hyperlien"/>
            <w:sz w:val="20"/>
          </w:rPr>
          <w:t>Retour à la table des matières</w:t>
        </w:r>
      </w:hyperlink>
    </w:p>
    <w:p w14:paraId="77A6435D" w14:textId="77777777" w:rsidR="007F4246" w:rsidRPr="00552ADB" w:rsidRDefault="007F4246" w:rsidP="007F4246">
      <w:pPr>
        <w:spacing w:before="120" w:after="120" w:line="360" w:lineRule="exact"/>
        <w:jc w:val="both"/>
      </w:pPr>
      <w:r w:rsidRPr="00552ADB">
        <w:t>70% des policiers pensent que l'actuelle Loi sur les jeunes délinquants est in</w:t>
      </w:r>
      <w:r w:rsidRPr="00552ADB">
        <w:t>a</w:t>
      </w:r>
      <w:r w:rsidRPr="00552ADB">
        <w:t>déquate pour traiter des cas des jeunes contrevenants. De plus, ils évaluent la qu</w:t>
      </w:r>
      <w:r w:rsidRPr="00552ADB">
        <w:t>a</w:t>
      </w:r>
      <w:r w:rsidRPr="00552ADB">
        <w:t>lité des services avec un oeil très critique. Ainsi (voir tableau 8, en annexe), ils ne donnent à aucun service une cote de bon ou très bon avec une majorité. Si 80% jugent adéquate les ressources relatives aux mesures de rechanges (déjudiciaris</w:t>
      </w:r>
      <w:r w:rsidRPr="00552ADB">
        <w:t>a</w:t>
      </w:r>
      <w:r w:rsidRPr="00552ADB">
        <w:t>tion), seulement de 40 à50% d'entre eux déclarent adéquats quelques serv</w:t>
      </w:r>
      <w:r w:rsidRPr="00552ADB">
        <w:t>i</w:t>
      </w:r>
      <w:r w:rsidRPr="00552ADB">
        <w:t>ces : les foyers d'accueil, les foyers de groupe, le counseling familial et le counseling fam</w:t>
      </w:r>
      <w:r w:rsidRPr="00552ADB">
        <w:t>i</w:t>
      </w:r>
      <w:r w:rsidRPr="00552ADB">
        <w:t>lial intensif. Les services qui apparaissent mauvais, même si aucun n'est très ma</w:t>
      </w:r>
      <w:r w:rsidRPr="00552ADB">
        <w:t>u</w:t>
      </w:r>
      <w:r w:rsidRPr="00552ADB">
        <w:t>vais, sont les installations de détention avant et après décision et le counseling ou traitement contre la drogue et l'alcoolisme. Les autres services ont obtenu une cote entre mauvais et adéquat.</w:t>
      </w:r>
    </w:p>
    <w:p w14:paraId="40734929" w14:textId="77777777" w:rsidR="007F4246" w:rsidRPr="00552ADB" w:rsidRDefault="007F4246" w:rsidP="007F4246">
      <w:pPr>
        <w:spacing w:before="120" w:after="120" w:line="360" w:lineRule="exact"/>
        <w:jc w:val="both"/>
      </w:pPr>
      <w:r w:rsidRPr="00552ADB">
        <w:t>[102]</w:t>
      </w:r>
    </w:p>
    <w:p w14:paraId="21CA85D5" w14:textId="77777777" w:rsidR="007F4246" w:rsidRPr="00552ADB" w:rsidRDefault="007F4246" w:rsidP="007F4246">
      <w:pPr>
        <w:spacing w:before="120" w:after="120" w:line="360" w:lineRule="exact"/>
        <w:jc w:val="both"/>
      </w:pPr>
      <w:r w:rsidRPr="00552ADB">
        <w:t>Si la loi est inadéquate et la qualité des services plutôt pauvre, l'action du tr</w:t>
      </w:r>
      <w:r w:rsidRPr="00552ADB">
        <w:t>i</w:t>
      </w:r>
      <w:r w:rsidRPr="00552ADB">
        <w:t>bunal n'est pas meilleure car 77% des policiers pensent qu'il y a trop de cas par rapport au nombre de juges et 97% jugent le processus judiciaire trop lent pour être efficace. Cette perception plutôt négative, que les policiers nous renvoient de l'efficacité du système de justice pour mineurs, est confirmée par le fait que plus du quatre cinquième contre les délinquants dangereux, une meilleure di</w:t>
      </w:r>
      <w:r w:rsidRPr="00552ADB">
        <w:t>s</w:t>
      </w:r>
      <w:r w:rsidRPr="00552ADB">
        <w:t>suasion et plus de respect de la loi alors qu'environ les trois cinquièmes espèrent une améli</w:t>
      </w:r>
      <w:r w:rsidRPr="00552ADB">
        <w:t>o</w:t>
      </w:r>
      <w:r w:rsidRPr="00552ADB">
        <w:t>ration de la réh</w:t>
      </w:r>
      <w:r w:rsidRPr="00552ADB">
        <w:t>a</w:t>
      </w:r>
      <w:r w:rsidRPr="00552ADB">
        <w:t>bilitation.</w:t>
      </w:r>
    </w:p>
    <w:p w14:paraId="717D1158" w14:textId="77777777" w:rsidR="007F4246" w:rsidRPr="00552ADB" w:rsidRDefault="007F4246" w:rsidP="007F4246">
      <w:pPr>
        <w:spacing w:before="120" w:after="120" w:line="360" w:lineRule="exact"/>
        <w:jc w:val="both"/>
      </w:pPr>
    </w:p>
    <w:p w14:paraId="660F5C6B" w14:textId="77777777" w:rsidR="007F4246" w:rsidRPr="00E65834" w:rsidRDefault="007F4246" w:rsidP="007F4246">
      <w:pPr>
        <w:pStyle w:val="Niveau12"/>
      </w:pPr>
      <w:bookmarkStart w:id="11" w:name="policiers_4_4"/>
      <w:r w:rsidRPr="00E65834">
        <w:t>4. Tout en se sentant appuyés par la collectivité</w:t>
      </w:r>
    </w:p>
    <w:bookmarkEnd w:id="11"/>
    <w:p w14:paraId="76597405" w14:textId="77777777" w:rsidR="007F4246" w:rsidRPr="00552ADB" w:rsidRDefault="007F4246" w:rsidP="007F4246">
      <w:pPr>
        <w:spacing w:before="120" w:after="120" w:line="360" w:lineRule="exact"/>
        <w:jc w:val="both"/>
        <w:rPr>
          <w:i/>
          <w:iCs/>
        </w:rPr>
      </w:pPr>
    </w:p>
    <w:p w14:paraId="60C4ED62" w14:textId="77777777" w:rsidR="007F4246" w:rsidRPr="00552ADB" w:rsidRDefault="007F4246" w:rsidP="007F4246">
      <w:pPr>
        <w:spacing w:before="120" w:after="120" w:line="360" w:lineRule="exact"/>
        <w:jc w:val="both"/>
      </w:pPr>
      <w:r w:rsidRPr="00552ADB">
        <w:t>Les policiers interrogés pensent que notre système de justice est inadéquat et inefficace et ils proposeraient une attitude plus sévère. Ce en quoi ils se se</w:t>
      </w:r>
      <w:r w:rsidRPr="00552ADB">
        <w:t>n</w:t>
      </w:r>
      <w:r w:rsidRPr="00552ADB">
        <w:t>tent pleinement appuyés par la collectivité, en effet 86% d'entre eux perçoivent leur communauté comme demandant moins d'indulgence et plus de sévérité à l'égard des mineurs délinquants. De plus, seulement 57% croient que leur communauté penche du côté de l'attribution d'une plus grande attention aux besoins de trait</w:t>
      </w:r>
      <w:r w:rsidRPr="00552ADB">
        <w:t>e</w:t>
      </w:r>
      <w:r w:rsidRPr="00552ADB">
        <w:t>ment des jeunes contrevenants et 74% d'entre eux perçoivent la collectivité co</w:t>
      </w:r>
      <w:r w:rsidRPr="00552ADB">
        <w:t>m</w:t>
      </w:r>
      <w:r w:rsidRPr="00552ADB">
        <w:t>me indécise face à l'importance à</w:t>
      </w:r>
      <w:r>
        <w:t xml:space="preserve"> </w:t>
      </w:r>
      <w:r w:rsidRPr="00552ADB">
        <w:t>donner aux droits des jeunes qui ont co</w:t>
      </w:r>
      <w:r w:rsidRPr="00552ADB">
        <w:t>m</w:t>
      </w:r>
      <w:r w:rsidRPr="00552ADB">
        <w:t>mis des délits.</w:t>
      </w:r>
    </w:p>
    <w:p w14:paraId="7DD3B552" w14:textId="77777777" w:rsidR="007F4246" w:rsidRPr="00552ADB" w:rsidRDefault="007F4246" w:rsidP="007F4246">
      <w:pPr>
        <w:spacing w:before="120" w:after="120" w:line="360" w:lineRule="exact"/>
        <w:jc w:val="both"/>
      </w:pPr>
    </w:p>
    <w:p w14:paraId="3DDFFA22" w14:textId="77777777" w:rsidR="007F4246" w:rsidRPr="00552ADB" w:rsidRDefault="007F4246" w:rsidP="007F4246">
      <w:pPr>
        <w:pStyle w:val="planche"/>
      </w:pPr>
      <w:bookmarkStart w:id="12" w:name="policiers_5"/>
      <w:r w:rsidRPr="00552ADB">
        <w:t>Des changements dans la bonne d</w:t>
      </w:r>
      <w:r w:rsidRPr="00552ADB">
        <w:t>i</w:t>
      </w:r>
      <w:r w:rsidRPr="00552ADB">
        <w:t>rection</w:t>
      </w:r>
    </w:p>
    <w:bookmarkEnd w:id="12"/>
    <w:p w14:paraId="548BC131" w14:textId="77777777" w:rsidR="007F4246" w:rsidRPr="00552ADB" w:rsidRDefault="007F4246" w:rsidP="007F4246">
      <w:pPr>
        <w:spacing w:before="120" w:after="120" w:line="360" w:lineRule="exact"/>
        <w:jc w:val="both"/>
      </w:pPr>
    </w:p>
    <w:p w14:paraId="107F62A6" w14:textId="77777777" w:rsidR="007F4246" w:rsidRDefault="007F4246" w:rsidP="007F4246">
      <w:pPr>
        <w:ind w:right="90" w:firstLine="0"/>
        <w:jc w:val="both"/>
        <w:rPr>
          <w:sz w:val="20"/>
        </w:rPr>
      </w:pPr>
      <w:hyperlink w:anchor="tdm" w:history="1">
        <w:r>
          <w:rPr>
            <w:rStyle w:val="Hyperlien"/>
            <w:sz w:val="20"/>
          </w:rPr>
          <w:t>Retour à la table des matières</w:t>
        </w:r>
      </w:hyperlink>
    </w:p>
    <w:p w14:paraId="01F838B9" w14:textId="77777777" w:rsidR="007F4246" w:rsidRPr="00552ADB" w:rsidRDefault="007F4246" w:rsidP="007F4246">
      <w:pPr>
        <w:spacing w:before="120" w:after="120" w:line="360" w:lineRule="exact"/>
        <w:jc w:val="both"/>
      </w:pPr>
      <w:r w:rsidRPr="00552ADB">
        <w:t>Cet article a analysé la position d'un échantillon représentatif de policiers de la C.U.M. appartenant à diverses catégories de personnel directement ou indirect</w:t>
      </w:r>
      <w:r w:rsidRPr="00552ADB">
        <w:t>e</w:t>
      </w:r>
      <w:r w:rsidRPr="00552ADB">
        <w:t>ment impliqué auprès des mineurs et expérimenté dans le travail policier et auprès des jeunes policiers adéquatement scolarisés et qui se présentent comme un gro</w:t>
      </w:r>
      <w:r w:rsidRPr="00552ADB">
        <w:t>u</w:t>
      </w:r>
      <w:r w:rsidRPr="00552ADB">
        <w:t>pe en pleine maturité. Au terme de notre an</w:t>
      </w:r>
      <w:r w:rsidRPr="00552ADB">
        <w:t>a</w:t>
      </w:r>
      <w:r w:rsidRPr="00552ADB">
        <w:t>lyse de leurs opinions sur la nouvelle Loi sur les jeunes contrevenants et de leur évaluation de l'actuel système de just</w:t>
      </w:r>
      <w:r w:rsidRPr="00552ADB">
        <w:t>i</w:t>
      </w:r>
      <w:r w:rsidRPr="00552ADB">
        <w:t>ce pour mineurs, il apparaît que les cha</w:t>
      </w:r>
      <w:r w:rsidRPr="00552ADB">
        <w:t>n</w:t>
      </w:r>
      <w:r w:rsidRPr="00552ADB">
        <w:t>gements proposés par cette législation sont sur la bo</w:t>
      </w:r>
      <w:r w:rsidRPr="00552ADB">
        <w:t>n</w:t>
      </w:r>
      <w:r w:rsidRPr="00552ADB">
        <w:t>ne voie. Il ne faut plus seulement aider et protéger le mineur, il faut aussi le dissuader de commettre des a</w:t>
      </w:r>
      <w:r w:rsidRPr="00552ADB">
        <w:t>c</w:t>
      </w:r>
      <w:r w:rsidRPr="00552ADB">
        <w:t>tes délinquants et protéger la société contre les plus dangereux.</w:t>
      </w:r>
    </w:p>
    <w:p w14:paraId="2AA4D073" w14:textId="77777777" w:rsidR="007F4246" w:rsidRPr="00552ADB" w:rsidRDefault="007F4246" w:rsidP="007F4246">
      <w:pPr>
        <w:spacing w:before="120" w:after="120" w:line="360" w:lineRule="exact"/>
        <w:jc w:val="both"/>
      </w:pPr>
      <w:r w:rsidRPr="00552ADB">
        <w:t xml:space="preserve">Si les policiers ont une opinion très réaliste du phénomène de la délinquance, il n'en demeure pas moins qu'ils favorisent un modèle de justice plutôt de type </w:t>
      </w:r>
      <w:r w:rsidRPr="00552ADB">
        <w:rPr>
          <w:i/>
          <w:iCs/>
        </w:rPr>
        <w:t xml:space="preserve">parens patriae, </w:t>
      </w:r>
      <w:r w:rsidRPr="00552ADB">
        <w:t>comme antérieurement ; ils d</w:t>
      </w:r>
      <w:r w:rsidRPr="00552ADB">
        <w:t>e</w:t>
      </w:r>
      <w:r w:rsidRPr="00552ADB">
        <w:t>mandent plus de sévérité à l'égard des adolescents délinquants et ils se sentent, à tort ou à raison, pleinement suppo</w:t>
      </w:r>
      <w:r w:rsidRPr="00552ADB">
        <w:t>r</w:t>
      </w:r>
      <w:r w:rsidRPr="00552ADB">
        <w:t>tés par la population dans cette attente. Il est appar</w:t>
      </w:r>
      <w:r>
        <w:t>u évident que l'option des pol</w:t>
      </w:r>
      <w:r>
        <w:t>i</w:t>
      </w:r>
      <w:r w:rsidRPr="00552ADB">
        <w:t>ciers, [103]</w:t>
      </w:r>
      <w:r>
        <w:t xml:space="preserve"> </w:t>
      </w:r>
      <w:r w:rsidRPr="00552ADB">
        <w:t>à savoir, accorder une dominante à l'objectif de la protection de la société, semble s'écarter de l'i</w:t>
      </w:r>
      <w:r w:rsidRPr="00552ADB">
        <w:t>n</w:t>
      </w:r>
      <w:r w:rsidRPr="00552ADB">
        <w:t>tention manifeste du législateur. Celui-ci favorise un niveau différent d'équilibre entre la protection de la société et l'aide aux jeunes. Cette option des policiers n'est pas surprenante mais elle nous interroge.</w:t>
      </w:r>
    </w:p>
    <w:p w14:paraId="0FDD8AF3" w14:textId="77777777" w:rsidR="007F4246" w:rsidRPr="00552ADB" w:rsidRDefault="007F4246" w:rsidP="007F4246">
      <w:pPr>
        <w:spacing w:before="120" w:after="120" w:line="360" w:lineRule="exact"/>
        <w:jc w:val="both"/>
      </w:pPr>
      <w:r w:rsidRPr="00552ADB">
        <w:t>En effet, si l'on désirait réduire l'écart entre l'obje</w:t>
      </w:r>
      <w:r w:rsidRPr="00552ADB">
        <w:t>c</w:t>
      </w:r>
      <w:r w:rsidRPr="00552ADB">
        <w:t>tif manifeste du législateur et la position des policiers, et ici nous rejoignons l'objectif pédagogique de cet a</w:t>
      </w:r>
      <w:r w:rsidRPr="00552ADB">
        <w:t>r</w:t>
      </w:r>
      <w:r w:rsidRPr="00552ADB">
        <w:t>ticle, il y a des thèmes que l'on devrait aborder avec les policiers durant la phase préparatoire à la mise en application de la Loi sur les jeunes contrevenants : ces thèmes sont évidemment, la nature de l'équilibre que l'on désire maintenir entre les objectifs de protection de la société et d'aide aux jeunes, mais aussi faudrait-il mieux expliquer les options concernant entre autre l'âge maximal, les durées de sentence, la conservation des dossiers. De l'information sur les autres composa</w:t>
      </w:r>
      <w:r w:rsidRPr="00552ADB">
        <w:t>n</w:t>
      </w:r>
      <w:r w:rsidRPr="00552ADB">
        <w:t>tes du système de justice et de la communication avec les autres intervenants permettrait d'augmenter la compréhension que possèdent les policiers des probl</w:t>
      </w:r>
      <w:r w:rsidRPr="00552ADB">
        <w:t>è</w:t>
      </w:r>
      <w:r w:rsidRPr="00552ADB">
        <w:t>mes et des résultats obtenus par les autres intervenants et de mieux leur faire a</w:t>
      </w:r>
      <w:r w:rsidRPr="00552ADB">
        <w:t>p</w:t>
      </w:r>
      <w:r w:rsidRPr="00552ADB">
        <w:t>précier la nature du tr</w:t>
      </w:r>
      <w:r w:rsidRPr="00552ADB">
        <w:t>a</w:t>
      </w:r>
      <w:r w:rsidRPr="00552ADB">
        <w:t>vail qu'ils font.</w:t>
      </w:r>
    </w:p>
    <w:p w14:paraId="4128351D" w14:textId="77777777" w:rsidR="007F4246" w:rsidRPr="00552ADB" w:rsidRDefault="007F4246" w:rsidP="007F4246">
      <w:pPr>
        <w:spacing w:before="120" w:after="120" w:line="360" w:lineRule="exact"/>
        <w:jc w:val="both"/>
      </w:pPr>
      <w:r w:rsidRPr="00552ADB">
        <w:t>Un tel processus de formation et d'information n'avait pas eu lieu au moment de cette enquête ; il permettrait peut être de rapprocher les options des p</w:t>
      </w:r>
      <w:r w:rsidRPr="00552ADB">
        <w:t>o</w:t>
      </w:r>
      <w:r w:rsidRPr="00552ADB">
        <w:t>liciers des intentions des législateurs, mais on ne doit pas en attendre un impact signif</w:t>
      </w:r>
      <w:r w:rsidRPr="00552ADB">
        <w:t>i</w:t>
      </w:r>
      <w:r w:rsidRPr="00552ADB">
        <w:t>catif sur la façon dont ils remplissent leur tâche, car ils se conforment déjà très bien aux normes que la loi leur propose ou que la tradition leur impose. Sur le plan évaluatif, il nous semble que même si l'on peut augmenter la compr</w:t>
      </w:r>
      <w:r w:rsidRPr="00552ADB">
        <w:t>é</w:t>
      </w:r>
      <w:r w:rsidRPr="00552ADB">
        <w:t>hension que les policiers possèdent des éléments de la Loi sur les jeunes contrevenants, il sera difficile de déplacer leur position fondamentale qui accorde une dominante manifeste à la protection de la société. La nature de leur tâche et la socialisation qu'elle implique sont des contraintes trop fortes que l'information ne pourra vai</w:t>
      </w:r>
      <w:r w:rsidRPr="00552ADB">
        <w:t>n</w:t>
      </w:r>
      <w:r w:rsidRPr="00552ADB">
        <w:t>cre à court terme.</w:t>
      </w:r>
    </w:p>
    <w:p w14:paraId="3E8A7326" w14:textId="77777777" w:rsidR="007F4246" w:rsidRPr="00552ADB" w:rsidRDefault="007F4246" w:rsidP="007F4246">
      <w:pPr>
        <w:spacing w:before="120" w:after="120" w:line="360" w:lineRule="exact"/>
        <w:jc w:val="both"/>
      </w:pPr>
      <w:r w:rsidRPr="00552ADB">
        <w:t>Il n'en demeure pas moins que les perceptions de la réalité, les façons de faire et les attitudes des policiers tendent vers l'équilibre recherché par le législateur. Ce n'est qu'en comparant les policiers, à d'autres interv</w:t>
      </w:r>
      <w:r w:rsidRPr="00552ADB">
        <w:t>e</w:t>
      </w:r>
      <w:r w:rsidRPr="00552ADB">
        <w:t>nants, juges, procureurs de la couronne, avocats, agents de relations humaines de C.S.S., que l'on pou</w:t>
      </w:r>
      <w:r w:rsidRPr="00552ADB">
        <w:t>r</w:t>
      </w:r>
      <w:r w:rsidRPr="00552ADB">
        <w:t>ra véritablement apprécier leur position, leur resse</w:t>
      </w:r>
      <w:r w:rsidRPr="00552ADB">
        <w:t>m</w:t>
      </w:r>
      <w:r w:rsidRPr="00552ADB">
        <w:t>blance et leurs différences par rapport à tous les autres intervenants du système de justice pour mineurs.</w:t>
      </w:r>
    </w:p>
    <w:p w14:paraId="60705BEF" w14:textId="77777777" w:rsidR="007F4246" w:rsidRPr="00552ADB" w:rsidRDefault="007F4246" w:rsidP="007F4246">
      <w:pPr>
        <w:ind w:firstLine="0"/>
        <w:jc w:val="both"/>
      </w:pPr>
      <w:r>
        <w:br w:type="page"/>
      </w:r>
      <w:r w:rsidRPr="00552ADB">
        <w:t>[104]</w:t>
      </w:r>
    </w:p>
    <w:p w14:paraId="5183C593" w14:textId="77777777" w:rsidR="007F4246" w:rsidRPr="00552ADB" w:rsidRDefault="007F4246" w:rsidP="007F4246">
      <w:pPr>
        <w:pStyle w:val="fig1"/>
      </w:pPr>
      <w:bookmarkStart w:id="13" w:name="policiers_tableau_1"/>
      <w:r w:rsidRPr="00552ADB">
        <w:t>TABLEAU 1</w:t>
      </w:r>
    </w:p>
    <w:p w14:paraId="473F8BDE" w14:textId="77777777" w:rsidR="007F4246" w:rsidRPr="00CD085F" w:rsidRDefault="007F4246" w:rsidP="007F4246">
      <w:pPr>
        <w:pStyle w:val="fig2"/>
      </w:pPr>
      <w:r w:rsidRPr="00CD085F">
        <w:t xml:space="preserve">Philosophie </w:t>
      </w:r>
      <w:r w:rsidRPr="00FA202E">
        <w:t>de</w:t>
      </w:r>
      <w:r w:rsidRPr="00CD085F">
        <w:t xml:space="preserve"> la Loi sur les jeunes contrevenants</w:t>
      </w:r>
    </w:p>
    <w:tbl>
      <w:tblPr>
        <w:tblW w:w="0" w:type="auto"/>
        <w:tblLayout w:type="fixed"/>
        <w:tblCellMar>
          <w:left w:w="115" w:type="dxa"/>
          <w:right w:w="115" w:type="dxa"/>
        </w:tblCellMar>
        <w:tblLook w:val="00BF" w:firstRow="1" w:lastRow="0" w:firstColumn="1" w:lastColumn="0" w:noHBand="0" w:noVBand="0"/>
      </w:tblPr>
      <w:tblGrid>
        <w:gridCol w:w="1343"/>
        <w:gridCol w:w="1343"/>
        <w:gridCol w:w="1343"/>
        <w:gridCol w:w="1343"/>
        <w:gridCol w:w="1344"/>
        <w:gridCol w:w="1344"/>
      </w:tblGrid>
      <w:tr w:rsidR="007F4246" w:rsidRPr="00C947AF" w14:paraId="20F78990" w14:textId="77777777">
        <w:trPr>
          <w:tblHeader/>
        </w:trPr>
        <w:tc>
          <w:tcPr>
            <w:tcW w:w="1343" w:type="dxa"/>
            <w:tcBorders>
              <w:top w:val="single" w:sz="8" w:space="0" w:color="auto"/>
              <w:bottom w:val="single" w:sz="8" w:space="0" w:color="auto"/>
            </w:tcBorders>
            <w:shd w:val="clear" w:color="auto" w:fill="EAF1DD"/>
          </w:tcPr>
          <w:bookmarkEnd w:id="13"/>
          <w:p w14:paraId="6BE599F7" w14:textId="77777777" w:rsidR="007F4246" w:rsidRPr="00C947AF" w:rsidRDefault="007F4246" w:rsidP="007F4246">
            <w:pPr>
              <w:spacing w:before="120" w:after="120"/>
              <w:ind w:firstLine="0"/>
              <w:jc w:val="center"/>
              <w:rPr>
                <w:color w:val="FF0000"/>
                <w:sz w:val="20"/>
              </w:rPr>
            </w:pPr>
            <w:r w:rsidRPr="00C947AF">
              <w:rPr>
                <w:i/>
                <w:iCs/>
                <w:color w:val="FF0000"/>
                <w:sz w:val="20"/>
              </w:rPr>
              <w:t>Tout à fait</w:t>
            </w:r>
            <w:r w:rsidRPr="00C947AF">
              <w:rPr>
                <w:i/>
                <w:iCs/>
                <w:color w:val="FF0000"/>
                <w:sz w:val="20"/>
              </w:rPr>
              <w:br/>
              <w:t xml:space="preserve"> d 'accord</w:t>
            </w:r>
          </w:p>
        </w:tc>
        <w:tc>
          <w:tcPr>
            <w:tcW w:w="1343" w:type="dxa"/>
            <w:tcBorders>
              <w:top w:val="single" w:sz="8" w:space="0" w:color="auto"/>
              <w:bottom w:val="single" w:sz="8" w:space="0" w:color="auto"/>
            </w:tcBorders>
            <w:shd w:val="clear" w:color="auto" w:fill="EAF1DD"/>
          </w:tcPr>
          <w:p w14:paraId="62507C29" w14:textId="77777777" w:rsidR="007F4246" w:rsidRPr="00C947AF" w:rsidRDefault="007F4246" w:rsidP="007F4246">
            <w:pPr>
              <w:spacing w:before="120" w:after="120"/>
              <w:ind w:firstLine="0"/>
              <w:jc w:val="center"/>
              <w:rPr>
                <w:color w:val="FF0000"/>
                <w:sz w:val="20"/>
              </w:rPr>
            </w:pPr>
            <w:r w:rsidRPr="00C947AF">
              <w:rPr>
                <w:i/>
                <w:iCs/>
                <w:color w:val="FF0000"/>
                <w:sz w:val="20"/>
              </w:rPr>
              <w:t>d'accord</w:t>
            </w:r>
          </w:p>
        </w:tc>
        <w:tc>
          <w:tcPr>
            <w:tcW w:w="1343" w:type="dxa"/>
            <w:tcBorders>
              <w:top w:val="single" w:sz="8" w:space="0" w:color="auto"/>
              <w:bottom w:val="single" w:sz="8" w:space="0" w:color="auto"/>
            </w:tcBorders>
            <w:shd w:val="clear" w:color="auto" w:fill="EAF1DD"/>
          </w:tcPr>
          <w:p w14:paraId="44B80C3B" w14:textId="77777777" w:rsidR="007F4246" w:rsidRPr="00C947AF" w:rsidRDefault="007F4246" w:rsidP="007F4246">
            <w:pPr>
              <w:spacing w:before="120" w:after="120"/>
              <w:ind w:firstLine="0"/>
              <w:jc w:val="center"/>
              <w:rPr>
                <w:color w:val="FF0000"/>
                <w:sz w:val="20"/>
              </w:rPr>
            </w:pPr>
            <w:r w:rsidRPr="00C947AF">
              <w:rPr>
                <w:i/>
                <w:iCs/>
                <w:color w:val="FF0000"/>
                <w:sz w:val="20"/>
              </w:rPr>
              <w:t>Plutôt</w:t>
            </w:r>
            <w:r w:rsidRPr="00C947AF">
              <w:rPr>
                <w:i/>
                <w:iCs/>
                <w:color w:val="FF0000"/>
                <w:sz w:val="20"/>
              </w:rPr>
              <w:br/>
              <w:t>d'a</w:t>
            </w:r>
            <w:r w:rsidRPr="00C947AF">
              <w:rPr>
                <w:i/>
                <w:iCs/>
                <w:color w:val="FF0000"/>
                <w:sz w:val="20"/>
              </w:rPr>
              <w:t>c</w:t>
            </w:r>
            <w:r w:rsidRPr="00C947AF">
              <w:rPr>
                <w:i/>
                <w:iCs/>
                <w:color w:val="FF0000"/>
                <w:sz w:val="20"/>
              </w:rPr>
              <w:t>cord</w:t>
            </w:r>
          </w:p>
        </w:tc>
        <w:tc>
          <w:tcPr>
            <w:tcW w:w="1343" w:type="dxa"/>
            <w:tcBorders>
              <w:top w:val="single" w:sz="8" w:space="0" w:color="auto"/>
              <w:bottom w:val="single" w:sz="8" w:space="0" w:color="auto"/>
            </w:tcBorders>
            <w:shd w:val="clear" w:color="auto" w:fill="EAF1DD"/>
          </w:tcPr>
          <w:p w14:paraId="63BA1D61" w14:textId="77777777" w:rsidR="007F4246" w:rsidRPr="00C947AF" w:rsidRDefault="007F4246" w:rsidP="007F4246">
            <w:pPr>
              <w:spacing w:before="120" w:after="120"/>
              <w:ind w:firstLine="0"/>
              <w:jc w:val="center"/>
              <w:rPr>
                <w:color w:val="FF0000"/>
                <w:sz w:val="20"/>
              </w:rPr>
            </w:pPr>
            <w:r w:rsidRPr="00C947AF">
              <w:rPr>
                <w:i/>
                <w:iCs/>
                <w:color w:val="FF0000"/>
                <w:sz w:val="20"/>
              </w:rPr>
              <w:t>Plutôt en désaccord</w:t>
            </w:r>
          </w:p>
        </w:tc>
        <w:tc>
          <w:tcPr>
            <w:tcW w:w="1344" w:type="dxa"/>
            <w:tcBorders>
              <w:top w:val="single" w:sz="8" w:space="0" w:color="auto"/>
              <w:bottom w:val="single" w:sz="8" w:space="0" w:color="auto"/>
            </w:tcBorders>
            <w:shd w:val="clear" w:color="auto" w:fill="EAF1DD"/>
          </w:tcPr>
          <w:p w14:paraId="76060C4B" w14:textId="77777777" w:rsidR="007F4246" w:rsidRPr="00C947AF" w:rsidRDefault="007F4246" w:rsidP="007F4246">
            <w:pPr>
              <w:spacing w:before="120" w:after="120"/>
              <w:ind w:firstLine="0"/>
              <w:jc w:val="center"/>
              <w:rPr>
                <w:color w:val="FF0000"/>
                <w:sz w:val="20"/>
              </w:rPr>
            </w:pPr>
            <w:r w:rsidRPr="00C947AF">
              <w:rPr>
                <w:i/>
                <w:iCs/>
                <w:color w:val="FF0000"/>
                <w:sz w:val="20"/>
              </w:rPr>
              <w:t>En désaccord</w:t>
            </w:r>
          </w:p>
        </w:tc>
        <w:tc>
          <w:tcPr>
            <w:tcW w:w="1344" w:type="dxa"/>
            <w:tcBorders>
              <w:top w:val="single" w:sz="8" w:space="0" w:color="auto"/>
              <w:bottom w:val="single" w:sz="8" w:space="0" w:color="auto"/>
            </w:tcBorders>
            <w:shd w:val="clear" w:color="auto" w:fill="EAF1DD"/>
          </w:tcPr>
          <w:p w14:paraId="61129553" w14:textId="77777777" w:rsidR="007F4246" w:rsidRPr="00C947AF" w:rsidRDefault="007F4246" w:rsidP="007F4246">
            <w:pPr>
              <w:spacing w:before="120" w:after="120"/>
              <w:ind w:firstLine="0"/>
              <w:jc w:val="center"/>
              <w:rPr>
                <w:color w:val="FF0000"/>
                <w:sz w:val="20"/>
              </w:rPr>
            </w:pPr>
            <w:r w:rsidRPr="00C947AF">
              <w:rPr>
                <w:i/>
                <w:iCs/>
                <w:color w:val="FF0000"/>
                <w:sz w:val="20"/>
              </w:rPr>
              <w:t>Tout à fait en désaccord</w:t>
            </w:r>
          </w:p>
        </w:tc>
      </w:tr>
      <w:tr w:rsidR="007F4246" w:rsidRPr="00C947AF" w14:paraId="363BEEDE" w14:textId="77777777">
        <w:trPr>
          <w:tblHeader/>
        </w:trPr>
        <w:tc>
          <w:tcPr>
            <w:tcW w:w="1343" w:type="dxa"/>
            <w:tcBorders>
              <w:top w:val="single" w:sz="8" w:space="0" w:color="auto"/>
            </w:tcBorders>
          </w:tcPr>
          <w:p w14:paraId="53652F2E" w14:textId="77777777" w:rsidR="007F4246" w:rsidRPr="00C947AF" w:rsidRDefault="007F4246" w:rsidP="007F4246">
            <w:pPr>
              <w:rPr>
                <w:sz w:val="20"/>
              </w:rPr>
            </w:pPr>
          </w:p>
        </w:tc>
        <w:tc>
          <w:tcPr>
            <w:tcW w:w="1343" w:type="dxa"/>
            <w:tcBorders>
              <w:top w:val="single" w:sz="8" w:space="0" w:color="auto"/>
            </w:tcBorders>
          </w:tcPr>
          <w:p w14:paraId="6BCFD7B1" w14:textId="77777777" w:rsidR="007F4246" w:rsidRPr="00C947AF" w:rsidRDefault="007F4246" w:rsidP="007F4246">
            <w:pPr>
              <w:rPr>
                <w:sz w:val="20"/>
              </w:rPr>
            </w:pPr>
          </w:p>
        </w:tc>
        <w:tc>
          <w:tcPr>
            <w:tcW w:w="1343" w:type="dxa"/>
            <w:tcBorders>
              <w:top w:val="single" w:sz="8" w:space="0" w:color="auto"/>
            </w:tcBorders>
          </w:tcPr>
          <w:p w14:paraId="1F92954B" w14:textId="77777777" w:rsidR="007F4246" w:rsidRPr="00C947AF" w:rsidRDefault="007F4246" w:rsidP="007F4246">
            <w:pPr>
              <w:rPr>
                <w:sz w:val="20"/>
              </w:rPr>
            </w:pPr>
          </w:p>
        </w:tc>
        <w:tc>
          <w:tcPr>
            <w:tcW w:w="1343" w:type="dxa"/>
            <w:tcBorders>
              <w:top w:val="single" w:sz="8" w:space="0" w:color="auto"/>
            </w:tcBorders>
          </w:tcPr>
          <w:p w14:paraId="5576189D" w14:textId="77777777" w:rsidR="007F4246" w:rsidRPr="00C947AF" w:rsidRDefault="007F4246" w:rsidP="007F4246">
            <w:pPr>
              <w:rPr>
                <w:sz w:val="20"/>
              </w:rPr>
            </w:pPr>
          </w:p>
        </w:tc>
        <w:tc>
          <w:tcPr>
            <w:tcW w:w="1344" w:type="dxa"/>
            <w:tcBorders>
              <w:top w:val="single" w:sz="8" w:space="0" w:color="auto"/>
            </w:tcBorders>
          </w:tcPr>
          <w:p w14:paraId="2E9B2BFB" w14:textId="77777777" w:rsidR="007F4246" w:rsidRPr="00C947AF" w:rsidRDefault="007F4246" w:rsidP="007F4246">
            <w:pPr>
              <w:rPr>
                <w:sz w:val="20"/>
              </w:rPr>
            </w:pPr>
          </w:p>
        </w:tc>
        <w:tc>
          <w:tcPr>
            <w:tcW w:w="1344" w:type="dxa"/>
            <w:tcBorders>
              <w:top w:val="single" w:sz="8" w:space="0" w:color="auto"/>
            </w:tcBorders>
          </w:tcPr>
          <w:p w14:paraId="11F31A12" w14:textId="77777777" w:rsidR="007F4246" w:rsidRPr="00C947AF" w:rsidRDefault="007F4246" w:rsidP="007F4246">
            <w:pPr>
              <w:rPr>
                <w:sz w:val="20"/>
              </w:rPr>
            </w:pPr>
          </w:p>
        </w:tc>
      </w:tr>
      <w:tr w:rsidR="007F4246" w:rsidRPr="00C947AF" w14:paraId="3A2C44AB" w14:textId="77777777">
        <w:tc>
          <w:tcPr>
            <w:tcW w:w="8060" w:type="dxa"/>
            <w:gridSpan w:val="6"/>
          </w:tcPr>
          <w:p w14:paraId="34479BAE" w14:textId="77777777" w:rsidR="007F4246" w:rsidRPr="00C947AF" w:rsidRDefault="007F4246" w:rsidP="007F4246">
            <w:pPr>
              <w:spacing w:before="120" w:after="120"/>
              <w:rPr>
                <w:sz w:val="20"/>
              </w:rPr>
            </w:pPr>
            <w:r w:rsidRPr="00C947AF">
              <w:rPr>
                <w:color w:val="0000FF"/>
              </w:rPr>
              <w:t xml:space="preserve">1. Les adolescents </w:t>
            </w:r>
            <w:r w:rsidRPr="00C947AF">
              <w:rPr>
                <w:iCs/>
                <w:color w:val="0000FF"/>
              </w:rPr>
              <w:t xml:space="preserve">ne </w:t>
            </w:r>
            <w:r w:rsidRPr="00C947AF">
              <w:rPr>
                <w:color w:val="0000FF"/>
              </w:rPr>
              <w:t xml:space="preserve">sauraient, dans tous les cas, </w:t>
            </w:r>
            <w:r w:rsidRPr="00C947AF">
              <w:rPr>
                <w:iCs/>
                <w:color w:val="0000FF"/>
              </w:rPr>
              <w:t xml:space="preserve">être assimilés aux adultes </w:t>
            </w:r>
            <w:r w:rsidRPr="00C947AF">
              <w:rPr>
                <w:color w:val="0000FF"/>
              </w:rPr>
              <w:t>quant à leur degré de respo</w:t>
            </w:r>
            <w:r w:rsidRPr="00C947AF">
              <w:rPr>
                <w:color w:val="0000FF"/>
              </w:rPr>
              <w:t>n</w:t>
            </w:r>
            <w:r w:rsidRPr="00C947AF">
              <w:rPr>
                <w:color w:val="0000FF"/>
              </w:rPr>
              <w:t>sabilité pour leurs actes illégaux</w:t>
            </w:r>
            <w:r w:rsidRPr="00CD085F">
              <w:t>.</w:t>
            </w:r>
          </w:p>
        </w:tc>
      </w:tr>
      <w:tr w:rsidR="007F4246" w:rsidRPr="00FA202E" w14:paraId="19A3CBA2" w14:textId="77777777">
        <w:tc>
          <w:tcPr>
            <w:tcW w:w="1343" w:type="dxa"/>
          </w:tcPr>
          <w:p w14:paraId="4F532185" w14:textId="77777777" w:rsidR="007F4246" w:rsidRPr="00FA202E" w:rsidRDefault="007F4246" w:rsidP="007F4246">
            <w:pPr>
              <w:ind w:firstLine="0"/>
              <w:jc w:val="center"/>
            </w:pPr>
            <w:r w:rsidRPr="00FA202E">
              <w:t>21%</w:t>
            </w:r>
          </w:p>
        </w:tc>
        <w:tc>
          <w:tcPr>
            <w:tcW w:w="1343" w:type="dxa"/>
          </w:tcPr>
          <w:p w14:paraId="4339DD82" w14:textId="77777777" w:rsidR="007F4246" w:rsidRPr="00FA202E" w:rsidRDefault="007F4246" w:rsidP="007F4246">
            <w:pPr>
              <w:ind w:firstLine="0"/>
              <w:jc w:val="center"/>
            </w:pPr>
            <w:r w:rsidRPr="00FA202E">
              <w:t>27,2%</w:t>
            </w:r>
          </w:p>
        </w:tc>
        <w:tc>
          <w:tcPr>
            <w:tcW w:w="1343" w:type="dxa"/>
          </w:tcPr>
          <w:p w14:paraId="1DF3972D" w14:textId="77777777" w:rsidR="007F4246" w:rsidRPr="00FA202E" w:rsidRDefault="007F4246" w:rsidP="007F4246">
            <w:pPr>
              <w:ind w:firstLine="0"/>
              <w:jc w:val="center"/>
            </w:pPr>
            <w:r w:rsidRPr="00FA202E">
              <w:t>17,4%</w:t>
            </w:r>
          </w:p>
        </w:tc>
        <w:tc>
          <w:tcPr>
            <w:tcW w:w="1343" w:type="dxa"/>
          </w:tcPr>
          <w:p w14:paraId="24FB4FBF" w14:textId="77777777" w:rsidR="007F4246" w:rsidRPr="00FA202E" w:rsidRDefault="007F4246" w:rsidP="007F4246">
            <w:pPr>
              <w:ind w:firstLine="0"/>
              <w:jc w:val="center"/>
            </w:pPr>
            <w:r w:rsidRPr="00FA202E">
              <w:t>14,9%</w:t>
            </w:r>
          </w:p>
        </w:tc>
        <w:tc>
          <w:tcPr>
            <w:tcW w:w="1344" w:type="dxa"/>
          </w:tcPr>
          <w:p w14:paraId="582F2748" w14:textId="77777777" w:rsidR="007F4246" w:rsidRPr="00FA202E" w:rsidRDefault="007F4246" w:rsidP="007F4246">
            <w:pPr>
              <w:ind w:firstLine="0"/>
              <w:jc w:val="center"/>
            </w:pPr>
            <w:r w:rsidRPr="00FA202E">
              <w:t xml:space="preserve">14,9% </w:t>
            </w:r>
          </w:p>
        </w:tc>
        <w:tc>
          <w:tcPr>
            <w:tcW w:w="1344" w:type="dxa"/>
          </w:tcPr>
          <w:p w14:paraId="2402C748" w14:textId="77777777" w:rsidR="007F4246" w:rsidRPr="00FA202E" w:rsidRDefault="007F4246" w:rsidP="007F4246">
            <w:pPr>
              <w:ind w:firstLine="0"/>
              <w:jc w:val="center"/>
            </w:pPr>
            <w:r w:rsidRPr="00FA202E">
              <w:t>4,6%</w:t>
            </w:r>
          </w:p>
        </w:tc>
      </w:tr>
      <w:tr w:rsidR="007F4246" w:rsidRPr="00FA202E" w14:paraId="786B39B1" w14:textId="77777777">
        <w:tc>
          <w:tcPr>
            <w:tcW w:w="8060" w:type="dxa"/>
            <w:gridSpan w:val="6"/>
          </w:tcPr>
          <w:p w14:paraId="3BC7BB5A" w14:textId="77777777" w:rsidR="007F4246" w:rsidRPr="00FA202E" w:rsidRDefault="007F4246" w:rsidP="007F4246">
            <w:pPr>
              <w:spacing w:before="120" w:after="120"/>
              <w:ind w:firstLine="0"/>
            </w:pPr>
            <w:r w:rsidRPr="00FA202E">
              <w:t xml:space="preserve">2. </w:t>
            </w:r>
            <w:r w:rsidRPr="00C947AF">
              <w:rPr>
                <w:color w:val="0000FF"/>
              </w:rPr>
              <w:t xml:space="preserve">Les adolescents </w:t>
            </w:r>
            <w:r w:rsidRPr="00C947AF">
              <w:rPr>
                <w:i/>
                <w:iCs/>
                <w:color w:val="0000FF"/>
              </w:rPr>
              <w:t xml:space="preserve">ne </w:t>
            </w:r>
            <w:r w:rsidRPr="00C947AF">
              <w:rPr>
                <w:color w:val="0000FF"/>
              </w:rPr>
              <w:t xml:space="preserve">sauraient, dans tous les cas, </w:t>
            </w:r>
            <w:r w:rsidRPr="00C947AF">
              <w:rPr>
                <w:i/>
                <w:iCs/>
                <w:color w:val="0000FF"/>
              </w:rPr>
              <w:t xml:space="preserve">être assimilés </w:t>
            </w:r>
            <w:r w:rsidRPr="00C947AF">
              <w:rPr>
                <w:color w:val="0000FF"/>
              </w:rPr>
              <w:t xml:space="preserve">aux </w:t>
            </w:r>
            <w:r w:rsidRPr="00C947AF">
              <w:rPr>
                <w:i/>
                <w:iCs/>
                <w:color w:val="0000FF"/>
              </w:rPr>
              <w:t xml:space="preserve">adultes, </w:t>
            </w:r>
            <w:r w:rsidRPr="00C947AF">
              <w:rPr>
                <w:color w:val="0000FF"/>
              </w:rPr>
              <w:t>quant aux conséquences de leurs actes illégaux</w:t>
            </w:r>
            <w:r w:rsidRPr="00FA202E">
              <w:t>.</w:t>
            </w:r>
          </w:p>
        </w:tc>
      </w:tr>
      <w:tr w:rsidR="007F4246" w:rsidRPr="00FA202E" w14:paraId="37056EDF" w14:textId="77777777">
        <w:tc>
          <w:tcPr>
            <w:tcW w:w="1343" w:type="dxa"/>
          </w:tcPr>
          <w:p w14:paraId="44913EE0" w14:textId="77777777" w:rsidR="007F4246" w:rsidRPr="00FA202E" w:rsidRDefault="007F4246" w:rsidP="007F4246">
            <w:pPr>
              <w:ind w:firstLine="0"/>
              <w:jc w:val="center"/>
            </w:pPr>
            <w:r w:rsidRPr="00FA202E">
              <w:t>15,4%</w:t>
            </w:r>
          </w:p>
        </w:tc>
        <w:tc>
          <w:tcPr>
            <w:tcW w:w="1343" w:type="dxa"/>
          </w:tcPr>
          <w:p w14:paraId="1325EFB8" w14:textId="77777777" w:rsidR="007F4246" w:rsidRPr="00FA202E" w:rsidRDefault="007F4246" w:rsidP="007F4246">
            <w:pPr>
              <w:ind w:firstLine="0"/>
              <w:jc w:val="center"/>
            </w:pPr>
            <w:r w:rsidRPr="00FA202E">
              <w:t>26,2%</w:t>
            </w:r>
          </w:p>
        </w:tc>
        <w:tc>
          <w:tcPr>
            <w:tcW w:w="1343" w:type="dxa"/>
          </w:tcPr>
          <w:p w14:paraId="316A1F3D" w14:textId="77777777" w:rsidR="007F4246" w:rsidRPr="00FA202E" w:rsidRDefault="007F4246" w:rsidP="007F4246">
            <w:pPr>
              <w:ind w:firstLine="0"/>
              <w:jc w:val="center"/>
            </w:pPr>
            <w:r w:rsidRPr="00FA202E">
              <w:t>15,4%</w:t>
            </w:r>
          </w:p>
        </w:tc>
        <w:tc>
          <w:tcPr>
            <w:tcW w:w="1343" w:type="dxa"/>
          </w:tcPr>
          <w:p w14:paraId="4F3D463E" w14:textId="77777777" w:rsidR="007F4246" w:rsidRPr="00FA202E" w:rsidRDefault="007F4246" w:rsidP="007F4246">
            <w:pPr>
              <w:ind w:firstLine="0"/>
              <w:jc w:val="center"/>
            </w:pPr>
            <w:r w:rsidRPr="00FA202E">
              <w:t>17,4%</w:t>
            </w:r>
          </w:p>
        </w:tc>
        <w:tc>
          <w:tcPr>
            <w:tcW w:w="1344" w:type="dxa"/>
          </w:tcPr>
          <w:p w14:paraId="7CBCA59E" w14:textId="77777777" w:rsidR="007F4246" w:rsidRPr="00FA202E" w:rsidRDefault="007F4246" w:rsidP="007F4246">
            <w:pPr>
              <w:ind w:firstLine="0"/>
              <w:jc w:val="center"/>
            </w:pPr>
            <w:r w:rsidRPr="00FA202E">
              <w:t xml:space="preserve">20,5% </w:t>
            </w:r>
          </w:p>
        </w:tc>
        <w:tc>
          <w:tcPr>
            <w:tcW w:w="1344" w:type="dxa"/>
          </w:tcPr>
          <w:p w14:paraId="6C2A8A38" w14:textId="77777777" w:rsidR="007F4246" w:rsidRPr="00FA202E" w:rsidRDefault="007F4246" w:rsidP="007F4246">
            <w:pPr>
              <w:ind w:firstLine="0"/>
              <w:jc w:val="center"/>
            </w:pPr>
            <w:r w:rsidRPr="00FA202E">
              <w:t>5,1%</w:t>
            </w:r>
          </w:p>
        </w:tc>
      </w:tr>
      <w:tr w:rsidR="007F4246" w:rsidRPr="00FA202E" w14:paraId="1D0CB738" w14:textId="77777777">
        <w:tc>
          <w:tcPr>
            <w:tcW w:w="8060" w:type="dxa"/>
            <w:gridSpan w:val="6"/>
          </w:tcPr>
          <w:p w14:paraId="667B2379" w14:textId="77777777" w:rsidR="007F4246" w:rsidRPr="00FA202E" w:rsidRDefault="007F4246" w:rsidP="007F4246">
            <w:pPr>
              <w:spacing w:before="120" w:after="120"/>
            </w:pPr>
            <w:r w:rsidRPr="00FA202E">
              <w:t xml:space="preserve">3. </w:t>
            </w:r>
            <w:r w:rsidRPr="00C947AF">
              <w:rPr>
                <w:color w:val="0000FF"/>
              </w:rPr>
              <w:t>Les adolescents qui commettent des délits devraient être tenus respons</w:t>
            </w:r>
            <w:r w:rsidRPr="00C947AF">
              <w:rPr>
                <w:color w:val="0000FF"/>
              </w:rPr>
              <w:t>a</w:t>
            </w:r>
            <w:r w:rsidRPr="00C947AF">
              <w:rPr>
                <w:color w:val="0000FF"/>
              </w:rPr>
              <w:t>bles de leur conduite illicite</w:t>
            </w:r>
            <w:r w:rsidRPr="00FA202E">
              <w:t>.</w:t>
            </w:r>
          </w:p>
        </w:tc>
      </w:tr>
      <w:tr w:rsidR="007F4246" w:rsidRPr="00FA202E" w14:paraId="05C4A69B" w14:textId="77777777">
        <w:tc>
          <w:tcPr>
            <w:tcW w:w="1343" w:type="dxa"/>
          </w:tcPr>
          <w:p w14:paraId="0BDDA628" w14:textId="77777777" w:rsidR="007F4246" w:rsidRPr="00FA202E" w:rsidRDefault="007F4246" w:rsidP="007F4246">
            <w:pPr>
              <w:ind w:firstLine="0"/>
              <w:jc w:val="center"/>
            </w:pPr>
            <w:r w:rsidRPr="00FA202E">
              <w:t>42,6%</w:t>
            </w:r>
          </w:p>
        </w:tc>
        <w:tc>
          <w:tcPr>
            <w:tcW w:w="1343" w:type="dxa"/>
          </w:tcPr>
          <w:p w14:paraId="513BF298" w14:textId="77777777" w:rsidR="007F4246" w:rsidRPr="00FA202E" w:rsidRDefault="007F4246" w:rsidP="007F4246">
            <w:pPr>
              <w:ind w:firstLine="0"/>
              <w:jc w:val="center"/>
            </w:pPr>
            <w:r w:rsidRPr="00FA202E">
              <w:t>23,6%</w:t>
            </w:r>
          </w:p>
        </w:tc>
        <w:tc>
          <w:tcPr>
            <w:tcW w:w="1343" w:type="dxa"/>
          </w:tcPr>
          <w:p w14:paraId="03D6958D" w14:textId="77777777" w:rsidR="007F4246" w:rsidRPr="00FA202E" w:rsidRDefault="007F4246" w:rsidP="007F4246">
            <w:pPr>
              <w:ind w:firstLine="0"/>
              <w:jc w:val="center"/>
            </w:pPr>
            <w:r w:rsidRPr="00FA202E">
              <w:t>22,7%</w:t>
            </w:r>
          </w:p>
        </w:tc>
        <w:tc>
          <w:tcPr>
            <w:tcW w:w="1343" w:type="dxa"/>
          </w:tcPr>
          <w:p w14:paraId="5A33FE04" w14:textId="77777777" w:rsidR="007F4246" w:rsidRPr="00FA202E" w:rsidRDefault="007F4246" w:rsidP="007F4246">
            <w:pPr>
              <w:ind w:firstLine="0"/>
              <w:jc w:val="center"/>
            </w:pPr>
            <w:r w:rsidRPr="00FA202E">
              <w:t>2,6%</w:t>
            </w:r>
          </w:p>
        </w:tc>
        <w:tc>
          <w:tcPr>
            <w:tcW w:w="1344" w:type="dxa"/>
          </w:tcPr>
          <w:p w14:paraId="17A4B759" w14:textId="77777777" w:rsidR="007F4246" w:rsidRPr="00FA202E" w:rsidRDefault="007F4246" w:rsidP="007F4246">
            <w:pPr>
              <w:ind w:firstLine="0"/>
              <w:jc w:val="center"/>
            </w:pPr>
            <w:r w:rsidRPr="00FA202E">
              <w:t xml:space="preserve">2,1% </w:t>
            </w:r>
          </w:p>
        </w:tc>
        <w:tc>
          <w:tcPr>
            <w:tcW w:w="1344" w:type="dxa"/>
          </w:tcPr>
          <w:p w14:paraId="251A8748" w14:textId="77777777" w:rsidR="007F4246" w:rsidRPr="00FA202E" w:rsidRDefault="007F4246" w:rsidP="007F4246">
            <w:pPr>
              <w:ind w:firstLine="0"/>
              <w:jc w:val="center"/>
            </w:pPr>
            <w:r w:rsidRPr="00FA202E">
              <w:t>1,5%</w:t>
            </w:r>
          </w:p>
        </w:tc>
      </w:tr>
      <w:tr w:rsidR="007F4246" w:rsidRPr="00FA202E" w14:paraId="5EE6E255" w14:textId="77777777">
        <w:tc>
          <w:tcPr>
            <w:tcW w:w="8060" w:type="dxa"/>
            <w:gridSpan w:val="6"/>
          </w:tcPr>
          <w:p w14:paraId="64384CCB" w14:textId="77777777" w:rsidR="007F4246" w:rsidRPr="00FA202E" w:rsidRDefault="007F4246" w:rsidP="007F4246">
            <w:pPr>
              <w:spacing w:before="120" w:after="120"/>
            </w:pPr>
            <w:r w:rsidRPr="00FA202E">
              <w:t xml:space="preserve">4. </w:t>
            </w:r>
            <w:r w:rsidRPr="00C947AF">
              <w:rPr>
                <w:color w:val="0000FF"/>
              </w:rPr>
              <w:t>Lorsque les besoins de l'adolescent et la protection de la société ne pe</w:t>
            </w:r>
            <w:r w:rsidRPr="00C947AF">
              <w:rPr>
                <w:color w:val="0000FF"/>
              </w:rPr>
              <w:t>u</w:t>
            </w:r>
            <w:r w:rsidRPr="00C947AF">
              <w:rPr>
                <w:color w:val="0000FF"/>
              </w:rPr>
              <w:t>vent être conciliés, la protection de la société doit primer</w:t>
            </w:r>
            <w:r w:rsidRPr="00FA202E">
              <w:t>.</w:t>
            </w:r>
          </w:p>
        </w:tc>
      </w:tr>
      <w:tr w:rsidR="007F4246" w:rsidRPr="00FA202E" w14:paraId="221AB9F2" w14:textId="77777777">
        <w:tc>
          <w:tcPr>
            <w:tcW w:w="1343" w:type="dxa"/>
          </w:tcPr>
          <w:p w14:paraId="5A85C7DF" w14:textId="77777777" w:rsidR="007F4246" w:rsidRPr="00FA202E" w:rsidRDefault="007F4246" w:rsidP="007F4246">
            <w:pPr>
              <w:ind w:firstLine="0"/>
              <w:jc w:val="center"/>
            </w:pPr>
            <w:r w:rsidRPr="00FA202E">
              <w:t>39,5%</w:t>
            </w:r>
          </w:p>
        </w:tc>
        <w:tc>
          <w:tcPr>
            <w:tcW w:w="1343" w:type="dxa"/>
          </w:tcPr>
          <w:p w14:paraId="59518C8D" w14:textId="77777777" w:rsidR="007F4246" w:rsidRPr="00FA202E" w:rsidRDefault="007F4246" w:rsidP="007F4246">
            <w:pPr>
              <w:ind w:firstLine="0"/>
              <w:jc w:val="center"/>
            </w:pPr>
            <w:r w:rsidRPr="00FA202E">
              <w:t>19,5%</w:t>
            </w:r>
          </w:p>
        </w:tc>
        <w:tc>
          <w:tcPr>
            <w:tcW w:w="1343" w:type="dxa"/>
          </w:tcPr>
          <w:p w14:paraId="2889F58F" w14:textId="77777777" w:rsidR="007F4246" w:rsidRPr="00FA202E" w:rsidRDefault="007F4246" w:rsidP="007F4246">
            <w:pPr>
              <w:ind w:firstLine="0"/>
              <w:jc w:val="center"/>
            </w:pPr>
            <w:r w:rsidRPr="00FA202E">
              <w:t>22,6%</w:t>
            </w:r>
          </w:p>
        </w:tc>
        <w:tc>
          <w:tcPr>
            <w:tcW w:w="1343" w:type="dxa"/>
          </w:tcPr>
          <w:p w14:paraId="4F9E3DD9" w14:textId="77777777" w:rsidR="007F4246" w:rsidRPr="00FA202E" w:rsidRDefault="007F4246" w:rsidP="007F4246">
            <w:pPr>
              <w:ind w:firstLine="0"/>
              <w:jc w:val="center"/>
            </w:pPr>
            <w:r w:rsidRPr="00FA202E">
              <w:t>10,3%</w:t>
            </w:r>
          </w:p>
        </w:tc>
        <w:tc>
          <w:tcPr>
            <w:tcW w:w="1344" w:type="dxa"/>
          </w:tcPr>
          <w:p w14:paraId="04B791F1" w14:textId="77777777" w:rsidR="007F4246" w:rsidRPr="00FA202E" w:rsidRDefault="007F4246" w:rsidP="007F4246">
            <w:pPr>
              <w:ind w:firstLine="0"/>
              <w:jc w:val="center"/>
            </w:pPr>
            <w:r w:rsidRPr="00FA202E">
              <w:t xml:space="preserve">5,1% </w:t>
            </w:r>
          </w:p>
        </w:tc>
        <w:tc>
          <w:tcPr>
            <w:tcW w:w="1344" w:type="dxa"/>
          </w:tcPr>
          <w:p w14:paraId="11667171" w14:textId="77777777" w:rsidR="007F4246" w:rsidRPr="00FA202E" w:rsidRDefault="007F4246" w:rsidP="007F4246">
            <w:pPr>
              <w:ind w:firstLine="0"/>
              <w:jc w:val="center"/>
            </w:pPr>
            <w:r w:rsidRPr="00FA202E">
              <w:t>3,1%</w:t>
            </w:r>
          </w:p>
        </w:tc>
      </w:tr>
      <w:tr w:rsidR="007F4246" w:rsidRPr="00C947AF" w14:paraId="495387AC" w14:textId="77777777">
        <w:tc>
          <w:tcPr>
            <w:tcW w:w="8060" w:type="dxa"/>
            <w:gridSpan w:val="6"/>
          </w:tcPr>
          <w:p w14:paraId="765C2DBC" w14:textId="77777777" w:rsidR="007F4246" w:rsidRPr="00C947AF" w:rsidRDefault="007F4246" w:rsidP="007F4246">
            <w:pPr>
              <w:spacing w:before="120" w:after="120"/>
              <w:rPr>
                <w:sz w:val="20"/>
              </w:rPr>
            </w:pPr>
            <w:r w:rsidRPr="00552ADB">
              <w:t>5.</w:t>
            </w:r>
            <w:r>
              <w:t xml:space="preserve"> </w:t>
            </w:r>
            <w:r w:rsidRPr="00C947AF">
              <w:rPr>
                <w:color w:val="0000FF"/>
              </w:rPr>
              <w:t>Les adolescents qui commettent des infractions ont des besoins spéciaux en raison de leur état de dépendance et de leur degré de maturité.</w:t>
            </w:r>
          </w:p>
        </w:tc>
      </w:tr>
      <w:tr w:rsidR="007F4246" w:rsidRPr="00FA202E" w14:paraId="64C337AD" w14:textId="77777777">
        <w:tc>
          <w:tcPr>
            <w:tcW w:w="1343" w:type="dxa"/>
          </w:tcPr>
          <w:p w14:paraId="2488AD6C" w14:textId="77777777" w:rsidR="007F4246" w:rsidRPr="00FA202E" w:rsidRDefault="007F4246" w:rsidP="007F4246">
            <w:pPr>
              <w:ind w:firstLine="0"/>
              <w:jc w:val="center"/>
            </w:pPr>
            <w:r w:rsidRPr="00FA202E">
              <w:t>14,9%</w:t>
            </w:r>
          </w:p>
        </w:tc>
        <w:tc>
          <w:tcPr>
            <w:tcW w:w="1343" w:type="dxa"/>
          </w:tcPr>
          <w:p w14:paraId="2A71DD34" w14:textId="77777777" w:rsidR="007F4246" w:rsidRPr="00FA202E" w:rsidRDefault="007F4246" w:rsidP="007F4246">
            <w:pPr>
              <w:ind w:firstLine="0"/>
              <w:jc w:val="center"/>
            </w:pPr>
            <w:r w:rsidRPr="00FA202E">
              <w:t>30,8%</w:t>
            </w:r>
          </w:p>
        </w:tc>
        <w:tc>
          <w:tcPr>
            <w:tcW w:w="1343" w:type="dxa"/>
          </w:tcPr>
          <w:p w14:paraId="6D3FECFA" w14:textId="77777777" w:rsidR="007F4246" w:rsidRPr="00FA202E" w:rsidRDefault="007F4246" w:rsidP="007F4246">
            <w:pPr>
              <w:ind w:firstLine="0"/>
              <w:jc w:val="center"/>
            </w:pPr>
            <w:r w:rsidRPr="00FA202E">
              <w:t>27,7%</w:t>
            </w:r>
          </w:p>
        </w:tc>
        <w:tc>
          <w:tcPr>
            <w:tcW w:w="1343" w:type="dxa"/>
          </w:tcPr>
          <w:p w14:paraId="487331E6" w14:textId="77777777" w:rsidR="007F4246" w:rsidRPr="00FA202E" w:rsidRDefault="007F4246" w:rsidP="007F4246">
            <w:pPr>
              <w:ind w:firstLine="0"/>
              <w:jc w:val="center"/>
            </w:pPr>
            <w:r w:rsidRPr="00FA202E">
              <w:t>10,3%</w:t>
            </w:r>
          </w:p>
        </w:tc>
        <w:tc>
          <w:tcPr>
            <w:tcW w:w="1344" w:type="dxa"/>
          </w:tcPr>
          <w:p w14:paraId="064E20CC" w14:textId="77777777" w:rsidR="007F4246" w:rsidRPr="00FA202E" w:rsidRDefault="007F4246" w:rsidP="007F4246">
            <w:pPr>
              <w:ind w:firstLine="0"/>
              <w:jc w:val="center"/>
            </w:pPr>
            <w:r w:rsidRPr="00FA202E">
              <w:t xml:space="preserve">11,3% </w:t>
            </w:r>
          </w:p>
        </w:tc>
        <w:tc>
          <w:tcPr>
            <w:tcW w:w="1344" w:type="dxa"/>
          </w:tcPr>
          <w:p w14:paraId="7E4CD639" w14:textId="77777777" w:rsidR="007F4246" w:rsidRPr="00FA202E" w:rsidRDefault="007F4246" w:rsidP="007F4246">
            <w:pPr>
              <w:ind w:firstLine="0"/>
              <w:jc w:val="center"/>
            </w:pPr>
            <w:r w:rsidRPr="00FA202E">
              <w:t>5,1%</w:t>
            </w:r>
          </w:p>
        </w:tc>
      </w:tr>
      <w:tr w:rsidR="007F4246" w:rsidRPr="00FA202E" w14:paraId="7F938DD4" w14:textId="77777777">
        <w:tc>
          <w:tcPr>
            <w:tcW w:w="8060" w:type="dxa"/>
            <w:gridSpan w:val="6"/>
          </w:tcPr>
          <w:p w14:paraId="303BC223" w14:textId="77777777" w:rsidR="007F4246" w:rsidRPr="00FA202E" w:rsidRDefault="007F4246" w:rsidP="007F4246">
            <w:pPr>
              <w:spacing w:before="120" w:after="120"/>
            </w:pPr>
            <w:r w:rsidRPr="00552ADB">
              <w:t>6.</w:t>
            </w:r>
            <w:r>
              <w:t xml:space="preserve"> </w:t>
            </w:r>
            <w:r w:rsidRPr="00C947AF">
              <w:rPr>
                <w:color w:val="0000FF"/>
              </w:rPr>
              <w:t xml:space="preserve">Les adolescents auxquels une infraction est imputée ont le </w:t>
            </w:r>
            <w:r w:rsidRPr="00C947AF">
              <w:rPr>
                <w:i/>
                <w:iCs/>
                <w:color w:val="0000FF"/>
              </w:rPr>
              <w:t>droit de partic</w:t>
            </w:r>
            <w:r w:rsidRPr="00C947AF">
              <w:rPr>
                <w:i/>
                <w:iCs/>
                <w:color w:val="0000FF"/>
              </w:rPr>
              <w:t>i</w:t>
            </w:r>
            <w:r w:rsidRPr="00C947AF">
              <w:rPr>
                <w:i/>
                <w:iCs/>
                <w:color w:val="0000FF"/>
              </w:rPr>
              <w:t xml:space="preserve">per </w:t>
            </w:r>
            <w:r w:rsidRPr="00C947AF">
              <w:rPr>
                <w:color w:val="0000FF"/>
              </w:rPr>
              <w:t>aux processus conduisant à des décisions qui les touchent.</w:t>
            </w:r>
          </w:p>
        </w:tc>
      </w:tr>
      <w:tr w:rsidR="007F4246" w:rsidRPr="00FA202E" w14:paraId="36685A36" w14:textId="77777777">
        <w:tc>
          <w:tcPr>
            <w:tcW w:w="1343" w:type="dxa"/>
          </w:tcPr>
          <w:p w14:paraId="5AB50B67" w14:textId="77777777" w:rsidR="007F4246" w:rsidRPr="00FA202E" w:rsidRDefault="007F4246" w:rsidP="007F4246">
            <w:pPr>
              <w:ind w:firstLine="0"/>
              <w:jc w:val="center"/>
            </w:pPr>
            <w:r w:rsidRPr="00FA202E">
              <w:t>11,3%</w:t>
            </w:r>
          </w:p>
        </w:tc>
        <w:tc>
          <w:tcPr>
            <w:tcW w:w="1343" w:type="dxa"/>
          </w:tcPr>
          <w:p w14:paraId="6E836554" w14:textId="77777777" w:rsidR="007F4246" w:rsidRPr="00FA202E" w:rsidRDefault="007F4246" w:rsidP="007F4246">
            <w:pPr>
              <w:ind w:firstLine="0"/>
              <w:jc w:val="center"/>
            </w:pPr>
            <w:r w:rsidRPr="00FA202E">
              <w:t>25,6%</w:t>
            </w:r>
          </w:p>
        </w:tc>
        <w:tc>
          <w:tcPr>
            <w:tcW w:w="1343" w:type="dxa"/>
          </w:tcPr>
          <w:p w14:paraId="41D32B78" w14:textId="77777777" w:rsidR="007F4246" w:rsidRPr="00FA202E" w:rsidRDefault="007F4246" w:rsidP="007F4246">
            <w:pPr>
              <w:ind w:firstLine="0"/>
              <w:jc w:val="center"/>
            </w:pPr>
            <w:r w:rsidRPr="00FA202E">
              <w:t>26,7%</w:t>
            </w:r>
          </w:p>
        </w:tc>
        <w:tc>
          <w:tcPr>
            <w:tcW w:w="1343" w:type="dxa"/>
          </w:tcPr>
          <w:p w14:paraId="5D37806B" w14:textId="77777777" w:rsidR="007F4246" w:rsidRPr="00FA202E" w:rsidRDefault="007F4246" w:rsidP="007F4246">
            <w:pPr>
              <w:ind w:firstLine="0"/>
              <w:jc w:val="center"/>
            </w:pPr>
            <w:r w:rsidRPr="00FA202E">
              <w:t>17,4%</w:t>
            </w:r>
          </w:p>
        </w:tc>
        <w:tc>
          <w:tcPr>
            <w:tcW w:w="1344" w:type="dxa"/>
          </w:tcPr>
          <w:p w14:paraId="3546834E" w14:textId="77777777" w:rsidR="007F4246" w:rsidRPr="00FA202E" w:rsidRDefault="007F4246" w:rsidP="007F4246">
            <w:pPr>
              <w:ind w:firstLine="0"/>
              <w:jc w:val="center"/>
            </w:pPr>
            <w:r w:rsidRPr="00FA202E">
              <w:t>13,8%</w:t>
            </w:r>
          </w:p>
        </w:tc>
        <w:tc>
          <w:tcPr>
            <w:tcW w:w="1344" w:type="dxa"/>
          </w:tcPr>
          <w:p w14:paraId="6D281988" w14:textId="77777777" w:rsidR="007F4246" w:rsidRPr="00FA202E" w:rsidRDefault="007F4246" w:rsidP="007F4246">
            <w:pPr>
              <w:ind w:firstLine="0"/>
              <w:jc w:val="center"/>
            </w:pPr>
            <w:r w:rsidRPr="00FA202E">
              <w:t>5,1%</w:t>
            </w:r>
          </w:p>
        </w:tc>
      </w:tr>
      <w:tr w:rsidR="007F4246" w:rsidRPr="00FA202E" w14:paraId="759014CB" w14:textId="77777777">
        <w:tc>
          <w:tcPr>
            <w:tcW w:w="8060" w:type="dxa"/>
            <w:gridSpan w:val="6"/>
          </w:tcPr>
          <w:p w14:paraId="5C59A15B" w14:textId="77777777" w:rsidR="007F4246" w:rsidRPr="00FA202E" w:rsidRDefault="007F4246" w:rsidP="007F4246">
            <w:pPr>
              <w:spacing w:before="120" w:after="120"/>
            </w:pPr>
            <w:r w:rsidRPr="00552ADB">
              <w:t>7.</w:t>
            </w:r>
            <w:r>
              <w:t xml:space="preserve"> </w:t>
            </w:r>
            <w:r w:rsidRPr="00C947AF">
              <w:rPr>
                <w:color w:val="0000FF"/>
              </w:rPr>
              <w:t xml:space="preserve">Les adolescents devraient avoir des </w:t>
            </w:r>
            <w:r w:rsidRPr="00C947AF">
              <w:rPr>
                <w:i/>
                <w:iCs/>
                <w:color w:val="0000FF"/>
              </w:rPr>
              <w:t xml:space="preserve">garanties spéciales </w:t>
            </w:r>
            <w:r w:rsidRPr="00C947AF">
              <w:rPr>
                <w:color w:val="0000FF"/>
              </w:rPr>
              <w:t>en ce qui concerne leurs droits et libertés.</w:t>
            </w:r>
          </w:p>
        </w:tc>
      </w:tr>
      <w:tr w:rsidR="007F4246" w:rsidRPr="00FA202E" w14:paraId="2F85EA78" w14:textId="77777777">
        <w:tc>
          <w:tcPr>
            <w:tcW w:w="1343" w:type="dxa"/>
          </w:tcPr>
          <w:p w14:paraId="337AAFCD" w14:textId="77777777" w:rsidR="007F4246" w:rsidRPr="009637FD" w:rsidRDefault="007F4246" w:rsidP="007F4246">
            <w:pPr>
              <w:ind w:firstLine="0"/>
              <w:jc w:val="center"/>
            </w:pPr>
            <w:r w:rsidRPr="009637FD">
              <w:t>7,2%</w:t>
            </w:r>
          </w:p>
        </w:tc>
        <w:tc>
          <w:tcPr>
            <w:tcW w:w="1343" w:type="dxa"/>
          </w:tcPr>
          <w:p w14:paraId="04B70F49" w14:textId="77777777" w:rsidR="007F4246" w:rsidRPr="009637FD" w:rsidRDefault="007F4246" w:rsidP="007F4246">
            <w:pPr>
              <w:ind w:firstLine="0"/>
              <w:jc w:val="center"/>
            </w:pPr>
            <w:r w:rsidRPr="009637FD">
              <w:t>6,7%</w:t>
            </w:r>
          </w:p>
        </w:tc>
        <w:tc>
          <w:tcPr>
            <w:tcW w:w="1343" w:type="dxa"/>
          </w:tcPr>
          <w:p w14:paraId="7DD225C1" w14:textId="77777777" w:rsidR="007F4246" w:rsidRPr="009637FD" w:rsidRDefault="007F4246" w:rsidP="007F4246">
            <w:pPr>
              <w:ind w:firstLine="0"/>
              <w:jc w:val="center"/>
            </w:pPr>
            <w:r w:rsidRPr="009637FD">
              <w:t>16,9%</w:t>
            </w:r>
          </w:p>
        </w:tc>
        <w:tc>
          <w:tcPr>
            <w:tcW w:w="1343" w:type="dxa"/>
          </w:tcPr>
          <w:p w14:paraId="01FF4CD6" w14:textId="77777777" w:rsidR="007F4246" w:rsidRPr="009637FD" w:rsidRDefault="007F4246" w:rsidP="007F4246">
            <w:pPr>
              <w:ind w:firstLine="0"/>
              <w:jc w:val="center"/>
            </w:pPr>
            <w:r w:rsidRPr="009637FD">
              <w:t>13,8%</w:t>
            </w:r>
          </w:p>
        </w:tc>
        <w:tc>
          <w:tcPr>
            <w:tcW w:w="1344" w:type="dxa"/>
          </w:tcPr>
          <w:p w14:paraId="3A335AA0" w14:textId="77777777" w:rsidR="007F4246" w:rsidRPr="009637FD" w:rsidRDefault="007F4246" w:rsidP="007F4246">
            <w:pPr>
              <w:ind w:firstLine="0"/>
              <w:jc w:val="center"/>
            </w:pPr>
            <w:r w:rsidRPr="009637FD">
              <w:t>26,7%</w:t>
            </w:r>
          </w:p>
        </w:tc>
        <w:tc>
          <w:tcPr>
            <w:tcW w:w="1344" w:type="dxa"/>
          </w:tcPr>
          <w:p w14:paraId="5F287E66" w14:textId="77777777" w:rsidR="007F4246" w:rsidRDefault="007F4246" w:rsidP="007F4246">
            <w:pPr>
              <w:ind w:firstLine="0"/>
              <w:jc w:val="center"/>
            </w:pPr>
            <w:r w:rsidRPr="009637FD">
              <w:t>28,7%</w:t>
            </w:r>
          </w:p>
        </w:tc>
      </w:tr>
      <w:tr w:rsidR="007F4246" w:rsidRPr="00FA202E" w14:paraId="4A8B2961" w14:textId="77777777">
        <w:tc>
          <w:tcPr>
            <w:tcW w:w="8060" w:type="dxa"/>
            <w:gridSpan w:val="6"/>
          </w:tcPr>
          <w:p w14:paraId="3F80C826" w14:textId="77777777" w:rsidR="007F4246" w:rsidRPr="00FA202E" w:rsidRDefault="007F4246" w:rsidP="007F4246">
            <w:pPr>
              <w:spacing w:before="120" w:after="120"/>
            </w:pPr>
            <w:r w:rsidRPr="00552ADB">
              <w:t>8.</w:t>
            </w:r>
            <w:r>
              <w:t xml:space="preserve"> </w:t>
            </w:r>
            <w:r w:rsidRPr="00C947AF">
              <w:rPr>
                <w:color w:val="0000FF"/>
              </w:rPr>
              <w:t>Dans leurs rapports avec le système de justice pour les jeunes, les adole</w:t>
            </w:r>
            <w:r w:rsidRPr="00C947AF">
              <w:rPr>
                <w:color w:val="0000FF"/>
              </w:rPr>
              <w:t>s</w:t>
            </w:r>
            <w:r w:rsidRPr="00C947AF">
              <w:rPr>
                <w:color w:val="0000FF"/>
              </w:rPr>
              <w:t>cents ont droit à ce qu'on leur a</w:t>
            </w:r>
            <w:r w:rsidRPr="00C947AF">
              <w:rPr>
                <w:color w:val="0000FF"/>
              </w:rPr>
              <w:t>p</w:t>
            </w:r>
            <w:r w:rsidRPr="00C947AF">
              <w:rPr>
                <w:color w:val="0000FF"/>
              </w:rPr>
              <w:t>plique le principe de l'intervention minimale.</w:t>
            </w:r>
          </w:p>
        </w:tc>
      </w:tr>
      <w:tr w:rsidR="007F4246" w:rsidRPr="00FA202E" w14:paraId="0067CA7B" w14:textId="77777777">
        <w:tc>
          <w:tcPr>
            <w:tcW w:w="1343" w:type="dxa"/>
          </w:tcPr>
          <w:p w14:paraId="57BF4454" w14:textId="77777777" w:rsidR="007F4246" w:rsidRPr="00956369" w:rsidRDefault="007F4246" w:rsidP="007F4246">
            <w:pPr>
              <w:ind w:firstLine="0"/>
              <w:jc w:val="center"/>
            </w:pPr>
            <w:r w:rsidRPr="00956369">
              <w:t>5,1%</w:t>
            </w:r>
          </w:p>
        </w:tc>
        <w:tc>
          <w:tcPr>
            <w:tcW w:w="1343" w:type="dxa"/>
          </w:tcPr>
          <w:p w14:paraId="5FAD3F67" w14:textId="77777777" w:rsidR="007F4246" w:rsidRPr="00956369" w:rsidRDefault="007F4246" w:rsidP="007F4246">
            <w:pPr>
              <w:ind w:firstLine="0"/>
              <w:jc w:val="center"/>
            </w:pPr>
            <w:r w:rsidRPr="00956369">
              <w:t>23,6%</w:t>
            </w:r>
          </w:p>
        </w:tc>
        <w:tc>
          <w:tcPr>
            <w:tcW w:w="1343" w:type="dxa"/>
          </w:tcPr>
          <w:p w14:paraId="14663A0C" w14:textId="77777777" w:rsidR="007F4246" w:rsidRPr="00956369" w:rsidRDefault="007F4246" w:rsidP="007F4246">
            <w:pPr>
              <w:ind w:firstLine="0"/>
              <w:jc w:val="center"/>
            </w:pPr>
            <w:r w:rsidRPr="00956369">
              <w:t>29,2%</w:t>
            </w:r>
          </w:p>
        </w:tc>
        <w:tc>
          <w:tcPr>
            <w:tcW w:w="1343" w:type="dxa"/>
          </w:tcPr>
          <w:p w14:paraId="30CD99DB" w14:textId="77777777" w:rsidR="007F4246" w:rsidRPr="00956369" w:rsidRDefault="007F4246" w:rsidP="007F4246">
            <w:pPr>
              <w:ind w:firstLine="0"/>
              <w:jc w:val="center"/>
            </w:pPr>
            <w:r w:rsidRPr="00956369">
              <w:t>18,5%</w:t>
            </w:r>
          </w:p>
        </w:tc>
        <w:tc>
          <w:tcPr>
            <w:tcW w:w="1344" w:type="dxa"/>
          </w:tcPr>
          <w:p w14:paraId="5A942293" w14:textId="77777777" w:rsidR="007F4246" w:rsidRPr="00956369" w:rsidRDefault="007F4246" w:rsidP="007F4246">
            <w:pPr>
              <w:ind w:firstLine="0"/>
              <w:jc w:val="center"/>
            </w:pPr>
            <w:r w:rsidRPr="00956369">
              <w:t xml:space="preserve">18,5% </w:t>
            </w:r>
          </w:p>
        </w:tc>
        <w:tc>
          <w:tcPr>
            <w:tcW w:w="1344" w:type="dxa"/>
          </w:tcPr>
          <w:p w14:paraId="7FFF4E32" w14:textId="77777777" w:rsidR="007F4246" w:rsidRDefault="007F4246" w:rsidP="007F4246">
            <w:pPr>
              <w:ind w:firstLine="0"/>
              <w:jc w:val="center"/>
            </w:pPr>
            <w:r w:rsidRPr="00956369">
              <w:t>5,1%</w:t>
            </w:r>
          </w:p>
        </w:tc>
      </w:tr>
      <w:tr w:rsidR="007F4246" w:rsidRPr="00FA202E" w14:paraId="3AF9F6FC" w14:textId="77777777">
        <w:tc>
          <w:tcPr>
            <w:tcW w:w="8060" w:type="dxa"/>
            <w:gridSpan w:val="6"/>
          </w:tcPr>
          <w:p w14:paraId="28CF7CF8" w14:textId="77777777" w:rsidR="007F4246" w:rsidRPr="00FA202E" w:rsidRDefault="007F4246" w:rsidP="007F4246">
            <w:pPr>
              <w:spacing w:before="120" w:after="120"/>
            </w:pPr>
            <w:r w:rsidRPr="00552ADB">
              <w:t>9.</w:t>
            </w:r>
            <w:r>
              <w:t xml:space="preserve"> </w:t>
            </w:r>
            <w:r w:rsidRPr="00C947AF">
              <w:rPr>
                <w:color w:val="0000FF"/>
              </w:rPr>
              <w:t>Les adolescents ne devraient être soustraits à l'a</w:t>
            </w:r>
            <w:r w:rsidRPr="00C947AF">
              <w:rPr>
                <w:color w:val="0000FF"/>
              </w:rPr>
              <w:t>u</w:t>
            </w:r>
            <w:r w:rsidRPr="00C947AF">
              <w:rPr>
                <w:color w:val="0000FF"/>
              </w:rPr>
              <w:t>torité parentale que dans les seuls cas où les mesures comportant le maintien de cette aut</w:t>
            </w:r>
            <w:r w:rsidRPr="00C947AF">
              <w:rPr>
                <w:color w:val="0000FF"/>
              </w:rPr>
              <w:t>o</w:t>
            </w:r>
            <w:r w:rsidRPr="00C947AF">
              <w:rPr>
                <w:color w:val="0000FF"/>
              </w:rPr>
              <w:t>rité sont contre-indiqués.</w:t>
            </w:r>
          </w:p>
        </w:tc>
      </w:tr>
      <w:tr w:rsidR="007F4246" w:rsidRPr="00FA202E" w14:paraId="460A6B46" w14:textId="77777777">
        <w:tc>
          <w:tcPr>
            <w:tcW w:w="1343" w:type="dxa"/>
          </w:tcPr>
          <w:p w14:paraId="2284EEF3" w14:textId="77777777" w:rsidR="007F4246" w:rsidRPr="0010484A" w:rsidRDefault="007F4246" w:rsidP="007F4246">
            <w:pPr>
              <w:ind w:firstLine="0"/>
              <w:jc w:val="center"/>
            </w:pPr>
            <w:r w:rsidRPr="0010484A">
              <w:t>17,4%</w:t>
            </w:r>
          </w:p>
        </w:tc>
        <w:tc>
          <w:tcPr>
            <w:tcW w:w="1343" w:type="dxa"/>
          </w:tcPr>
          <w:p w14:paraId="60CFAC1A" w14:textId="77777777" w:rsidR="007F4246" w:rsidRPr="0010484A" w:rsidRDefault="007F4246" w:rsidP="007F4246">
            <w:pPr>
              <w:ind w:firstLine="0"/>
              <w:jc w:val="center"/>
            </w:pPr>
            <w:r w:rsidRPr="0010484A">
              <w:t>32,3%</w:t>
            </w:r>
          </w:p>
        </w:tc>
        <w:tc>
          <w:tcPr>
            <w:tcW w:w="1343" w:type="dxa"/>
          </w:tcPr>
          <w:p w14:paraId="1A0A5AC2" w14:textId="77777777" w:rsidR="007F4246" w:rsidRPr="0010484A" w:rsidRDefault="007F4246" w:rsidP="007F4246">
            <w:pPr>
              <w:ind w:firstLine="0"/>
              <w:jc w:val="center"/>
            </w:pPr>
            <w:r w:rsidRPr="0010484A">
              <w:t>22,1%</w:t>
            </w:r>
          </w:p>
        </w:tc>
        <w:tc>
          <w:tcPr>
            <w:tcW w:w="1343" w:type="dxa"/>
          </w:tcPr>
          <w:p w14:paraId="1A487AE1" w14:textId="77777777" w:rsidR="007F4246" w:rsidRPr="0010484A" w:rsidRDefault="007F4246" w:rsidP="007F4246">
            <w:pPr>
              <w:ind w:firstLine="0"/>
              <w:jc w:val="center"/>
            </w:pPr>
            <w:r w:rsidRPr="0010484A">
              <w:t>12,8%</w:t>
            </w:r>
          </w:p>
        </w:tc>
        <w:tc>
          <w:tcPr>
            <w:tcW w:w="1344" w:type="dxa"/>
          </w:tcPr>
          <w:p w14:paraId="699EB844" w14:textId="77777777" w:rsidR="007F4246" w:rsidRPr="0010484A" w:rsidRDefault="007F4246" w:rsidP="007F4246">
            <w:pPr>
              <w:ind w:firstLine="0"/>
              <w:jc w:val="center"/>
            </w:pPr>
            <w:r w:rsidRPr="0010484A">
              <w:t>11,3%</w:t>
            </w:r>
          </w:p>
        </w:tc>
        <w:tc>
          <w:tcPr>
            <w:tcW w:w="1344" w:type="dxa"/>
          </w:tcPr>
          <w:p w14:paraId="09100131" w14:textId="77777777" w:rsidR="007F4246" w:rsidRDefault="007F4246" w:rsidP="007F4246">
            <w:pPr>
              <w:ind w:firstLine="0"/>
              <w:jc w:val="center"/>
            </w:pPr>
            <w:r w:rsidRPr="0010484A">
              <w:t>4,1%</w:t>
            </w:r>
          </w:p>
        </w:tc>
      </w:tr>
    </w:tbl>
    <w:p w14:paraId="18C2384B" w14:textId="77777777" w:rsidR="007F4246" w:rsidRDefault="007F4246" w:rsidP="007F4246">
      <w:pPr>
        <w:spacing w:before="120" w:after="120" w:line="360" w:lineRule="exact"/>
        <w:ind w:firstLine="0"/>
        <w:jc w:val="both"/>
      </w:pPr>
    </w:p>
    <w:p w14:paraId="6DF6633E" w14:textId="77777777" w:rsidR="007F4246" w:rsidRPr="00552ADB" w:rsidRDefault="007F4246" w:rsidP="007F4246">
      <w:pPr>
        <w:spacing w:before="120" w:after="120" w:line="360" w:lineRule="exact"/>
        <w:ind w:firstLine="0"/>
        <w:jc w:val="both"/>
      </w:pPr>
      <w:r w:rsidRPr="00552ADB">
        <w:t>[105]</w:t>
      </w:r>
    </w:p>
    <w:p w14:paraId="204A451A" w14:textId="77777777" w:rsidR="007F4246" w:rsidRPr="00FA202E" w:rsidRDefault="007F4246" w:rsidP="007F4246">
      <w:pPr>
        <w:pStyle w:val="fig1"/>
        <w:rPr>
          <w:sz w:val="20"/>
        </w:rPr>
      </w:pPr>
      <w:bookmarkStart w:id="14" w:name="policiers_tableau_2"/>
      <w:r w:rsidRPr="00FA202E">
        <w:rPr>
          <w:sz w:val="20"/>
        </w:rPr>
        <w:t>TABLEAU 2</w:t>
      </w:r>
    </w:p>
    <w:p w14:paraId="5C49A86C" w14:textId="77777777" w:rsidR="007F4246" w:rsidRPr="00CA3B2D" w:rsidRDefault="007F4246" w:rsidP="007F4246">
      <w:pPr>
        <w:pStyle w:val="fig2"/>
      </w:pPr>
      <w:r w:rsidRPr="00FA202E">
        <w:t>Mesures substantielles et procédurales prévues</w:t>
      </w:r>
      <w:r w:rsidRPr="00FA202E">
        <w:br/>
        <w:t>dans la Loi sur les jeunes contr</w:t>
      </w:r>
      <w:r w:rsidRPr="00FA202E">
        <w:t>e</w:t>
      </w:r>
      <w:r w:rsidRPr="00FA202E">
        <w:t>venants</w:t>
      </w:r>
    </w:p>
    <w:tbl>
      <w:tblPr>
        <w:tblW w:w="0" w:type="auto"/>
        <w:tblLayout w:type="fixed"/>
        <w:tblCellMar>
          <w:left w:w="115" w:type="dxa"/>
          <w:right w:w="115" w:type="dxa"/>
        </w:tblCellMar>
        <w:tblLook w:val="00BF" w:firstRow="1" w:lastRow="0" w:firstColumn="1" w:lastColumn="0" w:noHBand="0" w:noVBand="0"/>
      </w:tblPr>
      <w:tblGrid>
        <w:gridCol w:w="1343"/>
        <w:gridCol w:w="1343"/>
        <w:gridCol w:w="1343"/>
        <w:gridCol w:w="1343"/>
        <w:gridCol w:w="1344"/>
        <w:gridCol w:w="1344"/>
      </w:tblGrid>
      <w:tr w:rsidR="007F4246" w:rsidRPr="00C947AF" w14:paraId="0C372F0C" w14:textId="77777777">
        <w:trPr>
          <w:tblHeader/>
        </w:trPr>
        <w:tc>
          <w:tcPr>
            <w:tcW w:w="1343" w:type="dxa"/>
            <w:tcBorders>
              <w:top w:val="single" w:sz="8" w:space="0" w:color="auto"/>
              <w:bottom w:val="single" w:sz="8" w:space="0" w:color="auto"/>
            </w:tcBorders>
            <w:shd w:val="clear" w:color="auto" w:fill="EAF1DD"/>
          </w:tcPr>
          <w:bookmarkEnd w:id="14"/>
          <w:p w14:paraId="10CF16FF" w14:textId="77777777" w:rsidR="007F4246" w:rsidRPr="00C947AF" w:rsidRDefault="007F4246" w:rsidP="007F4246">
            <w:pPr>
              <w:spacing w:before="120" w:after="120"/>
              <w:ind w:firstLine="0"/>
              <w:jc w:val="center"/>
              <w:rPr>
                <w:color w:val="FF0000"/>
                <w:sz w:val="20"/>
              </w:rPr>
            </w:pPr>
            <w:r w:rsidRPr="00C947AF">
              <w:rPr>
                <w:i/>
                <w:iCs/>
                <w:color w:val="FF0000"/>
                <w:sz w:val="20"/>
              </w:rPr>
              <w:t>Tout à fait</w:t>
            </w:r>
            <w:r w:rsidRPr="00C947AF">
              <w:rPr>
                <w:i/>
                <w:iCs/>
                <w:color w:val="FF0000"/>
                <w:sz w:val="20"/>
              </w:rPr>
              <w:br/>
              <w:t xml:space="preserve"> d 'accord</w:t>
            </w:r>
          </w:p>
        </w:tc>
        <w:tc>
          <w:tcPr>
            <w:tcW w:w="1343" w:type="dxa"/>
            <w:tcBorders>
              <w:top w:val="single" w:sz="8" w:space="0" w:color="auto"/>
              <w:bottom w:val="single" w:sz="8" w:space="0" w:color="auto"/>
            </w:tcBorders>
            <w:shd w:val="clear" w:color="auto" w:fill="EAF1DD"/>
          </w:tcPr>
          <w:p w14:paraId="73B1ED5B" w14:textId="77777777" w:rsidR="007F4246" w:rsidRPr="00C947AF" w:rsidRDefault="007F4246" w:rsidP="007F4246">
            <w:pPr>
              <w:spacing w:before="120" w:after="120"/>
              <w:ind w:firstLine="0"/>
              <w:jc w:val="center"/>
              <w:rPr>
                <w:color w:val="FF0000"/>
                <w:sz w:val="20"/>
              </w:rPr>
            </w:pPr>
            <w:r w:rsidRPr="00C947AF">
              <w:rPr>
                <w:i/>
                <w:iCs/>
                <w:color w:val="FF0000"/>
                <w:sz w:val="20"/>
              </w:rPr>
              <w:t>d'accord</w:t>
            </w:r>
          </w:p>
        </w:tc>
        <w:tc>
          <w:tcPr>
            <w:tcW w:w="1343" w:type="dxa"/>
            <w:tcBorders>
              <w:top w:val="single" w:sz="8" w:space="0" w:color="auto"/>
              <w:bottom w:val="single" w:sz="8" w:space="0" w:color="auto"/>
            </w:tcBorders>
            <w:shd w:val="clear" w:color="auto" w:fill="EAF1DD"/>
          </w:tcPr>
          <w:p w14:paraId="0BEBA928" w14:textId="77777777" w:rsidR="007F4246" w:rsidRPr="00C947AF" w:rsidRDefault="007F4246" w:rsidP="007F4246">
            <w:pPr>
              <w:spacing w:before="120" w:after="120"/>
              <w:ind w:firstLine="0"/>
              <w:jc w:val="center"/>
              <w:rPr>
                <w:color w:val="FF0000"/>
                <w:sz w:val="20"/>
              </w:rPr>
            </w:pPr>
            <w:r w:rsidRPr="00C947AF">
              <w:rPr>
                <w:i/>
                <w:iCs/>
                <w:color w:val="FF0000"/>
                <w:sz w:val="20"/>
              </w:rPr>
              <w:t>Plutôt</w:t>
            </w:r>
            <w:r w:rsidRPr="00C947AF">
              <w:rPr>
                <w:i/>
                <w:iCs/>
                <w:color w:val="FF0000"/>
                <w:sz w:val="20"/>
              </w:rPr>
              <w:br/>
              <w:t>d'a</w:t>
            </w:r>
            <w:r w:rsidRPr="00C947AF">
              <w:rPr>
                <w:i/>
                <w:iCs/>
                <w:color w:val="FF0000"/>
                <w:sz w:val="20"/>
              </w:rPr>
              <w:t>c</w:t>
            </w:r>
            <w:r w:rsidRPr="00C947AF">
              <w:rPr>
                <w:i/>
                <w:iCs/>
                <w:color w:val="FF0000"/>
                <w:sz w:val="20"/>
              </w:rPr>
              <w:t>cord</w:t>
            </w:r>
          </w:p>
        </w:tc>
        <w:tc>
          <w:tcPr>
            <w:tcW w:w="1343" w:type="dxa"/>
            <w:tcBorders>
              <w:top w:val="single" w:sz="8" w:space="0" w:color="auto"/>
              <w:bottom w:val="single" w:sz="8" w:space="0" w:color="auto"/>
            </w:tcBorders>
            <w:shd w:val="clear" w:color="auto" w:fill="EAF1DD"/>
          </w:tcPr>
          <w:p w14:paraId="6AC528FD" w14:textId="77777777" w:rsidR="007F4246" w:rsidRPr="00C947AF" w:rsidRDefault="007F4246" w:rsidP="007F4246">
            <w:pPr>
              <w:spacing w:before="120" w:after="120"/>
              <w:ind w:firstLine="0"/>
              <w:jc w:val="center"/>
              <w:rPr>
                <w:color w:val="FF0000"/>
                <w:sz w:val="20"/>
              </w:rPr>
            </w:pPr>
            <w:r w:rsidRPr="00C947AF">
              <w:rPr>
                <w:i/>
                <w:iCs/>
                <w:color w:val="FF0000"/>
                <w:sz w:val="20"/>
              </w:rPr>
              <w:t>Plutôt en désaccord</w:t>
            </w:r>
          </w:p>
        </w:tc>
        <w:tc>
          <w:tcPr>
            <w:tcW w:w="1344" w:type="dxa"/>
            <w:tcBorders>
              <w:top w:val="single" w:sz="8" w:space="0" w:color="auto"/>
              <w:bottom w:val="single" w:sz="8" w:space="0" w:color="auto"/>
            </w:tcBorders>
            <w:shd w:val="clear" w:color="auto" w:fill="EAF1DD"/>
          </w:tcPr>
          <w:p w14:paraId="28C25A5D" w14:textId="77777777" w:rsidR="007F4246" w:rsidRPr="00C947AF" w:rsidRDefault="007F4246" w:rsidP="007F4246">
            <w:pPr>
              <w:spacing w:before="120" w:after="120"/>
              <w:ind w:firstLine="0"/>
              <w:jc w:val="center"/>
              <w:rPr>
                <w:color w:val="FF0000"/>
                <w:sz w:val="20"/>
              </w:rPr>
            </w:pPr>
            <w:r w:rsidRPr="00C947AF">
              <w:rPr>
                <w:i/>
                <w:iCs/>
                <w:color w:val="FF0000"/>
                <w:sz w:val="20"/>
              </w:rPr>
              <w:t>En désaccord</w:t>
            </w:r>
          </w:p>
        </w:tc>
        <w:tc>
          <w:tcPr>
            <w:tcW w:w="1344" w:type="dxa"/>
            <w:tcBorders>
              <w:top w:val="single" w:sz="8" w:space="0" w:color="auto"/>
              <w:bottom w:val="single" w:sz="8" w:space="0" w:color="auto"/>
            </w:tcBorders>
            <w:shd w:val="clear" w:color="auto" w:fill="EAF1DD"/>
          </w:tcPr>
          <w:p w14:paraId="43115D5A" w14:textId="77777777" w:rsidR="007F4246" w:rsidRPr="00C947AF" w:rsidRDefault="007F4246" w:rsidP="007F4246">
            <w:pPr>
              <w:spacing w:before="120" w:after="120"/>
              <w:ind w:firstLine="0"/>
              <w:jc w:val="center"/>
              <w:rPr>
                <w:color w:val="FF0000"/>
                <w:sz w:val="20"/>
              </w:rPr>
            </w:pPr>
            <w:r w:rsidRPr="00C947AF">
              <w:rPr>
                <w:i/>
                <w:iCs/>
                <w:color w:val="FF0000"/>
                <w:sz w:val="20"/>
              </w:rPr>
              <w:t>Tout à fait en désaccord</w:t>
            </w:r>
          </w:p>
        </w:tc>
      </w:tr>
      <w:tr w:rsidR="007F4246" w:rsidRPr="00C947AF" w14:paraId="47AA2DEE" w14:textId="77777777">
        <w:trPr>
          <w:tblHeader/>
        </w:trPr>
        <w:tc>
          <w:tcPr>
            <w:tcW w:w="1343" w:type="dxa"/>
            <w:tcBorders>
              <w:top w:val="single" w:sz="8" w:space="0" w:color="auto"/>
            </w:tcBorders>
          </w:tcPr>
          <w:p w14:paraId="3C14A1AC" w14:textId="77777777" w:rsidR="007F4246" w:rsidRPr="00C947AF" w:rsidRDefault="007F4246" w:rsidP="007F4246">
            <w:pPr>
              <w:rPr>
                <w:sz w:val="20"/>
              </w:rPr>
            </w:pPr>
          </w:p>
        </w:tc>
        <w:tc>
          <w:tcPr>
            <w:tcW w:w="1343" w:type="dxa"/>
            <w:tcBorders>
              <w:top w:val="single" w:sz="8" w:space="0" w:color="auto"/>
            </w:tcBorders>
          </w:tcPr>
          <w:p w14:paraId="7E8B13CE" w14:textId="77777777" w:rsidR="007F4246" w:rsidRPr="00C947AF" w:rsidRDefault="007F4246" w:rsidP="007F4246">
            <w:pPr>
              <w:rPr>
                <w:sz w:val="20"/>
              </w:rPr>
            </w:pPr>
          </w:p>
        </w:tc>
        <w:tc>
          <w:tcPr>
            <w:tcW w:w="1343" w:type="dxa"/>
            <w:tcBorders>
              <w:top w:val="single" w:sz="8" w:space="0" w:color="auto"/>
            </w:tcBorders>
          </w:tcPr>
          <w:p w14:paraId="3883BB40" w14:textId="77777777" w:rsidR="007F4246" w:rsidRPr="00C947AF" w:rsidRDefault="007F4246" w:rsidP="007F4246">
            <w:pPr>
              <w:rPr>
                <w:sz w:val="20"/>
              </w:rPr>
            </w:pPr>
          </w:p>
        </w:tc>
        <w:tc>
          <w:tcPr>
            <w:tcW w:w="1343" w:type="dxa"/>
            <w:tcBorders>
              <w:top w:val="single" w:sz="8" w:space="0" w:color="auto"/>
            </w:tcBorders>
          </w:tcPr>
          <w:p w14:paraId="30B35201" w14:textId="77777777" w:rsidR="007F4246" w:rsidRPr="00C947AF" w:rsidRDefault="007F4246" w:rsidP="007F4246">
            <w:pPr>
              <w:rPr>
                <w:sz w:val="20"/>
              </w:rPr>
            </w:pPr>
          </w:p>
        </w:tc>
        <w:tc>
          <w:tcPr>
            <w:tcW w:w="1344" w:type="dxa"/>
            <w:tcBorders>
              <w:top w:val="single" w:sz="8" w:space="0" w:color="auto"/>
            </w:tcBorders>
          </w:tcPr>
          <w:p w14:paraId="6A5DBC57" w14:textId="77777777" w:rsidR="007F4246" w:rsidRPr="00C947AF" w:rsidRDefault="007F4246" w:rsidP="007F4246">
            <w:pPr>
              <w:rPr>
                <w:sz w:val="20"/>
              </w:rPr>
            </w:pPr>
          </w:p>
        </w:tc>
        <w:tc>
          <w:tcPr>
            <w:tcW w:w="1344" w:type="dxa"/>
            <w:tcBorders>
              <w:top w:val="single" w:sz="8" w:space="0" w:color="auto"/>
            </w:tcBorders>
          </w:tcPr>
          <w:p w14:paraId="290F367D" w14:textId="77777777" w:rsidR="007F4246" w:rsidRPr="00C947AF" w:rsidRDefault="007F4246" w:rsidP="007F4246">
            <w:pPr>
              <w:rPr>
                <w:sz w:val="20"/>
              </w:rPr>
            </w:pPr>
          </w:p>
        </w:tc>
      </w:tr>
      <w:tr w:rsidR="007F4246" w:rsidRPr="00C947AF" w14:paraId="2985ABE3" w14:textId="77777777">
        <w:tc>
          <w:tcPr>
            <w:tcW w:w="8060" w:type="dxa"/>
            <w:gridSpan w:val="6"/>
            <w:shd w:val="clear" w:color="auto" w:fill="C6D9F1"/>
          </w:tcPr>
          <w:p w14:paraId="66B0D91A" w14:textId="77777777" w:rsidR="007F4246" w:rsidRPr="00C947AF" w:rsidRDefault="007F4246" w:rsidP="007F4246">
            <w:pPr>
              <w:spacing w:before="120" w:after="120"/>
              <w:ind w:firstLine="0"/>
              <w:jc w:val="center"/>
              <w:rPr>
                <w:b/>
                <w:color w:val="FF0000"/>
              </w:rPr>
            </w:pPr>
            <w:r w:rsidRPr="00C947AF">
              <w:rPr>
                <w:b/>
                <w:color w:val="FF0000"/>
                <w:sz w:val="20"/>
              </w:rPr>
              <w:t>Mesures de rechange aux procédures judiciaires (Mesures volontaires)</w:t>
            </w:r>
          </w:p>
        </w:tc>
      </w:tr>
      <w:tr w:rsidR="007F4246" w:rsidRPr="00C947AF" w14:paraId="4E4B2AC0" w14:textId="77777777">
        <w:tc>
          <w:tcPr>
            <w:tcW w:w="8060" w:type="dxa"/>
            <w:gridSpan w:val="6"/>
          </w:tcPr>
          <w:p w14:paraId="081FFD75" w14:textId="77777777" w:rsidR="007F4246" w:rsidRPr="00C947AF" w:rsidRDefault="007F4246" w:rsidP="007F4246">
            <w:pPr>
              <w:spacing w:before="120" w:after="120"/>
              <w:rPr>
                <w:sz w:val="20"/>
              </w:rPr>
            </w:pPr>
            <w:r w:rsidRPr="00552ADB">
              <w:t>1.</w:t>
            </w:r>
            <w:r>
              <w:t xml:space="preserve"> </w:t>
            </w:r>
            <w:r w:rsidRPr="00C947AF">
              <w:rPr>
                <w:color w:val="0000FF"/>
              </w:rPr>
              <w:t xml:space="preserve">Le recours à des mesures de rechange (mesures volontaires) à l'endroit d'un adolescent à qui une infraction est imputée </w:t>
            </w:r>
            <w:r w:rsidRPr="00C947AF">
              <w:rPr>
                <w:i/>
                <w:iCs/>
                <w:color w:val="0000FF"/>
              </w:rPr>
              <w:t xml:space="preserve">ne </w:t>
            </w:r>
            <w:r w:rsidRPr="00C947AF">
              <w:rPr>
                <w:color w:val="0000FF"/>
              </w:rPr>
              <w:t xml:space="preserve">peut se faire </w:t>
            </w:r>
            <w:r w:rsidRPr="00C947AF">
              <w:rPr>
                <w:i/>
                <w:iCs/>
                <w:color w:val="0000FF"/>
              </w:rPr>
              <w:t xml:space="preserve">que si </w:t>
            </w:r>
            <w:r w:rsidRPr="00C947AF">
              <w:rPr>
                <w:color w:val="0000FF"/>
              </w:rPr>
              <w:t>l'adole</w:t>
            </w:r>
            <w:r w:rsidRPr="00C947AF">
              <w:rPr>
                <w:color w:val="0000FF"/>
              </w:rPr>
              <w:t>s</w:t>
            </w:r>
            <w:r w:rsidRPr="00C947AF">
              <w:rPr>
                <w:color w:val="0000FF"/>
              </w:rPr>
              <w:t>cent, informé des mesures de rechange, a librement manifesté sa ferme volonté de collaborer à leur mise en œuvre.</w:t>
            </w:r>
          </w:p>
        </w:tc>
      </w:tr>
      <w:tr w:rsidR="007F4246" w:rsidRPr="00FA202E" w14:paraId="3E06FE47" w14:textId="77777777">
        <w:tc>
          <w:tcPr>
            <w:tcW w:w="1343" w:type="dxa"/>
          </w:tcPr>
          <w:p w14:paraId="34B3D8E6" w14:textId="77777777" w:rsidR="007F4246" w:rsidRPr="00074421" w:rsidRDefault="007F4246" w:rsidP="007F4246">
            <w:pPr>
              <w:ind w:firstLine="0"/>
              <w:jc w:val="center"/>
            </w:pPr>
            <w:r w:rsidRPr="00074421">
              <w:t>30,3%</w:t>
            </w:r>
          </w:p>
        </w:tc>
        <w:tc>
          <w:tcPr>
            <w:tcW w:w="1343" w:type="dxa"/>
          </w:tcPr>
          <w:p w14:paraId="7294BE87" w14:textId="77777777" w:rsidR="007F4246" w:rsidRPr="00074421" w:rsidRDefault="007F4246" w:rsidP="007F4246">
            <w:pPr>
              <w:ind w:firstLine="0"/>
              <w:jc w:val="center"/>
            </w:pPr>
            <w:r w:rsidRPr="00074421">
              <w:t>32,3%</w:t>
            </w:r>
          </w:p>
        </w:tc>
        <w:tc>
          <w:tcPr>
            <w:tcW w:w="1343" w:type="dxa"/>
          </w:tcPr>
          <w:p w14:paraId="4F5E2C1D" w14:textId="77777777" w:rsidR="007F4246" w:rsidRPr="00074421" w:rsidRDefault="007F4246" w:rsidP="007F4246">
            <w:pPr>
              <w:ind w:firstLine="0"/>
              <w:jc w:val="center"/>
            </w:pPr>
            <w:r w:rsidRPr="00074421">
              <w:t>10,3%</w:t>
            </w:r>
          </w:p>
        </w:tc>
        <w:tc>
          <w:tcPr>
            <w:tcW w:w="1343" w:type="dxa"/>
          </w:tcPr>
          <w:p w14:paraId="6ACF441A" w14:textId="77777777" w:rsidR="007F4246" w:rsidRPr="00074421" w:rsidRDefault="007F4246" w:rsidP="007F4246">
            <w:pPr>
              <w:ind w:firstLine="0"/>
              <w:jc w:val="center"/>
            </w:pPr>
            <w:r w:rsidRPr="00074421">
              <w:t>6,7%</w:t>
            </w:r>
          </w:p>
        </w:tc>
        <w:tc>
          <w:tcPr>
            <w:tcW w:w="1344" w:type="dxa"/>
          </w:tcPr>
          <w:p w14:paraId="2C74850B" w14:textId="77777777" w:rsidR="007F4246" w:rsidRPr="00074421" w:rsidRDefault="007F4246" w:rsidP="007F4246">
            <w:pPr>
              <w:ind w:firstLine="0"/>
              <w:jc w:val="center"/>
            </w:pPr>
            <w:r w:rsidRPr="00074421">
              <w:t xml:space="preserve">10,3% </w:t>
            </w:r>
          </w:p>
        </w:tc>
        <w:tc>
          <w:tcPr>
            <w:tcW w:w="1344" w:type="dxa"/>
          </w:tcPr>
          <w:p w14:paraId="0D20CA8B" w14:textId="77777777" w:rsidR="007F4246" w:rsidRDefault="007F4246" w:rsidP="007F4246">
            <w:pPr>
              <w:ind w:firstLine="0"/>
              <w:jc w:val="center"/>
            </w:pPr>
            <w:r w:rsidRPr="00074421">
              <w:t>10,3%</w:t>
            </w:r>
          </w:p>
        </w:tc>
      </w:tr>
      <w:tr w:rsidR="007F4246" w:rsidRPr="00FA202E" w14:paraId="4E502EBF" w14:textId="77777777">
        <w:tc>
          <w:tcPr>
            <w:tcW w:w="8060" w:type="dxa"/>
            <w:gridSpan w:val="6"/>
          </w:tcPr>
          <w:p w14:paraId="2D55C415" w14:textId="77777777" w:rsidR="007F4246" w:rsidRPr="00FA202E" w:rsidRDefault="007F4246" w:rsidP="007F4246">
            <w:pPr>
              <w:spacing w:before="120" w:after="120"/>
              <w:ind w:firstLine="0"/>
            </w:pPr>
            <w:r w:rsidRPr="00552ADB">
              <w:t>2.</w:t>
            </w:r>
            <w:r>
              <w:t xml:space="preserve"> </w:t>
            </w:r>
            <w:r w:rsidRPr="00C947AF">
              <w:rPr>
                <w:color w:val="0000FF"/>
              </w:rPr>
              <w:t>Le recours à des mesures de rechange (mesures v</w:t>
            </w:r>
            <w:r w:rsidRPr="00C947AF">
              <w:rPr>
                <w:color w:val="0000FF"/>
              </w:rPr>
              <w:t>o</w:t>
            </w:r>
            <w:r w:rsidRPr="00C947AF">
              <w:rPr>
                <w:color w:val="0000FF"/>
              </w:rPr>
              <w:t xml:space="preserve">lontaires) à l'endroit d'un adolescent à qui une infraction est imputée ne peut se faire </w:t>
            </w:r>
            <w:r w:rsidRPr="00C947AF">
              <w:rPr>
                <w:i/>
                <w:iCs/>
                <w:color w:val="0000FF"/>
              </w:rPr>
              <w:t xml:space="preserve">que s'il y a </w:t>
            </w:r>
            <w:r w:rsidRPr="00C947AF">
              <w:rPr>
                <w:color w:val="0000FF"/>
              </w:rPr>
              <w:t>des pre</w:t>
            </w:r>
            <w:r w:rsidRPr="00C947AF">
              <w:rPr>
                <w:color w:val="0000FF"/>
              </w:rPr>
              <w:t>u</w:t>
            </w:r>
            <w:r w:rsidRPr="00C947AF">
              <w:rPr>
                <w:color w:val="0000FF"/>
              </w:rPr>
              <w:t>ves suffisantes ju</w:t>
            </w:r>
            <w:r w:rsidRPr="00C947AF">
              <w:rPr>
                <w:color w:val="0000FF"/>
              </w:rPr>
              <w:t>s</w:t>
            </w:r>
            <w:r w:rsidRPr="00C947AF">
              <w:rPr>
                <w:color w:val="0000FF"/>
              </w:rPr>
              <w:t>tifiant des poursuites relatives à l'infraction.</w:t>
            </w:r>
          </w:p>
        </w:tc>
      </w:tr>
      <w:tr w:rsidR="007F4246" w:rsidRPr="00FA202E" w14:paraId="0ECC8ED6" w14:textId="77777777">
        <w:tc>
          <w:tcPr>
            <w:tcW w:w="1343" w:type="dxa"/>
          </w:tcPr>
          <w:p w14:paraId="751E3C69" w14:textId="77777777" w:rsidR="007F4246" w:rsidRPr="0018020D" w:rsidRDefault="007F4246" w:rsidP="007F4246">
            <w:pPr>
              <w:ind w:firstLine="0"/>
              <w:jc w:val="center"/>
            </w:pPr>
            <w:r w:rsidRPr="0018020D">
              <w:t>22,1%</w:t>
            </w:r>
          </w:p>
        </w:tc>
        <w:tc>
          <w:tcPr>
            <w:tcW w:w="1343" w:type="dxa"/>
          </w:tcPr>
          <w:p w14:paraId="24007EFC" w14:textId="77777777" w:rsidR="007F4246" w:rsidRPr="0018020D" w:rsidRDefault="007F4246" w:rsidP="007F4246">
            <w:pPr>
              <w:ind w:firstLine="0"/>
              <w:jc w:val="center"/>
            </w:pPr>
            <w:r w:rsidRPr="0018020D">
              <w:t>36,9%</w:t>
            </w:r>
          </w:p>
        </w:tc>
        <w:tc>
          <w:tcPr>
            <w:tcW w:w="1343" w:type="dxa"/>
          </w:tcPr>
          <w:p w14:paraId="42144052" w14:textId="77777777" w:rsidR="007F4246" w:rsidRPr="0018020D" w:rsidRDefault="007F4246" w:rsidP="007F4246">
            <w:pPr>
              <w:ind w:firstLine="0"/>
              <w:jc w:val="center"/>
            </w:pPr>
            <w:r w:rsidRPr="0018020D">
              <w:t>16,4%</w:t>
            </w:r>
          </w:p>
        </w:tc>
        <w:tc>
          <w:tcPr>
            <w:tcW w:w="1343" w:type="dxa"/>
          </w:tcPr>
          <w:p w14:paraId="1DF45B2A" w14:textId="77777777" w:rsidR="007F4246" w:rsidRPr="0018020D" w:rsidRDefault="007F4246" w:rsidP="007F4246">
            <w:pPr>
              <w:ind w:firstLine="0"/>
              <w:jc w:val="center"/>
            </w:pPr>
            <w:r w:rsidRPr="0018020D">
              <w:t>9,2%</w:t>
            </w:r>
          </w:p>
        </w:tc>
        <w:tc>
          <w:tcPr>
            <w:tcW w:w="1344" w:type="dxa"/>
          </w:tcPr>
          <w:p w14:paraId="425A17C6" w14:textId="77777777" w:rsidR="007F4246" w:rsidRPr="0018020D" w:rsidRDefault="007F4246" w:rsidP="007F4246">
            <w:pPr>
              <w:ind w:firstLine="0"/>
              <w:jc w:val="center"/>
            </w:pPr>
            <w:r w:rsidRPr="0018020D">
              <w:t xml:space="preserve">11,8% </w:t>
            </w:r>
          </w:p>
        </w:tc>
        <w:tc>
          <w:tcPr>
            <w:tcW w:w="1344" w:type="dxa"/>
          </w:tcPr>
          <w:p w14:paraId="154EE5A4" w14:textId="77777777" w:rsidR="007F4246" w:rsidRDefault="007F4246" w:rsidP="007F4246">
            <w:pPr>
              <w:ind w:firstLine="0"/>
              <w:jc w:val="center"/>
            </w:pPr>
            <w:r w:rsidRPr="0018020D">
              <w:t>3,6%</w:t>
            </w:r>
          </w:p>
        </w:tc>
      </w:tr>
      <w:tr w:rsidR="007F4246" w:rsidRPr="00FA202E" w14:paraId="3510E4A1" w14:textId="77777777">
        <w:tc>
          <w:tcPr>
            <w:tcW w:w="8060" w:type="dxa"/>
            <w:gridSpan w:val="6"/>
          </w:tcPr>
          <w:p w14:paraId="58905B71" w14:textId="77777777" w:rsidR="007F4246" w:rsidRPr="00FA202E" w:rsidRDefault="007F4246" w:rsidP="007F4246">
            <w:pPr>
              <w:spacing w:before="120" w:after="120"/>
            </w:pPr>
            <w:r w:rsidRPr="00552ADB">
              <w:t>3.</w:t>
            </w:r>
            <w:r>
              <w:t xml:space="preserve"> </w:t>
            </w:r>
            <w:r w:rsidRPr="00C947AF">
              <w:rPr>
                <w:color w:val="0000FF"/>
              </w:rPr>
              <w:t xml:space="preserve">L'adolescent à qui une infraction est imputée </w:t>
            </w:r>
            <w:r w:rsidRPr="00C947AF">
              <w:rPr>
                <w:i/>
                <w:iCs/>
                <w:color w:val="0000FF"/>
              </w:rPr>
              <w:t xml:space="preserve">ne </w:t>
            </w:r>
            <w:r w:rsidRPr="00C947AF">
              <w:rPr>
                <w:color w:val="0000FF"/>
              </w:rPr>
              <w:t>peut faire l'objet de mes</w:t>
            </w:r>
            <w:r w:rsidRPr="00C947AF">
              <w:rPr>
                <w:color w:val="0000FF"/>
              </w:rPr>
              <w:t>u</w:t>
            </w:r>
            <w:r w:rsidRPr="00C947AF">
              <w:rPr>
                <w:color w:val="0000FF"/>
              </w:rPr>
              <w:t>res de rechange (mesures volontaires) s'il dénie toute participation à la perpétr</w:t>
            </w:r>
            <w:r w:rsidRPr="00C947AF">
              <w:rPr>
                <w:color w:val="0000FF"/>
              </w:rPr>
              <w:t>a</w:t>
            </w:r>
            <w:r w:rsidRPr="00C947AF">
              <w:rPr>
                <w:color w:val="0000FF"/>
              </w:rPr>
              <w:t>tion de l'infraction.</w:t>
            </w:r>
          </w:p>
        </w:tc>
      </w:tr>
      <w:tr w:rsidR="007F4246" w:rsidRPr="00FA202E" w14:paraId="355A140A" w14:textId="77777777">
        <w:tc>
          <w:tcPr>
            <w:tcW w:w="1343" w:type="dxa"/>
          </w:tcPr>
          <w:p w14:paraId="641FC183" w14:textId="77777777" w:rsidR="007F4246" w:rsidRPr="00352B9E" w:rsidRDefault="007F4246" w:rsidP="007F4246">
            <w:pPr>
              <w:ind w:firstLine="0"/>
              <w:jc w:val="center"/>
            </w:pPr>
            <w:r w:rsidRPr="00352B9E">
              <w:t>25,6%</w:t>
            </w:r>
          </w:p>
        </w:tc>
        <w:tc>
          <w:tcPr>
            <w:tcW w:w="1343" w:type="dxa"/>
          </w:tcPr>
          <w:p w14:paraId="314FB44E" w14:textId="77777777" w:rsidR="007F4246" w:rsidRPr="00352B9E" w:rsidRDefault="007F4246" w:rsidP="007F4246">
            <w:pPr>
              <w:ind w:firstLine="0"/>
              <w:jc w:val="center"/>
            </w:pPr>
            <w:r w:rsidRPr="00352B9E">
              <w:t>22,6%</w:t>
            </w:r>
          </w:p>
        </w:tc>
        <w:tc>
          <w:tcPr>
            <w:tcW w:w="1343" w:type="dxa"/>
          </w:tcPr>
          <w:p w14:paraId="59C4D586" w14:textId="77777777" w:rsidR="007F4246" w:rsidRPr="00352B9E" w:rsidRDefault="007F4246" w:rsidP="007F4246">
            <w:pPr>
              <w:ind w:firstLine="0"/>
              <w:jc w:val="center"/>
            </w:pPr>
            <w:r w:rsidRPr="00352B9E">
              <w:t>9,2%</w:t>
            </w:r>
          </w:p>
        </w:tc>
        <w:tc>
          <w:tcPr>
            <w:tcW w:w="1343" w:type="dxa"/>
          </w:tcPr>
          <w:p w14:paraId="6F405091" w14:textId="77777777" w:rsidR="007F4246" w:rsidRPr="00352B9E" w:rsidRDefault="007F4246" w:rsidP="007F4246">
            <w:pPr>
              <w:ind w:firstLine="0"/>
              <w:jc w:val="center"/>
            </w:pPr>
            <w:r w:rsidRPr="00352B9E">
              <w:t>11,8%</w:t>
            </w:r>
          </w:p>
        </w:tc>
        <w:tc>
          <w:tcPr>
            <w:tcW w:w="1344" w:type="dxa"/>
          </w:tcPr>
          <w:p w14:paraId="115FB12E" w14:textId="77777777" w:rsidR="007F4246" w:rsidRPr="00352B9E" w:rsidRDefault="007F4246" w:rsidP="007F4246">
            <w:pPr>
              <w:ind w:firstLine="0"/>
              <w:jc w:val="center"/>
            </w:pPr>
            <w:r w:rsidRPr="00352B9E">
              <w:t xml:space="preserve">14,9% </w:t>
            </w:r>
          </w:p>
        </w:tc>
        <w:tc>
          <w:tcPr>
            <w:tcW w:w="1344" w:type="dxa"/>
          </w:tcPr>
          <w:p w14:paraId="1F1CF7C5" w14:textId="77777777" w:rsidR="007F4246" w:rsidRDefault="007F4246" w:rsidP="007F4246">
            <w:pPr>
              <w:ind w:firstLine="0"/>
              <w:jc w:val="center"/>
            </w:pPr>
            <w:r w:rsidRPr="00352B9E">
              <w:t>15,9%</w:t>
            </w:r>
          </w:p>
        </w:tc>
      </w:tr>
      <w:tr w:rsidR="007F4246" w:rsidRPr="00FA202E" w14:paraId="5D48E7D2" w14:textId="77777777">
        <w:tc>
          <w:tcPr>
            <w:tcW w:w="8060" w:type="dxa"/>
            <w:gridSpan w:val="6"/>
          </w:tcPr>
          <w:p w14:paraId="5BBF8472" w14:textId="77777777" w:rsidR="007F4246" w:rsidRPr="00FA202E" w:rsidRDefault="007F4246" w:rsidP="007F4246">
            <w:pPr>
              <w:spacing w:before="120" w:after="120"/>
            </w:pPr>
            <w:r w:rsidRPr="00552ADB">
              <w:t>4.</w:t>
            </w:r>
            <w:r>
              <w:t xml:space="preserve"> </w:t>
            </w:r>
            <w:r w:rsidRPr="00C947AF">
              <w:rPr>
                <w:color w:val="0000FF"/>
              </w:rPr>
              <w:t xml:space="preserve">L'adolescent à qui une infraction est imputée </w:t>
            </w:r>
            <w:r w:rsidRPr="00C947AF">
              <w:rPr>
                <w:i/>
                <w:iCs/>
                <w:color w:val="0000FF"/>
              </w:rPr>
              <w:t xml:space="preserve">ne </w:t>
            </w:r>
            <w:r w:rsidRPr="00C947AF">
              <w:rPr>
                <w:color w:val="0000FF"/>
              </w:rPr>
              <w:t>peut faire l'objet de mes</w:t>
            </w:r>
            <w:r w:rsidRPr="00C947AF">
              <w:rPr>
                <w:color w:val="0000FF"/>
              </w:rPr>
              <w:t>u</w:t>
            </w:r>
            <w:r w:rsidRPr="00C947AF">
              <w:rPr>
                <w:color w:val="0000FF"/>
              </w:rPr>
              <w:t>res de rechange (mesures volontaires) s'il manifeste le désir de voir déférer au tribunal pour adolescents (tribunal de la jeunesse) l'accus</w:t>
            </w:r>
            <w:r w:rsidRPr="00C947AF">
              <w:rPr>
                <w:color w:val="0000FF"/>
              </w:rPr>
              <w:t>a</w:t>
            </w:r>
            <w:r w:rsidRPr="00C947AF">
              <w:rPr>
                <w:color w:val="0000FF"/>
              </w:rPr>
              <w:t>tion portée contre lui.</w:t>
            </w:r>
          </w:p>
        </w:tc>
      </w:tr>
      <w:tr w:rsidR="007F4246" w:rsidRPr="00FA202E" w14:paraId="6E946553" w14:textId="77777777">
        <w:tc>
          <w:tcPr>
            <w:tcW w:w="1343" w:type="dxa"/>
          </w:tcPr>
          <w:p w14:paraId="50F25E65" w14:textId="77777777" w:rsidR="007F4246" w:rsidRPr="00A941FA" w:rsidRDefault="007F4246" w:rsidP="007F4246">
            <w:pPr>
              <w:ind w:firstLine="0"/>
              <w:jc w:val="center"/>
            </w:pPr>
            <w:r w:rsidRPr="00A941FA">
              <w:t>25,6%</w:t>
            </w:r>
          </w:p>
        </w:tc>
        <w:tc>
          <w:tcPr>
            <w:tcW w:w="1343" w:type="dxa"/>
          </w:tcPr>
          <w:p w14:paraId="7D1C333C" w14:textId="77777777" w:rsidR="007F4246" w:rsidRPr="00A941FA" w:rsidRDefault="007F4246" w:rsidP="007F4246">
            <w:pPr>
              <w:ind w:firstLine="0"/>
              <w:jc w:val="center"/>
            </w:pPr>
            <w:r w:rsidRPr="00A941FA">
              <w:t>34,9%</w:t>
            </w:r>
          </w:p>
        </w:tc>
        <w:tc>
          <w:tcPr>
            <w:tcW w:w="1343" w:type="dxa"/>
          </w:tcPr>
          <w:p w14:paraId="3DE6903D" w14:textId="77777777" w:rsidR="007F4246" w:rsidRPr="00A941FA" w:rsidRDefault="007F4246" w:rsidP="007F4246">
            <w:pPr>
              <w:ind w:firstLine="0"/>
              <w:jc w:val="center"/>
            </w:pPr>
            <w:r w:rsidRPr="00A941FA">
              <w:t>10,8%</w:t>
            </w:r>
          </w:p>
        </w:tc>
        <w:tc>
          <w:tcPr>
            <w:tcW w:w="1343" w:type="dxa"/>
          </w:tcPr>
          <w:p w14:paraId="51384F59" w14:textId="77777777" w:rsidR="007F4246" w:rsidRPr="00A941FA" w:rsidRDefault="007F4246" w:rsidP="007F4246">
            <w:pPr>
              <w:ind w:firstLine="0"/>
              <w:jc w:val="center"/>
            </w:pPr>
            <w:r w:rsidRPr="00A941FA">
              <w:t>14,4%</w:t>
            </w:r>
          </w:p>
        </w:tc>
        <w:tc>
          <w:tcPr>
            <w:tcW w:w="1344" w:type="dxa"/>
          </w:tcPr>
          <w:p w14:paraId="7848E557" w14:textId="77777777" w:rsidR="007F4246" w:rsidRPr="00A941FA" w:rsidRDefault="007F4246" w:rsidP="007F4246">
            <w:pPr>
              <w:ind w:firstLine="0"/>
              <w:jc w:val="center"/>
            </w:pPr>
            <w:r w:rsidRPr="00A941FA">
              <w:t xml:space="preserve">9,7% </w:t>
            </w:r>
          </w:p>
        </w:tc>
        <w:tc>
          <w:tcPr>
            <w:tcW w:w="1344" w:type="dxa"/>
          </w:tcPr>
          <w:p w14:paraId="1F933CE8" w14:textId="77777777" w:rsidR="007F4246" w:rsidRDefault="007F4246" w:rsidP="007F4246">
            <w:pPr>
              <w:ind w:firstLine="0"/>
              <w:jc w:val="center"/>
            </w:pPr>
            <w:r w:rsidRPr="00A941FA">
              <w:t>4,6%</w:t>
            </w:r>
          </w:p>
        </w:tc>
      </w:tr>
      <w:tr w:rsidR="007F4246" w:rsidRPr="00C947AF" w14:paraId="713B495C" w14:textId="77777777">
        <w:tc>
          <w:tcPr>
            <w:tcW w:w="8060" w:type="dxa"/>
            <w:gridSpan w:val="6"/>
          </w:tcPr>
          <w:p w14:paraId="4E000136" w14:textId="77777777" w:rsidR="007F4246" w:rsidRPr="00C947AF" w:rsidRDefault="007F4246" w:rsidP="007F4246">
            <w:pPr>
              <w:spacing w:before="120" w:after="120"/>
              <w:rPr>
                <w:sz w:val="20"/>
              </w:rPr>
            </w:pPr>
            <w:r w:rsidRPr="00552ADB">
              <w:t>5.</w:t>
            </w:r>
            <w:r>
              <w:t xml:space="preserve"> </w:t>
            </w:r>
            <w:r w:rsidRPr="00C947AF">
              <w:rPr>
                <w:color w:val="0000FF"/>
              </w:rPr>
              <w:t>Le recours aux mesures de rechange (mesures volontaires) à l'endroit d'un ad</w:t>
            </w:r>
            <w:r w:rsidRPr="00C947AF">
              <w:rPr>
                <w:color w:val="0000FF"/>
              </w:rPr>
              <w:t>o</w:t>
            </w:r>
            <w:r w:rsidRPr="00C947AF">
              <w:rPr>
                <w:color w:val="0000FF"/>
              </w:rPr>
              <w:t>lescent à qui une infraction est imputée n'empêche pas la mise en oeuvre de poursuites relat</w:t>
            </w:r>
            <w:r w:rsidRPr="00C947AF">
              <w:rPr>
                <w:color w:val="0000FF"/>
              </w:rPr>
              <w:t>i</w:t>
            </w:r>
            <w:r w:rsidRPr="00C947AF">
              <w:rPr>
                <w:color w:val="0000FF"/>
              </w:rPr>
              <w:t>ves à cette infraction.</w:t>
            </w:r>
          </w:p>
        </w:tc>
      </w:tr>
      <w:tr w:rsidR="007F4246" w:rsidRPr="00FA202E" w14:paraId="09264F0D" w14:textId="77777777">
        <w:tc>
          <w:tcPr>
            <w:tcW w:w="1343" w:type="dxa"/>
          </w:tcPr>
          <w:p w14:paraId="0A7A38F9" w14:textId="77777777" w:rsidR="007F4246" w:rsidRPr="00C7555E" w:rsidRDefault="007F4246" w:rsidP="007F4246">
            <w:pPr>
              <w:ind w:firstLine="0"/>
              <w:jc w:val="center"/>
            </w:pPr>
            <w:r w:rsidRPr="00C7555E">
              <w:t>31,8%</w:t>
            </w:r>
          </w:p>
        </w:tc>
        <w:tc>
          <w:tcPr>
            <w:tcW w:w="1343" w:type="dxa"/>
          </w:tcPr>
          <w:p w14:paraId="0DE86753" w14:textId="77777777" w:rsidR="007F4246" w:rsidRPr="00C7555E" w:rsidRDefault="007F4246" w:rsidP="007F4246">
            <w:pPr>
              <w:ind w:firstLine="0"/>
              <w:jc w:val="center"/>
            </w:pPr>
            <w:r w:rsidRPr="00C7555E">
              <w:t>31,3%</w:t>
            </w:r>
          </w:p>
        </w:tc>
        <w:tc>
          <w:tcPr>
            <w:tcW w:w="1343" w:type="dxa"/>
          </w:tcPr>
          <w:p w14:paraId="27D09DD7" w14:textId="77777777" w:rsidR="007F4246" w:rsidRPr="00C7555E" w:rsidRDefault="007F4246" w:rsidP="007F4246">
            <w:pPr>
              <w:ind w:firstLine="0"/>
              <w:jc w:val="center"/>
            </w:pPr>
            <w:r w:rsidRPr="00C7555E">
              <w:t>12,8%</w:t>
            </w:r>
          </w:p>
        </w:tc>
        <w:tc>
          <w:tcPr>
            <w:tcW w:w="1343" w:type="dxa"/>
          </w:tcPr>
          <w:p w14:paraId="09440DE9" w14:textId="77777777" w:rsidR="007F4246" w:rsidRPr="00C7555E" w:rsidRDefault="007F4246" w:rsidP="007F4246">
            <w:pPr>
              <w:ind w:firstLine="0"/>
              <w:jc w:val="center"/>
            </w:pPr>
            <w:r w:rsidRPr="00C7555E">
              <w:t>9,7%</w:t>
            </w:r>
          </w:p>
        </w:tc>
        <w:tc>
          <w:tcPr>
            <w:tcW w:w="1344" w:type="dxa"/>
          </w:tcPr>
          <w:p w14:paraId="12D65E17" w14:textId="77777777" w:rsidR="007F4246" w:rsidRPr="00C7555E" w:rsidRDefault="007F4246" w:rsidP="007F4246">
            <w:pPr>
              <w:ind w:firstLine="0"/>
              <w:jc w:val="center"/>
            </w:pPr>
            <w:r w:rsidRPr="00C7555E">
              <w:t xml:space="preserve">8,7% </w:t>
            </w:r>
          </w:p>
        </w:tc>
        <w:tc>
          <w:tcPr>
            <w:tcW w:w="1344" w:type="dxa"/>
          </w:tcPr>
          <w:p w14:paraId="44E465E8" w14:textId="77777777" w:rsidR="007F4246" w:rsidRDefault="007F4246" w:rsidP="007F4246">
            <w:pPr>
              <w:ind w:firstLine="0"/>
              <w:jc w:val="center"/>
            </w:pPr>
            <w:r w:rsidRPr="00C7555E">
              <w:t>5,6%</w:t>
            </w:r>
          </w:p>
        </w:tc>
      </w:tr>
      <w:tr w:rsidR="007F4246" w:rsidRPr="00FA202E" w14:paraId="022D2554" w14:textId="77777777">
        <w:tc>
          <w:tcPr>
            <w:tcW w:w="8060" w:type="dxa"/>
            <w:gridSpan w:val="6"/>
          </w:tcPr>
          <w:p w14:paraId="1DB34A11" w14:textId="77777777" w:rsidR="007F4246" w:rsidRPr="00FA202E" w:rsidRDefault="007F4246" w:rsidP="007F4246">
            <w:pPr>
              <w:spacing w:before="120" w:after="120"/>
            </w:pPr>
            <w:r w:rsidRPr="00552ADB">
              <w:t>6.</w:t>
            </w:r>
            <w:r>
              <w:t xml:space="preserve"> </w:t>
            </w:r>
            <w:r w:rsidRPr="00C947AF">
              <w:rPr>
                <w:color w:val="0000FF"/>
              </w:rPr>
              <w:t xml:space="preserve">Le juge doit </w:t>
            </w:r>
            <w:r w:rsidRPr="00C947AF">
              <w:rPr>
                <w:i/>
                <w:iCs/>
                <w:color w:val="0000FF"/>
              </w:rPr>
              <w:t xml:space="preserve">rejeter </w:t>
            </w:r>
            <w:r w:rsidRPr="00C947AF">
              <w:rPr>
                <w:color w:val="0000FF"/>
              </w:rPr>
              <w:t>les accusations portées contre un adolescent lorsque ce dernier a entièrement accompli les mesures de rechange prises à l'égard de l'i</w:t>
            </w:r>
            <w:r w:rsidRPr="00C947AF">
              <w:rPr>
                <w:color w:val="0000FF"/>
              </w:rPr>
              <w:t>n</w:t>
            </w:r>
            <w:r w:rsidRPr="00C947AF">
              <w:rPr>
                <w:color w:val="0000FF"/>
              </w:rPr>
              <w:t>fra</w:t>
            </w:r>
            <w:r w:rsidRPr="00C947AF">
              <w:rPr>
                <w:color w:val="0000FF"/>
              </w:rPr>
              <w:t>c</w:t>
            </w:r>
            <w:r w:rsidRPr="00C947AF">
              <w:rPr>
                <w:color w:val="0000FF"/>
              </w:rPr>
              <w:t>tion concernée.</w:t>
            </w:r>
          </w:p>
        </w:tc>
      </w:tr>
      <w:tr w:rsidR="007F4246" w:rsidRPr="00FA202E" w14:paraId="5868D89E" w14:textId="77777777">
        <w:tc>
          <w:tcPr>
            <w:tcW w:w="1343" w:type="dxa"/>
          </w:tcPr>
          <w:p w14:paraId="18FDAF01" w14:textId="77777777" w:rsidR="007F4246" w:rsidRPr="00713EB4" w:rsidRDefault="007F4246" w:rsidP="007F4246">
            <w:pPr>
              <w:ind w:firstLine="0"/>
              <w:jc w:val="center"/>
            </w:pPr>
            <w:r w:rsidRPr="00713EB4">
              <w:t>12,8%</w:t>
            </w:r>
          </w:p>
        </w:tc>
        <w:tc>
          <w:tcPr>
            <w:tcW w:w="1343" w:type="dxa"/>
          </w:tcPr>
          <w:p w14:paraId="572F88A3" w14:textId="77777777" w:rsidR="007F4246" w:rsidRPr="00713EB4" w:rsidRDefault="007F4246" w:rsidP="007F4246">
            <w:pPr>
              <w:ind w:firstLine="0"/>
              <w:jc w:val="center"/>
            </w:pPr>
            <w:r w:rsidRPr="00713EB4">
              <w:t>18,5%</w:t>
            </w:r>
          </w:p>
        </w:tc>
        <w:tc>
          <w:tcPr>
            <w:tcW w:w="1343" w:type="dxa"/>
          </w:tcPr>
          <w:p w14:paraId="5599CCCD" w14:textId="77777777" w:rsidR="007F4246" w:rsidRPr="00713EB4" w:rsidRDefault="007F4246" w:rsidP="007F4246">
            <w:pPr>
              <w:ind w:firstLine="0"/>
              <w:jc w:val="center"/>
            </w:pPr>
            <w:r w:rsidRPr="00713EB4">
              <w:t>16,9%</w:t>
            </w:r>
          </w:p>
        </w:tc>
        <w:tc>
          <w:tcPr>
            <w:tcW w:w="1343" w:type="dxa"/>
          </w:tcPr>
          <w:p w14:paraId="0852AA6B" w14:textId="77777777" w:rsidR="007F4246" w:rsidRPr="00713EB4" w:rsidRDefault="007F4246" w:rsidP="007F4246">
            <w:pPr>
              <w:ind w:firstLine="0"/>
              <w:jc w:val="center"/>
            </w:pPr>
            <w:r w:rsidRPr="00713EB4">
              <w:t>14,9%</w:t>
            </w:r>
          </w:p>
        </w:tc>
        <w:tc>
          <w:tcPr>
            <w:tcW w:w="1344" w:type="dxa"/>
          </w:tcPr>
          <w:p w14:paraId="66608B75" w14:textId="77777777" w:rsidR="007F4246" w:rsidRPr="00713EB4" w:rsidRDefault="007F4246" w:rsidP="007F4246">
            <w:pPr>
              <w:ind w:firstLine="0"/>
              <w:jc w:val="center"/>
            </w:pPr>
            <w:r w:rsidRPr="00713EB4">
              <w:t xml:space="preserve">20% </w:t>
            </w:r>
          </w:p>
        </w:tc>
        <w:tc>
          <w:tcPr>
            <w:tcW w:w="1344" w:type="dxa"/>
          </w:tcPr>
          <w:p w14:paraId="20D2F760" w14:textId="77777777" w:rsidR="007F4246" w:rsidRDefault="007F4246" w:rsidP="007F4246">
            <w:pPr>
              <w:ind w:firstLine="0"/>
              <w:jc w:val="center"/>
            </w:pPr>
            <w:r w:rsidRPr="00713EB4">
              <w:t>16,9%</w:t>
            </w:r>
          </w:p>
        </w:tc>
      </w:tr>
      <w:tr w:rsidR="007F4246" w:rsidRPr="00FA202E" w14:paraId="5F847DEE" w14:textId="77777777">
        <w:tc>
          <w:tcPr>
            <w:tcW w:w="8060" w:type="dxa"/>
            <w:gridSpan w:val="6"/>
          </w:tcPr>
          <w:p w14:paraId="494B0ED3" w14:textId="77777777" w:rsidR="007F4246" w:rsidRPr="00FA202E" w:rsidRDefault="007F4246" w:rsidP="007F4246">
            <w:pPr>
              <w:spacing w:before="120" w:after="120"/>
            </w:pPr>
            <w:r w:rsidRPr="00552ADB">
              <w:t>7.</w:t>
            </w:r>
            <w:r>
              <w:t xml:space="preserve"> </w:t>
            </w:r>
            <w:r w:rsidRPr="00C947AF">
              <w:rPr>
                <w:color w:val="0000FF"/>
              </w:rPr>
              <w:t xml:space="preserve">Le juge </w:t>
            </w:r>
            <w:r w:rsidRPr="00C947AF">
              <w:rPr>
                <w:i/>
                <w:iCs/>
                <w:color w:val="0000FF"/>
              </w:rPr>
              <w:t xml:space="preserve">peut rejeter </w:t>
            </w:r>
            <w:r w:rsidRPr="00C947AF">
              <w:rPr>
                <w:color w:val="0000FF"/>
              </w:rPr>
              <w:t>les accusations portées contre un adolescent lorsque ce dernier a partiellement accompli les mesures de rechange prises à l'égard de l'i</w:t>
            </w:r>
            <w:r w:rsidRPr="00C947AF">
              <w:rPr>
                <w:color w:val="0000FF"/>
              </w:rPr>
              <w:t>n</w:t>
            </w:r>
            <w:r w:rsidRPr="00C947AF">
              <w:rPr>
                <w:color w:val="0000FF"/>
              </w:rPr>
              <w:t>fraction concernée.</w:t>
            </w:r>
          </w:p>
        </w:tc>
      </w:tr>
      <w:tr w:rsidR="007F4246" w:rsidRPr="00FA202E" w14:paraId="384077BD" w14:textId="77777777">
        <w:tc>
          <w:tcPr>
            <w:tcW w:w="1343" w:type="dxa"/>
          </w:tcPr>
          <w:p w14:paraId="78E00606" w14:textId="77777777" w:rsidR="007F4246" w:rsidRPr="00393DDE" w:rsidRDefault="007F4246" w:rsidP="007F4246">
            <w:pPr>
              <w:ind w:firstLine="0"/>
              <w:jc w:val="center"/>
            </w:pPr>
            <w:r w:rsidRPr="00393DDE">
              <w:t>3,6%</w:t>
            </w:r>
          </w:p>
        </w:tc>
        <w:tc>
          <w:tcPr>
            <w:tcW w:w="1343" w:type="dxa"/>
          </w:tcPr>
          <w:p w14:paraId="455409F8" w14:textId="77777777" w:rsidR="007F4246" w:rsidRPr="00393DDE" w:rsidRDefault="007F4246" w:rsidP="007F4246">
            <w:pPr>
              <w:ind w:firstLine="0"/>
              <w:jc w:val="center"/>
            </w:pPr>
            <w:r w:rsidRPr="00393DDE">
              <w:t>7,2%</w:t>
            </w:r>
          </w:p>
        </w:tc>
        <w:tc>
          <w:tcPr>
            <w:tcW w:w="1343" w:type="dxa"/>
          </w:tcPr>
          <w:p w14:paraId="440F3740" w14:textId="77777777" w:rsidR="007F4246" w:rsidRPr="00393DDE" w:rsidRDefault="007F4246" w:rsidP="007F4246">
            <w:pPr>
              <w:ind w:firstLine="0"/>
              <w:jc w:val="center"/>
            </w:pPr>
            <w:r w:rsidRPr="00393DDE">
              <w:t>6,7%</w:t>
            </w:r>
          </w:p>
        </w:tc>
        <w:tc>
          <w:tcPr>
            <w:tcW w:w="1343" w:type="dxa"/>
          </w:tcPr>
          <w:p w14:paraId="16C76905" w14:textId="77777777" w:rsidR="007F4246" w:rsidRPr="00393DDE" w:rsidRDefault="007F4246" w:rsidP="007F4246">
            <w:pPr>
              <w:ind w:firstLine="0"/>
              <w:jc w:val="center"/>
            </w:pPr>
            <w:r w:rsidRPr="00393DDE">
              <w:t>19,9%</w:t>
            </w:r>
          </w:p>
        </w:tc>
        <w:tc>
          <w:tcPr>
            <w:tcW w:w="1344" w:type="dxa"/>
          </w:tcPr>
          <w:p w14:paraId="7B14A554" w14:textId="77777777" w:rsidR="007F4246" w:rsidRPr="00393DDE" w:rsidRDefault="007F4246" w:rsidP="007F4246">
            <w:pPr>
              <w:ind w:firstLine="0"/>
              <w:jc w:val="center"/>
            </w:pPr>
            <w:r w:rsidRPr="00393DDE">
              <w:t>31,8%</w:t>
            </w:r>
          </w:p>
        </w:tc>
        <w:tc>
          <w:tcPr>
            <w:tcW w:w="1344" w:type="dxa"/>
          </w:tcPr>
          <w:p w14:paraId="6217706A" w14:textId="77777777" w:rsidR="007F4246" w:rsidRDefault="007F4246" w:rsidP="007F4246">
            <w:pPr>
              <w:ind w:firstLine="0"/>
              <w:jc w:val="center"/>
            </w:pPr>
            <w:r w:rsidRPr="00393DDE">
              <w:t>31,3%</w:t>
            </w:r>
          </w:p>
        </w:tc>
      </w:tr>
      <w:tr w:rsidR="007F4246" w:rsidRPr="00FA202E" w14:paraId="1D9D3323" w14:textId="77777777">
        <w:tc>
          <w:tcPr>
            <w:tcW w:w="8060" w:type="dxa"/>
            <w:gridSpan w:val="6"/>
            <w:shd w:val="clear" w:color="auto" w:fill="C6D9F1"/>
          </w:tcPr>
          <w:p w14:paraId="1C3E5059" w14:textId="77777777" w:rsidR="007F4246" w:rsidRPr="00C947AF" w:rsidRDefault="007F4246" w:rsidP="007F4246">
            <w:pPr>
              <w:spacing w:before="120" w:after="120"/>
              <w:jc w:val="center"/>
              <w:rPr>
                <w:b/>
                <w:color w:val="FF0000"/>
                <w:sz w:val="20"/>
              </w:rPr>
            </w:pPr>
            <w:r w:rsidRPr="00C947AF">
              <w:rPr>
                <w:b/>
                <w:color w:val="FF0000"/>
                <w:sz w:val="20"/>
              </w:rPr>
              <w:t>Mise en liberté sous caution et détention</w:t>
            </w:r>
          </w:p>
        </w:tc>
      </w:tr>
      <w:tr w:rsidR="007F4246" w:rsidRPr="00FA202E" w14:paraId="77A47271" w14:textId="77777777">
        <w:tc>
          <w:tcPr>
            <w:tcW w:w="8060" w:type="dxa"/>
            <w:gridSpan w:val="6"/>
          </w:tcPr>
          <w:p w14:paraId="32BF8029" w14:textId="77777777" w:rsidR="007F4246" w:rsidRPr="00FA202E" w:rsidRDefault="007F4246" w:rsidP="007F4246">
            <w:pPr>
              <w:spacing w:before="120" w:after="120"/>
            </w:pPr>
            <w:r w:rsidRPr="00552ADB">
              <w:t>8.</w:t>
            </w:r>
            <w:r>
              <w:t xml:space="preserve"> </w:t>
            </w:r>
            <w:r w:rsidRPr="00C947AF">
              <w:rPr>
                <w:color w:val="0000FF"/>
              </w:rPr>
              <w:t>Le tribunal pour adolescents traitera les demandes de mise en liberté sous caution selon les règles et cr</w:t>
            </w:r>
            <w:r w:rsidRPr="00C947AF">
              <w:rPr>
                <w:color w:val="0000FF"/>
              </w:rPr>
              <w:t>i</w:t>
            </w:r>
            <w:r w:rsidRPr="00C947AF">
              <w:rPr>
                <w:color w:val="0000FF"/>
              </w:rPr>
              <w:t>tères établis à cet égard dans le code criminel.</w:t>
            </w:r>
          </w:p>
        </w:tc>
      </w:tr>
      <w:tr w:rsidR="007F4246" w:rsidRPr="00FA202E" w14:paraId="68F00C7D" w14:textId="77777777">
        <w:tc>
          <w:tcPr>
            <w:tcW w:w="1343" w:type="dxa"/>
          </w:tcPr>
          <w:p w14:paraId="7AC7592D" w14:textId="77777777" w:rsidR="007F4246" w:rsidRPr="008E655E" w:rsidRDefault="007F4246" w:rsidP="007F4246">
            <w:pPr>
              <w:ind w:firstLine="0"/>
              <w:jc w:val="center"/>
            </w:pPr>
            <w:r w:rsidRPr="008E655E">
              <w:t>28,2%</w:t>
            </w:r>
          </w:p>
        </w:tc>
        <w:tc>
          <w:tcPr>
            <w:tcW w:w="1343" w:type="dxa"/>
          </w:tcPr>
          <w:p w14:paraId="4CB50490" w14:textId="77777777" w:rsidR="007F4246" w:rsidRPr="008E655E" w:rsidRDefault="007F4246" w:rsidP="007F4246">
            <w:pPr>
              <w:ind w:firstLine="0"/>
              <w:jc w:val="center"/>
            </w:pPr>
            <w:r w:rsidRPr="008E655E">
              <w:t>32,3%</w:t>
            </w:r>
          </w:p>
        </w:tc>
        <w:tc>
          <w:tcPr>
            <w:tcW w:w="1343" w:type="dxa"/>
          </w:tcPr>
          <w:p w14:paraId="577CF3D5" w14:textId="77777777" w:rsidR="007F4246" w:rsidRPr="008E655E" w:rsidRDefault="007F4246" w:rsidP="007F4246">
            <w:pPr>
              <w:ind w:firstLine="0"/>
              <w:jc w:val="center"/>
            </w:pPr>
            <w:r w:rsidRPr="008E655E">
              <w:t>17,9%</w:t>
            </w:r>
          </w:p>
        </w:tc>
        <w:tc>
          <w:tcPr>
            <w:tcW w:w="1343" w:type="dxa"/>
          </w:tcPr>
          <w:p w14:paraId="6FA32551" w14:textId="77777777" w:rsidR="007F4246" w:rsidRPr="008E655E" w:rsidRDefault="007F4246" w:rsidP="007F4246">
            <w:pPr>
              <w:ind w:firstLine="0"/>
              <w:jc w:val="center"/>
            </w:pPr>
            <w:r w:rsidRPr="008E655E">
              <w:t>9,7%</w:t>
            </w:r>
          </w:p>
        </w:tc>
        <w:tc>
          <w:tcPr>
            <w:tcW w:w="1344" w:type="dxa"/>
          </w:tcPr>
          <w:p w14:paraId="60DB86B1" w14:textId="77777777" w:rsidR="007F4246" w:rsidRPr="008E655E" w:rsidRDefault="007F4246" w:rsidP="007F4246">
            <w:pPr>
              <w:ind w:firstLine="0"/>
              <w:jc w:val="center"/>
            </w:pPr>
            <w:r w:rsidRPr="008E655E">
              <w:t xml:space="preserve">5,6% </w:t>
            </w:r>
          </w:p>
        </w:tc>
        <w:tc>
          <w:tcPr>
            <w:tcW w:w="1344" w:type="dxa"/>
          </w:tcPr>
          <w:p w14:paraId="60CB0E4A" w14:textId="77777777" w:rsidR="007F4246" w:rsidRDefault="007F4246" w:rsidP="007F4246">
            <w:pPr>
              <w:ind w:firstLine="0"/>
              <w:jc w:val="center"/>
            </w:pPr>
            <w:r w:rsidRPr="008E655E">
              <w:t>6,2%</w:t>
            </w:r>
          </w:p>
        </w:tc>
      </w:tr>
      <w:tr w:rsidR="007F4246" w:rsidRPr="00FA202E" w14:paraId="3B7542B6" w14:textId="77777777">
        <w:tc>
          <w:tcPr>
            <w:tcW w:w="8060" w:type="dxa"/>
            <w:gridSpan w:val="6"/>
          </w:tcPr>
          <w:p w14:paraId="5C1C0EEB" w14:textId="77777777" w:rsidR="007F4246" w:rsidRPr="00FA202E" w:rsidRDefault="007F4246" w:rsidP="007F4246">
            <w:pPr>
              <w:spacing w:before="120" w:after="120"/>
            </w:pPr>
            <w:r w:rsidRPr="00552ADB">
              <w:t>9.</w:t>
            </w:r>
            <w:r>
              <w:t xml:space="preserve"> </w:t>
            </w:r>
            <w:r w:rsidRPr="00C947AF">
              <w:rPr>
                <w:color w:val="0000FF"/>
              </w:rPr>
              <w:t>Aucun adolescent ne peut être détenu dans un local en compagnie de d</w:t>
            </w:r>
            <w:r w:rsidRPr="00C947AF">
              <w:rPr>
                <w:color w:val="0000FF"/>
              </w:rPr>
              <w:t>é</w:t>
            </w:r>
            <w:r w:rsidRPr="00C947AF">
              <w:rPr>
                <w:color w:val="0000FF"/>
              </w:rPr>
              <w:t>linquants adultes.</w:t>
            </w:r>
          </w:p>
        </w:tc>
      </w:tr>
      <w:tr w:rsidR="007F4246" w:rsidRPr="00FA202E" w14:paraId="3E1EF59D" w14:textId="77777777">
        <w:tc>
          <w:tcPr>
            <w:tcW w:w="1343" w:type="dxa"/>
          </w:tcPr>
          <w:p w14:paraId="1C8D04D4" w14:textId="77777777" w:rsidR="007F4246" w:rsidRPr="007838AF" w:rsidRDefault="007F4246" w:rsidP="007F4246">
            <w:pPr>
              <w:ind w:firstLine="0"/>
              <w:jc w:val="center"/>
            </w:pPr>
            <w:r w:rsidRPr="007838AF">
              <w:t>54,9%</w:t>
            </w:r>
          </w:p>
        </w:tc>
        <w:tc>
          <w:tcPr>
            <w:tcW w:w="1343" w:type="dxa"/>
          </w:tcPr>
          <w:p w14:paraId="68FF0225" w14:textId="77777777" w:rsidR="007F4246" w:rsidRPr="007838AF" w:rsidRDefault="007F4246" w:rsidP="007F4246">
            <w:pPr>
              <w:ind w:firstLine="0"/>
              <w:jc w:val="center"/>
            </w:pPr>
            <w:r w:rsidRPr="007838AF">
              <w:t>26,2%</w:t>
            </w:r>
          </w:p>
        </w:tc>
        <w:tc>
          <w:tcPr>
            <w:tcW w:w="1343" w:type="dxa"/>
          </w:tcPr>
          <w:p w14:paraId="1A022A13" w14:textId="77777777" w:rsidR="007F4246" w:rsidRPr="007838AF" w:rsidRDefault="007F4246" w:rsidP="007F4246">
            <w:pPr>
              <w:ind w:firstLine="0"/>
              <w:jc w:val="center"/>
            </w:pPr>
            <w:r w:rsidRPr="007838AF">
              <w:t>11,3%</w:t>
            </w:r>
          </w:p>
        </w:tc>
        <w:tc>
          <w:tcPr>
            <w:tcW w:w="1343" w:type="dxa"/>
          </w:tcPr>
          <w:p w14:paraId="6014CC34" w14:textId="77777777" w:rsidR="007F4246" w:rsidRPr="007838AF" w:rsidRDefault="007F4246" w:rsidP="007F4246">
            <w:pPr>
              <w:ind w:firstLine="0"/>
              <w:jc w:val="center"/>
            </w:pPr>
            <w:r w:rsidRPr="007838AF">
              <w:t>4,1%</w:t>
            </w:r>
          </w:p>
        </w:tc>
        <w:tc>
          <w:tcPr>
            <w:tcW w:w="1344" w:type="dxa"/>
          </w:tcPr>
          <w:p w14:paraId="18EAD4AA" w14:textId="77777777" w:rsidR="007F4246" w:rsidRPr="007838AF" w:rsidRDefault="007F4246" w:rsidP="007F4246">
            <w:pPr>
              <w:ind w:firstLine="0"/>
              <w:jc w:val="center"/>
            </w:pPr>
            <w:r w:rsidRPr="007838AF">
              <w:t xml:space="preserve">3,1% </w:t>
            </w:r>
          </w:p>
        </w:tc>
        <w:tc>
          <w:tcPr>
            <w:tcW w:w="1344" w:type="dxa"/>
          </w:tcPr>
          <w:p w14:paraId="03ED3535" w14:textId="77777777" w:rsidR="007F4246" w:rsidRDefault="007F4246" w:rsidP="007F4246">
            <w:pPr>
              <w:ind w:firstLine="0"/>
              <w:jc w:val="center"/>
            </w:pPr>
            <w:r w:rsidRPr="007838AF">
              <w:t>0,5%</w:t>
            </w:r>
          </w:p>
        </w:tc>
      </w:tr>
      <w:tr w:rsidR="007F4246" w:rsidRPr="00FA202E" w14:paraId="4B86AC85" w14:textId="77777777">
        <w:tc>
          <w:tcPr>
            <w:tcW w:w="8060" w:type="dxa"/>
            <w:gridSpan w:val="6"/>
            <w:shd w:val="clear" w:color="auto" w:fill="C6D9F1"/>
          </w:tcPr>
          <w:p w14:paraId="44C16D30" w14:textId="77777777" w:rsidR="007F4246" w:rsidRPr="00C947AF" w:rsidRDefault="007F4246" w:rsidP="007F4246">
            <w:pPr>
              <w:spacing w:before="120" w:after="120"/>
              <w:ind w:firstLine="0"/>
              <w:jc w:val="center"/>
              <w:rPr>
                <w:b/>
                <w:color w:val="FF0000"/>
              </w:rPr>
            </w:pPr>
            <w:r w:rsidRPr="00C947AF">
              <w:rPr>
                <w:b/>
                <w:color w:val="FF0000"/>
                <w:sz w:val="20"/>
              </w:rPr>
              <w:t>Avis aux parents</w:t>
            </w:r>
          </w:p>
        </w:tc>
      </w:tr>
      <w:tr w:rsidR="007F4246" w:rsidRPr="00FA202E" w14:paraId="600E7397" w14:textId="77777777">
        <w:tc>
          <w:tcPr>
            <w:tcW w:w="8060" w:type="dxa"/>
            <w:gridSpan w:val="6"/>
          </w:tcPr>
          <w:p w14:paraId="08953B3E" w14:textId="77777777" w:rsidR="007F4246" w:rsidRDefault="007F4246" w:rsidP="007F4246">
            <w:pPr>
              <w:spacing w:before="120" w:after="120"/>
            </w:pPr>
            <w:r w:rsidRPr="00552ADB">
              <w:t>10.</w:t>
            </w:r>
            <w:r>
              <w:t xml:space="preserve"> </w:t>
            </w:r>
            <w:r w:rsidRPr="00C947AF">
              <w:rPr>
                <w:color w:val="0000FF"/>
              </w:rPr>
              <w:t>Lorsqu'un adolescent est arrêté et détenu sous garde, il faut le plus tôt possible, aviser son père ou sa mère, ou un autre adulte approprié, de l'arrest</w:t>
            </w:r>
            <w:r w:rsidRPr="00C947AF">
              <w:rPr>
                <w:color w:val="0000FF"/>
              </w:rPr>
              <w:t>a</w:t>
            </w:r>
            <w:r w:rsidRPr="00C947AF">
              <w:rPr>
                <w:color w:val="0000FF"/>
              </w:rPr>
              <w:t>tion, de ses motifs et du lieu de détention.</w:t>
            </w:r>
          </w:p>
        </w:tc>
      </w:tr>
      <w:tr w:rsidR="007F4246" w:rsidRPr="00FA202E" w14:paraId="6A6BF987" w14:textId="77777777">
        <w:tc>
          <w:tcPr>
            <w:tcW w:w="1343" w:type="dxa"/>
          </w:tcPr>
          <w:p w14:paraId="25755F4B" w14:textId="77777777" w:rsidR="007F4246" w:rsidRPr="00E02E84" w:rsidRDefault="007F4246" w:rsidP="007F4246">
            <w:pPr>
              <w:ind w:firstLine="0"/>
              <w:jc w:val="center"/>
            </w:pPr>
            <w:r w:rsidRPr="00E02E84">
              <w:t>56,4%</w:t>
            </w:r>
          </w:p>
        </w:tc>
        <w:tc>
          <w:tcPr>
            <w:tcW w:w="1343" w:type="dxa"/>
          </w:tcPr>
          <w:p w14:paraId="22D58841" w14:textId="77777777" w:rsidR="007F4246" w:rsidRPr="00E02E84" w:rsidRDefault="007F4246" w:rsidP="007F4246">
            <w:pPr>
              <w:ind w:firstLine="0"/>
              <w:jc w:val="center"/>
            </w:pPr>
            <w:r w:rsidRPr="00E02E84">
              <w:t>32,8%</w:t>
            </w:r>
          </w:p>
        </w:tc>
        <w:tc>
          <w:tcPr>
            <w:tcW w:w="1343" w:type="dxa"/>
          </w:tcPr>
          <w:p w14:paraId="74D8EE71" w14:textId="77777777" w:rsidR="007F4246" w:rsidRPr="00E02E84" w:rsidRDefault="007F4246" w:rsidP="007F4246">
            <w:pPr>
              <w:ind w:firstLine="0"/>
              <w:jc w:val="center"/>
            </w:pPr>
            <w:r w:rsidRPr="00E02E84">
              <w:t>7,2%</w:t>
            </w:r>
          </w:p>
        </w:tc>
        <w:tc>
          <w:tcPr>
            <w:tcW w:w="1343" w:type="dxa"/>
          </w:tcPr>
          <w:p w14:paraId="4140542B" w14:textId="77777777" w:rsidR="007F4246" w:rsidRPr="00E02E84" w:rsidRDefault="007F4246" w:rsidP="007F4246">
            <w:pPr>
              <w:ind w:firstLine="0"/>
              <w:jc w:val="center"/>
            </w:pPr>
            <w:r w:rsidRPr="00E02E84">
              <w:t>1,5%</w:t>
            </w:r>
          </w:p>
        </w:tc>
        <w:tc>
          <w:tcPr>
            <w:tcW w:w="1344" w:type="dxa"/>
          </w:tcPr>
          <w:p w14:paraId="5BE9DDD8" w14:textId="77777777" w:rsidR="007F4246" w:rsidRPr="00E02E84" w:rsidRDefault="007F4246" w:rsidP="007F4246">
            <w:pPr>
              <w:ind w:firstLine="0"/>
              <w:jc w:val="center"/>
            </w:pPr>
            <w:r w:rsidRPr="00E02E84">
              <w:t xml:space="preserve">1% </w:t>
            </w:r>
          </w:p>
        </w:tc>
        <w:tc>
          <w:tcPr>
            <w:tcW w:w="1344" w:type="dxa"/>
          </w:tcPr>
          <w:p w14:paraId="35F09AB6" w14:textId="77777777" w:rsidR="007F4246" w:rsidRDefault="007F4246" w:rsidP="007F4246">
            <w:pPr>
              <w:ind w:firstLine="0"/>
              <w:jc w:val="center"/>
            </w:pPr>
            <w:r w:rsidRPr="00E02E84">
              <w:t>1%</w:t>
            </w:r>
          </w:p>
        </w:tc>
      </w:tr>
      <w:tr w:rsidR="007F4246" w:rsidRPr="00FA202E" w14:paraId="6F10AEE1" w14:textId="77777777">
        <w:tc>
          <w:tcPr>
            <w:tcW w:w="8060" w:type="dxa"/>
            <w:gridSpan w:val="6"/>
          </w:tcPr>
          <w:p w14:paraId="4B509FD6" w14:textId="77777777" w:rsidR="007F4246" w:rsidRDefault="007F4246" w:rsidP="007F4246">
            <w:pPr>
              <w:spacing w:before="120" w:after="120"/>
            </w:pPr>
            <w:r w:rsidRPr="00552ADB">
              <w:t>11.</w:t>
            </w:r>
            <w:r>
              <w:t xml:space="preserve"> </w:t>
            </w:r>
            <w:r w:rsidRPr="00C947AF">
              <w:rPr>
                <w:color w:val="0000FF"/>
              </w:rPr>
              <w:t>Lorsque l'avis n'a pas été donné et qu'aucune des personnes autorisées à le recevoir n'accompagne le jeune au tribunal le juge peut ajourner l'affaire et o</w:t>
            </w:r>
            <w:r w:rsidRPr="00C947AF">
              <w:rPr>
                <w:color w:val="0000FF"/>
              </w:rPr>
              <w:t>r</w:t>
            </w:r>
            <w:r w:rsidRPr="00C947AF">
              <w:rPr>
                <w:color w:val="0000FF"/>
              </w:rPr>
              <w:t>donner qu'un avis soit donné.</w:t>
            </w:r>
          </w:p>
        </w:tc>
      </w:tr>
      <w:tr w:rsidR="007F4246" w:rsidRPr="00FA202E" w14:paraId="63E75F48" w14:textId="77777777">
        <w:tc>
          <w:tcPr>
            <w:tcW w:w="1343" w:type="dxa"/>
          </w:tcPr>
          <w:p w14:paraId="6E11DB48" w14:textId="77777777" w:rsidR="007F4246" w:rsidRPr="00A762B5" w:rsidRDefault="007F4246" w:rsidP="007F4246">
            <w:pPr>
              <w:ind w:firstLine="0"/>
              <w:jc w:val="center"/>
            </w:pPr>
            <w:r w:rsidRPr="00A762B5">
              <w:t>40,5%</w:t>
            </w:r>
          </w:p>
        </w:tc>
        <w:tc>
          <w:tcPr>
            <w:tcW w:w="1343" w:type="dxa"/>
          </w:tcPr>
          <w:p w14:paraId="3E164893" w14:textId="77777777" w:rsidR="007F4246" w:rsidRPr="00A762B5" w:rsidRDefault="007F4246" w:rsidP="007F4246">
            <w:pPr>
              <w:ind w:firstLine="0"/>
              <w:jc w:val="center"/>
            </w:pPr>
            <w:r w:rsidRPr="00A762B5">
              <w:t>31,8%</w:t>
            </w:r>
          </w:p>
        </w:tc>
        <w:tc>
          <w:tcPr>
            <w:tcW w:w="1343" w:type="dxa"/>
          </w:tcPr>
          <w:p w14:paraId="77EB0D22" w14:textId="77777777" w:rsidR="007F4246" w:rsidRPr="00A762B5" w:rsidRDefault="007F4246" w:rsidP="007F4246">
            <w:pPr>
              <w:ind w:firstLine="0"/>
              <w:jc w:val="center"/>
            </w:pPr>
            <w:r w:rsidRPr="00A762B5">
              <w:t>13,8%</w:t>
            </w:r>
          </w:p>
        </w:tc>
        <w:tc>
          <w:tcPr>
            <w:tcW w:w="1343" w:type="dxa"/>
          </w:tcPr>
          <w:p w14:paraId="0F63DA79" w14:textId="77777777" w:rsidR="007F4246" w:rsidRPr="00A762B5" w:rsidRDefault="007F4246" w:rsidP="007F4246">
            <w:pPr>
              <w:ind w:firstLine="0"/>
              <w:jc w:val="center"/>
            </w:pPr>
            <w:r w:rsidRPr="00A762B5">
              <w:t>7,2%</w:t>
            </w:r>
          </w:p>
        </w:tc>
        <w:tc>
          <w:tcPr>
            <w:tcW w:w="1344" w:type="dxa"/>
          </w:tcPr>
          <w:p w14:paraId="04C11706" w14:textId="77777777" w:rsidR="007F4246" w:rsidRPr="00A762B5" w:rsidRDefault="007F4246" w:rsidP="007F4246">
            <w:pPr>
              <w:ind w:firstLine="0"/>
              <w:jc w:val="center"/>
            </w:pPr>
            <w:r w:rsidRPr="00A762B5">
              <w:t xml:space="preserve">5,1% </w:t>
            </w:r>
          </w:p>
        </w:tc>
        <w:tc>
          <w:tcPr>
            <w:tcW w:w="1344" w:type="dxa"/>
          </w:tcPr>
          <w:p w14:paraId="7E9CE418" w14:textId="77777777" w:rsidR="007F4246" w:rsidRDefault="007F4246" w:rsidP="007F4246">
            <w:pPr>
              <w:ind w:firstLine="0"/>
              <w:jc w:val="center"/>
            </w:pPr>
            <w:r w:rsidRPr="00A762B5">
              <w:t>1,5%</w:t>
            </w:r>
          </w:p>
        </w:tc>
      </w:tr>
      <w:tr w:rsidR="007F4246" w:rsidRPr="00FA202E" w14:paraId="1BFAE5F1" w14:textId="77777777">
        <w:tc>
          <w:tcPr>
            <w:tcW w:w="8060" w:type="dxa"/>
            <w:gridSpan w:val="6"/>
          </w:tcPr>
          <w:p w14:paraId="3E3F4305" w14:textId="77777777" w:rsidR="007F4246" w:rsidRDefault="007F4246" w:rsidP="007F4246">
            <w:pPr>
              <w:spacing w:before="120" w:after="120"/>
            </w:pPr>
            <w:r w:rsidRPr="00552ADB">
              <w:t>12.</w:t>
            </w:r>
            <w:r>
              <w:t xml:space="preserve"> </w:t>
            </w:r>
            <w:r w:rsidRPr="00C947AF">
              <w:rPr>
                <w:color w:val="0000FF"/>
              </w:rPr>
              <w:t>Le juge peut dispenser de l'avis lorsque les circonstances l'exigent.</w:t>
            </w:r>
          </w:p>
        </w:tc>
      </w:tr>
      <w:tr w:rsidR="007F4246" w:rsidRPr="00FA202E" w14:paraId="588C596E" w14:textId="77777777">
        <w:tc>
          <w:tcPr>
            <w:tcW w:w="1343" w:type="dxa"/>
          </w:tcPr>
          <w:p w14:paraId="03542133" w14:textId="77777777" w:rsidR="007F4246" w:rsidRPr="00634D8D" w:rsidRDefault="007F4246" w:rsidP="007F4246">
            <w:pPr>
              <w:ind w:firstLine="0"/>
              <w:jc w:val="center"/>
            </w:pPr>
            <w:r w:rsidRPr="00634D8D">
              <w:t>35,%</w:t>
            </w:r>
          </w:p>
        </w:tc>
        <w:tc>
          <w:tcPr>
            <w:tcW w:w="1343" w:type="dxa"/>
          </w:tcPr>
          <w:p w14:paraId="4D8A626A" w14:textId="77777777" w:rsidR="007F4246" w:rsidRPr="00634D8D" w:rsidRDefault="007F4246" w:rsidP="007F4246">
            <w:pPr>
              <w:ind w:firstLine="0"/>
              <w:jc w:val="center"/>
            </w:pPr>
            <w:r w:rsidRPr="00634D8D">
              <w:t>40,5%</w:t>
            </w:r>
          </w:p>
        </w:tc>
        <w:tc>
          <w:tcPr>
            <w:tcW w:w="1343" w:type="dxa"/>
          </w:tcPr>
          <w:p w14:paraId="50EE61E3" w14:textId="77777777" w:rsidR="007F4246" w:rsidRPr="00634D8D" w:rsidRDefault="007F4246" w:rsidP="007F4246">
            <w:pPr>
              <w:ind w:firstLine="0"/>
              <w:jc w:val="center"/>
            </w:pPr>
            <w:r w:rsidRPr="00634D8D">
              <w:t>16,4%</w:t>
            </w:r>
          </w:p>
        </w:tc>
        <w:tc>
          <w:tcPr>
            <w:tcW w:w="1343" w:type="dxa"/>
          </w:tcPr>
          <w:p w14:paraId="642E2917" w14:textId="77777777" w:rsidR="007F4246" w:rsidRPr="00634D8D" w:rsidRDefault="007F4246" w:rsidP="007F4246">
            <w:pPr>
              <w:ind w:firstLine="0"/>
              <w:jc w:val="center"/>
            </w:pPr>
            <w:r w:rsidRPr="00634D8D">
              <w:t>2,1%</w:t>
            </w:r>
          </w:p>
        </w:tc>
        <w:tc>
          <w:tcPr>
            <w:tcW w:w="1344" w:type="dxa"/>
          </w:tcPr>
          <w:p w14:paraId="59EB3936" w14:textId="77777777" w:rsidR="007F4246" w:rsidRPr="00634D8D" w:rsidRDefault="007F4246" w:rsidP="007F4246">
            <w:pPr>
              <w:ind w:firstLine="0"/>
              <w:jc w:val="center"/>
            </w:pPr>
            <w:r w:rsidRPr="00634D8D">
              <w:t xml:space="preserve">4,6% </w:t>
            </w:r>
          </w:p>
        </w:tc>
        <w:tc>
          <w:tcPr>
            <w:tcW w:w="1344" w:type="dxa"/>
          </w:tcPr>
          <w:p w14:paraId="2FFEAF00" w14:textId="77777777" w:rsidR="007F4246" w:rsidRDefault="007F4246" w:rsidP="007F4246">
            <w:pPr>
              <w:ind w:firstLine="0"/>
              <w:jc w:val="center"/>
            </w:pPr>
            <w:r w:rsidRPr="00634D8D">
              <w:t>0,5%</w:t>
            </w:r>
          </w:p>
        </w:tc>
      </w:tr>
      <w:tr w:rsidR="007F4246" w:rsidRPr="00FA202E" w14:paraId="5E9C9B00" w14:textId="77777777">
        <w:tc>
          <w:tcPr>
            <w:tcW w:w="8060" w:type="dxa"/>
            <w:gridSpan w:val="6"/>
          </w:tcPr>
          <w:p w14:paraId="1B4FC746" w14:textId="77777777" w:rsidR="007F4246" w:rsidRDefault="007F4246" w:rsidP="007F4246">
            <w:pPr>
              <w:spacing w:before="120" w:after="120"/>
            </w:pPr>
            <w:r w:rsidRPr="00552ADB">
              <w:t>13.</w:t>
            </w:r>
            <w:r>
              <w:t xml:space="preserve"> </w:t>
            </w:r>
            <w:r w:rsidRPr="00C947AF">
              <w:rPr>
                <w:color w:val="0000FF"/>
              </w:rPr>
              <w:t>Le défaut de donner l'avis au père ou à la mère, ou à un autre adulte a</w:t>
            </w:r>
            <w:r w:rsidRPr="00C947AF">
              <w:rPr>
                <w:color w:val="0000FF"/>
              </w:rPr>
              <w:t>p</w:t>
            </w:r>
            <w:r w:rsidRPr="00C947AF">
              <w:rPr>
                <w:color w:val="0000FF"/>
              </w:rPr>
              <w:t xml:space="preserve">proprié rend invalides les procédures engagées sous le régime de la Loi sur les jeunes contrevenants, à moins </w:t>
            </w:r>
            <w:r w:rsidRPr="00C947AF">
              <w:rPr>
                <w:i/>
                <w:iCs/>
                <w:color w:val="0000FF"/>
              </w:rPr>
              <w:t xml:space="preserve">que </w:t>
            </w:r>
            <w:r w:rsidRPr="00C947AF">
              <w:rPr>
                <w:color w:val="0000FF"/>
              </w:rPr>
              <w:t>le tribunal n'ait dispensé de l'avis.</w:t>
            </w:r>
          </w:p>
        </w:tc>
      </w:tr>
      <w:tr w:rsidR="007F4246" w:rsidRPr="00FA202E" w14:paraId="316C4287" w14:textId="77777777">
        <w:tc>
          <w:tcPr>
            <w:tcW w:w="1343" w:type="dxa"/>
          </w:tcPr>
          <w:p w14:paraId="38F32F49" w14:textId="77777777" w:rsidR="007F4246" w:rsidRPr="006D15C7" w:rsidRDefault="007F4246" w:rsidP="007F4246">
            <w:pPr>
              <w:ind w:firstLine="0"/>
              <w:jc w:val="center"/>
            </w:pPr>
            <w:r w:rsidRPr="006D15C7">
              <w:t>10,8%</w:t>
            </w:r>
          </w:p>
        </w:tc>
        <w:tc>
          <w:tcPr>
            <w:tcW w:w="1343" w:type="dxa"/>
          </w:tcPr>
          <w:p w14:paraId="6469C6A7" w14:textId="77777777" w:rsidR="007F4246" w:rsidRPr="006D15C7" w:rsidRDefault="007F4246" w:rsidP="007F4246">
            <w:pPr>
              <w:ind w:firstLine="0"/>
              <w:jc w:val="center"/>
            </w:pPr>
            <w:r w:rsidRPr="006D15C7">
              <w:t>22,6%</w:t>
            </w:r>
          </w:p>
        </w:tc>
        <w:tc>
          <w:tcPr>
            <w:tcW w:w="1343" w:type="dxa"/>
          </w:tcPr>
          <w:p w14:paraId="48F6EB47" w14:textId="77777777" w:rsidR="007F4246" w:rsidRPr="006D15C7" w:rsidRDefault="007F4246" w:rsidP="007F4246">
            <w:pPr>
              <w:ind w:firstLine="0"/>
              <w:jc w:val="center"/>
            </w:pPr>
            <w:r w:rsidRPr="006D15C7">
              <w:t>12,3%</w:t>
            </w:r>
          </w:p>
        </w:tc>
        <w:tc>
          <w:tcPr>
            <w:tcW w:w="1343" w:type="dxa"/>
          </w:tcPr>
          <w:p w14:paraId="43ACF13D" w14:textId="77777777" w:rsidR="007F4246" w:rsidRPr="006D15C7" w:rsidRDefault="007F4246" w:rsidP="007F4246">
            <w:pPr>
              <w:ind w:firstLine="0"/>
              <w:jc w:val="center"/>
            </w:pPr>
            <w:r w:rsidRPr="006D15C7">
              <w:t>12,3%</w:t>
            </w:r>
          </w:p>
        </w:tc>
        <w:tc>
          <w:tcPr>
            <w:tcW w:w="1344" w:type="dxa"/>
          </w:tcPr>
          <w:p w14:paraId="5CAF80F5" w14:textId="77777777" w:rsidR="007F4246" w:rsidRPr="006D15C7" w:rsidRDefault="007F4246" w:rsidP="007F4246">
            <w:pPr>
              <w:ind w:firstLine="0"/>
              <w:jc w:val="center"/>
            </w:pPr>
            <w:r w:rsidRPr="006D15C7">
              <w:t xml:space="preserve">22,6% </w:t>
            </w:r>
          </w:p>
        </w:tc>
        <w:tc>
          <w:tcPr>
            <w:tcW w:w="1344" w:type="dxa"/>
          </w:tcPr>
          <w:p w14:paraId="53F32200" w14:textId="77777777" w:rsidR="007F4246" w:rsidRDefault="007F4246" w:rsidP="007F4246">
            <w:pPr>
              <w:ind w:firstLine="0"/>
              <w:jc w:val="center"/>
            </w:pPr>
            <w:r w:rsidRPr="006D15C7">
              <w:t>14,5%</w:t>
            </w:r>
          </w:p>
        </w:tc>
      </w:tr>
      <w:tr w:rsidR="007F4246" w:rsidRPr="00FA202E" w14:paraId="54610E40" w14:textId="77777777">
        <w:tc>
          <w:tcPr>
            <w:tcW w:w="8060" w:type="dxa"/>
            <w:gridSpan w:val="6"/>
          </w:tcPr>
          <w:p w14:paraId="2140F76E" w14:textId="77777777" w:rsidR="007F4246" w:rsidRDefault="007F4246" w:rsidP="007F4246">
            <w:pPr>
              <w:spacing w:before="120" w:after="120"/>
            </w:pPr>
            <w:r w:rsidRPr="00552ADB">
              <w:t>14.</w:t>
            </w:r>
            <w:r>
              <w:t xml:space="preserve"> </w:t>
            </w:r>
            <w:r w:rsidRPr="00C947AF">
              <w:rPr>
                <w:color w:val="0000FF"/>
              </w:rPr>
              <w:t>Le défaut de donner l'avis au père ou à la mère, ou à un autre adulte a</w:t>
            </w:r>
            <w:r w:rsidRPr="00C947AF">
              <w:rPr>
                <w:color w:val="0000FF"/>
              </w:rPr>
              <w:t>p</w:t>
            </w:r>
            <w:r w:rsidRPr="00C947AF">
              <w:rPr>
                <w:color w:val="0000FF"/>
              </w:rPr>
              <w:t xml:space="preserve">proprié rend invalides les procédures engagées sous le régime de la Loi sur les jeunes contrevenants, à moins </w:t>
            </w:r>
            <w:r w:rsidRPr="00C947AF">
              <w:rPr>
                <w:i/>
                <w:iCs/>
                <w:color w:val="0000FF"/>
              </w:rPr>
              <w:t xml:space="preserve">que </w:t>
            </w:r>
            <w:r w:rsidRPr="00C947AF">
              <w:rPr>
                <w:color w:val="0000FF"/>
              </w:rPr>
              <w:t>le père ou la mère, de sa propre initiative, ne soit présent au tribunal.</w:t>
            </w:r>
          </w:p>
        </w:tc>
      </w:tr>
      <w:tr w:rsidR="007F4246" w:rsidRPr="00FA202E" w14:paraId="7D80D9D5" w14:textId="77777777">
        <w:tc>
          <w:tcPr>
            <w:tcW w:w="1343" w:type="dxa"/>
          </w:tcPr>
          <w:p w14:paraId="2A6C9E8B" w14:textId="77777777" w:rsidR="007F4246" w:rsidRPr="00D66379" w:rsidRDefault="007F4246" w:rsidP="007F4246">
            <w:pPr>
              <w:ind w:firstLine="0"/>
              <w:jc w:val="center"/>
            </w:pPr>
            <w:r w:rsidRPr="00D66379">
              <w:t>6,7%</w:t>
            </w:r>
          </w:p>
        </w:tc>
        <w:tc>
          <w:tcPr>
            <w:tcW w:w="1343" w:type="dxa"/>
          </w:tcPr>
          <w:p w14:paraId="240B068D" w14:textId="77777777" w:rsidR="007F4246" w:rsidRPr="00D66379" w:rsidRDefault="007F4246" w:rsidP="007F4246">
            <w:pPr>
              <w:ind w:firstLine="0"/>
              <w:jc w:val="center"/>
            </w:pPr>
            <w:r w:rsidRPr="00D66379">
              <w:t>20,5%</w:t>
            </w:r>
          </w:p>
        </w:tc>
        <w:tc>
          <w:tcPr>
            <w:tcW w:w="1343" w:type="dxa"/>
          </w:tcPr>
          <w:p w14:paraId="560710B5" w14:textId="77777777" w:rsidR="007F4246" w:rsidRPr="00D66379" w:rsidRDefault="007F4246" w:rsidP="007F4246">
            <w:pPr>
              <w:ind w:firstLine="0"/>
              <w:jc w:val="center"/>
            </w:pPr>
            <w:r w:rsidRPr="00D66379">
              <w:t>11,8%</w:t>
            </w:r>
          </w:p>
        </w:tc>
        <w:tc>
          <w:tcPr>
            <w:tcW w:w="1343" w:type="dxa"/>
          </w:tcPr>
          <w:p w14:paraId="6818E683" w14:textId="77777777" w:rsidR="007F4246" w:rsidRPr="00D66379" w:rsidRDefault="007F4246" w:rsidP="007F4246">
            <w:pPr>
              <w:ind w:firstLine="0"/>
              <w:jc w:val="center"/>
            </w:pPr>
            <w:r w:rsidRPr="00D66379">
              <w:t>12,3%</w:t>
            </w:r>
          </w:p>
        </w:tc>
        <w:tc>
          <w:tcPr>
            <w:tcW w:w="1344" w:type="dxa"/>
          </w:tcPr>
          <w:p w14:paraId="1E502BF9" w14:textId="77777777" w:rsidR="007F4246" w:rsidRPr="00D66379" w:rsidRDefault="007F4246" w:rsidP="007F4246">
            <w:pPr>
              <w:ind w:firstLine="0"/>
              <w:jc w:val="center"/>
            </w:pPr>
            <w:r w:rsidRPr="00D66379">
              <w:t xml:space="preserve">26,2% </w:t>
            </w:r>
          </w:p>
        </w:tc>
        <w:tc>
          <w:tcPr>
            <w:tcW w:w="1344" w:type="dxa"/>
          </w:tcPr>
          <w:p w14:paraId="04B3B704" w14:textId="77777777" w:rsidR="007F4246" w:rsidRDefault="007F4246" w:rsidP="007F4246">
            <w:pPr>
              <w:ind w:firstLine="0"/>
              <w:jc w:val="center"/>
            </w:pPr>
            <w:r w:rsidRPr="00D66379">
              <w:t>22,6%</w:t>
            </w:r>
          </w:p>
        </w:tc>
      </w:tr>
      <w:tr w:rsidR="007F4246" w:rsidRPr="00C947AF" w14:paraId="37DB18AF" w14:textId="77777777">
        <w:tc>
          <w:tcPr>
            <w:tcW w:w="8060" w:type="dxa"/>
            <w:gridSpan w:val="6"/>
            <w:shd w:val="clear" w:color="auto" w:fill="C6D9F1"/>
          </w:tcPr>
          <w:p w14:paraId="5331C839" w14:textId="77777777" w:rsidR="007F4246" w:rsidRPr="00C947AF" w:rsidRDefault="007F4246" w:rsidP="007F4246">
            <w:pPr>
              <w:spacing w:before="120" w:after="120"/>
              <w:ind w:firstLine="0"/>
              <w:jc w:val="center"/>
              <w:rPr>
                <w:b/>
                <w:color w:val="FF0000"/>
                <w:sz w:val="20"/>
              </w:rPr>
            </w:pPr>
            <w:r w:rsidRPr="00C947AF">
              <w:rPr>
                <w:b/>
                <w:color w:val="FF0000"/>
                <w:sz w:val="20"/>
              </w:rPr>
              <w:t>Services d'un avocat</w:t>
            </w:r>
          </w:p>
        </w:tc>
      </w:tr>
      <w:tr w:rsidR="007F4246" w:rsidRPr="00FA202E" w14:paraId="4A17C515" w14:textId="77777777">
        <w:tc>
          <w:tcPr>
            <w:tcW w:w="8060" w:type="dxa"/>
            <w:gridSpan w:val="6"/>
          </w:tcPr>
          <w:p w14:paraId="6B4ED394" w14:textId="77777777" w:rsidR="007F4246" w:rsidRDefault="007F4246" w:rsidP="007F4246">
            <w:pPr>
              <w:spacing w:before="120" w:after="120"/>
            </w:pPr>
            <w:r w:rsidRPr="00552ADB">
              <w:t>15.</w:t>
            </w:r>
            <w:r>
              <w:t xml:space="preserve"> </w:t>
            </w:r>
            <w:r w:rsidRPr="00C947AF">
              <w:rPr>
                <w:color w:val="0000FF"/>
              </w:rPr>
              <w:t>L'adolescent a le droit d'obtenir sans retard les services  droit d'obtenir sans retard les services d'un avocat à toute phase des poursuites intentées contre lui.</w:t>
            </w:r>
          </w:p>
        </w:tc>
      </w:tr>
      <w:tr w:rsidR="007F4246" w:rsidRPr="00FA202E" w14:paraId="4EB6BA35" w14:textId="77777777">
        <w:tc>
          <w:tcPr>
            <w:tcW w:w="1343" w:type="dxa"/>
          </w:tcPr>
          <w:p w14:paraId="0CF09B43" w14:textId="77777777" w:rsidR="007F4246" w:rsidRPr="00547B41" w:rsidRDefault="007F4246" w:rsidP="007F4246">
            <w:pPr>
              <w:ind w:firstLine="0"/>
              <w:jc w:val="center"/>
            </w:pPr>
            <w:r w:rsidRPr="00547B41">
              <w:t>22,6%</w:t>
            </w:r>
          </w:p>
        </w:tc>
        <w:tc>
          <w:tcPr>
            <w:tcW w:w="1343" w:type="dxa"/>
          </w:tcPr>
          <w:p w14:paraId="05810AA6" w14:textId="77777777" w:rsidR="007F4246" w:rsidRPr="00547B41" w:rsidRDefault="007F4246" w:rsidP="007F4246">
            <w:pPr>
              <w:ind w:firstLine="0"/>
              <w:jc w:val="center"/>
            </w:pPr>
            <w:r w:rsidRPr="00547B41">
              <w:t>36,9%</w:t>
            </w:r>
          </w:p>
        </w:tc>
        <w:tc>
          <w:tcPr>
            <w:tcW w:w="1343" w:type="dxa"/>
          </w:tcPr>
          <w:p w14:paraId="42822359" w14:textId="77777777" w:rsidR="007F4246" w:rsidRPr="00547B41" w:rsidRDefault="007F4246" w:rsidP="007F4246">
            <w:pPr>
              <w:ind w:firstLine="0"/>
              <w:jc w:val="center"/>
            </w:pPr>
            <w:r w:rsidRPr="00547B41">
              <w:t>13,8%</w:t>
            </w:r>
          </w:p>
        </w:tc>
        <w:tc>
          <w:tcPr>
            <w:tcW w:w="1343" w:type="dxa"/>
          </w:tcPr>
          <w:p w14:paraId="1592EB25" w14:textId="77777777" w:rsidR="007F4246" w:rsidRPr="00547B41" w:rsidRDefault="007F4246" w:rsidP="007F4246">
            <w:pPr>
              <w:ind w:firstLine="0"/>
              <w:jc w:val="center"/>
            </w:pPr>
            <w:r w:rsidRPr="00547B41">
              <w:t>7,7%</w:t>
            </w:r>
          </w:p>
        </w:tc>
        <w:tc>
          <w:tcPr>
            <w:tcW w:w="1344" w:type="dxa"/>
          </w:tcPr>
          <w:p w14:paraId="4053ADCD" w14:textId="77777777" w:rsidR="007F4246" w:rsidRPr="00547B41" w:rsidRDefault="007F4246" w:rsidP="007F4246">
            <w:pPr>
              <w:ind w:firstLine="0"/>
              <w:jc w:val="center"/>
            </w:pPr>
            <w:r w:rsidRPr="00547B41">
              <w:t xml:space="preserve">11,3% </w:t>
            </w:r>
          </w:p>
        </w:tc>
        <w:tc>
          <w:tcPr>
            <w:tcW w:w="1344" w:type="dxa"/>
          </w:tcPr>
          <w:p w14:paraId="653F76A0" w14:textId="77777777" w:rsidR="007F4246" w:rsidRDefault="007F4246" w:rsidP="007F4246">
            <w:pPr>
              <w:ind w:firstLine="0"/>
              <w:jc w:val="center"/>
            </w:pPr>
            <w:r w:rsidRPr="00547B41">
              <w:t>7,7%</w:t>
            </w:r>
          </w:p>
        </w:tc>
      </w:tr>
      <w:tr w:rsidR="007F4246" w:rsidRPr="00FA202E" w14:paraId="013422C9" w14:textId="77777777">
        <w:tc>
          <w:tcPr>
            <w:tcW w:w="8060" w:type="dxa"/>
            <w:gridSpan w:val="6"/>
          </w:tcPr>
          <w:p w14:paraId="5312542D" w14:textId="77777777" w:rsidR="007F4246" w:rsidRDefault="007F4246" w:rsidP="007F4246">
            <w:pPr>
              <w:ind w:firstLine="0"/>
            </w:pPr>
            <w:r w:rsidRPr="00552ADB">
              <w:t>[107]</w:t>
            </w:r>
          </w:p>
        </w:tc>
      </w:tr>
      <w:tr w:rsidR="007F4246" w:rsidRPr="00FA202E" w14:paraId="209284F1" w14:textId="77777777">
        <w:tc>
          <w:tcPr>
            <w:tcW w:w="8060" w:type="dxa"/>
            <w:gridSpan w:val="6"/>
          </w:tcPr>
          <w:p w14:paraId="482723BA" w14:textId="77777777" w:rsidR="007F4246" w:rsidRDefault="007F4246" w:rsidP="007F4246">
            <w:pPr>
              <w:spacing w:before="120" w:after="120"/>
            </w:pPr>
            <w:r w:rsidRPr="00552ADB">
              <w:t>16.</w:t>
            </w:r>
            <w:r>
              <w:t xml:space="preserve"> </w:t>
            </w:r>
            <w:r w:rsidRPr="00C947AF">
              <w:rPr>
                <w:color w:val="0000FF"/>
              </w:rPr>
              <w:t>L'adolescent arrêté doit être informé par la police de son droit aux serv</w:t>
            </w:r>
            <w:r w:rsidRPr="00C947AF">
              <w:rPr>
                <w:color w:val="0000FF"/>
              </w:rPr>
              <w:t>i</w:t>
            </w:r>
            <w:r w:rsidRPr="00C947AF">
              <w:rPr>
                <w:color w:val="0000FF"/>
              </w:rPr>
              <w:t>ces d'un avocat, et on doit lui donner l'occasion d'exercer ce droit.</w:t>
            </w:r>
          </w:p>
        </w:tc>
      </w:tr>
      <w:tr w:rsidR="007F4246" w:rsidRPr="00FA202E" w14:paraId="259E09C9" w14:textId="77777777">
        <w:tc>
          <w:tcPr>
            <w:tcW w:w="1343" w:type="dxa"/>
          </w:tcPr>
          <w:p w14:paraId="3002E5D9" w14:textId="77777777" w:rsidR="007F4246" w:rsidRPr="004A2444" w:rsidRDefault="007F4246" w:rsidP="007F4246">
            <w:pPr>
              <w:ind w:firstLine="0"/>
              <w:jc w:val="center"/>
            </w:pPr>
            <w:r w:rsidRPr="004A2444">
              <w:t>20%</w:t>
            </w:r>
          </w:p>
        </w:tc>
        <w:tc>
          <w:tcPr>
            <w:tcW w:w="1343" w:type="dxa"/>
          </w:tcPr>
          <w:p w14:paraId="7A387691" w14:textId="77777777" w:rsidR="007F4246" w:rsidRPr="004A2444" w:rsidRDefault="007F4246" w:rsidP="007F4246">
            <w:pPr>
              <w:ind w:firstLine="0"/>
              <w:jc w:val="center"/>
            </w:pPr>
            <w:r w:rsidRPr="004A2444">
              <w:t>44,1%</w:t>
            </w:r>
          </w:p>
        </w:tc>
        <w:tc>
          <w:tcPr>
            <w:tcW w:w="1343" w:type="dxa"/>
          </w:tcPr>
          <w:p w14:paraId="6329967B" w14:textId="77777777" w:rsidR="007F4246" w:rsidRPr="004A2444" w:rsidRDefault="007F4246" w:rsidP="007F4246">
            <w:pPr>
              <w:ind w:firstLine="0"/>
              <w:jc w:val="center"/>
            </w:pPr>
            <w:r w:rsidRPr="004A2444">
              <w:t>10,8%</w:t>
            </w:r>
          </w:p>
        </w:tc>
        <w:tc>
          <w:tcPr>
            <w:tcW w:w="1343" w:type="dxa"/>
          </w:tcPr>
          <w:p w14:paraId="4D7EC59F" w14:textId="77777777" w:rsidR="007F4246" w:rsidRPr="004A2444" w:rsidRDefault="007F4246" w:rsidP="007F4246">
            <w:pPr>
              <w:ind w:firstLine="0"/>
              <w:jc w:val="center"/>
            </w:pPr>
            <w:r w:rsidRPr="004A2444">
              <w:t>8,2%</w:t>
            </w:r>
          </w:p>
        </w:tc>
        <w:tc>
          <w:tcPr>
            <w:tcW w:w="1344" w:type="dxa"/>
          </w:tcPr>
          <w:p w14:paraId="137055E8" w14:textId="77777777" w:rsidR="007F4246" w:rsidRPr="004A2444" w:rsidRDefault="007F4246" w:rsidP="007F4246">
            <w:pPr>
              <w:ind w:firstLine="0"/>
              <w:jc w:val="center"/>
            </w:pPr>
            <w:r w:rsidRPr="004A2444">
              <w:t xml:space="preserve">10,3% </w:t>
            </w:r>
          </w:p>
        </w:tc>
        <w:tc>
          <w:tcPr>
            <w:tcW w:w="1344" w:type="dxa"/>
          </w:tcPr>
          <w:p w14:paraId="579C6365" w14:textId="77777777" w:rsidR="007F4246" w:rsidRDefault="007F4246" w:rsidP="007F4246">
            <w:pPr>
              <w:ind w:firstLine="0"/>
              <w:jc w:val="center"/>
            </w:pPr>
            <w:r w:rsidRPr="004A2444">
              <w:t>6,7%</w:t>
            </w:r>
          </w:p>
        </w:tc>
      </w:tr>
      <w:tr w:rsidR="007F4246" w:rsidRPr="00FA202E" w14:paraId="45CD042F" w14:textId="77777777">
        <w:tc>
          <w:tcPr>
            <w:tcW w:w="8060" w:type="dxa"/>
            <w:gridSpan w:val="6"/>
          </w:tcPr>
          <w:p w14:paraId="3AEA33AB" w14:textId="77777777" w:rsidR="007F4246" w:rsidRDefault="007F4246" w:rsidP="007F4246">
            <w:pPr>
              <w:spacing w:before="120" w:after="120"/>
            </w:pPr>
            <w:r w:rsidRPr="00552ADB">
              <w:t>17.</w:t>
            </w:r>
            <w:r>
              <w:t xml:space="preserve"> </w:t>
            </w:r>
            <w:r w:rsidRPr="00C947AF">
              <w:rPr>
                <w:color w:val="0000FF"/>
              </w:rPr>
              <w:t>L'adolescent qui n'est pas représenté par un avocat à une audience du tr</w:t>
            </w:r>
            <w:r w:rsidRPr="00C947AF">
              <w:rPr>
                <w:color w:val="0000FF"/>
              </w:rPr>
              <w:t>i</w:t>
            </w:r>
            <w:r w:rsidRPr="00C947AF">
              <w:rPr>
                <w:color w:val="0000FF"/>
              </w:rPr>
              <w:t>bunal pour adolescents (tribunal de la jeunesse) doit être informé de son droit d'être r</w:t>
            </w:r>
            <w:r w:rsidRPr="00C947AF">
              <w:rPr>
                <w:color w:val="0000FF"/>
              </w:rPr>
              <w:t>e</w:t>
            </w:r>
            <w:r w:rsidRPr="00C947AF">
              <w:rPr>
                <w:color w:val="0000FF"/>
              </w:rPr>
              <w:t>présenté par un avocat et on doit lui fournir l'occasion d'exercer ce droit.</w:t>
            </w:r>
          </w:p>
        </w:tc>
      </w:tr>
      <w:tr w:rsidR="007F4246" w:rsidRPr="00FA202E" w14:paraId="53AF3747" w14:textId="77777777">
        <w:tc>
          <w:tcPr>
            <w:tcW w:w="1343" w:type="dxa"/>
          </w:tcPr>
          <w:p w14:paraId="6526497A" w14:textId="77777777" w:rsidR="007F4246" w:rsidRPr="002F07B3" w:rsidRDefault="007F4246" w:rsidP="007F4246">
            <w:pPr>
              <w:ind w:firstLine="0"/>
              <w:jc w:val="center"/>
            </w:pPr>
            <w:r w:rsidRPr="002F07B3">
              <w:t>28,7%</w:t>
            </w:r>
          </w:p>
        </w:tc>
        <w:tc>
          <w:tcPr>
            <w:tcW w:w="1343" w:type="dxa"/>
          </w:tcPr>
          <w:p w14:paraId="08DDB553" w14:textId="77777777" w:rsidR="007F4246" w:rsidRPr="002F07B3" w:rsidRDefault="007F4246" w:rsidP="007F4246">
            <w:pPr>
              <w:ind w:firstLine="0"/>
              <w:jc w:val="center"/>
            </w:pPr>
            <w:r w:rsidRPr="002F07B3">
              <w:t>42,6%</w:t>
            </w:r>
          </w:p>
        </w:tc>
        <w:tc>
          <w:tcPr>
            <w:tcW w:w="1343" w:type="dxa"/>
          </w:tcPr>
          <w:p w14:paraId="3C81E920" w14:textId="77777777" w:rsidR="007F4246" w:rsidRPr="002F07B3" w:rsidRDefault="007F4246" w:rsidP="007F4246">
            <w:pPr>
              <w:ind w:firstLine="0"/>
              <w:jc w:val="center"/>
            </w:pPr>
            <w:r w:rsidRPr="002F07B3">
              <w:t>13,3%</w:t>
            </w:r>
          </w:p>
        </w:tc>
        <w:tc>
          <w:tcPr>
            <w:tcW w:w="1343" w:type="dxa"/>
          </w:tcPr>
          <w:p w14:paraId="5ED93E66" w14:textId="77777777" w:rsidR="007F4246" w:rsidRPr="002F07B3" w:rsidRDefault="007F4246" w:rsidP="007F4246">
            <w:pPr>
              <w:ind w:firstLine="0"/>
              <w:jc w:val="center"/>
            </w:pPr>
            <w:r w:rsidRPr="002F07B3">
              <w:t>3,6%</w:t>
            </w:r>
          </w:p>
        </w:tc>
        <w:tc>
          <w:tcPr>
            <w:tcW w:w="1344" w:type="dxa"/>
          </w:tcPr>
          <w:p w14:paraId="4F3BBDB9" w14:textId="77777777" w:rsidR="007F4246" w:rsidRPr="002F07B3" w:rsidRDefault="007F4246" w:rsidP="007F4246">
            <w:pPr>
              <w:ind w:firstLine="0"/>
              <w:jc w:val="center"/>
            </w:pPr>
            <w:r w:rsidRPr="002F07B3">
              <w:t xml:space="preserve">6,7% </w:t>
            </w:r>
          </w:p>
        </w:tc>
        <w:tc>
          <w:tcPr>
            <w:tcW w:w="1344" w:type="dxa"/>
          </w:tcPr>
          <w:p w14:paraId="41EA46E9" w14:textId="77777777" w:rsidR="007F4246" w:rsidRDefault="007F4246" w:rsidP="007F4246">
            <w:pPr>
              <w:ind w:firstLine="0"/>
              <w:jc w:val="center"/>
            </w:pPr>
            <w:r w:rsidRPr="002F07B3">
              <w:t>5,1%</w:t>
            </w:r>
          </w:p>
        </w:tc>
      </w:tr>
      <w:tr w:rsidR="007F4246" w:rsidRPr="00FA202E" w14:paraId="0AC7353D" w14:textId="77777777">
        <w:tc>
          <w:tcPr>
            <w:tcW w:w="8060" w:type="dxa"/>
            <w:gridSpan w:val="6"/>
          </w:tcPr>
          <w:p w14:paraId="03E88872" w14:textId="77777777" w:rsidR="007F4246" w:rsidRDefault="007F4246" w:rsidP="007F4246">
            <w:pPr>
              <w:spacing w:before="120" w:after="120"/>
            </w:pPr>
            <w:r w:rsidRPr="00552ADB">
              <w:t>18.</w:t>
            </w:r>
            <w:r>
              <w:t xml:space="preserve"> </w:t>
            </w:r>
            <w:r w:rsidRPr="00C947AF">
              <w:rPr>
                <w:color w:val="0000FF"/>
              </w:rPr>
              <w:t>Lorsqu'il semble y avoir conflit entre les intérêts de l'adolescent et ceux de ses père ou mère, le juge doit s'assurer que l'adolescent est représenté par un av</w:t>
            </w:r>
            <w:r w:rsidRPr="00C947AF">
              <w:rPr>
                <w:color w:val="0000FF"/>
              </w:rPr>
              <w:t>o</w:t>
            </w:r>
            <w:r w:rsidRPr="00C947AF">
              <w:rPr>
                <w:color w:val="0000FF"/>
              </w:rPr>
              <w:t>cat n'ayant aucun lien avec ces derniers.</w:t>
            </w:r>
          </w:p>
        </w:tc>
      </w:tr>
      <w:tr w:rsidR="007F4246" w:rsidRPr="00FA202E" w14:paraId="2BEAC527" w14:textId="77777777">
        <w:tc>
          <w:tcPr>
            <w:tcW w:w="1343" w:type="dxa"/>
          </w:tcPr>
          <w:p w14:paraId="17522500" w14:textId="77777777" w:rsidR="007F4246" w:rsidRPr="005564E3" w:rsidRDefault="007F4246" w:rsidP="007F4246">
            <w:pPr>
              <w:ind w:firstLine="0"/>
              <w:jc w:val="center"/>
            </w:pPr>
            <w:r w:rsidRPr="005564E3">
              <w:t>26,7%</w:t>
            </w:r>
          </w:p>
        </w:tc>
        <w:tc>
          <w:tcPr>
            <w:tcW w:w="1343" w:type="dxa"/>
          </w:tcPr>
          <w:p w14:paraId="4562418C" w14:textId="77777777" w:rsidR="007F4246" w:rsidRPr="005564E3" w:rsidRDefault="007F4246" w:rsidP="007F4246">
            <w:pPr>
              <w:ind w:firstLine="0"/>
              <w:jc w:val="center"/>
            </w:pPr>
            <w:r w:rsidRPr="005564E3">
              <w:t>43,6%</w:t>
            </w:r>
          </w:p>
        </w:tc>
        <w:tc>
          <w:tcPr>
            <w:tcW w:w="1343" w:type="dxa"/>
          </w:tcPr>
          <w:p w14:paraId="65797BD0" w14:textId="77777777" w:rsidR="007F4246" w:rsidRPr="005564E3" w:rsidRDefault="007F4246" w:rsidP="007F4246">
            <w:pPr>
              <w:ind w:firstLine="0"/>
              <w:jc w:val="center"/>
            </w:pPr>
            <w:r w:rsidRPr="005564E3">
              <w:t>14,4%</w:t>
            </w:r>
          </w:p>
        </w:tc>
        <w:tc>
          <w:tcPr>
            <w:tcW w:w="1343" w:type="dxa"/>
          </w:tcPr>
          <w:p w14:paraId="008FC03F" w14:textId="77777777" w:rsidR="007F4246" w:rsidRPr="005564E3" w:rsidRDefault="007F4246" w:rsidP="007F4246">
            <w:pPr>
              <w:ind w:firstLine="0"/>
              <w:jc w:val="center"/>
            </w:pPr>
            <w:r w:rsidRPr="005564E3">
              <w:t>5,6%</w:t>
            </w:r>
          </w:p>
        </w:tc>
        <w:tc>
          <w:tcPr>
            <w:tcW w:w="1344" w:type="dxa"/>
          </w:tcPr>
          <w:p w14:paraId="25CED0A9" w14:textId="77777777" w:rsidR="007F4246" w:rsidRPr="005564E3" w:rsidRDefault="007F4246" w:rsidP="007F4246">
            <w:pPr>
              <w:ind w:firstLine="0"/>
              <w:jc w:val="center"/>
            </w:pPr>
            <w:r w:rsidRPr="005564E3">
              <w:t xml:space="preserve">5,1% </w:t>
            </w:r>
          </w:p>
        </w:tc>
        <w:tc>
          <w:tcPr>
            <w:tcW w:w="1344" w:type="dxa"/>
          </w:tcPr>
          <w:p w14:paraId="0A279779" w14:textId="77777777" w:rsidR="007F4246" w:rsidRDefault="007F4246" w:rsidP="007F4246">
            <w:pPr>
              <w:ind w:firstLine="0"/>
              <w:jc w:val="center"/>
            </w:pPr>
            <w:r w:rsidRPr="005564E3">
              <w:t>4,6%</w:t>
            </w:r>
          </w:p>
        </w:tc>
      </w:tr>
      <w:tr w:rsidR="007F4246" w:rsidRPr="00FA202E" w14:paraId="7E3965CB" w14:textId="77777777">
        <w:tc>
          <w:tcPr>
            <w:tcW w:w="8060" w:type="dxa"/>
            <w:gridSpan w:val="6"/>
          </w:tcPr>
          <w:p w14:paraId="689A303C" w14:textId="77777777" w:rsidR="007F4246" w:rsidRDefault="007F4246" w:rsidP="007F4246">
            <w:pPr>
              <w:spacing w:before="120" w:after="120"/>
            </w:pPr>
            <w:r w:rsidRPr="00552ADB">
              <w:t>19.</w:t>
            </w:r>
            <w:r>
              <w:t xml:space="preserve"> </w:t>
            </w:r>
            <w:r w:rsidRPr="00C947AF">
              <w:rPr>
                <w:color w:val="0000FF"/>
              </w:rPr>
              <w:t>L'adolescent qui n'est pas représenté par un avocat à une audience du tr</w:t>
            </w:r>
            <w:r w:rsidRPr="00C947AF">
              <w:rPr>
                <w:color w:val="0000FF"/>
              </w:rPr>
              <w:t>i</w:t>
            </w:r>
            <w:r w:rsidRPr="00C947AF">
              <w:rPr>
                <w:color w:val="0000FF"/>
              </w:rPr>
              <w:t>bunal pour adolescents (tribunal de la jeunesse) peut, s'il en fait la demande, se faire assister par un adulte que le tribunal considère convenable.</w:t>
            </w:r>
          </w:p>
        </w:tc>
      </w:tr>
      <w:tr w:rsidR="007F4246" w:rsidRPr="00FA202E" w14:paraId="48D38D36" w14:textId="77777777">
        <w:tc>
          <w:tcPr>
            <w:tcW w:w="1343" w:type="dxa"/>
          </w:tcPr>
          <w:p w14:paraId="7B0305CB" w14:textId="77777777" w:rsidR="007F4246" w:rsidRPr="006366AE" w:rsidRDefault="007F4246" w:rsidP="007F4246">
            <w:pPr>
              <w:ind w:firstLine="0"/>
              <w:jc w:val="center"/>
            </w:pPr>
            <w:r w:rsidRPr="006366AE">
              <w:t>20,5%</w:t>
            </w:r>
          </w:p>
        </w:tc>
        <w:tc>
          <w:tcPr>
            <w:tcW w:w="1343" w:type="dxa"/>
          </w:tcPr>
          <w:p w14:paraId="3E023010" w14:textId="77777777" w:rsidR="007F4246" w:rsidRPr="006366AE" w:rsidRDefault="007F4246" w:rsidP="007F4246">
            <w:pPr>
              <w:ind w:firstLine="0"/>
              <w:jc w:val="center"/>
            </w:pPr>
            <w:r w:rsidRPr="006366AE">
              <w:t>39,5%</w:t>
            </w:r>
          </w:p>
        </w:tc>
        <w:tc>
          <w:tcPr>
            <w:tcW w:w="1343" w:type="dxa"/>
          </w:tcPr>
          <w:p w14:paraId="74FA9E44" w14:textId="77777777" w:rsidR="007F4246" w:rsidRPr="006366AE" w:rsidRDefault="007F4246" w:rsidP="007F4246">
            <w:pPr>
              <w:ind w:firstLine="0"/>
              <w:jc w:val="center"/>
            </w:pPr>
            <w:r w:rsidRPr="006366AE">
              <w:t>16,9%</w:t>
            </w:r>
          </w:p>
        </w:tc>
        <w:tc>
          <w:tcPr>
            <w:tcW w:w="1343" w:type="dxa"/>
          </w:tcPr>
          <w:p w14:paraId="4D968958" w14:textId="77777777" w:rsidR="007F4246" w:rsidRPr="006366AE" w:rsidRDefault="007F4246" w:rsidP="007F4246">
            <w:pPr>
              <w:ind w:firstLine="0"/>
              <w:jc w:val="center"/>
            </w:pPr>
            <w:r w:rsidRPr="006366AE">
              <w:t>5,6%</w:t>
            </w:r>
          </w:p>
        </w:tc>
        <w:tc>
          <w:tcPr>
            <w:tcW w:w="1344" w:type="dxa"/>
          </w:tcPr>
          <w:p w14:paraId="231FCB83" w14:textId="77777777" w:rsidR="007F4246" w:rsidRPr="006366AE" w:rsidRDefault="007F4246" w:rsidP="007F4246">
            <w:pPr>
              <w:ind w:firstLine="0"/>
              <w:jc w:val="center"/>
            </w:pPr>
            <w:r w:rsidRPr="006366AE">
              <w:t>11,3%</w:t>
            </w:r>
          </w:p>
        </w:tc>
        <w:tc>
          <w:tcPr>
            <w:tcW w:w="1344" w:type="dxa"/>
          </w:tcPr>
          <w:p w14:paraId="15CF3290" w14:textId="77777777" w:rsidR="007F4246" w:rsidRDefault="007F4246" w:rsidP="007F4246">
            <w:pPr>
              <w:ind w:firstLine="0"/>
              <w:jc w:val="center"/>
            </w:pPr>
            <w:r w:rsidRPr="006366AE">
              <w:t>6,2%</w:t>
            </w:r>
          </w:p>
        </w:tc>
      </w:tr>
      <w:tr w:rsidR="007F4246" w:rsidRPr="00C947AF" w14:paraId="1F3C6A76" w14:textId="77777777">
        <w:tc>
          <w:tcPr>
            <w:tcW w:w="8060" w:type="dxa"/>
            <w:gridSpan w:val="6"/>
            <w:shd w:val="clear" w:color="auto" w:fill="C6D9F1"/>
          </w:tcPr>
          <w:p w14:paraId="76DD34B8" w14:textId="77777777" w:rsidR="007F4246" w:rsidRPr="00C947AF" w:rsidRDefault="007F4246" w:rsidP="007F4246">
            <w:pPr>
              <w:spacing w:before="120" w:after="120"/>
              <w:ind w:firstLine="0"/>
              <w:jc w:val="center"/>
              <w:rPr>
                <w:b/>
                <w:color w:val="FF0000"/>
                <w:sz w:val="20"/>
              </w:rPr>
            </w:pPr>
            <w:r w:rsidRPr="00C947AF">
              <w:rPr>
                <w:b/>
                <w:color w:val="FF0000"/>
                <w:sz w:val="20"/>
              </w:rPr>
              <w:t>Empreintes digitales et photographies</w:t>
            </w:r>
          </w:p>
        </w:tc>
      </w:tr>
      <w:tr w:rsidR="007F4246" w:rsidRPr="00FA202E" w14:paraId="2FF34389" w14:textId="77777777">
        <w:tc>
          <w:tcPr>
            <w:tcW w:w="8060" w:type="dxa"/>
            <w:gridSpan w:val="6"/>
          </w:tcPr>
          <w:p w14:paraId="6BCCEED5" w14:textId="77777777" w:rsidR="007F4246" w:rsidRDefault="007F4246" w:rsidP="007F4246">
            <w:pPr>
              <w:spacing w:before="120" w:after="120"/>
            </w:pPr>
            <w:r w:rsidRPr="00552ADB">
              <w:t>20.</w:t>
            </w:r>
            <w:r>
              <w:t xml:space="preserve"> </w:t>
            </w:r>
            <w:r w:rsidRPr="00C947AF">
              <w:rPr>
                <w:color w:val="0000FF"/>
              </w:rPr>
              <w:t>Il est permis de relever les empreintes digitales ou de prendre la phot</w:t>
            </w:r>
            <w:r w:rsidRPr="00C947AF">
              <w:rPr>
                <w:color w:val="0000FF"/>
              </w:rPr>
              <w:t>o</w:t>
            </w:r>
            <w:r w:rsidRPr="00C947AF">
              <w:rPr>
                <w:color w:val="0000FF"/>
              </w:rPr>
              <w:t xml:space="preserve">graphie d'un adolescent lors d'un </w:t>
            </w:r>
            <w:r w:rsidRPr="00C947AF">
              <w:rPr>
                <w:i/>
                <w:iCs/>
                <w:color w:val="0000FF"/>
              </w:rPr>
              <w:t xml:space="preserve">acte criminel en </w:t>
            </w:r>
            <w:r w:rsidRPr="00C947AF">
              <w:rPr>
                <w:color w:val="0000FF"/>
              </w:rPr>
              <w:t xml:space="preserve">tout cas où un </w:t>
            </w:r>
            <w:r w:rsidRPr="00C947AF">
              <w:rPr>
                <w:i/>
                <w:iCs/>
                <w:color w:val="0000FF"/>
              </w:rPr>
              <w:t xml:space="preserve">adulte peut être soumis </w:t>
            </w:r>
            <w:r w:rsidRPr="00C947AF">
              <w:rPr>
                <w:color w:val="0000FF"/>
              </w:rPr>
              <w:t>à ces procédures.</w:t>
            </w:r>
          </w:p>
        </w:tc>
      </w:tr>
      <w:tr w:rsidR="007F4246" w:rsidRPr="00FA202E" w14:paraId="6E1FCBC5" w14:textId="77777777">
        <w:tc>
          <w:tcPr>
            <w:tcW w:w="1343" w:type="dxa"/>
          </w:tcPr>
          <w:p w14:paraId="2272B6D0" w14:textId="77777777" w:rsidR="007F4246" w:rsidRPr="00A34D14" w:rsidRDefault="007F4246" w:rsidP="007F4246">
            <w:pPr>
              <w:ind w:firstLine="0"/>
              <w:jc w:val="center"/>
            </w:pPr>
            <w:r w:rsidRPr="00A34D14">
              <w:t>48,%</w:t>
            </w:r>
          </w:p>
        </w:tc>
        <w:tc>
          <w:tcPr>
            <w:tcW w:w="1343" w:type="dxa"/>
          </w:tcPr>
          <w:p w14:paraId="25DC0D73" w14:textId="77777777" w:rsidR="007F4246" w:rsidRPr="00A34D14" w:rsidRDefault="007F4246" w:rsidP="007F4246">
            <w:pPr>
              <w:ind w:firstLine="0"/>
              <w:jc w:val="center"/>
            </w:pPr>
            <w:r w:rsidRPr="00A34D14">
              <w:t>22,6%</w:t>
            </w:r>
          </w:p>
        </w:tc>
        <w:tc>
          <w:tcPr>
            <w:tcW w:w="1343" w:type="dxa"/>
          </w:tcPr>
          <w:p w14:paraId="05FCBDFC" w14:textId="77777777" w:rsidR="007F4246" w:rsidRPr="00A34D14" w:rsidRDefault="007F4246" w:rsidP="007F4246">
            <w:pPr>
              <w:ind w:firstLine="0"/>
              <w:jc w:val="center"/>
            </w:pPr>
            <w:r w:rsidRPr="00A34D14">
              <w:t>12,8%</w:t>
            </w:r>
          </w:p>
        </w:tc>
        <w:tc>
          <w:tcPr>
            <w:tcW w:w="1343" w:type="dxa"/>
          </w:tcPr>
          <w:p w14:paraId="4C1131C8" w14:textId="77777777" w:rsidR="007F4246" w:rsidRPr="00A34D14" w:rsidRDefault="007F4246" w:rsidP="007F4246">
            <w:pPr>
              <w:ind w:firstLine="0"/>
              <w:jc w:val="center"/>
            </w:pPr>
            <w:r w:rsidRPr="00A34D14">
              <w:t>3,6%</w:t>
            </w:r>
          </w:p>
        </w:tc>
        <w:tc>
          <w:tcPr>
            <w:tcW w:w="1344" w:type="dxa"/>
          </w:tcPr>
          <w:p w14:paraId="4AAF9933" w14:textId="77777777" w:rsidR="007F4246" w:rsidRPr="00A34D14" w:rsidRDefault="007F4246" w:rsidP="007F4246">
            <w:pPr>
              <w:ind w:firstLine="0"/>
              <w:jc w:val="center"/>
            </w:pPr>
            <w:r w:rsidRPr="00A34D14">
              <w:t xml:space="preserve">6,2% </w:t>
            </w:r>
          </w:p>
        </w:tc>
        <w:tc>
          <w:tcPr>
            <w:tcW w:w="1344" w:type="dxa"/>
          </w:tcPr>
          <w:p w14:paraId="4D9527AC" w14:textId="77777777" w:rsidR="007F4246" w:rsidRDefault="007F4246" w:rsidP="007F4246">
            <w:pPr>
              <w:ind w:firstLine="0"/>
              <w:jc w:val="center"/>
            </w:pPr>
            <w:r w:rsidRPr="00A34D14">
              <w:t>6,7%</w:t>
            </w:r>
          </w:p>
        </w:tc>
      </w:tr>
      <w:tr w:rsidR="007F4246" w:rsidRPr="00FA202E" w14:paraId="2D7AF363" w14:textId="77777777">
        <w:tc>
          <w:tcPr>
            <w:tcW w:w="8060" w:type="dxa"/>
            <w:gridSpan w:val="6"/>
          </w:tcPr>
          <w:p w14:paraId="54D9400C" w14:textId="77777777" w:rsidR="007F4246" w:rsidRDefault="007F4246" w:rsidP="007F4246">
            <w:pPr>
              <w:spacing w:before="120" w:after="120"/>
            </w:pPr>
            <w:r w:rsidRPr="00552ADB">
              <w:t>21.</w:t>
            </w:r>
            <w:r>
              <w:t xml:space="preserve"> </w:t>
            </w:r>
            <w:r w:rsidRPr="00C947AF">
              <w:rPr>
                <w:color w:val="0000FF"/>
              </w:rPr>
              <w:t xml:space="preserve">Il n'est pas permis de relever les empreintes digitales d'un adolescent lors d'une </w:t>
            </w:r>
            <w:r w:rsidRPr="00C947AF">
              <w:rPr>
                <w:i/>
                <w:iCs/>
                <w:color w:val="0000FF"/>
              </w:rPr>
              <w:t>infraction punissable sur d</w:t>
            </w:r>
            <w:r w:rsidRPr="00C947AF">
              <w:rPr>
                <w:i/>
                <w:iCs/>
                <w:color w:val="0000FF"/>
              </w:rPr>
              <w:t>é</w:t>
            </w:r>
            <w:r w:rsidRPr="00C947AF">
              <w:rPr>
                <w:i/>
                <w:iCs/>
                <w:color w:val="0000FF"/>
              </w:rPr>
              <w:t xml:space="preserve">claration sommaire de culpabilité, </w:t>
            </w:r>
            <w:r w:rsidRPr="00C947AF">
              <w:rPr>
                <w:color w:val="0000FF"/>
              </w:rPr>
              <w:t>même avec le consent</w:t>
            </w:r>
            <w:r w:rsidRPr="00C947AF">
              <w:rPr>
                <w:color w:val="0000FF"/>
              </w:rPr>
              <w:t>e</w:t>
            </w:r>
            <w:r w:rsidRPr="00C947AF">
              <w:rPr>
                <w:color w:val="0000FF"/>
              </w:rPr>
              <w:t>ment de celui-ci.</w:t>
            </w:r>
          </w:p>
        </w:tc>
      </w:tr>
      <w:tr w:rsidR="007F4246" w:rsidRPr="00FA202E" w14:paraId="6155AF0E" w14:textId="77777777">
        <w:tc>
          <w:tcPr>
            <w:tcW w:w="1343" w:type="dxa"/>
          </w:tcPr>
          <w:p w14:paraId="60D7ED70" w14:textId="77777777" w:rsidR="007F4246" w:rsidRPr="001A589F" w:rsidRDefault="007F4246" w:rsidP="007F4246">
            <w:pPr>
              <w:ind w:firstLine="0"/>
              <w:jc w:val="center"/>
            </w:pPr>
            <w:r w:rsidRPr="001A589F">
              <w:t>16,9%</w:t>
            </w:r>
          </w:p>
        </w:tc>
        <w:tc>
          <w:tcPr>
            <w:tcW w:w="1343" w:type="dxa"/>
          </w:tcPr>
          <w:p w14:paraId="56BCBEAC" w14:textId="77777777" w:rsidR="007F4246" w:rsidRPr="001A589F" w:rsidRDefault="007F4246" w:rsidP="007F4246">
            <w:pPr>
              <w:ind w:firstLine="0"/>
              <w:jc w:val="center"/>
            </w:pPr>
            <w:r w:rsidRPr="001A589F">
              <w:t>27,2%</w:t>
            </w:r>
          </w:p>
        </w:tc>
        <w:tc>
          <w:tcPr>
            <w:tcW w:w="1343" w:type="dxa"/>
          </w:tcPr>
          <w:p w14:paraId="21EBB649" w14:textId="77777777" w:rsidR="007F4246" w:rsidRPr="001A589F" w:rsidRDefault="007F4246" w:rsidP="007F4246">
            <w:pPr>
              <w:ind w:firstLine="0"/>
              <w:jc w:val="center"/>
            </w:pPr>
            <w:r w:rsidRPr="001A589F">
              <w:t>16,9%</w:t>
            </w:r>
          </w:p>
        </w:tc>
        <w:tc>
          <w:tcPr>
            <w:tcW w:w="1343" w:type="dxa"/>
          </w:tcPr>
          <w:p w14:paraId="6ABCD447" w14:textId="77777777" w:rsidR="007F4246" w:rsidRPr="001A589F" w:rsidRDefault="007F4246" w:rsidP="007F4246">
            <w:pPr>
              <w:ind w:firstLine="0"/>
              <w:jc w:val="center"/>
            </w:pPr>
            <w:r w:rsidRPr="001A589F">
              <w:t>13,3%</w:t>
            </w:r>
          </w:p>
        </w:tc>
        <w:tc>
          <w:tcPr>
            <w:tcW w:w="1344" w:type="dxa"/>
          </w:tcPr>
          <w:p w14:paraId="692885C0" w14:textId="77777777" w:rsidR="007F4246" w:rsidRPr="001A589F" w:rsidRDefault="007F4246" w:rsidP="007F4246">
            <w:pPr>
              <w:ind w:firstLine="0"/>
              <w:jc w:val="center"/>
            </w:pPr>
            <w:r w:rsidRPr="001A589F">
              <w:t>13,8%</w:t>
            </w:r>
          </w:p>
        </w:tc>
        <w:tc>
          <w:tcPr>
            <w:tcW w:w="1344" w:type="dxa"/>
          </w:tcPr>
          <w:p w14:paraId="52A00E69" w14:textId="77777777" w:rsidR="007F4246" w:rsidRDefault="007F4246" w:rsidP="007F4246">
            <w:pPr>
              <w:ind w:firstLine="0"/>
              <w:jc w:val="center"/>
            </w:pPr>
            <w:r w:rsidRPr="001A589F">
              <w:t>11,8%</w:t>
            </w:r>
          </w:p>
        </w:tc>
      </w:tr>
      <w:tr w:rsidR="007F4246" w:rsidRPr="00C947AF" w14:paraId="685C9740" w14:textId="77777777">
        <w:tc>
          <w:tcPr>
            <w:tcW w:w="8060" w:type="dxa"/>
            <w:gridSpan w:val="6"/>
            <w:shd w:val="clear" w:color="auto" w:fill="C6D9F1"/>
          </w:tcPr>
          <w:p w14:paraId="2F298EEB" w14:textId="77777777" w:rsidR="007F4246" w:rsidRPr="00C947AF" w:rsidRDefault="007F4246" w:rsidP="007F4246">
            <w:pPr>
              <w:spacing w:before="120" w:after="120"/>
              <w:ind w:firstLine="0"/>
              <w:jc w:val="center"/>
              <w:rPr>
                <w:b/>
                <w:color w:val="FF0000"/>
                <w:sz w:val="20"/>
              </w:rPr>
            </w:pPr>
            <w:r w:rsidRPr="00C947AF">
              <w:rPr>
                <w:b/>
                <w:color w:val="FF0000"/>
                <w:sz w:val="20"/>
              </w:rPr>
              <w:t>Décisions</w:t>
            </w:r>
          </w:p>
        </w:tc>
      </w:tr>
      <w:tr w:rsidR="007F4246" w:rsidRPr="00FA202E" w14:paraId="3CBA9990" w14:textId="77777777">
        <w:tc>
          <w:tcPr>
            <w:tcW w:w="8060" w:type="dxa"/>
            <w:gridSpan w:val="6"/>
          </w:tcPr>
          <w:p w14:paraId="43234FD6" w14:textId="77777777" w:rsidR="007F4246" w:rsidRDefault="007F4246" w:rsidP="007F4246">
            <w:pPr>
              <w:spacing w:before="120" w:after="120"/>
            </w:pPr>
            <w:r w:rsidRPr="00552ADB">
              <w:t>22.</w:t>
            </w:r>
            <w:r>
              <w:t xml:space="preserve"> </w:t>
            </w:r>
            <w:r w:rsidRPr="00C947AF">
              <w:rPr>
                <w:color w:val="0000FF"/>
              </w:rPr>
              <w:t>Les décisions prononcées à l'endroit d'un adole</w:t>
            </w:r>
            <w:r w:rsidRPr="00C947AF">
              <w:rPr>
                <w:color w:val="0000FF"/>
              </w:rPr>
              <w:t>s</w:t>
            </w:r>
            <w:r w:rsidRPr="00C947AF">
              <w:rPr>
                <w:color w:val="0000FF"/>
              </w:rPr>
              <w:t>cent ne doivent en aucun cas aboutir à une peine plus grave que la r à une peine plus grave que la peine maximale dont est passible l'adulte qui commet la même infraction.</w:t>
            </w:r>
          </w:p>
        </w:tc>
      </w:tr>
      <w:tr w:rsidR="007F4246" w:rsidRPr="00FA202E" w14:paraId="6E94E8C7" w14:textId="77777777">
        <w:tc>
          <w:tcPr>
            <w:tcW w:w="1343" w:type="dxa"/>
          </w:tcPr>
          <w:p w14:paraId="5DA1F477" w14:textId="77777777" w:rsidR="007F4246" w:rsidRPr="004B7664" w:rsidRDefault="007F4246" w:rsidP="007F4246">
            <w:pPr>
              <w:ind w:firstLine="0"/>
              <w:jc w:val="center"/>
            </w:pPr>
            <w:r w:rsidRPr="004B7664">
              <w:t>67,2%</w:t>
            </w:r>
          </w:p>
        </w:tc>
        <w:tc>
          <w:tcPr>
            <w:tcW w:w="1343" w:type="dxa"/>
          </w:tcPr>
          <w:p w14:paraId="292C5A30" w14:textId="77777777" w:rsidR="007F4246" w:rsidRPr="004B7664" w:rsidRDefault="007F4246" w:rsidP="007F4246">
            <w:pPr>
              <w:ind w:firstLine="0"/>
              <w:jc w:val="center"/>
            </w:pPr>
            <w:r w:rsidRPr="004B7664">
              <w:t>26,7%</w:t>
            </w:r>
          </w:p>
        </w:tc>
        <w:tc>
          <w:tcPr>
            <w:tcW w:w="1343" w:type="dxa"/>
          </w:tcPr>
          <w:p w14:paraId="258CBEED" w14:textId="77777777" w:rsidR="007F4246" w:rsidRPr="004B7664" w:rsidRDefault="007F4246" w:rsidP="007F4246">
            <w:pPr>
              <w:ind w:firstLine="0"/>
              <w:jc w:val="center"/>
            </w:pPr>
            <w:r w:rsidRPr="004B7664">
              <w:t>2,6%</w:t>
            </w:r>
          </w:p>
        </w:tc>
        <w:tc>
          <w:tcPr>
            <w:tcW w:w="1343" w:type="dxa"/>
          </w:tcPr>
          <w:p w14:paraId="23855B9F" w14:textId="77777777" w:rsidR="007F4246" w:rsidRPr="004B7664" w:rsidRDefault="007F4246" w:rsidP="007F4246">
            <w:pPr>
              <w:ind w:firstLine="0"/>
              <w:jc w:val="center"/>
            </w:pPr>
            <w:r w:rsidRPr="004B7664">
              <w:t>1,5%</w:t>
            </w:r>
          </w:p>
        </w:tc>
        <w:tc>
          <w:tcPr>
            <w:tcW w:w="1344" w:type="dxa"/>
          </w:tcPr>
          <w:p w14:paraId="4E18AE37" w14:textId="77777777" w:rsidR="007F4246" w:rsidRPr="004B7664" w:rsidRDefault="007F4246" w:rsidP="007F4246">
            <w:pPr>
              <w:ind w:firstLine="0"/>
              <w:jc w:val="center"/>
            </w:pPr>
            <w:r w:rsidRPr="004B7664">
              <w:t xml:space="preserve">1% </w:t>
            </w:r>
          </w:p>
        </w:tc>
        <w:tc>
          <w:tcPr>
            <w:tcW w:w="1344" w:type="dxa"/>
          </w:tcPr>
          <w:p w14:paraId="23E04A73" w14:textId="77777777" w:rsidR="007F4246" w:rsidRDefault="007F4246" w:rsidP="007F4246">
            <w:pPr>
              <w:ind w:firstLine="0"/>
              <w:jc w:val="center"/>
            </w:pPr>
            <w:r w:rsidRPr="004B7664">
              <w:t>1%</w:t>
            </w:r>
          </w:p>
        </w:tc>
      </w:tr>
      <w:tr w:rsidR="007F4246" w:rsidRPr="00FA202E" w14:paraId="2E06B794" w14:textId="77777777">
        <w:tc>
          <w:tcPr>
            <w:tcW w:w="8060" w:type="dxa"/>
            <w:gridSpan w:val="6"/>
          </w:tcPr>
          <w:p w14:paraId="61B313AD" w14:textId="77777777" w:rsidR="007F4246" w:rsidRDefault="007F4246" w:rsidP="007F4246">
            <w:pPr>
              <w:spacing w:before="120" w:after="120"/>
            </w:pPr>
            <w:r w:rsidRPr="00552ADB">
              <w:t>23.</w:t>
            </w:r>
            <w:r>
              <w:t xml:space="preserve"> </w:t>
            </w:r>
            <w:r w:rsidRPr="00C947AF">
              <w:rPr>
                <w:color w:val="0000FF"/>
              </w:rPr>
              <w:t>Un jeune contrevenant peut s'acquitter d'une amende imposée par le tr</w:t>
            </w:r>
            <w:r w:rsidRPr="00C947AF">
              <w:rPr>
                <w:color w:val="0000FF"/>
              </w:rPr>
              <w:t>i</w:t>
            </w:r>
            <w:r w:rsidRPr="00C947AF">
              <w:rPr>
                <w:color w:val="0000FF"/>
              </w:rPr>
              <w:t>bunal pour adolescents (Tribunal de la jeunesse) en effectuant des travaux dans le cadre d'un programme établi à cette fin par la province.</w:t>
            </w:r>
          </w:p>
        </w:tc>
      </w:tr>
      <w:tr w:rsidR="007F4246" w:rsidRPr="00FA202E" w14:paraId="6C2AE6C4" w14:textId="77777777">
        <w:tc>
          <w:tcPr>
            <w:tcW w:w="1343" w:type="dxa"/>
          </w:tcPr>
          <w:p w14:paraId="52BD798A" w14:textId="77777777" w:rsidR="007F4246" w:rsidRPr="00E30C72" w:rsidRDefault="007F4246" w:rsidP="007F4246">
            <w:pPr>
              <w:ind w:firstLine="0"/>
              <w:jc w:val="center"/>
            </w:pPr>
            <w:r w:rsidRPr="00E30C72">
              <w:t>49,7%</w:t>
            </w:r>
          </w:p>
        </w:tc>
        <w:tc>
          <w:tcPr>
            <w:tcW w:w="1343" w:type="dxa"/>
          </w:tcPr>
          <w:p w14:paraId="49EC75A1" w14:textId="77777777" w:rsidR="007F4246" w:rsidRPr="00E30C72" w:rsidRDefault="007F4246" w:rsidP="007F4246">
            <w:pPr>
              <w:ind w:firstLine="0"/>
              <w:jc w:val="center"/>
            </w:pPr>
            <w:r w:rsidRPr="00E30C72">
              <w:t>35,9%</w:t>
            </w:r>
          </w:p>
        </w:tc>
        <w:tc>
          <w:tcPr>
            <w:tcW w:w="1343" w:type="dxa"/>
          </w:tcPr>
          <w:p w14:paraId="0F697ACE" w14:textId="77777777" w:rsidR="007F4246" w:rsidRPr="00E30C72" w:rsidRDefault="007F4246" w:rsidP="007F4246">
            <w:pPr>
              <w:ind w:firstLine="0"/>
              <w:jc w:val="center"/>
            </w:pPr>
            <w:r w:rsidRPr="00E30C72">
              <w:t>11,3%</w:t>
            </w:r>
          </w:p>
        </w:tc>
        <w:tc>
          <w:tcPr>
            <w:tcW w:w="1343" w:type="dxa"/>
          </w:tcPr>
          <w:p w14:paraId="5C98F817" w14:textId="77777777" w:rsidR="007F4246" w:rsidRPr="00E30C72" w:rsidRDefault="007F4246" w:rsidP="007F4246">
            <w:pPr>
              <w:ind w:firstLine="0"/>
              <w:jc w:val="center"/>
            </w:pPr>
            <w:r w:rsidRPr="00E30C72">
              <w:t>1,5%</w:t>
            </w:r>
          </w:p>
        </w:tc>
        <w:tc>
          <w:tcPr>
            <w:tcW w:w="1344" w:type="dxa"/>
          </w:tcPr>
          <w:p w14:paraId="73728097" w14:textId="77777777" w:rsidR="007F4246" w:rsidRPr="00E30C72" w:rsidRDefault="007F4246" w:rsidP="007F4246">
            <w:pPr>
              <w:ind w:firstLine="0"/>
              <w:jc w:val="center"/>
            </w:pPr>
            <w:r w:rsidRPr="00E30C72">
              <w:t>0,5%</w:t>
            </w:r>
          </w:p>
        </w:tc>
        <w:tc>
          <w:tcPr>
            <w:tcW w:w="1344" w:type="dxa"/>
          </w:tcPr>
          <w:p w14:paraId="0ABC12D3" w14:textId="77777777" w:rsidR="007F4246" w:rsidRDefault="007F4246" w:rsidP="007F4246">
            <w:pPr>
              <w:ind w:firstLine="0"/>
              <w:jc w:val="center"/>
            </w:pPr>
            <w:r w:rsidRPr="00E30C72">
              <w:t>1%</w:t>
            </w:r>
          </w:p>
        </w:tc>
      </w:tr>
      <w:tr w:rsidR="007F4246" w:rsidRPr="00FA202E" w14:paraId="3E84CD0A" w14:textId="77777777">
        <w:tc>
          <w:tcPr>
            <w:tcW w:w="8060" w:type="dxa"/>
            <w:gridSpan w:val="6"/>
          </w:tcPr>
          <w:p w14:paraId="44E3DD4C" w14:textId="77777777" w:rsidR="007F4246" w:rsidRDefault="007F4246" w:rsidP="007F4246">
            <w:pPr>
              <w:spacing w:before="120" w:after="120"/>
            </w:pPr>
            <w:r w:rsidRPr="00552ADB">
              <w:t>[108]</w:t>
            </w:r>
          </w:p>
          <w:p w14:paraId="74AD7C41" w14:textId="77777777" w:rsidR="007F4246" w:rsidRDefault="007F4246" w:rsidP="007F4246">
            <w:pPr>
              <w:spacing w:before="120" w:after="120"/>
            </w:pPr>
            <w:r w:rsidRPr="00552ADB">
              <w:t>24.</w:t>
            </w:r>
            <w:r>
              <w:t xml:space="preserve"> </w:t>
            </w:r>
            <w:r w:rsidRPr="00C947AF">
              <w:rPr>
                <w:color w:val="0000FF"/>
              </w:rPr>
              <w:t>Sur consentement de l'adolescent et de ses p</w:t>
            </w:r>
            <w:r w:rsidRPr="00C947AF">
              <w:rPr>
                <w:color w:val="0000FF"/>
              </w:rPr>
              <w:t>a</w:t>
            </w:r>
            <w:r w:rsidRPr="00C947AF">
              <w:rPr>
                <w:color w:val="0000FF"/>
              </w:rPr>
              <w:t>rents, un juge du tribunal pour adolescents (tribunal de la jeunesse) peut rendre une décision exigeant la détention de cet adolescent pour le traitement d'un problème psychiatrique, ps</w:t>
            </w:r>
            <w:r w:rsidRPr="00C947AF">
              <w:rPr>
                <w:color w:val="0000FF"/>
              </w:rPr>
              <w:t>y</w:t>
            </w:r>
            <w:r w:rsidRPr="00C947AF">
              <w:rPr>
                <w:color w:val="0000FF"/>
              </w:rPr>
              <w:t>cholog</w:t>
            </w:r>
            <w:r w:rsidRPr="00C947AF">
              <w:rPr>
                <w:color w:val="0000FF"/>
              </w:rPr>
              <w:t>i</w:t>
            </w:r>
            <w:r w:rsidRPr="00C947AF">
              <w:rPr>
                <w:color w:val="0000FF"/>
              </w:rPr>
              <w:t>que ou médical.</w:t>
            </w:r>
          </w:p>
        </w:tc>
      </w:tr>
      <w:tr w:rsidR="007F4246" w:rsidRPr="00FA202E" w14:paraId="686AA66C" w14:textId="77777777">
        <w:tc>
          <w:tcPr>
            <w:tcW w:w="1343" w:type="dxa"/>
          </w:tcPr>
          <w:p w14:paraId="07BAC331" w14:textId="77777777" w:rsidR="007F4246" w:rsidRPr="00B43ECE" w:rsidRDefault="007F4246" w:rsidP="007F4246">
            <w:pPr>
              <w:ind w:firstLine="0"/>
              <w:jc w:val="center"/>
            </w:pPr>
            <w:r w:rsidRPr="00B43ECE">
              <w:t>61,5%</w:t>
            </w:r>
          </w:p>
        </w:tc>
        <w:tc>
          <w:tcPr>
            <w:tcW w:w="1343" w:type="dxa"/>
          </w:tcPr>
          <w:p w14:paraId="22DED803" w14:textId="77777777" w:rsidR="007F4246" w:rsidRPr="00B43ECE" w:rsidRDefault="007F4246" w:rsidP="007F4246">
            <w:pPr>
              <w:ind w:firstLine="0"/>
              <w:jc w:val="center"/>
            </w:pPr>
            <w:r w:rsidRPr="00B43ECE">
              <w:t>26,7%</w:t>
            </w:r>
          </w:p>
        </w:tc>
        <w:tc>
          <w:tcPr>
            <w:tcW w:w="1343" w:type="dxa"/>
          </w:tcPr>
          <w:p w14:paraId="5A11C12E" w14:textId="77777777" w:rsidR="007F4246" w:rsidRPr="00B43ECE" w:rsidRDefault="007F4246" w:rsidP="007F4246">
            <w:pPr>
              <w:ind w:firstLine="0"/>
              <w:jc w:val="center"/>
            </w:pPr>
            <w:r w:rsidRPr="00B43ECE">
              <w:t>4,6%</w:t>
            </w:r>
          </w:p>
        </w:tc>
        <w:tc>
          <w:tcPr>
            <w:tcW w:w="1343" w:type="dxa"/>
          </w:tcPr>
          <w:p w14:paraId="762CF699" w14:textId="77777777" w:rsidR="007F4246" w:rsidRPr="00B43ECE" w:rsidRDefault="007F4246" w:rsidP="007F4246">
            <w:pPr>
              <w:ind w:firstLine="0"/>
              <w:jc w:val="center"/>
            </w:pPr>
            <w:r w:rsidRPr="00B43ECE">
              <w:t>2,6%</w:t>
            </w:r>
          </w:p>
        </w:tc>
        <w:tc>
          <w:tcPr>
            <w:tcW w:w="1344" w:type="dxa"/>
          </w:tcPr>
          <w:p w14:paraId="35FD3335" w14:textId="77777777" w:rsidR="007F4246" w:rsidRPr="00B43ECE" w:rsidRDefault="007F4246" w:rsidP="007F4246">
            <w:pPr>
              <w:ind w:firstLine="0"/>
              <w:jc w:val="center"/>
            </w:pPr>
            <w:r w:rsidRPr="00B43ECE">
              <w:t>3,6%</w:t>
            </w:r>
          </w:p>
        </w:tc>
        <w:tc>
          <w:tcPr>
            <w:tcW w:w="1344" w:type="dxa"/>
          </w:tcPr>
          <w:p w14:paraId="4DA25A2F" w14:textId="77777777" w:rsidR="007F4246" w:rsidRDefault="007F4246" w:rsidP="007F4246">
            <w:pPr>
              <w:ind w:firstLine="0"/>
              <w:jc w:val="center"/>
            </w:pPr>
            <w:r w:rsidRPr="00B43ECE">
              <w:t>1%</w:t>
            </w:r>
          </w:p>
        </w:tc>
      </w:tr>
      <w:tr w:rsidR="007F4246" w:rsidRPr="00FA202E" w14:paraId="58756BF7" w14:textId="77777777">
        <w:tc>
          <w:tcPr>
            <w:tcW w:w="8060" w:type="dxa"/>
            <w:gridSpan w:val="6"/>
          </w:tcPr>
          <w:p w14:paraId="5E7F65E8" w14:textId="77777777" w:rsidR="007F4246" w:rsidRDefault="007F4246" w:rsidP="007F4246">
            <w:pPr>
              <w:spacing w:before="120" w:after="120"/>
            </w:pPr>
            <w:r w:rsidRPr="00552ADB">
              <w:t>25.</w:t>
            </w:r>
            <w:r>
              <w:t xml:space="preserve"> </w:t>
            </w:r>
            <w:r w:rsidRPr="00C947AF">
              <w:rPr>
                <w:color w:val="0000FF"/>
              </w:rPr>
              <w:t>Le tribunal pour adolescents (tribunal de la jeunesse), plutôt que les aut</w:t>
            </w:r>
            <w:r w:rsidRPr="00C947AF">
              <w:rPr>
                <w:color w:val="0000FF"/>
              </w:rPr>
              <w:t>o</w:t>
            </w:r>
            <w:r w:rsidRPr="00C947AF">
              <w:rPr>
                <w:color w:val="0000FF"/>
              </w:rPr>
              <w:t>rités provinciales, assume la responsabilité de déterminer si le niveau appr</w:t>
            </w:r>
            <w:r w:rsidRPr="00C947AF">
              <w:rPr>
                <w:color w:val="0000FF"/>
              </w:rPr>
              <w:t>o</w:t>
            </w:r>
            <w:r w:rsidRPr="00C947AF">
              <w:rPr>
                <w:color w:val="0000FF"/>
              </w:rPr>
              <w:t>prié du placement sous garde le niveau approprié du placement sous garde d'un jeune contrevenant, sera sécur</w:t>
            </w:r>
            <w:r w:rsidRPr="00C947AF">
              <w:rPr>
                <w:color w:val="0000FF"/>
              </w:rPr>
              <w:t>i</w:t>
            </w:r>
            <w:r w:rsidRPr="00C947AF">
              <w:rPr>
                <w:color w:val="0000FF"/>
              </w:rPr>
              <w:t>taire ou non sécuritaire.</w:t>
            </w:r>
          </w:p>
        </w:tc>
      </w:tr>
      <w:tr w:rsidR="007F4246" w:rsidRPr="00FA202E" w14:paraId="380D4B7F" w14:textId="77777777">
        <w:tc>
          <w:tcPr>
            <w:tcW w:w="1343" w:type="dxa"/>
          </w:tcPr>
          <w:p w14:paraId="2BBBD825" w14:textId="77777777" w:rsidR="007F4246" w:rsidRPr="00176F9F" w:rsidRDefault="007F4246" w:rsidP="007F4246">
            <w:pPr>
              <w:ind w:firstLine="0"/>
              <w:jc w:val="center"/>
            </w:pPr>
            <w:r w:rsidRPr="00176F9F">
              <w:t>30,3%</w:t>
            </w:r>
          </w:p>
        </w:tc>
        <w:tc>
          <w:tcPr>
            <w:tcW w:w="1343" w:type="dxa"/>
          </w:tcPr>
          <w:p w14:paraId="605FCF1E" w14:textId="77777777" w:rsidR="007F4246" w:rsidRPr="00176F9F" w:rsidRDefault="007F4246" w:rsidP="007F4246">
            <w:pPr>
              <w:ind w:firstLine="0"/>
              <w:jc w:val="center"/>
            </w:pPr>
            <w:r w:rsidRPr="00176F9F">
              <w:t>45,1%</w:t>
            </w:r>
          </w:p>
        </w:tc>
        <w:tc>
          <w:tcPr>
            <w:tcW w:w="1343" w:type="dxa"/>
          </w:tcPr>
          <w:p w14:paraId="56999D45" w14:textId="77777777" w:rsidR="007F4246" w:rsidRPr="00176F9F" w:rsidRDefault="007F4246" w:rsidP="007F4246">
            <w:pPr>
              <w:ind w:firstLine="0"/>
              <w:jc w:val="center"/>
            </w:pPr>
            <w:r w:rsidRPr="00176F9F">
              <w:t>12,8%</w:t>
            </w:r>
          </w:p>
        </w:tc>
        <w:tc>
          <w:tcPr>
            <w:tcW w:w="1343" w:type="dxa"/>
          </w:tcPr>
          <w:p w14:paraId="5E334511" w14:textId="77777777" w:rsidR="007F4246" w:rsidRPr="00176F9F" w:rsidRDefault="007F4246" w:rsidP="007F4246">
            <w:pPr>
              <w:ind w:firstLine="0"/>
              <w:jc w:val="center"/>
            </w:pPr>
            <w:r w:rsidRPr="00176F9F">
              <w:t>6,2%</w:t>
            </w:r>
          </w:p>
        </w:tc>
        <w:tc>
          <w:tcPr>
            <w:tcW w:w="1344" w:type="dxa"/>
          </w:tcPr>
          <w:p w14:paraId="6FED97AE" w14:textId="77777777" w:rsidR="007F4246" w:rsidRPr="00176F9F" w:rsidRDefault="007F4246" w:rsidP="007F4246">
            <w:pPr>
              <w:ind w:firstLine="0"/>
              <w:jc w:val="center"/>
            </w:pPr>
            <w:r w:rsidRPr="00176F9F">
              <w:t xml:space="preserve">4,6% </w:t>
            </w:r>
          </w:p>
        </w:tc>
        <w:tc>
          <w:tcPr>
            <w:tcW w:w="1344" w:type="dxa"/>
          </w:tcPr>
          <w:p w14:paraId="08E0EDBE" w14:textId="77777777" w:rsidR="007F4246" w:rsidRDefault="007F4246" w:rsidP="007F4246">
            <w:pPr>
              <w:ind w:firstLine="0"/>
              <w:jc w:val="center"/>
            </w:pPr>
            <w:r w:rsidRPr="00176F9F">
              <w:t>1%</w:t>
            </w:r>
          </w:p>
        </w:tc>
      </w:tr>
      <w:tr w:rsidR="007F4246" w:rsidRPr="00FA202E" w14:paraId="7510B5A0" w14:textId="77777777">
        <w:tc>
          <w:tcPr>
            <w:tcW w:w="8060" w:type="dxa"/>
            <w:gridSpan w:val="6"/>
          </w:tcPr>
          <w:p w14:paraId="711606D3" w14:textId="77777777" w:rsidR="007F4246" w:rsidRDefault="007F4246" w:rsidP="007F4246">
            <w:pPr>
              <w:spacing w:before="120" w:after="120"/>
            </w:pPr>
            <w:r w:rsidRPr="00552ADB">
              <w:t>26.</w:t>
            </w:r>
            <w:r>
              <w:t xml:space="preserve"> </w:t>
            </w:r>
            <w:r w:rsidRPr="00C947AF">
              <w:rPr>
                <w:color w:val="0000FF"/>
              </w:rPr>
              <w:t>Les autorités provinciales, plutôt que le tribunal pour adolescents (trib</w:t>
            </w:r>
            <w:r w:rsidRPr="00C947AF">
              <w:rPr>
                <w:color w:val="0000FF"/>
              </w:rPr>
              <w:t>u</w:t>
            </w:r>
            <w:r w:rsidRPr="00C947AF">
              <w:rPr>
                <w:color w:val="0000FF"/>
              </w:rPr>
              <w:t>nal de la jeunesse), auront la responsabilité de désigner l'endroit approprié du plac</w:t>
            </w:r>
            <w:r w:rsidRPr="00C947AF">
              <w:rPr>
                <w:color w:val="0000FF"/>
              </w:rPr>
              <w:t>e</w:t>
            </w:r>
            <w:r w:rsidRPr="00C947AF">
              <w:rPr>
                <w:color w:val="0000FF"/>
              </w:rPr>
              <w:t>ment sous garde d'un jeune contrevenant, compte tenu du niveau de sécurité  du niveau de sécurité déterminé par le tribunal).</w:t>
            </w:r>
          </w:p>
        </w:tc>
      </w:tr>
      <w:tr w:rsidR="007F4246" w:rsidRPr="00FA202E" w14:paraId="028DED04" w14:textId="77777777">
        <w:tc>
          <w:tcPr>
            <w:tcW w:w="1343" w:type="dxa"/>
          </w:tcPr>
          <w:p w14:paraId="1D14A766" w14:textId="77777777" w:rsidR="007F4246" w:rsidRPr="00963EF4" w:rsidRDefault="007F4246" w:rsidP="007F4246">
            <w:pPr>
              <w:ind w:firstLine="0"/>
              <w:jc w:val="center"/>
            </w:pPr>
            <w:r w:rsidRPr="00963EF4">
              <w:t>10,3%</w:t>
            </w:r>
          </w:p>
        </w:tc>
        <w:tc>
          <w:tcPr>
            <w:tcW w:w="1343" w:type="dxa"/>
          </w:tcPr>
          <w:p w14:paraId="3C66B9AA" w14:textId="77777777" w:rsidR="007F4246" w:rsidRPr="00963EF4" w:rsidRDefault="007F4246" w:rsidP="007F4246">
            <w:pPr>
              <w:ind w:firstLine="0"/>
              <w:jc w:val="center"/>
            </w:pPr>
            <w:r w:rsidRPr="00963EF4">
              <w:t>23,1%</w:t>
            </w:r>
          </w:p>
        </w:tc>
        <w:tc>
          <w:tcPr>
            <w:tcW w:w="1343" w:type="dxa"/>
          </w:tcPr>
          <w:p w14:paraId="4BED7EC8" w14:textId="77777777" w:rsidR="007F4246" w:rsidRPr="00963EF4" w:rsidRDefault="007F4246" w:rsidP="007F4246">
            <w:pPr>
              <w:ind w:firstLine="0"/>
              <w:jc w:val="center"/>
            </w:pPr>
            <w:r w:rsidRPr="00963EF4">
              <w:t>11,8%</w:t>
            </w:r>
          </w:p>
        </w:tc>
        <w:tc>
          <w:tcPr>
            <w:tcW w:w="1343" w:type="dxa"/>
          </w:tcPr>
          <w:p w14:paraId="71259831" w14:textId="77777777" w:rsidR="007F4246" w:rsidRPr="00963EF4" w:rsidRDefault="007F4246" w:rsidP="007F4246">
            <w:pPr>
              <w:ind w:firstLine="0"/>
              <w:jc w:val="center"/>
            </w:pPr>
            <w:r w:rsidRPr="00963EF4">
              <w:t>15,9%</w:t>
            </w:r>
          </w:p>
        </w:tc>
        <w:tc>
          <w:tcPr>
            <w:tcW w:w="1344" w:type="dxa"/>
          </w:tcPr>
          <w:p w14:paraId="4A4C9253" w14:textId="77777777" w:rsidR="007F4246" w:rsidRPr="00963EF4" w:rsidRDefault="007F4246" w:rsidP="007F4246">
            <w:pPr>
              <w:ind w:firstLine="0"/>
              <w:jc w:val="center"/>
            </w:pPr>
            <w:r w:rsidRPr="00963EF4">
              <w:t>26,7%</w:t>
            </w:r>
          </w:p>
        </w:tc>
        <w:tc>
          <w:tcPr>
            <w:tcW w:w="1344" w:type="dxa"/>
          </w:tcPr>
          <w:p w14:paraId="7696642C" w14:textId="77777777" w:rsidR="007F4246" w:rsidRDefault="007F4246" w:rsidP="007F4246">
            <w:pPr>
              <w:ind w:firstLine="0"/>
              <w:jc w:val="center"/>
            </w:pPr>
            <w:r w:rsidRPr="00963EF4">
              <w:t>12,3%</w:t>
            </w:r>
          </w:p>
        </w:tc>
      </w:tr>
      <w:tr w:rsidR="007F4246" w:rsidRPr="00C947AF" w14:paraId="037EBB1B" w14:textId="77777777">
        <w:tc>
          <w:tcPr>
            <w:tcW w:w="8060" w:type="dxa"/>
            <w:gridSpan w:val="6"/>
            <w:shd w:val="clear" w:color="auto" w:fill="C6D9F1"/>
          </w:tcPr>
          <w:p w14:paraId="19CA5DD7" w14:textId="77777777" w:rsidR="007F4246" w:rsidRPr="00C947AF" w:rsidRDefault="007F4246" w:rsidP="007F4246">
            <w:pPr>
              <w:spacing w:before="120" w:after="120"/>
              <w:ind w:firstLine="0"/>
              <w:jc w:val="center"/>
              <w:rPr>
                <w:b/>
                <w:color w:val="FF0000"/>
                <w:sz w:val="20"/>
              </w:rPr>
            </w:pPr>
            <w:r w:rsidRPr="00C947AF">
              <w:rPr>
                <w:b/>
                <w:color w:val="FF0000"/>
                <w:sz w:val="20"/>
              </w:rPr>
              <w:t>Examen (révision) des décisions</w:t>
            </w:r>
          </w:p>
        </w:tc>
      </w:tr>
      <w:tr w:rsidR="007F4246" w:rsidRPr="00FA202E" w14:paraId="412DCBA6" w14:textId="77777777">
        <w:tc>
          <w:tcPr>
            <w:tcW w:w="8060" w:type="dxa"/>
            <w:gridSpan w:val="6"/>
          </w:tcPr>
          <w:p w14:paraId="2FDCB58E" w14:textId="77777777" w:rsidR="007F4246" w:rsidRDefault="007F4246" w:rsidP="007F4246">
            <w:pPr>
              <w:spacing w:before="120" w:after="120"/>
            </w:pPr>
            <w:r w:rsidRPr="00552ADB">
              <w:t>27.</w:t>
            </w:r>
            <w:r>
              <w:t xml:space="preserve"> </w:t>
            </w:r>
            <w:r w:rsidRPr="00C947AF">
              <w:rPr>
                <w:color w:val="0000FF"/>
              </w:rPr>
              <w:t>Une commission provinciale peut être mise sur pied afin on provinciale peut être mise sur pied afin d'examiner les décisions compo</w:t>
            </w:r>
            <w:r w:rsidRPr="00C947AF">
              <w:rPr>
                <w:color w:val="0000FF"/>
              </w:rPr>
              <w:t>r</w:t>
            </w:r>
            <w:r w:rsidRPr="00C947AF">
              <w:rPr>
                <w:color w:val="0000FF"/>
              </w:rPr>
              <w:t>tant un placement sous garde.</w:t>
            </w:r>
          </w:p>
        </w:tc>
      </w:tr>
      <w:tr w:rsidR="007F4246" w:rsidRPr="00FA202E" w14:paraId="64760AB9" w14:textId="77777777">
        <w:tc>
          <w:tcPr>
            <w:tcW w:w="1343" w:type="dxa"/>
          </w:tcPr>
          <w:p w14:paraId="14EA6896" w14:textId="77777777" w:rsidR="007F4246" w:rsidRPr="006B29DF" w:rsidRDefault="007F4246" w:rsidP="007F4246">
            <w:pPr>
              <w:ind w:firstLine="0"/>
              <w:jc w:val="center"/>
            </w:pPr>
            <w:r w:rsidRPr="006B29DF">
              <w:t>10,8%</w:t>
            </w:r>
          </w:p>
        </w:tc>
        <w:tc>
          <w:tcPr>
            <w:tcW w:w="1343" w:type="dxa"/>
          </w:tcPr>
          <w:p w14:paraId="7FBB0EB1" w14:textId="77777777" w:rsidR="007F4246" w:rsidRPr="006B29DF" w:rsidRDefault="007F4246" w:rsidP="007F4246">
            <w:pPr>
              <w:ind w:firstLine="0"/>
              <w:jc w:val="center"/>
            </w:pPr>
            <w:r w:rsidRPr="006B29DF">
              <w:t>27,2%</w:t>
            </w:r>
          </w:p>
        </w:tc>
        <w:tc>
          <w:tcPr>
            <w:tcW w:w="1343" w:type="dxa"/>
          </w:tcPr>
          <w:p w14:paraId="462F9217" w14:textId="77777777" w:rsidR="007F4246" w:rsidRPr="006B29DF" w:rsidRDefault="007F4246" w:rsidP="007F4246">
            <w:pPr>
              <w:ind w:firstLine="0"/>
              <w:jc w:val="center"/>
            </w:pPr>
            <w:r w:rsidRPr="006B29DF">
              <w:t>16,4%</w:t>
            </w:r>
          </w:p>
        </w:tc>
        <w:tc>
          <w:tcPr>
            <w:tcW w:w="1343" w:type="dxa"/>
          </w:tcPr>
          <w:p w14:paraId="2A044483" w14:textId="77777777" w:rsidR="007F4246" w:rsidRPr="006B29DF" w:rsidRDefault="007F4246" w:rsidP="007F4246">
            <w:pPr>
              <w:ind w:firstLine="0"/>
              <w:jc w:val="center"/>
            </w:pPr>
            <w:r w:rsidRPr="006B29DF">
              <w:t>15,4%</w:t>
            </w:r>
          </w:p>
        </w:tc>
        <w:tc>
          <w:tcPr>
            <w:tcW w:w="1344" w:type="dxa"/>
          </w:tcPr>
          <w:p w14:paraId="00C52C5C" w14:textId="77777777" w:rsidR="007F4246" w:rsidRPr="006B29DF" w:rsidRDefault="007F4246" w:rsidP="007F4246">
            <w:pPr>
              <w:ind w:firstLine="0"/>
              <w:jc w:val="center"/>
            </w:pPr>
            <w:r w:rsidRPr="006B29DF">
              <w:t xml:space="preserve">17,9% </w:t>
            </w:r>
          </w:p>
        </w:tc>
        <w:tc>
          <w:tcPr>
            <w:tcW w:w="1344" w:type="dxa"/>
          </w:tcPr>
          <w:p w14:paraId="274385F0" w14:textId="77777777" w:rsidR="007F4246" w:rsidRDefault="007F4246" w:rsidP="007F4246">
            <w:pPr>
              <w:ind w:firstLine="0"/>
              <w:jc w:val="center"/>
            </w:pPr>
            <w:r w:rsidRPr="006B29DF">
              <w:t>12,3%</w:t>
            </w:r>
          </w:p>
        </w:tc>
      </w:tr>
      <w:tr w:rsidR="007F4246" w:rsidRPr="00FA202E" w14:paraId="7E1C078E" w14:textId="77777777">
        <w:tc>
          <w:tcPr>
            <w:tcW w:w="8060" w:type="dxa"/>
            <w:gridSpan w:val="6"/>
          </w:tcPr>
          <w:p w14:paraId="1F864BF0" w14:textId="77777777" w:rsidR="007F4246" w:rsidRDefault="007F4246" w:rsidP="007F4246">
            <w:pPr>
              <w:spacing w:before="120" w:after="120"/>
            </w:pPr>
            <w:r w:rsidRPr="00552ADB">
              <w:t>28.</w:t>
            </w:r>
            <w:r>
              <w:t xml:space="preserve"> </w:t>
            </w:r>
            <w:r w:rsidRPr="00C947AF">
              <w:rPr>
                <w:color w:val="0000FF"/>
              </w:rPr>
              <w:t>Le tribunal pour adolescents (tribunal de la jeunesse)  la jeunesse) conse</w:t>
            </w:r>
            <w:r w:rsidRPr="00C947AF">
              <w:rPr>
                <w:color w:val="0000FF"/>
              </w:rPr>
              <w:t>r</w:t>
            </w:r>
            <w:r w:rsidRPr="00C947AF">
              <w:rPr>
                <w:color w:val="0000FF"/>
              </w:rPr>
              <w:t>ve juridiction pour réexaminer toute décision jusqu'à ce que celle-ci soit compl</w:t>
            </w:r>
            <w:r w:rsidRPr="00C947AF">
              <w:rPr>
                <w:color w:val="0000FF"/>
              </w:rPr>
              <w:t>é</w:t>
            </w:r>
            <w:r w:rsidRPr="00C947AF">
              <w:rPr>
                <w:color w:val="0000FF"/>
              </w:rPr>
              <w:t>tée.</w:t>
            </w:r>
          </w:p>
        </w:tc>
      </w:tr>
      <w:tr w:rsidR="007F4246" w:rsidRPr="00FA202E" w14:paraId="242A95A7" w14:textId="77777777">
        <w:tc>
          <w:tcPr>
            <w:tcW w:w="1343" w:type="dxa"/>
          </w:tcPr>
          <w:p w14:paraId="145ADCD5" w14:textId="77777777" w:rsidR="007F4246" w:rsidRPr="00C13392" w:rsidRDefault="007F4246" w:rsidP="007F4246">
            <w:pPr>
              <w:ind w:firstLine="0"/>
              <w:jc w:val="center"/>
            </w:pPr>
            <w:r w:rsidRPr="00C13392">
              <w:t>23,6%</w:t>
            </w:r>
          </w:p>
        </w:tc>
        <w:tc>
          <w:tcPr>
            <w:tcW w:w="1343" w:type="dxa"/>
          </w:tcPr>
          <w:p w14:paraId="7CD68FCC" w14:textId="77777777" w:rsidR="007F4246" w:rsidRPr="00C13392" w:rsidRDefault="007F4246" w:rsidP="007F4246">
            <w:pPr>
              <w:ind w:firstLine="0"/>
              <w:jc w:val="center"/>
            </w:pPr>
            <w:r w:rsidRPr="00C13392">
              <w:t>54,4%</w:t>
            </w:r>
          </w:p>
        </w:tc>
        <w:tc>
          <w:tcPr>
            <w:tcW w:w="1343" w:type="dxa"/>
          </w:tcPr>
          <w:p w14:paraId="4E577CB2" w14:textId="77777777" w:rsidR="007F4246" w:rsidRPr="00C13392" w:rsidRDefault="007F4246" w:rsidP="007F4246">
            <w:pPr>
              <w:ind w:firstLine="0"/>
              <w:jc w:val="center"/>
            </w:pPr>
            <w:r w:rsidRPr="00C13392">
              <w:t>13,3%</w:t>
            </w:r>
          </w:p>
        </w:tc>
        <w:tc>
          <w:tcPr>
            <w:tcW w:w="1343" w:type="dxa"/>
          </w:tcPr>
          <w:p w14:paraId="0D578E9C" w14:textId="77777777" w:rsidR="007F4246" w:rsidRPr="00C13392" w:rsidRDefault="007F4246" w:rsidP="007F4246">
            <w:pPr>
              <w:ind w:firstLine="0"/>
              <w:jc w:val="center"/>
            </w:pPr>
            <w:r w:rsidRPr="00C13392">
              <w:t>3,6%</w:t>
            </w:r>
          </w:p>
        </w:tc>
        <w:tc>
          <w:tcPr>
            <w:tcW w:w="1344" w:type="dxa"/>
          </w:tcPr>
          <w:p w14:paraId="7306B742" w14:textId="77777777" w:rsidR="007F4246" w:rsidRPr="00C13392" w:rsidRDefault="007F4246" w:rsidP="007F4246">
            <w:pPr>
              <w:ind w:firstLine="0"/>
              <w:jc w:val="center"/>
            </w:pPr>
            <w:r w:rsidRPr="00C13392">
              <w:t xml:space="preserve">3,1% </w:t>
            </w:r>
          </w:p>
        </w:tc>
        <w:tc>
          <w:tcPr>
            <w:tcW w:w="1344" w:type="dxa"/>
          </w:tcPr>
          <w:p w14:paraId="63B14ED8" w14:textId="77777777" w:rsidR="007F4246" w:rsidRDefault="007F4246" w:rsidP="007F4246">
            <w:pPr>
              <w:ind w:firstLine="0"/>
              <w:jc w:val="center"/>
            </w:pPr>
            <w:r w:rsidRPr="00C13392">
              <w:t>2,1%</w:t>
            </w:r>
          </w:p>
        </w:tc>
      </w:tr>
      <w:tr w:rsidR="007F4246" w:rsidRPr="00FA202E" w14:paraId="15342530" w14:textId="77777777">
        <w:tc>
          <w:tcPr>
            <w:tcW w:w="8060" w:type="dxa"/>
            <w:gridSpan w:val="6"/>
          </w:tcPr>
          <w:p w14:paraId="10BBF1B3" w14:textId="77777777" w:rsidR="007F4246" w:rsidRDefault="007F4246" w:rsidP="007F4246">
            <w:pPr>
              <w:spacing w:before="120" w:after="120"/>
            </w:pPr>
            <w:r w:rsidRPr="00552ADB">
              <w:t>29.</w:t>
            </w:r>
            <w:r>
              <w:t xml:space="preserve"> </w:t>
            </w:r>
            <w:r w:rsidRPr="00C947AF">
              <w:rPr>
                <w:color w:val="0000FF"/>
              </w:rPr>
              <w:t>L'adolescent qui a été placé sous garde pendant un an doit être amené d</w:t>
            </w:r>
            <w:r w:rsidRPr="00C947AF">
              <w:rPr>
                <w:color w:val="0000FF"/>
              </w:rPr>
              <w:t>e</w:t>
            </w:r>
            <w:r w:rsidRPr="00C947AF">
              <w:rPr>
                <w:color w:val="0000FF"/>
              </w:rPr>
              <w:t>vant le tribunal pour adolescents (tribunal devant le tribunal pour adolescents (tribunal de la jeunesse) afin que ce de</w:t>
            </w:r>
            <w:r w:rsidRPr="00C947AF">
              <w:rPr>
                <w:color w:val="0000FF"/>
              </w:rPr>
              <w:t>r</w:t>
            </w:r>
            <w:r w:rsidRPr="00C947AF">
              <w:rPr>
                <w:color w:val="0000FF"/>
              </w:rPr>
              <w:t>nier réexamine sa décision.</w:t>
            </w:r>
          </w:p>
        </w:tc>
      </w:tr>
      <w:tr w:rsidR="007F4246" w:rsidRPr="00FA202E" w14:paraId="452DFFEA" w14:textId="77777777">
        <w:tc>
          <w:tcPr>
            <w:tcW w:w="1343" w:type="dxa"/>
          </w:tcPr>
          <w:p w14:paraId="0C836F05" w14:textId="77777777" w:rsidR="007F4246" w:rsidRPr="00940A92" w:rsidRDefault="007F4246" w:rsidP="007F4246">
            <w:pPr>
              <w:ind w:firstLine="0"/>
              <w:jc w:val="center"/>
            </w:pPr>
            <w:r w:rsidRPr="00940A92">
              <w:t>24,1%</w:t>
            </w:r>
          </w:p>
        </w:tc>
        <w:tc>
          <w:tcPr>
            <w:tcW w:w="1343" w:type="dxa"/>
          </w:tcPr>
          <w:p w14:paraId="2946B85B" w14:textId="77777777" w:rsidR="007F4246" w:rsidRPr="00940A92" w:rsidRDefault="007F4246" w:rsidP="007F4246">
            <w:pPr>
              <w:ind w:firstLine="0"/>
              <w:jc w:val="center"/>
            </w:pPr>
            <w:r w:rsidRPr="00940A92">
              <w:t>42,7%</w:t>
            </w:r>
          </w:p>
        </w:tc>
        <w:tc>
          <w:tcPr>
            <w:tcW w:w="1343" w:type="dxa"/>
          </w:tcPr>
          <w:p w14:paraId="191B54FA" w14:textId="77777777" w:rsidR="007F4246" w:rsidRPr="00940A92" w:rsidRDefault="007F4246" w:rsidP="007F4246">
            <w:pPr>
              <w:ind w:firstLine="0"/>
              <w:jc w:val="center"/>
            </w:pPr>
            <w:r w:rsidRPr="00940A92">
              <w:t>19%</w:t>
            </w:r>
          </w:p>
        </w:tc>
        <w:tc>
          <w:tcPr>
            <w:tcW w:w="1343" w:type="dxa"/>
          </w:tcPr>
          <w:p w14:paraId="4897AD19" w14:textId="77777777" w:rsidR="007F4246" w:rsidRPr="00940A92" w:rsidRDefault="007F4246" w:rsidP="007F4246">
            <w:pPr>
              <w:ind w:firstLine="0"/>
              <w:jc w:val="center"/>
            </w:pPr>
            <w:r w:rsidRPr="00940A92">
              <w:t>3,6%</w:t>
            </w:r>
          </w:p>
        </w:tc>
        <w:tc>
          <w:tcPr>
            <w:tcW w:w="1344" w:type="dxa"/>
          </w:tcPr>
          <w:p w14:paraId="7DD86D59" w14:textId="77777777" w:rsidR="007F4246" w:rsidRPr="00940A92" w:rsidRDefault="007F4246" w:rsidP="007F4246">
            <w:pPr>
              <w:ind w:firstLine="0"/>
              <w:jc w:val="center"/>
            </w:pPr>
            <w:r w:rsidRPr="00940A92">
              <w:t xml:space="preserve">2,6% </w:t>
            </w:r>
          </w:p>
        </w:tc>
        <w:tc>
          <w:tcPr>
            <w:tcW w:w="1344" w:type="dxa"/>
          </w:tcPr>
          <w:p w14:paraId="72E7E44B" w14:textId="77777777" w:rsidR="007F4246" w:rsidRDefault="007F4246" w:rsidP="007F4246">
            <w:pPr>
              <w:ind w:firstLine="0"/>
              <w:jc w:val="center"/>
            </w:pPr>
            <w:r w:rsidRPr="00940A92">
              <w:t>3,1%</w:t>
            </w:r>
          </w:p>
        </w:tc>
      </w:tr>
      <w:tr w:rsidR="007F4246" w:rsidRPr="00FA202E" w14:paraId="21553CA0" w14:textId="77777777">
        <w:tc>
          <w:tcPr>
            <w:tcW w:w="8060" w:type="dxa"/>
            <w:gridSpan w:val="6"/>
          </w:tcPr>
          <w:p w14:paraId="10BF98CA" w14:textId="77777777" w:rsidR="007F4246" w:rsidRDefault="007F4246" w:rsidP="007F4246">
            <w:pPr>
              <w:spacing w:before="120" w:after="120"/>
            </w:pPr>
            <w:r w:rsidRPr="00552ADB">
              <w:t>30.</w:t>
            </w:r>
            <w:r>
              <w:t xml:space="preserve"> </w:t>
            </w:r>
            <w:r w:rsidRPr="00C947AF">
              <w:rPr>
                <w:color w:val="0000FF"/>
              </w:rPr>
              <w:t>Une jeune contrevenant peut demander à un juge du tribunal pour adole</w:t>
            </w:r>
            <w:r w:rsidRPr="00C947AF">
              <w:rPr>
                <w:color w:val="0000FF"/>
              </w:rPr>
              <w:t>s</w:t>
            </w:r>
            <w:r w:rsidRPr="00C947AF">
              <w:rPr>
                <w:color w:val="0000FF"/>
              </w:rPr>
              <w:t>cents (tribunal de la jeunesse) de réexaminer toute décision qui ne comporte pas un pl</w:t>
            </w:r>
            <w:r w:rsidRPr="00C947AF">
              <w:rPr>
                <w:color w:val="0000FF"/>
              </w:rPr>
              <w:t>a</w:t>
            </w:r>
            <w:r w:rsidRPr="00C947AF">
              <w:rPr>
                <w:color w:val="0000FF"/>
              </w:rPr>
              <w:t>cement sous garde.</w:t>
            </w:r>
          </w:p>
        </w:tc>
      </w:tr>
      <w:tr w:rsidR="007F4246" w:rsidRPr="00FA202E" w14:paraId="129E2062" w14:textId="77777777">
        <w:tc>
          <w:tcPr>
            <w:tcW w:w="1343" w:type="dxa"/>
          </w:tcPr>
          <w:p w14:paraId="5E03854A" w14:textId="77777777" w:rsidR="007F4246" w:rsidRPr="00750E6E" w:rsidRDefault="007F4246" w:rsidP="007F4246">
            <w:pPr>
              <w:ind w:firstLine="0"/>
              <w:jc w:val="center"/>
            </w:pPr>
            <w:r w:rsidRPr="00750E6E">
              <w:t>11,3%</w:t>
            </w:r>
          </w:p>
        </w:tc>
        <w:tc>
          <w:tcPr>
            <w:tcW w:w="1343" w:type="dxa"/>
          </w:tcPr>
          <w:p w14:paraId="481D4671" w14:textId="77777777" w:rsidR="007F4246" w:rsidRPr="00750E6E" w:rsidRDefault="007F4246" w:rsidP="007F4246">
            <w:pPr>
              <w:ind w:firstLine="0"/>
              <w:jc w:val="center"/>
            </w:pPr>
            <w:r w:rsidRPr="00750E6E">
              <w:t>34,9%</w:t>
            </w:r>
          </w:p>
        </w:tc>
        <w:tc>
          <w:tcPr>
            <w:tcW w:w="1343" w:type="dxa"/>
          </w:tcPr>
          <w:p w14:paraId="26243FBC" w14:textId="77777777" w:rsidR="007F4246" w:rsidRPr="00750E6E" w:rsidRDefault="007F4246" w:rsidP="007F4246">
            <w:pPr>
              <w:ind w:firstLine="0"/>
              <w:jc w:val="center"/>
            </w:pPr>
            <w:r w:rsidRPr="00750E6E">
              <w:t>22,6%</w:t>
            </w:r>
          </w:p>
        </w:tc>
        <w:tc>
          <w:tcPr>
            <w:tcW w:w="1343" w:type="dxa"/>
          </w:tcPr>
          <w:p w14:paraId="57ADCB3D" w14:textId="77777777" w:rsidR="007F4246" w:rsidRPr="00750E6E" w:rsidRDefault="007F4246" w:rsidP="007F4246">
            <w:pPr>
              <w:ind w:firstLine="0"/>
              <w:jc w:val="center"/>
            </w:pPr>
            <w:r w:rsidRPr="00750E6E">
              <w:t>13,3%</w:t>
            </w:r>
          </w:p>
        </w:tc>
        <w:tc>
          <w:tcPr>
            <w:tcW w:w="1344" w:type="dxa"/>
          </w:tcPr>
          <w:p w14:paraId="415AC8FD" w14:textId="77777777" w:rsidR="007F4246" w:rsidRPr="00750E6E" w:rsidRDefault="007F4246" w:rsidP="007F4246">
            <w:pPr>
              <w:ind w:firstLine="0"/>
              <w:jc w:val="center"/>
            </w:pPr>
            <w:r w:rsidRPr="00750E6E">
              <w:t xml:space="preserve">13,3% </w:t>
            </w:r>
          </w:p>
        </w:tc>
        <w:tc>
          <w:tcPr>
            <w:tcW w:w="1344" w:type="dxa"/>
          </w:tcPr>
          <w:p w14:paraId="52DD65FB" w14:textId="77777777" w:rsidR="007F4246" w:rsidRDefault="007F4246" w:rsidP="007F4246">
            <w:pPr>
              <w:ind w:firstLine="0"/>
              <w:jc w:val="center"/>
            </w:pPr>
            <w:r w:rsidRPr="00750E6E">
              <w:t>4,6%</w:t>
            </w:r>
          </w:p>
        </w:tc>
      </w:tr>
      <w:tr w:rsidR="007F4246" w:rsidRPr="00FA202E" w14:paraId="41FA36BD" w14:textId="77777777">
        <w:tc>
          <w:tcPr>
            <w:tcW w:w="8060" w:type="dxa"/>
            <w:gridSpan w:val="6"/>
          </w:tcPr>
          <w:p w14:paraId="574D0D0B" w14:textId="77777777" w:rsidR="007F4246" w:rsidRPr="00552ADB" w:rsidRDefault="007F4246" w:rsidP="007F4246"/>
        </w:tc>
      </w:tr>
      <w:tr w:rsidR="007F4246" w:rsidRPr="00FA202E" w14:paraId="653795F5" w14:textId="77777777">
        <w:tc>
          <w:tcPr>
            <w:tcW w:w="8060" w:type="dxa"/>
            <w:gridSpan w:val="6"/>
          </w:tcPr>
          <w:p w14:paraId="3712BF09" w14:textId="77777777" w:rsidR="007F4246" w:rsidRDefault="007F4246" w:rsidP="007F4246">
            <w:pPr>
              <w:spacing w:before="120" w:after="120"/>
            </w:pPr>
            <w:r w:rsidRPr="00552ADB">
              <w:t>31.</w:t>
            </w:r>
            <w:r>
              <w:t xml:space="preserve"> </w:t>
            </w:r>
            <w:r w:rsidRPr="00C947AF">
              <w:rPr>
                <w:color w:val="0000FF"/>
              </w:rPr>
              <w:t>Les parents d'un jeune contrevenant peuvent demander à un juge du tr</w:t>
            </w:r>
            <w:r w:rsidRPr="00C947AF">
              <w:rPr>
                <w:color w:val="0000FF"/>
              </w:rPr>
              <w:t>i</w:t>
            </w:r>
            <w:r w:rsidRPr="00C947AF">
              <w:rPr>
                <w:color w:val="0000FF"/>
              </w:rPr>
              <w:t>bunal pour adolescents (tr</w:t>
            </w:r>
            <w:r w:rsidRPr="00C947AF">
              <w:rPr>
                <w:color w:val="0000FF"/>
              </w:rPr>
              <w:t>i</w:t>
            </w:r>
            <w:r w:rsidRPr="00C947AF">
              <w:rPr>
                <w:color w:val="0000FF"/>
              </w:rPr>
              <w:t>bunal de la jeunesse) de réexaminer toute décision qui ne comporte pas un placement sous garde.</w:t>
            </w:r>
          </w:p>
        </w:tc>
      </w:tr>
      <w:tr w:rsidR="007F4246" w:rsidRPr="00FA202E" w14:paraId="42B2C7EE" w14:textId="77777777">
        <w:tc>
          <w:tcPr>
            <w:tcW w:w="1343" w:type="dxa"/>
          </w:tcPr>
          <w:p w14:paraId="2080C21B" w14:textId="77777777" w:rsidR="007F4246" w:rsidRPr="0005413C" w:rsidRDefault="007F4246" w:rsidP="007F4246">
            <w:pPr>
              <w:ind w:firstLine="0"/>
              <w:jc w:val="center"/>
            </w:pPr>
            <w:r w:rsidRPr="0005413C">
              <w:t>10,3%</w:t>
            </w:r>
          </w:p>
        </w:tc>
        <w:tc>
          <w:tcPr>
            <w:tcW w:w="1343" w:type="dxa"/>
          </w:tcPr>
          <w:p w14:paraId="06A34115" w14:textId="77777777" w:rsidR="007F4246" w:rsidRPr="0005413C" w:rsidRDefault="007F4246" w:rsidP="007F4246">
            <w:pPr>
              <w:ind w:firstLine="0"/>
              <w:jc w:val="center"/>
            </w:pPr>
            <w:r w:rsidRPr="0005413C">
              <w:t>40,5%</w:t>
            </w:r>
          </w:p>
        </w:tc>
        <w:tc>
          <w:tcPr>
            <w:tcW w:w="1343" w:type="dxa"/>
          </w:tcPr>
          <w:p w14:paraId="400469BE" w14:textId="77777777" w:rsidR="007F4246" w:rsidRPr="0005413C" w:rsidRDefault="007F4246" w:rsidP="007F4246">
            <w:pPr>
              <w:ind w:firstLine="0"/>
              <w:jc w:val="center"/>
            </w:pPr>
            <w:r w:rsidRPr="0005413C">
              <w:t>27,2%</w:t>
            </w:r>
          </w:p>
        </w:tc>
        <w:tc>
          <w:tcPr>
            <w:tcW w:w="1343" w:type="dxa"/>
          </w:tcPr>
          <w:p w14:paraId="045970D3" w14:textId="77777777" w:rsidR="007F4246" w:rsidRPr="0005413C" w:rsidRDefault="007F4246" w:rsidP="007F4246">
            <w:pPr>
              <w:ind w:firstLine="0"/>
              <w:jc w:val="center"/>
            </w:pPr>
            <w:r w:rsidRPr="0005413C">
              <w:t>11,8%</w:t>
            </w:r>
          </w:p>
        </w:tc>
        <w:tc>
          <w:tcPr>
            <w:tcW w:w="1344" w:type="dxa"/>
          </w:tcPr>
          <w:p w14:paraId="7649F71C" w14:textId="77777777" w:rsidR="007F4246" w:rsidRPr="0005413C" w:rsidRDefault="007F4246" w:rsidP="007F4246">
            <w:pPr>
              <w:ind w:firstLine="0"/>
              <w:jc w:val="center"/>
            </w:pPr>
            <w:r w:rsidRPr="0005413C">
              <w:t>7,2%</w:t>
            </w:r>
          </w:p>
        </w:tc>
        <w:tc>
          <w:tcPr>
            <w:tcW w:w="1344" w:type="dxa"/>
          </w:tcPr>
          <w:p w14:paraId="0E99F0AD" w14:textId="77777777" w:rsidR="007F4246" w:rsidRDefault="007F4246" w:rsidP="007F4246">
            <w:pPr>
              <w:ind w:firstLine="0"/>
              <w:jc w:val="center"/>
            </w:pPr>
            <w:r w:rsidRPr="0005413C">
              <w:t>3,1%</w:t>
            </w:r>
          </w:p>
        </w:tc>
      </w:tr>
      <w:tr w:rsidR="007F4246" w:rsidRPr="00FA202E" w14:paraId="7D720E82" w14:textId="77777777">
        <w:tc>
          <w:tcPr>
            <w:tcW w:w="8060" w:type="dxa"/>
            <w:gridSpan w:val="6"/>
          </w:tcPr>
          <w:p w14:paraId="5FACE04F" w14:textId="77777777" w:rsidR="007F4246" w:rsidRDefault="007F4246" w:rsidP="007F4246">
            <w:pPr>
              <w:spacing w:before="120" w:after="120"/>
            </w:pPr>
            <w:r w:rsidRPr="00552ADB">
              <w:t>[109]</w:t>
            </w:r>
          </w:p>
          <w:p w14:paraId="0626114B" w14:textId="77777777" w:rsidR="007F4246" w:rsidRDefault="007F4246" w:rsidP="007F4246">
            <w:pPr>
              <w:spacing w:before="120" w:after="120"/>
            </w:pPr>
            <w:r w:rsidRPr="00552ADB">
              <w:t>32.</w:t>
            </w:r>
            <w:r>
              <w:t xml:space="preserve"> </w:t>
            </w:r>
            <w:r w:rsidRPr="00C947AF">
              <w:rPr>
                <w:color w:val="0000FF"/>
              </w:rPr>
              <w:t>Les autorités provinciales peuvent demander à un juge du tribunal pour adolescents (tribunal de la jeunesse) de réexaminer toute décision qui ne compo</w:t>
            </w:r>
            <w:r w:rsidRPr="00C947AF">
              <w:rPr>
                <w:color w:val="0000FF"/>
              </w:rPr>
              <w:t>r</w:t>
            </w:r>
            <w:r w:rsidRPr="00C947AF">
              <w:rPr>
                <w:color w:val="0000FF"/>
              </w:rPr>
              <w:t>te pas un placement sous garde.</w:t>
            </w:r>
          </w:p>
        </w:tc>
      </w:tr>
      <w:tr w:rsidR="007F4246" w:rsidRPr="00FA202E" w14:paraId="10CFE266" w14:textId="77777777">
        <w:tc>
          <w:tcPr>
            <w:tcW w:w="1343" w:type="dxa"/>
          </w:tcPr>
          <w:p w14:paraId="1BA38E22" w14:textId="77777777" w:rsidR="007F4246" w:rsidRPr="00FB60F0" w:rsidRDefault="007F4246" w:rsidP="007F4246">
            <w:pPr>
              <w:ind w:firstLine="0"/>
              <w:jc w:val="center"/>
            </w:pPr>
            <w:r w:rsidRPr="00FB60F0">
              <w:t>8,7%</w:t>
            </w:r>
          </w:p>
        </w:tc>
        <w:tc>
          <w:tcPr>
            <w:tcW w:w="1343" w:type="dxa"/>
          </w:tcPr>
          <w:p w14:paraId="6C908065" w14:textId="77777777" w:rsidR="007F4246" w:rsidRPr="00FB60F0" w:rsidRDefault="007F4246" w:rsidP="007F4246">
            <w:pPr>
              <w:ind w:firstLine="0"/>
              <w:jc w:val="center"/>
            </w:pPr>
            <w:r w:rsidRPr="00FB60F0">
              <w:t>31,8%</w:t>
            </w:r>
          </w:p>
        </w:tc>
        <w:tc>
          <w:tcPr>
            <w:tcW w:w="1343" w:type="dxa"/>
          </w:tcPr>
          <w:p w14:paraId="7E9A9EEB" w14:textId="77777777" w:rsidR="007F4246" w:rsidRPr="00FB60F0" w:rsidRDefault="007F4246" w:rsidP="007F4246">
            <w:pPr>
              <w:ind w:firstLine="0"/>
              <w:jc w:val="center"/>
            </w:pPr>
            <w:r w:rsidRPr="00FB60F0">
              <w:t>20,5%</w:t>
            </w:r>
          </w:p>
        </w:tc>
        <w:tc>
          <w:tcPr>
            <w:tcW w:w="1343" w:type="dxa"/>
          </w:tcPr>
          <w:p w14:paraId="0CCFA3DF" w14:textId="77777777" w:rsidR="007F4246" w:rsidRPr="00FB60F0" w:rsidRDefault="007F4246" w:rsidP="007F4246">
            <w:pPr>
              <w:ind w:firstLine="0"/>
              <w:jc w:val="center"/>
            </w:pPr>
            <w:r w:rsidRPr="00FB60F0">
              <w:t>16,4%</w:t>
            </w:r>
          </w:p>
        </w:tc>
        <w:tc>
          <w:tcPr>
            <w:tcW w:w="1344" w:type="dxa"/>
          </w:tcPr>
          <w:p w14:paraId="14CE574A" w14:textId="77777777" w:rsidR="007F4246" w:rsidRPr="00FB60F0" w:rsidRDefault="007F4246" w:rsidP="007F4246">
            <w:pPr>
              <w:ind w:firstLine="0"/>
              <w:jc w:val="center"/>
            </w:pPr>
            <w:r w:rsidRPr="00FB60F0">
              <w:t xml:space="preserve">13,8% </w:t>
            </w:r>
          </w:p>
        </w:tc>
        <w:tc>
          <w:tcPr>
            <w:tcW w:w="1344" w:type="dxa"/>
          </w:tcPr>
          <w:p w14:paraId="4AF76AFA" w14:textId="77777777" w:rsidR="007F4246" w:rsidRDefault="007F4246" w:rsidP="007F4246">
            <w:pPr>
              <w:ind w:firstLine="0"/>
              <w:jc w:val="center"/>
            </w:pPr>
            <w:r w:rsidRPr="00FB60F0">
              <w:t>9,2%</w:t>
            </w:r>
          </w:p>
        </w:tc>
      </w:tr>
      <w:tr w:rsidR="007F4246" w:rsidRPr="00FA202E" w14:paraId="6661959A" w14:textId="77777777">
        <w:tc>
          <w:tcPr>
            <w:tcW w:w="8060" w:type="dxa"/>
            <w:gridSpan w:val="6"/>
          </w:tcPr>
          <w:p w14:paraId="122D13E9" w14:textId="77777777" w:rsidR="007F4246" w:rsidRDefault="007F4246" w:rsidP="007F4246">
            <w:pPr>
              <w:spacing w:before="120" w:after="120"/>
            </w:pPr>
            <w:r w:rsidRPr="00552ADB">
              <w:t>33.</w:t>
            </w:r>
            <w:r>
              <w:t xml:space="preserve"> </w:t>
            </w:r>
            <w:r w:rsidRPr="00C947AF">
              <w:rPr>
                <w:color w:val="0000FF"/>
              </w:rPr>
              <w:t>Le procureur de la couronne peut demander qu'un juge du tribunal pour adolescents (tribunal de la jeunesse) réex</w:t>
            </w:r>
            <w:r w:rsidRPr="00C947AF">
              <w:rPr>
                <w:color w:val="0000FF"/>
              </w:rPr>
              <w:t>a</w:t>
            </w:r>
            <w:r w:rsidRPr="00C947AF">
              <w:rPr>
                <w:color w:val="0000FF"/>
              </w:rPr>
              <w:t>mine toute décision qui ne comporte pas un placement sous garde.</w:t>
            </w:r>
          </w:p>
        </w:tc>
      </w:tr>
      <w:tr w:rsidR="007F4246" w:rsidRPr="00FA202E" w14:paraId="5FFD4508" w14:textId="77777777">
        <w:tc>
          <w:tcPr>
            <w:tcW w:w="1343" w:type="dxa"/>
          </w:tcPr>
          <w:p w14:paraId="48B52B7B" w14:textId="77777777" w:rsidR="007F4246" w:rsidRPr="0047474B" w:rsidRDefault="007F4246" w:rsidP="007F4246">
            <w:pPr>
              <w:ind w:firstLine="0"/>
              <w:jc w:val="center"/>
            </w:pPr>
            <w:r w:rsidRPr="0047474B">
              <w:t>19,5%</w:t>
            </w:r>
          </w:p>
        </w:tc>
        <w:tc>
          <w:tcPr>
            <w:tcW w:w="1343" w:type="dxa"/>
          </w:tcPr>
          <w:p w14:paraId="6951F528" w14:textId="77777777" w:rsidR="007F4246" w:rsidRPr="0047474B" w:rsidRDefault="007F4246" w:rsidP="007F4246">
            <w:pPr>
              <w:ind w:firstLine="0"/>
              <w:jc w:val="center"/>
            </w:pPr>
            <w:r w:rsidRPr="0047474B">
              <w:t>41,5%</w:t>
            </w:r>
          </w:p>
        </w:tc>
        <w:tc>
          <w:tcPr>
            <w:tcW w:w="1343" w:type="dxa"/>
          </w:tcPr>
          <w:p w14:paraId="0836F9D1" w14:textId="77777777" w:rsidR="007F4246" w:rsidRPr="0047474B" w:rsidRDefault="007F4246" w:rsidP="007F4246">
            <w:pPr>
              <w:ind w:firstLine="0"/>
              <w:jc w:val="center"/>
            </w:pPr>
            <w:r w:rsidRPr="0047474B">
              <w:t>22,1%</w:t>
            </w:r>
          </w:p>
        </w:tc>
        <w:tc>
          <w:tcPr>
            <w:tcW w:w="1343" w:type="dxa"/>
          </w:tcPr>
          <w:p w14:paraId="401A8B30" w14:textId="77777777" w:rsidR="007F4246" w:rsidRPr="0047474B" w:rsidRDefault="007F4246" w:rsidP="007F4246">
            <w:pPr>
              <w:ind w:firstLine="0"/>
              <w:jc w:val="center"/>
            </w:pPr>
            <w:r w:rsidRPr="0047474B">
              <w:t>8,2%</w:t>
            </w:r>
          </w:p>
        </w:tc>
        <w:tc>
          <w:tcPr>
            <w:tcW w:w="1344" w:type="dxa"/>
          </w:tcPr>
          <w:p w14:paraId="555A761F" w14:textId="77777777" w:rsidR="007F4246" w:rsidRPr="0047474B" w:rsidRDefault="007F4246" w:rsidP="007F4246">
            <w:pPr>
              <w:ind w:firstLine="0"/>
              <w:jc w:val="center"/>
            </w:pPr>
            <w:r w:rsidRPr="0047474B">
              <w:t>6,2%</w:t>
            </w:r>
          </w:p>
        </w:tc>
        <w:tc>
          <w:tcPr>
            <w:tcW w:w="1344" w:type="dxa"/>
          </w:tcPr>
          <w:p w14:paraId="0A725A42" w14:textId="77777777" w:rsidR="007F4246" w:rsidRDefault="007F4246" w:rsidP="007F4246">
            <w:pPr>
              <w:ind w:firstLine="0"/>
              <w:jc w:val="center"/>
            </w:pPr>
            <w:r w:rsidRPr="0047474B">
              <w:t>2,6%</w:t>
            </w:r>
          </w:p>
        </w:tc>
      </w:tr>
      <w:tr w:rsidR="007F4246" w:rsidRPr="00C947AF" w14:paraId="5A3F7567" w14:textId="77777777">
        <w:tc>
          <w:tcPr>
            <w:tcW w:w="8060" w:type="dxa"/>
            <w:gridSpan w:val="6"/>
            <w:shd w:val="clear" w:color="auto" w:fill="C6D9F1"/>
          </w:tcPr>
          <w:p w14:paraId="124E2072" w14:textId="77777777" w:rsidR="007F4246" w:rsidRPr="00C947AF" w:rsidRDefault="007F4246" w:rsidP="007F4246">
            <w:pPr>
              <w:spacing w:before="120" w:after="120"/>
              <w:ind w:firstLine="0"/>
              <w:jc w:val="center"/>
              <w:rPr>
                <w:b/>
                <w:color w:val="FF0000"/>
              </w:rPr>
            </w:pPr>
            <w:r w:rsidRPr="00C947AF">
              <w:rPr>
                <w:b/>
                <w:color w:val="FF0000"/>
              </w:rPr>
              <w:t>APPEL</w:t>
            </w:r>
          </w:p>
        </w:tc>
      </w:tr>
      <w:tr w:rsidR="007F4246" w:rsidRPr="00FA202E" w14:paraId="28194FA2" w14:textId="77777777">
        <w:tc>
          <w:tcPr>
            <w:tcW w:w="8060" w:type="dxa"/>
            <w:gridSpan w:val="6"/>
          </w:tcPr>
          <w:p w14:paraId="4F87CEE7" w14:textId="77777777" w:rsidR="007F4246" w:rsidRDefault="007F4246" w:rsidP="007F4246">
            <w:pPr>
              <w:spacing w:before="120" w:after="120"/>
            </w:pPr>
            <w:r w:rsidRPr="00552ADB">
              <w:t>34.</w:t>
            </w:r>
            <w:r>
              <w:t xml:space="preserve"> </w:t>
            </w:r>
            <w:r w:rsidRPr="00C947AF">
              <w:rPr>
                <w:color w:val="0000FF"/>
              </w:rPr>
              <w:t>La Loi sur les jeunes contrevenants accorde aux adolescents des droits d'appel similaires à ceux dont jouissent les adultes en vertu du Code criminel.</w:t>
            </w:r>
          </w:p>
        </w:tc>
      </w:tr>
      <w:tr w:rsidR="007F4246" w:rsidRPr="00FA202E" w14:paraId="47CEDE02" w14:textId="77777777">
        <w:tc>
          <w:tcPr>
            <w:tcW w:w="1343" w:type="dxa"/>
          </w:tcPr>
          <w:p w14:paraId="6E10B9EA" w14:textId="77777777" w:rsidR="007F4246" w:rsidRPr="009F418B" w:rsidRDefault="007F4246" w:rsidP="007F4246">
            <w:pPr>
              <w:ind w:firstLine="0"/>
              <w:jc w:val="center"/>
            </w:pPr>
            <w:r w:rsidRPr="009F418B">
              <w:t>21,5%</w:t>
            </w:r>
          </w:p>
        </w:tc>
        <w:tc>
          <w:tcPr>
            <w:tcW w:w="1343" w:type="dxa"/>
          </w:tcPr>
          <w:p w14:paraId="12B92B77" w14:textId="77777777" w:rsidR="007F4246" w:rsidRPr="009F418B" w:rsidRDefault="007F4246" w:rsidP="007F4246">
            <w:pPr>
              <w:ind w:firstLine="0"/>
              <w:jc w:val="center"/>
            </w:pPr>
            <w:r w:rsidRPr="009F418B">
              <w:t>32,8%</w:t>
            </w:r>
          </w:p>
        </w:tc>
        <w:tc>
          <w:tcPr>
            <w:tcW w:w="1343" w:type="dxa"/>
          </w:tcPr>
          <w:p w14:paraId="64C5259B" w14:textId="77777777" w:rsidR="007F4246" w:rsidRPr="009F418B" w:rsidRDefault="007F4246" w:rsidP="007F4246">
            <w:pPr>
              <w:ind w:firstLine="0"/>
              <w:jc w:val="center"/>
            </w:pPr>
            <w:r w:rsidRPr="009F418B">
              <w:t>20,5%</w:t>
            </w:r>
          </w:p>
        </w:tc>
        <w:tc>
          <w:tcPr>
            <w:tcW w:w="1343" w:type="dxa"/>
          </w:tcPr>
          <w:p w14:paraId="7A40A00B" w14:textId="77777777" w:rsidR="007F4246" w:rsidRPr="009F418B" w:rsidRDefault="007F4246" w:rsidP="007F4246">
            <w:pPr>
              <w:ind w:firstLine="0"/>
              <w:jc w:val="center"/>
            </w:pPr>
            <w:r w:rsidRPr="009F418B">
              <w:t>10,3%</w:t>
            </w:r>
          </w:p>
        </w:tc>
        <w:tc>
          <w:tcPr>
            <w:tcW w:w="1344" w:type="dxa"/>
          </w:tcPr>
          <w:p w14:paraId="1C48C60D" w14:textId="77777777" w:rsidR="007F4246" w:rsidRPr="009F418B" w:rsidRDefault="007F4246" w:rsidP="007F4246">
            <w:pPr>
              <w:ind w:firstLine="0"/>
              <w:jc w:val="center"/>
            </w:pPr>
            <w:r w:rsidRPr="009F418B">
              <w:t xml:space="preserve">10,8% </w:t>
            </w:r>
          </w:p>
        </w:tc>
        <w:tc>
          <w:tcPr>
            <w:tcW w:w="1344" w:type="dxa"/>
          </w:tcPr>
          <w:p w14:paraId="2EE2A489" w14:textId="77777777" w:rsidR="007F4246" w:rsidRDefault="007F4246" w:rsidP="007F4246">
            <w:pPr>
              <w:ind w:firstLine="0"/>
              <w:jc w:val="center"/>
            </w:pPr>
            <w:r w:rsidRPr="009F418B">
              <w:t>4,1%</w:t>
            </w:r>
          </w:p>
        </w:tc>
      </w:tr>
      <w:tr w:rsidR="007F4246" w:rsidRPr="00C947AF" w14:paraId="1D6744CD" w14:textId="77777777">
        <w:tc>
          <w:tcPr>
            <w:tcW w:w="8060" w:type="dxa"/>
            <w:gridSpan w:val="6"/>
            <w:shd w:val="clear" w:color="auto" w:fill="C6D9F1"/>
          </w:tcPr>
          <w:p w14:paraId="6627BC14" w14:textId="77777777" w:rsidR="007F4246" w:rsidRPr="00C947AF" w:rsidRDefault="007F4246" w:rsidP="007F4246">
            <w:pPr>
              <w:spacing w:before="120" w:after="120"/>
              <w:ind w:firstLine="0"/>
              <w:jc w:val="center"/>
              <w:rPr>
                <w:b/>
                <w:color w:val="FF0000"/>
                <w:sz w:val="20"/>
              </w:rPr>
            </w:pPr>
            <w:r w:rsidRPr="00C947AF">
              <w:rPr>
                <w:b/>
                <w:color w:val="FF0000"/>
                <w:sz w:val="20"/>
              </w:rPr>
              <w:t>Audiences publiques</w:t>
            </w:r>
          </w:p>
        </w:tc>
      </w:tr>
      <w:tr w:rsidR="007F4246" w:rsidRPr="00FA202E" w14:paraId="7EB395D2" w14:textId="77777777">
        <w:tc>
          <w:tcPr>
            <w:tcW w:w="8060" w:type="dxa"/>
            <w:gridSpan w:val="6"/>
          </w:tcPr>
          <w:p w14:paraId="1DC737C7" w14:textId="77777777" w:rsidR="007F4246" w:rsidRDefault="007F4246" w:rsidP="007F4246">
            <w:pPr>
              <w:spacing w:before="120" w:after="120"/>
            </w:pPr>
            <w:r w:rsidRPr="00552ADB">
              <w:t>35.</w:t>
            </w:r>
            <w:r>
              <w:t xml:space="preserve"> </w:t>
            </w:r>
            <w:r w:rsidRPr="00C947AF">
              <w:rPr>
                <w:color w:val="0000FF"/>
              </w:rPr>
              <w:t>En général, les audiences tenues en vertu de la Loi sur les jeunes contr</w:t>
            </w:r>
            <w:r w:rsidRPr="00C947AF">
              <w:rPr>
                <w:color w:val="0000FF"/>
              </w:rPr>
              <w:t>e</w:t>
            </w:r>
            <w:r w:rsidRPr="00C947AF">
              <w:rPr>
                <w:color w:val="0000FF"/>
              </w:rPr>
              <w:t>venants seront publiques.</w:t>
            </w:r>
          </w:p>
        </w:tc>
      </w:tr>
      <w:tr w:rsidR="007F4246" w:rsidRPr="00FA202E" w14:paraId="3F819ADE" w14:textId="77777777">
        <w:tc>
          <w:tcPr>
            <w:tcW w:w="1343" w:type="dxa"/>
          </w:tcPr>
          <w:p w14:paraId="4A8792E6" w14:textId="77777777" w:rsidR="007F4246" w:rsidRPr="004C2BF3" w:rsidRDefault="007F4246" w:rsidP="007F4246">
            <w:pPr>
              <w:ind w:firstLine="0"/>
              <w:jc w:val="center"/>
            </w:pPr>
            <w:r w:rsidRPr="004C2BF3">
              <w:t>16,4%</w:t>
            </w:r>
          </w:p>
        </w:tc>
        <w:tc>
          <w:tcPr>
            <w:tcW w:w="1343" w:type="dxa"/>
          </w:tcPr>
          <w:p w14:paraId="4E1B53E6" w14:textId="77777777" w:rsidR="007F4246" w:rsidRPr="004C2BF3" w:rsidRDefault="007F4246" w:rsidP="007F4246">
            <w:pPr>
              <w:ind w:firstLine="0"/>
              <w:jc w:val="center"/>
            </w:pPr>
            <w:r w:rsidRPr="004C2BF3">
              <w:t>14,9%</w:t>
            </w:r>
          </w:p>
        </w:tc>
        <w:tc>
          <w:tcPr>
            <w:tcW w:w="1343" w:type="dxa"/>
          </w:tcPr>
          <w:p w14:paraId="096E904D" w14:textId="77777777" w:rsidR="007F4246" w:rsidRPr="004C2BF3" w:rsidRDefault="007F4246" w:rsidP="007F4246">
            <w:pPr>
              <w:ind w:firstLine="0"/>
              <w:jc w:val="center"/>
            </w:pPr>
            <w:r w:rsidRPr="004C2BF3">
              <w:t>8,2%</w:t>
            </w:r>
          </w:p>
        </w:tc>
        <w:tc>
          <w:tcPr>
            <w:tcW w:w="1343" w:type="dxa"/>
          </w:tcPr>
          <w:p w14:paraId="71A2831B" w14:textId="77777777" w:rsidR="007F4246" w:rsidRPr="004C2BF3" w:rsidRDefault="007F4246" w:rsidP="007F4246">
            <w:pPr>
              <w:ind w:firstLine="0"/>
              <w:jc w:val="center"/>
            </w:pPr>
            <w:r w:rsidRPr="004C2BF3">
              <w:t>18,5%</w:t>
            </w:r>
          </w:p>
        </w:tc>
        <w:tc>
          <w:tcPr>
            <w:tcW w:w="1344" w:type="dxa"/>
          </w:tcPr>
          <w:p w14:paraId="028C984D" w14:textId="77777777" w:rsidR="007F4246" w:rsidRPr="004C2BF3" w:rsidRDefault="007F4246" w:rsidP="007F4246">
            <w:pPr>
              <w:ind w:firstLine="0"/>
              <w:jc w:val="center"/>
            </w:pPr>
            <w:r w:rsidRPr="004C2BF3">
              <w:t xml:space="preserve">23,1% </w:t>
            </w:r>
          </w:p>
        </w:tc>
        <w:tc>
          <w:tcPr>
            <w:tcW w:w="1344" w:type="dxa"/>
          </w:tcPr>
          <w:p w14:paraId="66BB6E41" w14:textId="77777777" w:rsidR="007F4246" w:rsidRDefault="007F4246" w:rsidP="007F4246">
            <w:pPr>
              <w:ind w:firstLine="0"/>
              <w:jc w:val="center"/>
            </w:pPr>
            <w:r w:rsidRPr="004C2BF3">
              <w:t>19%</w:t>
            </w:r>
          </w:p>
        </w:tc>
      </w:tr>
      <w:tr w:rsidR="007F4246" w:rsidRPr="00FA202E" w14:paraId="4435C3AD" w14:textId="77777777">
        <w:tc>
          <w:tcPr>
            <w:tcW w:w="8060" w:type="dxa"/>
            <w:gridSpan w:val="6"/>
          </w:tcPr>
          <w:p w14:paraId="6A1F0CAA" w14:textId="77777777" w:rsidR="007F4246" w:rsidRDefault="007F4246" w:rsidP="007F4246">
            <w:pPr>
              <w:spacing w:before="120" w:after="120"/>
            </w:pPr>
            <w:r w:rsidRPr="00552ADB">
              <w:t>36.</w:t>
            </w:r>
            <w:r>
              <w:t xml:space="preserve"> </w:t>
            </w:r>
            <w:r w:rsidRPr="00C947AF">
              <w:rPr>
                <w:color w:val="0000FF"/>
              </w:rPr>
              <w:t>Dans certaines circonstances, le juge peut exclure certains assistants ou toute l'assistance de la salle d'audience.</w:t>
            </w:r>
          </w:p>
        </w:tc>
      </w:tr>
      <w:tr w:rsidR="007F4246" w:rsidRPr="00FA202E" w14:paraId="53BA1D2F" w14:textId="77777777">
        <w:tc>
          <w:tcPr>
            <w:tcW w:w="1343" w:type="dxa"/>
          </w:tcPr>
          <w:p w14:paraId="5DA0AF98" w14:textId="77777777" w:rsidR="007F4246" w:rsidRPr="00B6704B" w:rsidRDefault="007F4246" w:rsidP="007F4246">
            <w:pPr>
              <w:ind w:firstLine="0"/>
              <w:jc w:val="center"/>
            </w:pPr>
            <w:r w:rsidRPr="00B6704B">
              <w:t>45,6%</w:t>
            </w:r>
          </w:p>
        </w:tc>
        <w:tc>
          <w:tcPr>
            <w:tcW w:w="1343" w:type="dxa"/>
          </w:tcPr>
          <w:p w14:paraId="787D3BB3" w14:textId="77777777" w:rsidR="007F4246" w:rsidRPr="00B6704B" w:rsidRDefault="007F4246" w:rsidP="007F4246">
            <w:pPr>
              <w:ind w:firstLine="0"/>
              <w:jc w:val="center"/>
            </w:pPr>
            <w:r w:rsidRPr="00B6704B">
              <w:t>39,5%</w:t>
            </w:r>
          </w:p>
        </w:tc>
        <w:tc>
          <w:tcPr>
            <w:tcW w:w="1343" w:type="dxa"/>
          </w:tcPr>
          <w:p w14:paraId="776827ED" w14:textId="77777777" w:rsidR="007F4246" w:rsidRPr="00B6704B" w:rsidRDefault="007F4246" w:rsidP="007F4246">
            <w:pPr>
              <w:ind w:firstLine="0"/>
              <w:jc w:val="center"/>
            </w:pPr>
            <w:r w:rsidRPr="00B6704B">
              <w:t>7,7%</w:t>
            </w:r>
          </w:p>
        </w:tc>
        <w:tc>
          <w:tcPr>
            <w:tcW w:w="1343" w:type="dxa"/>
          </w:tcPr>
          <w:p w14:paraId="71D0B07F" w14:textId="77777777" w:rsidR="007F4246" w:rsidRPr="00B6704B" w:rsidRDefault="007F4246" w:rsidP="007F4246">
            <w:pPr>
              <w:ind w:firstLine="0"/>
              <w:jc w:val="center"/>
            </w:pPr>
            <w:r w:rsidRPr="00B6704B">
              <w:t>1,5%</w:t>
            </w:r>
          </w:p>
        </w:tc>
        <w:tc>
          <w:tcPr>
            <w:tcW w:w="1344" w:type="dxa"/>
          </w:tcPr>
          <w:p w14:paraId="6E0FECA6" w14:textId="77777777" w:rsidR="007F4246" w:rsidRPr="00B6704B" w:rsidRDefault="007F4246" w:rsidP="007F4246">
            <w:pPr>
              <w:ind w:firstLine="0"/>
              <w:jc w:val="center"/>
            </w:pPr>
            <w:r w:rsidRPr="00B6704B">
              <w:t>2,6%</w:t>
            </w:r>
          </w:p>
        </w:tc>
        <w:tc>
          <w:tcPr>
            <w:tcW w:w="1344" w:type="dxa"/>
          </w:tcPr>
          <w:p w14:paraId="73F68786" w14:textId="77777777" w:rsidR="007F4246" w:rsidRDefault="007F4246" w:rsidP="007F4246">
            <w:pPr>
              <w:ind w:firstLine="0"/>
              <w:jc w:val="center"/>
            </w:pPr>
            <w:r w:rsidRPr="00B6704B">
              <w:t>3,1%</w:t>
            </w:r>
          </w:p>
        </w:tc>
      </w:tr>
      <w:tr w:rsidR="007F4246" w:rsidRPr="00C947AF" w14:paraId="2E3B6B21" w14:textId="77777777">
        <w:tc>
          <w:tcPr>
            <w:tcW w:w="8060" w:type="dxa"/>
            <w:gridSpan w:val="6"/>
          </w:tcPr>
          <w:p w14:paraId="25FE7782" w14:textId="77777777" w:rsidR="007F4246" w:rsidRPr="00C947AF" w:rsidRDefault="007F4246" w:rsidP="007F4246">
            <w:pPr>
              <w:spacing w:before="120" w:after="120"/>
              <w:ind w:firstLine="0"/>
              <w:jc w:val="center"/>
              <w:rPr>
                <w:b/>
                <w:color w:val="FF0000"/>
                <w:sz w:val="20"/>
              </w:rPr>
            </w:pPr>
            <w:r w:rsidRPr="00C947AF">
              <w:rPr>
                <w:b/>
                <w:color w:val="FF0000"/>
                <w:sz w:val="20"/>
              </w:rPr>
              <w:t>Communication des dossiers</w:t>
            </w:r>
          </w:p>
        </w:tc>
      </w:tr>
      <w:tr w:rsidR="007F4246" w:rsidRPr="00FA202E" w14:paraId="100A4B21" w14:textId="77777777">
        <w:tc>
          <w:tcPr>
            <w:tcW w:w="8060" w:type="dxa"/>
            <w:gridSpan w:val="6"/>
          </w:tcPr>
          <w:p w14:paraId="38898D9B" w14:textId="77777777" w:rsidR="007F4246" w:rsidRDefault="007F4246" w:rsidP="007F4246">
            <w:pPr>
              <w:spacing w:before="120" w:after="120"/>
            </w:pPr>
            <w:r w:rsidRPr="00552ADB">
              <w:t>37.</w:t>
            </w:r>
            <w:r>
              <w:t xml:space="preserve"> </w:t>
            </w:r>
            <w:r w:rsidRPr="00C947AF">
              <w:rPr>
                <w:color w:val="0000FF"/>
              </w:rPr>
              <w:t>Normalement, tous les documents faisant partie d'un dossier du tribunal pour adolescents doivent être mis à la disposition de l'adolescent concerné, à sa d</w:t>
            </w:r>
            <w:r w:rsidRPr="00C947AF">
              <w:rPr>
                <w:color w:val="0000FF"/>
              </w:rPr>
              <w:t>e</w:t>
            </w:r>
            <w:r w:rsidRPr="00C947AF">
              <w:rPr>
                <w:color w:val="0000FF"/>
              </w:rPr>
              <w:t>mande.</w:t>
            </w:r>
          </w:p>
        </w:tc>
      </w:tr>
      <w:tr w:rsidR="007F4246" w:rsidRPr="00FA202E" w14:paraId="24348D36" w14:textId="77777777">
        <w:tc>
          <w:tcPr>
            <w:tcW w:w="1343" w:type="dxa"/>
          </w:tcPr>
          <w:p w14:paraId="75F0DFF7" w14:textId="77777777" w:rsidR="007F4246" w:rsidRPr="0007265A" w:rsidRDefault="007F4246" w:rsidP="007F4246">
            <w:pPr>
              <w:ind w:firstLine="0"/>
              <w:jc w:val="center"/>
            </w:pPr>
            <w:r w:rsidRPr="0007265A">
              <w:t>7,2%</w:t>
            </w:r>
          </w:p>
        </w:tc>
        <w:tc>
          <w:tcPr>
            <w:tcW w:w="1343" w:type="dxa"/>
          </w:tcPr>
          <w:p w14:paraId="34CD02AA" w14:textId="77777777" w:rsidR="007F4246" w:rsidRPr="0007265A" w:rsidRDefault="007F4246" w:rsidP="007F4246">
            <w:pPr>
              <w:ind w:firstLine="0"/>
              <w:jc w:val="center"/>
            </w:pPr>
            <w:r w:rsidRPr="0007265A">
              <w:t>12,3%</w:t>
            </w:r>
          </w:p>
        </w:tc>
        <w:tc>
          <w:tcPr>
            <w:tcW w:w="1343" w:type="dxa"/>
          </w:tcPr>
          <w:p w14:paraId="37EBF805" w14:textId="77777777" w:rsidR="007F4246" w:rsidRPr="0007265A" w:rsidRDefault="007F4246" w:rsidP="007F4246">
            <w:pPr>
              <w:ind w:firstLine="0"/>
              <w:jc w:val="center"/>
            </w:pPr>
            <w:r w:rsidRPr="0007265A">
              <w:t>15,4%</w:t>
            </w:r>
          </w:p>
        </w:tc>
        <w:tc>
          <w:tcPr>
            <w:tcW w:w="1343" w:type="dxa"/>
          </w:tcPr>
          <w:p w14:paraId="72969D7F" w14:textId="77777777" w:rsidR="007F4246" w:rsidRPr="0007265A" w:rsidRDefault="007F4246" w:rsidP="007F4246">
            <w:pPr>
              <w:ind w:firstLine="0"/>
              <w:jc w:val="center"/>
            </w:pPr>
            <w:r w:rsidRPr="0007265A">
              <w:t>23,6%</w:t>
            </w:r>
          </w:p>
        </w:tc>
        <w:tc>
          <w:tcPr>
            <w:tcW w:w="1344" w:type="dxa"/>
          </w:tcPr>
          <w:p w14:paraId="17250E7F" w14:textId="77777777" w:rsidR="007F4246" w:rsidRPr="0007265A" w:rsidRDefault="007F4246" w:rsidP="007F4246">
            <w:pPr>
              <w:ind w:firstLine="0"/>
              <w:jc w:val="center"/>
            </w:pPr>
            <w:r w:rsidRPr="0007265A">
              <w:t xml:space="preserve">22,6% </w:t>
            </w:r>
          </w:p>
        </w:tc>
        <w:tc>
          <w:tcPr>
            <w:tcW w:w="1344" w:type="dxa"/>
          </w:tcPr>
          <w:p w14:paraId="03A9CD45" w14:textId="77777777" w:rsidR="007F4246" w:rsidRDefault="007F4246" w:rsidP="007F4246">
            <w:pPr>
              <w:ind w:firstLine="0"/>
              <w:jc w:val="center"/>
            </w:pPr>
            <w:r w:rsidRPr="0007265A">
              <w:t>19%</w:t>
            </w:r>
          </w:p>
        </w:tc>
      </w:tr>
      <w:tr w:rsidR="007F4246" w:rsidRPr="00FA202E" w14:paraId="755DCFE7" w14:textId="77777777">
        <w:tc>
          <w:tcPr>
            <w:tcW w:w="8060" w:type="dxa"/>
            <w:gridSpan w:val="6"/>
          </w:tcPr>
          <w:p w14:paraId="0F1A0C7D" w14:textId="77777777" w:rsidR="007F4246" w:rsidRDefault="007F4246" w:rsidP="007F4246">
            <w:pPr>
              <w:spacing w:before="120" w:after="120"/>
            </w:pPr>
            <w:r w:rsidRPr="00552ADB">
              <w:t>38.</w:t>
            </w:r>
            <w:r>
              <w:t xml:space="preserve"> </w:t>
            </w:r>
            <w:r w:rsidRPr="00C947AF">
              <w:rPr>
                <w:color w:val="0000FF"/>
              </w:rPr>
              <w:t>Le tribunal peut empêcher que l'adolescent n'ait accès à certains rapports fa</w:t>
            </w:r>
            <w:r w:rsidRPr="00C947AF">
              <w:rPr>
                <w:color w:val="0000FF"/>
              </w:rPr>
              <w:t>i</w:t>
            </w:r>
            <w:r w:rsidRPr="00C947AF">
              <w:rPr>
                <w:color w:val="0000FF"/>
              </w:rPr>
              <w:t>sant partie du dossier du tribunal si les informations qu'ils contiennent sont de nature à entraver le traitement ou la guérison de l'adolescent en question.</w:t>
            </w:r>
          </w:p>
        </w:tc>
      </w:tr>
      <w:tr w:rsidR="007F4246" w:rsidRPr="00FA202E" w14:paraId="26442386" w14:textId="77777777">
        <w:tc>
          <w:tcPr>
            <w:tcW w:w="1343" w:type="dxa"/>
          </w:tcPr>
          <w:p w14:paraId="2AFDCF79" w14:textId="77777777" w:rsidR="007F4246" w:rsidRPr="00CD7071" w:rsidRDefault="007F4246" w:rsidP="007F4246">
            <w:pPr>
              <w:ind w:firstLine="0"/>
              <w:jc w:val="center"/>
            </w:pPr>
            <w:r w:rsidRPr="00CD7071">
              <w:t>51,3%</w:t>
            </w:r>
          </w:p>
        </w:tc>
        <w:tc>
          <w:tcPr>
            <w:tcW w:w="1343" w:type="dxa"/>
          </w:tcPr>
          <w:p w14:paraId="660D26DA" w14:textId="77777777" w:rsidR="007F4246" w:rsidRPr="00CD7071" w:rsidRDefault="007F4246" w:rsidP="007F4246">
            <w:pPr>
              <w:ind w:firstLine="0"/>
              <w:jc w:val="center"/>
            </w:pPr>
            <w:r w:rsidRPr="00CD7071">
              <w:t>36,9%</w:t>
            </w:r>
          </w:p>
        </w:tc>
        <w:tc>
          <w:tcPr>
            <w:tcW w:w="1343" w:type="dxa"/>
          </w:tcPr>
          <w:p w14:paraId="2198677E" w14:textId="77777777" w:rsidR="007F4246" w:rsidRPr="00CD7071" w:rsidRDefault="007F4246" w:rsidP="007F4246">
            <w:pPr>
              <w:ind w:firstLine="0"/>
              <w:jc w:val="center"/>
            </w:pPr>
            <w:r w:rsidRPr="00CD7071">
              <w:t>8,7%</w:t>
            </w:r>
          </w:p>
        </w:tc>
        <w:tc>
          <w:tcPr>
            <w:tcW w:w="1343" w:type="dxa"/>
          </w:tcPr>
          <w:p w14:paraId="6EC70EA2" w14:textId="77777777" w:rsidR="007F4246" w:rsidRPr="00CD7071" w:rsidRDefault="007F4246" w:rsidP="007F4246">
            <w:pPr>
              <w:ind w:firstLine="0"/>
              <w:jc w:val="center"/>
            </w:pPr>
            <w:r w:rsidRPr="00CD7071">
              <w:t>1,5%</w:t>
            </w:r>
          </w:p>
        </w:tc>
        <w:tc>
          <w:tcPr>
            <w:tcW w:w="1344" w:type="dxa"/>
          </w:tcPr>
          <w:p w14:paraId="65895017" w14:textId="77777777" w:rsidR="007F4246" w:rsidRPr="00CD7071" w:rsidRDefault="007F4246" w:rsidP="007F4246">
            <w:pPr>
              <w:ind w:firstLine="0"/>
              <w:jc w:val="center"/>
            </w:pPr>
            <w:r w:rsidRPr="00CD7071">
              <w:t xml:space="preserve">0,5% </w:t>
            </w:r>
          </w:p>
        </w:tc>
        <w:tc>
          <w:tcPr>
            <w:tcW w:w="1344" w:type="dxa"/>
          </w:tcPr>
          <w:p w14:paraId="5FD26A48" w14:textId="77777777" w:rsidR="007F4246" w:rsidRDefault="007F4246" w:rsidP="007F4246">
            <w:pPr>
              <w:ind w:firstLine="0"/>
              <w:jc w:val="center"/>
            </w:pPr>
            <w:r w:rsidRPr="00CD7071">
              <w:t>1%</w:t>
            </w:r>
          </w:p>
        </w:tc>
      </w:tr>
      <w:tr w:rsidR="007F4246" w:rsidRPr="00FA202E" w14:paraId="4E90FEB2" w14:textId="77777777">
        <w:tc>
          <w:tcPr>
            <w:tcW w:w="8060" w:type="dxa"/>
            <w:gridSpan w:val="6"/>
          </w:tcPr>
          <w:p w14:paraId="1F139D94" w14:textId="77777777" w:rsidR="007F4246" w:rsidRDefault="007F4246" w:rsidP="007F4246">
            <w:pPr>
              <w:spacing w:before="120" w:after="120"/>
            </w:pPr>
            <w:r w:rsidRPr="00552ADB">
              <w:t>39.</w:t>
            </w:r>
            <w:r>
              <w:t xml:space="preserve"> </w:t>
            </w:r>
            <w:r w:rsidRPr="00C947AF">
              <w:rPr>
                <w:color w:val="0000FF"/>
              </w:rPr>
              <w:t>Le tribunal peut empêcher que l'adolescent n'ait accès à certains rapports faisant partie du dossier du trib</w:t>
            </w:r>
            <w:r w:rsidRPr="00C947AF">
              <w:rPr>
                <w:color w:val="0000FF"/>
              </w:rPr>
              <w:t>u</w:t>
            </w:r>
            <w:r w:rsidRPr="00C947AF">
              <w:rPr>
                <w:color w:val="0000FF"/>
              </w:rPr>
              <w:t>nal si les informations qu'ils contiennent sont de nature à causer un préjudice physique ou mental à un tiers.</w:t>
            </w:r>
          </w:p>
        </w:tc>
      </w:tr>
      <w:tr w:rsidR="007F4246" w:rsidRPr="00FA202E" w14:paraId="1CD3EE80" w14:textId="77777777">
        <w:tc>
          <w:tcPr>
            <w:tcW w:w="1343" w:type="dxa"/>
          </w:tcPr>
          <w:p w14:paraId="2B87DAE4" w14:textId="77777777" w:rsidR="007F4246" w:rsidRPr="00C27B9C" w:rsidRDefault="007F4246" w:rsidP="007F4246">
            <w:pPr>
              <w:ind w:firstLine="0"/>
              <w:jc w:val="center"/>
            </w:pPr>
            <w:r w:rsidRPr="00C27B9C">
              <w:t>60%</w:t>
            </w:r>
          </w:p>
        </w:tc>
        <w:tc>
          <w:tcPr>
            <w:tcW w:w="1343" w:type="dxa"/>
          </w:tcPr>
          <w:p w14:paraId="15E529B5" w14:textId="77777777" w:rsidR="007F4246" w:rsidRPr="00C27B9C" w:rsidRDefault="007F4246" w:rsidP="007F4246">
            <w:pPr>
              <w:ind w:firstLine="0"/>
              <w:jc w:val="center"/>
            </w:pPr>
            <w:r w:rsidRPr="00C27B9C">
              <w:t>31,3%</w:t>
            </w:r>
          </w:p>
        </w:tc>
        <w:tc>
          <w:tcPr>
            <w:tcW w:w="1343" w:type="dxa"/>
          </w:tcPr>
          <w:p w14:paraId="137DC62B" w14:textId="77777777" w:rsidR="007F4246" w:rsidRPr="00C27B9C" w:rsidRDefault="007F4246" w:rsidP="007F4246">
            <w:pPr>
              <w:ind w:firstLine="0"/>
              <w:jc w:val="center"/>
            </w:pPr>
            <w:r w:rsidRPr="00C27B9C">
              <w:t>6,2%</w:t>
            </w:r>
          </w:p>
        </w:tc>
        <w:tc>
          <w:tcPr>
            <w:tcW w:w="1343" w:type="dxa"/>
          </w:tcPr>
          <w:p w14:paraId="5B28290D" w14:textId="77777777" w:rsidR="007F4246" w:rsidRPr="00C27B9C" w:rsidRDefault="007F4246" w:rsidP="007F4246">
            <w:pPr>
              <w:ind w:firstLine="0"/>
              <w:jc w:val="center"/>
            </w:pPr>
            <w:r w:rsidRPr="00C27B9C">
              <w:t>1%</w:t>
            </w:r>
          </w:p>
        </w:tc>
        <w:tc>
          <w:tcPr>
            <w:tcW w:w="1344" w:type="dxa"/>
          </w:tcPr>
          <w:p w14:paraId="2EBBB1DD" w14:textId="77777777" w:rsidR="007F4246" w:rsidRPr="00C27B9C" w:rsidRDefault="007F4246" w:rsidP="007F4246">
            <w:pPr>
              <w:ind w:firstLine="0"/>
              <w:jc w:val="center"/>
            </w:pPr>
            <w:r w:rsidRPr="00C27B9C">
              <w:t>0,5%</w:t>
            </w:r>
          </w:p>
        </w:tc>
        <w:tc>
          <w:tcPr>
            <w:tcW w:w="1344" w:type="dxa"/>
          </w:tcPr>
          <w:p w14:paraId="71A33277" w14:textId="77777777" w:rsidR="007F4246" w:rsidRDefault="007F4246" w:rsidP="007F4246">
            <w:pPr>
              <w:ind w:firstLine="0"/>
              <w:jc w:val="center"/>
            </w:pPr>
            <w:r w:rsidRPr="00C27B9C">
              <w:t>1%</w:t>
            </w:r>
          </w:p>
        </w:tc>
      </w:tr>
    </w:tbl>
    <w:p w14:paraId="0971744D" w14:textId="77777777" w:rsidR="007F4246" w:rsidRPr="00552ADB" w:rsidRDefault="007F4246" w:rsidP="007F4246">
      <w:pPr>
        <w:spacing w:before="120" w:after="120" w:line="360" w:lineRule="exact"/>
        <w:ind w:firstLine="0"/>
        <w:jc w:val="both"/>
      </w:pPr>
    </w:p>
    <w:p w14:paraId="6087729B" w14:textId="77777777" w:rsidR="007F4246" w:rsidRPr="00552ADB" w:rsidRDefault="007F4246" w:rsidP="007F4246">
      <w:pPr>
        <w:spacing w:before="120" w:after="120" w:line="360" w:lineRule="exact"/>
        <w:jc w:val="both"/>
      </w:pPr>
      <w:r w:rsidRPr="00552ADB">
        <w:t>[110]</w:t>
      </w:r>
    </w:p>
    <w:tbl>
      <w:tblPr>
        <w:tblW w:w="0" w:type="auto"/>
        <w:tblLayout w:type="fixed"/>
        <w:tblCellMar>
          <w:left w:w="115" w:type="dxa"/>
          <w:right w:w="115" w:type="dxa"/>
        </w:tblCellMar>
        <w:tblLook w:val="00BF" w:firstRow="1" w:lastRow="0" w:firstColumn="1" w:lastColumn="0" w:noHBand="0" w:noVBand="0"/>
      </w:tblPr>
      <w:tblGrid>
        <w:gridCol w:w="475"/>
        <w:gridCol w:w="540"/>
        <w:gridCol w:w="2160"/>
        <w:gridCol w:w="90"/>
        <w:gridCol w:w="1980"/>
        <w:gridCol w:w="2815"/>
      </w:tblGrid>
      <w:tr w:rsidR="007F4246" w14:paraId="2BDBB021" w14:textId="77777777">
        <w:tc>
          <w:tcPr>
            <w:tcW w:w="8060" w:type="dxa"/>
            <w:gridSpan w:val="6"/>
            <w:shd w:val="clear" w:color="auto" w:fill="C6D9F1"/>
          </w:tcPr>
          <w:p w14:paraId="47448CD5" w14:textId="77777777" w:rsidR="007F4246" w:rsidRPr="00C947AF" w:rsidRDefault="007F4246" w:rsidP="007F4246">
            <w:pPr>
              <w:spacing w:before="120" w:after="120"/>
              <w:ind w:firstLine="0"/>
              <w:jc w:val="center"/>
              <w:rPr>
                <w:b/>
                <w:color w:val="FF0000"/>
              </w:rPr>
            </w:pPr>
            <w:r w:rsidRPr="00C947AF">
              <w:rPr>
                <w:b/>
                <w:color w:val="FF0000"/>
              </w:rPr>
              <w:t>Destruction des dossiers</w:t>
            </w:r>
          </w:p>
        </w:tc>
      </w:tr>
      <w:tr w:rsidR="007F4246" w14:paraId="767CA586" w14:textId="77777777">
        <w:tc>
          <w:tcPr>
            <w:tcW w:w="475" w:type="dxa"/>
          </w:tcPr>
          <w:p w14:paraId="2600B948" w14:textId="77777777" w:rsidR="007F4246" w:rsidRDefault="007F4246" w:rsidP="007F4246">
            <w:pPr>
              <w:ind w:firstLine="0"/>
              <w:jc w:val="both"/>
            </w:pPr>
          </w:p>
        </w:tc>
        <w:tc>
          <w:tcPr>
            <w:tcW w:w="540" w:type="dxa"/>
          </w:tcPr>
          <w:p w14:paraId="04D0CA17" w14:textId="77777777" w:rsidR="007F4246" w:rsidRDefault="007F4246" w:rsidP="007F4246">
            <w:pPr>
              <w:ind w:firstLine="0"/>
              <w:jc w:val="both"/>
            </w:pPr>
          </w:p>
        </w:tc>
        <w:tc>
          <w:tcPr>
            <w:tcW w:w="2250" w:type="dxa"/>
            <w:gridSpan w:val="2"/>
          </w:tcPr>
          <w:p w14:paraId="58E57A0B" w14:textId="77777777" w:rsidR="007F4246" w:rsidRDefault="007F4246" w:rsidP="007F4246">
            <w:pPr>
              <w:ind w:firstLine="0"/>
              <w:jc w:val="both"/>
            </w:pPr>
          </w:p>
        </w:tc>
        <w:tc>
          <w:tcPr>
            <w:tcW w:w="1980" w:type="dxa"/>
          </w:tcPr>
          <w:p w14:paraId="7687DFD8" w14:textId="77777777" w:rsidR="007F4246" w:rsidRDefault="007F4246" w:rsidP="007F4246">
            <w:pPr>
              <w:ind w:firstLine="0"/>
              <w:jc w:val="both"/>
            </w:pPr>
          </w:p>
        </w:tc>
        <w:tc>
          <w:tcPr>
            <w:tcW w:w="2815" w:type="dxa"/>
          </w:tcPr>
          <w:p w14:paraId="55A3583B" w14:textId="77777777" w:rsidR="007F4246" w:rsidRDefault="007F4246" w:rsidP="007F4246">
            <w:pPr>
              <w:ind w:firstLine="0"/>
              <w:jc w:val="both"/>
            </w:pPr>
          </w:p>
        </w:tc>
      </w:tr>
      <w:tr w:rsidR="007F4246" w14:paraId="0627744E" w14:textId="77777777">
        <w:tc>
          <w:tcPr>
            <w:tcW w:w="8060" w:type="dxa"/>
            <w:gridSpan w:val="6"/>
          </w:tcPr>
          <w:p w14:paraId="26E6FA92" w14:textId="77777777" w:rsidR="007F4246" w:rsidRDefault="007F4246" w:rsidP="007F4246">
            <w:pPr>
              <w:ind w:firstLine="0"/>
              <w:jc w:val="both"/>
            </w:pPr>
            <w:r w:rsidRPr="00552ADB">
              <w:t>A. En vertu de la Loi sur les jeunes contrevenants, un contrevenant dont le do</w:t>
            </w:r>
            <w:r w:rsidRPr="00552ADB">
              <w:t>s</w:t>
            </w:r>
            <w:r w:rsidRPr="00552ADB">
              <w:t>sier est constitué uniquement d'infractions punissables sur déclaration so</w:t>
            </w:r>
            <w:r w:rsidRPr="00552ADB">
              <w:t>m</w:t>
            </w:r>
            <w:r w:rsidRPr="00552ADB">
              <w:t xml:space="preserve">maire de culpabilité et qui n'a commis </w:t>
            </w:r>
            <w:r w:rsidRPr="00C947AF">
              <w:rPr>
                <w:i/>
                <w:iCs/>
              </w:rPr>
              <w:t xml:space="preserve">aucune autre </w:t>
            </w:r>
            <w:r w:rsidRPr="00552ADB">
              <w:t xml:space="preserve">infraction dans </w:t>
            </w:r>
            <w:r w:rsidRPr="00C947AF">
              <w:rPr>
                <w:i/>
                <w:iCs/>
              </w:rPr>
              <w:t xml:space="preserve">les deux ans qui suivent l'exécution complète de toute décision dont il avait fait l'objet, </w:t>
            </w:r>
            <w:r w:rsidRPr="00552ADB">
              <w:t>verra son dossier du tribunal détruit.</w:t>
            </w:r>
          </w:p>
        </w:tc>
      </w:tr>
      <w:tr w:rsidR="007F4246" w14:paraId="36D8E85C" w14:textId="77777777">
        <w:tc>
          <w:tcPr>
            <w:tcW w:w="475" w:type="dxa"/>
          </w:tcPr>
          <w:p w14:paraId="32A58FD5" w14:textId="77777777" w:rsidR="007F4246" w:rsidRDefault="007F4246" w:rsidP="007F4246">
            <w:pPr>
              <w:spacing w:before="120" w:after="120"/>
              <w:ind w:firstLine="0"/>
              <w:jc w:val="both"/>
            </w:pPr>
          </w:p>
        </w:tc>
        <w:tc>
          <w:tcPr>
            <w:tcW w:w="540" w:type="dxa"/>
          </w:tcPr>
          <w:p w14:paraId="148B9A66" w14:textId="77777777" w:rsidR="007F4246" w:rsidRDefault="007F4246" w:rsidP="007F4246">
            <w:pPr>
              <w:spacing w:before="120" w:after="120"/>
              <w:ind w:firstLine="0"/>
              <w:jc w:val="both"/>
            </w:pPr>
            <w:r w:rsidRPr="00552ADB">
              <w:t>a)</w:t>
            </w:r>
          </w:p>
        </w:tc>
        <w:tc>
          <w:tcPr>
            <w:tcW w:w="7045" w:type="dxa"/>
            <w:gridSpan w:val="4"/>
          </w:tcPr>
          <w:p w14:paraId="4AAF017D" w14:textId="77777777" w:rsidR="007F4246" w:rsidRPr="001649CF" w:rsidRDefault="007F4246" w:rsidP="007F4246">
            <w:pPr>
              <w:spacing w:before="120" w:after="120"/>
              <w:ind w:firstLine="0"/>
              <w:jc w:val="both"/>
              <w:rPr>
                <w:color w:val="0000FF"/>
              </w:rPr>
            </w:pPr>
            <w:r w:rsidRPr="001649CF">
              <w:rPr>
                <w:color w:val="0000FF"/>
              </w:rPr>
              <w:t>À notre avis, ce dossier devrait-il être éventue</w:t>
            </w:r>
            <w:r w:rsidRPr="001649CF">
              <w:rPr>
                <w:color w:val="0000FF"/>
              </w:rPr>
              <w:t>l</w:t>
            </w:r>
            <w:r w:rsidRPr="001649CF">
              <w:rPr>
                <w:color w:val="0000FF"/>
              </w:rPr>
              <w:t>lement détruit dans les cas d'infractions punissables sur déclaration sommaire de culp</w:t>
            </w:r>
            <w:r w:rsidRPr="001649CF">
              <w:rPr>
                <w:color w:val="0000FF"/>
              </w:rPr>
              <w:t>a</w:t>
            </w:r>
            <w:r w:rsidRPr="001649CF">
              <w:rPr>
                <w:color w:val="0000FF"/>
              </w:rPr>
              <w:t>bilité ?</w:t>
            </w:r>
          </w:p>
        </w:tc>
      </w:tr>
      <w:tr w:rsidR="007F4246" w14:paraId="30639C1C" w14:textId="77777777">
        <w:tc>
          <w:tcPr>
            <w:tcW w:w="475" w:type="dxa"/>
          </w:tcPr>
          <w:p w14:paraId="3A56E3FE" w14:textId="77777777" w:rsidR="007F4246" w:rsidRDefault="007F4246" w:rsidP="007F4246">
            <w:pPr>
              <w:ind w:firstLine="0"/>
              <w:jc w:val="both"/>
            </w:pPr>
          </w:p>
        </w:tc>
        <w:tc>
          <w:tcPr>
            <w:tcW w:w="540" w:type="dxa"/>
          </w:tcPr>
          <w:p w14:paraId="3275678F" w14:textId="77777777" w:rsidR="007F4246" w:rsidRDefault="007F4246" w:rsidP="007F4246">
            <w:pPr>
              <w:ind w:firstLine="0"/>
              <w:jc w:val="both"/>
            </w:pPr>
          </w:p>
        </w:tc>
        <w:tc>
          <w:tcPr>
            <w:tcW w:w="2160" w:type="dxa"/>
          </w:tcPr>
          <w:p w14:paraId="5D129C15" w14:textId="77777777" w:rsidR="007F4246" w:rsidRDefault="007F4246" w:rsidP="007F4246">
            <w:pPr>
              <w:ind w:firstLine="0"/>
              <w:jc w:val="both"/>
            </w:pPr>
            <w:r w:rsidRPr="00552ADB">
              <w:t>1. (34,2%) OUI</w:t>
            </w:r>
          </w:p>
        </w:tc>
        <w:tc>
          <w:tcPr>
            <w:tcW w:w="2070" w:type="dxa"/>
            <w:gridSpan w:val="2"/>
          </w:tcPr>
          <w:p w14:paraId="2DFAC83E" w14:textId="77777777" w:rsidR="007F4246" w:rsidRDefault="007F4246" w:rsidP="007F4246">
            <w:pPr>
              <w:ind w:firstLine="0"/>
              <w:jc w:val="both"/>
            </w:pPr>
            <w:r w:rsidRPr="00552ADB">
              <w:t>2. (64,1%) NON</w:t>
            </w:r>
          </w:p>
        </w:tc>
        <w:tc>
          <w:tcPr>
            <w:tcW w:w="2815" w:type="dxa"/>
          </w:tcPr>
          <w:p w14:paraId="08E0BA9C" w14:textId="77777777" w:rsidR="007F4246" w:rsidRDefault="007F4246" w:rsidP="007F4246">
            <w:pPr>
              <w:ind w:firstLine="0"/>
              <w:jc w:val="both"/>
            </w:pPr>
            <w:r w:rsidRPr="00552ADB">
              <w:t>3. (4,6%) NE SAIS PAS</w:t>
            </w:r>
          </w:p>
        </w:tc>
      </w:tr>
      <w:tr w:rsidR="007F4246" w14:paraId="291A6226" w14:textId="77777777">
        <w:tc>
          <w:tcPr>
            <w:tcW w:w="475" w:type="dxa"/>
          </w:tcPr>
          <w:p w14:paraId="7868A2CE" w14:textId="77777777" w:rsidR="007F4246" w:rsidRDefault="007F4246" w:rsidP="007F4246">
            <w:pPr>
              <w:spacing w:before="120"/>
              <w:ind w:firstLine="0"/>
              <w:jc w:val="both"/>
            </w:pPr>
          </w:p>
        </w:tc>
        <w:tc>
          <w:tcPr>
            <w:tcW w:w="540" w:type="dxa"/>
          </w:tcPr>
          <w:p w14:paraId="613AA15C" w14:textId="77777777" w:rsidR="007F4246" w:rsidRDefault="007F4246" w:rsidP="007F4246">
            <w:pPr>
              <w:spacing w:before="120"/>
              <w:ind w:firstLine="0"/>
              <w:jc w:val="both"/>
            </w:pPr>
            <w:r w:rsidRPr="00552ADB">
              <w:t>b)</w:t>
            </w:r>
          </w:p>
        </w:tc>
        <w:tc>
          <w:tcPr>
            <w:tcW w:w="7045" w:type="dxa"/>
            <w:gridSpan w:val="4"/>
          </w:tcPr>
          <w:p w14:paraId="214D2F40" w14:textId="77777777" w:rsidR="007F4246" w:rsidRPr="001649CF" w:rsidRDefault="007F4246" w:rsidP="007F4246">
            <w:pPr>
              <w:spacing w:before="120"/>
              <w:ind w:firstLine="0"/>
              <w:jc w:val="both"/>
              <w:rPr>
                <w:color w:val="0000FF"/>
              </w:rPr>
            </w:pPr>
            <w:r w:rsidRPr="001649CF">
              <w:rPr>
                <w:color w:val="0000FF"/>
              </w:rPr>
              <w:t>DANS L'AFFIRMATIVE : après l'exécution complète de la décision dont l'adolescent a fait l'objet, pendant combien de temps ces dossiers d</w:t>
            </w:r>
            <w:r w:rsidRPr="001649CF">
              <w:rPr>
                <w:color w:val="0000FF"/>
              </w:rPr>
              <w:t>e</w:t>
            </w:r>
            <w:r w:rsidRPr="001649CF">
              <w:rPr>
                <w:color w:val="0000FF"/>
              </w:rPr>
              <w:t>vraient-ils être conservés avant d'être détruits ?</w:t>
            </w:r>
          </w:p>
        </w:tc>
      </w:tr>
      <w:tr w:rsidR="007F4246" w14:paraId="62FD5843" w14:textId="77777777">
        <w:tc>
          <w:tcPr>
            <w:tcW w:w="475" w:type="dxa"/>
          </w:tcPr>
          <w:p w14:paraId="7434129C" w14:textId="77777777" w:rsidR="007F4246" w:rsidRDefault="007F4246" w:rsidP="007F4246">
            <w:pPr>
              <w:ind w:firstLine="0"/>
              <w:jc w:val="both"/>
            </w:pPr>
          </w:p>
        </w:tc>
        <w:tc>
          <w:tcPr>
            <w:tcW w:w="540" w:type="dxa"/>
          </w:tcPr>
          <w:p w14:paraId="0CBADD77" w14:textId="77777777" w:rsidR="007F4246" w:rsidRDefault="007F4246" w:rsidP="007F4246">
            <w:pPr>
              <w:ind w:firstLine="0"/>
              <w:jc w:val="both"/>
            </w:pPr>
          </w:p>
        </w:tc>
        <w:tc>
          <w:tcPr>
            <w:tcW w:w="2160" w:type="dxa"/>
          </w:tcPr>
          <w:p w14:paraId="77CEDC31" w14:textId="77777777" w:rsidR="007F4246" w:rsidRDefault="007F4246" w:rsidP="007F4246">
            <w:pPr>
              <w:ind w:firstLine="0"/>
              <w:jc w:val="both"/>
            </w:pPr>
            <w:r w:rsidRPr="00552ADB">
              <w:t>1. (44,6%) 2 ans</w:t>
            </w:r>
          </w:p>
        </w:tc>
        <w:tc>
          <w:tcPr>
            <w:tcW w:w="2070" w:type="dxa"/>
            <w:gridSpan w:val="2"/>
          </w:tcPr>
          <w:p w14:paraId="55E24C52" w14:textId="77777777" w:rsidR="007F4246" w:rsidRDefault="007F4246" w:rsidP="007F4246">
            <w:pPr>
              <w:ind w:firstLine="0"/>
              <w:jc w:val="both"/>
            </w:pPr>
            <w:r w:rsidRPr="00552ADB">
              <w:t>2. (28,1%) 5 ans</w:t>
            </w:r>
          </w:p>
        </w:tc>
        <w:tc>
          <w:tcPr>
            <w:tcW w:w="2815" w:type="dxa"/>
          </w:tcPr>
          <w:p w14:paraId="6596BDD4" w14:textId="77777777" w:rsidR="007F4246" w:rsidRDefault="007F4246" w:rsidP="007F4246">
            <w:pPr>
              <w:ind w:firstLine="0"/>
              <w:jc w:val="both"/>
            </w:pPr>
            <w:r w:rsidRPr="00552ADB">
              <w:t>3. (27,3%) autres</w:t>
            </w:r>
          </w:p>
        </w:tc>
      </w:tr>
      <w:tr w:rsidR="007F4246" w14:paraId="750C5748" w14:textId="77777777">
        <w:tc>
          <w:tcPr>
            <w:tcW w:w="475" w:type="dxa"/>
          </w:tcPr>
          <w:p w14:paraId="2C2FF1E9" w14:textId="77777777" w:rsidR="007F4246" w:rsidRDefault="007F4246" w:rsidP="007F4246">
            <w:pPr>
              <w:spacing w:before="120" w:after="120"/>
              <w:ind w:firstLine="0"/>
              <w:jc w:val="both"/>
            </w:pPr>
            <w:r w:rsidRPr="00552ADB">
              <w:t>B.</w:t>
            </w:r>
          </w:p>
        </w:tc>
        <w:tc>
          <w:tcPr>
            <w:tcW w:w="7585" w:type="dxa"/>
            <w:gridSpan w:val="5"/>
          </w:tcPr>
          <w:p w14:paraId="46603CE1" w14:textId="77777777" w:rsidR="007F4246" w:rsidRDefault="007F4246" w:rsidP="007F4246">
            <w:pPr>
              <w:spacing w:before="120" w:after="120"/>
              <w:ind w:firstLine="0"/>
              <w:jc w:val="both"/>
            </w:pPr>
            <w:r w:rsidRPr="00552ADB">
              <w:t>En vertu de la Loi sur les jeunes contrevenants, un contrevenant qui a co</w:t>
            </w:r>
            <w:r w:rsidRPr="00552ADB">
              <w:t>m</w:t>
            </w:r>
            <w:r w:rsidRPr="00552ADB">
              <w:t xml:space="preserve">plété sa sentence pour un acte criminel et </w:t>
            </w:r>
            <w:r w:rsidRPr="00C947AF">
              <w:rPr>
                <w:i/>
                <w:iCs/>
              </w:rPr>
              <w:t>qui n'a commis aucune autre i</w:t>
            </w:r>
            <w:r w:rsidRPr="00C947AF">
              <w:rPr>
                <w:i/>
                <w:iCs/>
              </w:rPr>
              <w:t>n</w:t>
            </w:r>
            <w:r w:rsidRPr="00C947AF">
              <w:rPr>
                <w:i/>
                <w:iCs/>
              </w:rPr>
              <w:t>fraction dans les cinq ans qui suivent l'exécution compl</w:t>
            </w:r>
            <w:r w:rsidRPr="00C947AF">
              <w:rPr>
                <w:i/>
                <w:iCs/>
              </w:rPr>
              <w:t>è</w:t>
            </w:r>
            <w:r w:rsidRPr="00C947AF">
              <w:rPr>
                <w:i/>
                <w:iCs/>
              </w:rPr>
              <w:t xml:space="preserve">te de toute décision dont il avait fait l'objet </w:t>
            </w:r>
            <w:r w:rsidRPr="00552ADB">
              <w:t>verra son dossier du tribunal détruit.</w:t>
            </w:r>
          </w:p>
        </w:tc>
      </w:tr>
      <w:tr w:rsidR="007F4246" w14:paraId="355C492F" w14:textId="77777777">
        <w:tc>
          <w:tcPr>
            <w:tcW w:w="475" w:type="dxa"/>
          </w:tcPr>
          <w:p w14:paraId="757D534C" w14:textId="77777777" w:rsidR="007F4246" w:rsidRDefault="007F4246" w:rsidP="007F4246">
            <w:pPr>
              <w:spacing w:before="120"/>
              <w:ind w:firstLine="0"/>
              <w:jc w:val="both"/>
            </w:pPr>
          </w:p>
        </w:tc>
        <w:tc>
          <w:tcPr>
            <w:tcW w:w="540" w:type="dxa"/>
          </w:tcPr>
          <w:p w14:paraId="63F18B69" w14:textId="77777777" w:rsidR="007F4246" w:rsidRDefault="007F4246" w:rsidP="007F4246">
            <w:pPr>
              <w:spacing w:before="120"/>
              <w:ind w:firstLine="0"/>
              <w:jc w:val="both"/>
            </w:pPr>
            <w:r w:rsidRPr="00552ADB">
              <w:t>a)</w:t>
            </w:r>
          </w:p>
        </w:tc>
        <w:tc>
          <w:tcPr>
            <w:tcW w:w="7045" w:type="dxa"/>
            <w:gridSpan w:val="4"/>
          </w:tcPr>
          <w:p w14:paraId="447E1E46" w14:textId="77777777" w:rsidR="007F4246" w:rsidRPr="001649CF" w:rsidRDefault="007F4246" w:rsidP="007F4246">
            <w:pPr>
              <w:spacing w:before="120"/>
              <w:ind w:firstLine="0"/>
              <w:jc w:val="both"/>
              <w:rPr>
                <w:color w:val="0000FF"/>
              </w:rPr>
            </w:pPr>
            <w:r w:rsidRPr="001649CF">
              <w:rPr>
                <w:color w:val="0000FF"/>
              </w:rPr>
              <w:t>À votre avis, ce dossier devrait-il être éventue</w:t>
            </w:r>
            <w:r w:rsidRPr="001649CF">
              <w:rPr>
                <w:color w:val="0000FF"/>
              </w:rPr>
              <w:t>l</w:t>
            </w:r>
            <w:r w:rsidRPr="001649CF">
              <w:rPr>
                <w:color w:val="0000FF"/>
              </w:rPr>
              <w:t>lement détruit dans les cas d'actes criminels ?</w:t>
            </w:r>
          </w:p>
        </w:tc>
      </w:tr>
      <w:tr w:rsidR="007F4246" w14:paraId="16596C8C" w14:textId="77777777">
        <w:tc>
          <w:tcPr>
            <w:tcW w:w="475" w:type="dxa"/>
          </w:tcPr>
          <w:p w14:paraId="30705D2D" w14:textId="77777777" w:rsidR="007F4246" w:rsidRDefault="007F4246" w:rsidP="007F4246">
            <w:pPr>
              <w:ind w:firstLine="0"/>
              <w:jc w:val="both"/>
            </w:pPr>
          </w:p>
        </w:tc>
        <w:tc>
          <w:tcPr>
            <w:tcW w:w="540" w:type="dxa"/>
          </w:tcPr>
          <w:p w14:paraId="61B35DAA" w14:textId="77777777" w:rsidR="007F4246" w:rsidRDefault="007F4246" w:rsidP="007F4246">
            <w:pPr>
              <w:ind w:firstLine="0"/>
              <w:jc w:val="both"/>
            </w:pPr>
          </w:p>
        </w:tc>
        <w:tc>
          <w:tcPr>
            <w:tcW w:w="2160" w:type="dxa"/>
          </w:tcPr>
          <w:p w14:paraId="391D2630" w14:textId="77777777" w:rsidR="007F4246" w:rsidRDefault="007F4246" w:rsidP="007F4246">
            <w:pPr>
              <w:ind w:firstLine="0"/>
              <w:jc w:val="both"/>
            </w:pPr>
            <w:r w:rsidRPr="00552ADB">
              <w:t>1. (50,8%) OUI</w:t>
            </w:r>
          </w:p>
        </w:tc>
        <w:tc>
          <w:tcPr>
            <w:tcW w:w="2070" w:type="dxa"/>
            <w:gridSpan w:val="2"/>
          </w:tcPr>
          <w:p w14:paraId="2E4EDAB4" w14:textId="77777777" w:rsidR="007F4246" w:rsidRDefault="007F4246" w:rsidP="007F4246">
            <w:pPr>
              <w:ind w:firstLine="0"/>
              <w:jc w:val="both"/>
            </w:pPr>
            <w:r w:rsidRPr="00552ADB">
              <w:t>2. (45,6%) NON</w:t>
            </w:r>
          </w:p>
        </w:tc>
        <w:tc>
          <w:tcPr>
            <w:tcW w:w="2815" w:type="dxa"/>
          </w:tcPr>
          <w:p w14:paraId="2228E802" w14:textId="77777777" w:rsidR="007F4246" w:rsidRDefault="007F4246" w:rsidP="007F4246">
            <w:pPr>
              <w:ind w:firstLine="0"/>
              <w:jc w:val="both"/>
            </w:pPr>
            <w:r w:rsidRPr="00552ADB">
              <w:t>3. (3,6%) NE SAIS PAS</w:t>
            </w:r>
          </w:p>
        </w:tc>
      </w:tr>
      <w:tr w:rsidR="007F4246" w14:paraId="5A82F2DB" w14:textId="77777777">
        <w:tc>
          <w:tcPr>
            <w:tcW w:w="475" w:type="dxa"/>
          </w:tcPr>
          <w:p w14:paraId="7FA5E5D6" w14:textId="77777777" w:rsidR="007F4246" w:rsidRDefault="007F4246" w:rsidP="007F4246">
            <w:pPr>
              <w:spacing w:before="120"/>
              <w:ind w:firstLine="0"/>
              <w:jc w:val="both"/>
            </w:pPr>
          </w:p>
        </w:tc>
        <w:tc>
          <w:tcPr>
            <w:tcW w:w="540" w:type="dxa"/>
          </w:tcPr>
          <w:p w14:paraId="1A6F3EAD" w14:textId="77777777" w:rsidR="007F4246" w:rsidRDefault="007F4246" w:rsidP="007F4246">
            <w:pPr>
              <w:spacing w:before="120"/>
              <w:ind w:firstLine="0"/>
              <w:jc w:val="both"/>
            </w:pPr>
            <w:r w:rsidRPr="00552ADB">
              <w:t>b)</w:t>
            </w:r>
          </w:p>
        </w:tc>
        <w:tc>
          <w:tcPr>
            <w:tcW w:w="7045" w:type="dxa"/>
            <w:gridSpan w:val="4"/>
          </w:tcPr>
          <w:p w14:paraId="38C4371C" w14:textId="77777777" w:rsidR="007F4246" w:rsidRPr="001649CF" w:rsidRDefault="007F4246" w:rsidP="007F4246">
            <w:pPr>
              <w:spacing w:before="120"/>
              <w:ind w:firstLine="0"/>
              <w:jc w:val="both"/>
              <w:rPr>
                <w:color w:val="0000FF"/>
              </w:rPr>
            </w:pPr>
            <w:r w:rsidRPr="001649CF">
              <w:rPr>
                <w:color w:val="0000FF"/>
              </w:rPr>
              <w:t>DANS L'AFFIRMATIVE : Après l'exécution complète de la décision dont l'adolescent a fait l'o</w:t>
            </w:r>
            <w:r w:rsidRPr="001649CF">
              <w:rPr>
                <w:color w:val="0000FF"/>
              </w:rPr>
              <w:t>b</w:t>
            </w:r>
            <w:r w:rsidRPr="001649CF">
              <w:rPr>
                <w:color w:val="0000FF"/>
              </w:rPr>
              <w:t>jet, pendant combien de temps ces dossiers devaient-ils être conservés avant d'être détruits ?</w:t>
            </w:r>
          </w:p>
        </w:tc>
      </w:tr>
      <w:tr w:rsidR="007F4246" w14:paraId="2C17FDCF" w14:textId="77777777">
        <w:tc>
          <w:tcPr>
            <w:tcW w:w="475" w:type="dxa"/>
          </w:tcPr>
          <w:p w14:paraId="6CAB928C" w14:textId="77777777" w:rsidR="007F4246" w:rsidRDefault="007F4246" w:rsidP="007F4246">
            <w:pPr>
              <w:ind w:firstLine="0"/>
              <w:jc w:val="both"/>
            </w:pPr>
          </w:p>
        </w:tc>
        <w:tc>
          <w:tcPr>
            <w:tcW w:w="540" w:type="dxa"/>
          </w:tcPr>
          <w:p w14:paraId="0D2200A5" w14:textId="77777777" w:rsidR="007F4246" w:rsidRDefault="007F4246" w:rsidP="007F4246">
            <w:pPr>
              <w:ind w:firstLine="0"/>
              <w:jc w:val="both"/>
            </w:pPr>
          </w:p>
        </w:tc>
        <w:tc>
          <w:tcPr>
            <w:tcW w:w="2160" w:type="dxa"/>
          </w:tcPr>
          <w:p w14:paraId="6C7F701D" w14:textId="77777777" w:rsidR="007F4246" w:rsidRDefault="007F4246" w:rsidP="007F4246">
            <w:pPr>
              <w:ind w:firstLine="0"/>
              <w:jc w:val="both"/>
            </w:pPr>
            <w:r w:rsidRPr="00552ADB">
              <w:t>1. (27,2) Moins de 5 ans</w:t>
            </w:r>
          </w:p>
        </w:tc>
        <w:tc>
          <w:tcPr>
            <w:tcW w:w="2070" w:type="dxa"/>
            <w:gridSpan w:val="2"/>
          </w:tcPr>
          <w:p w14:paraId="6FFCEEE2" w14:textId="77777777" w:rsidR="007F4246" w:rsidRDefault="007F4246" w:rsidP="007F4246">
            <w:pPr>
              <w:ind w:firstLine="0"/>
              <w:jc w:val="both"/>
            </w:pPr>
            <w:r w:rsidRPr="00552ADB">
              <w:t>2. (64,1%) 5 ans</w:t>
            </w:r>
          </w:p>
        </w:tc>
        <w:tc>
          <w:tcPr>
            <w:tcW w:w="2815" w:type="dxa"/>
          </w:tcPr>
          <w:p w14:paraId="55655919" w14:textId="77777777" w:rsidR="007F4246" w:rsidRDefault="007F4246" w:rsidP="007F4246">
            <w:pPr>
              <w:ind w:firstLine="0"/>
              <w:jc w:val="both"/>
            </w:pPr>
            <w:r w:rsidRPr="00552ADB">
              <w:t>3. (8,7%) plus de 5 ans</w:t>
            </w:r>
          </w:p>
        </w:tc>
      </w:tr>
    </w:tbl>
    <w:p w14:paraId="2F70ACFE" w14:textId="77777777" w:rsidR="007F4246" w:rsidRPr="00552ADB" w:rsidRDefault="007F4246" w:rsidP="007F4246">
      <w:pPr>
        <w:pStyle w:val="fig1"/>
      </w:pPr>
      <w:r>
        <w:br w:type="page"/>
      </w:r>
      <w:bookmarkStart w:id="15" w:name="policiers_tableau_3"/>
      <w:r w:rsidRPr="00552ADB">
        <w:t>TABLEAU 3</w:t>
      </w:r>
    </w:p>
    <w:p w14:paraId="10A947FF" w14:textId="77777777" w:rsidR="007F4246" w:rsidRPr="00552ADB" w:rsidRDefault="007F4246" w:rsidP="007F4246">
      <w:pPr>
        <w:pStyle w:val="fig3"/>
      </w:pPr>
      <w:r w:rsidRPr="00552ADB">
        <w:t>La gravité de la délinquance dans la communauté</w:t>
      </w:r>
    </w:p>
    <w:bookmarkEnd w:id="15"/>
    <w:p w14:paraId="493BAC32" w14:textId="77777777" w:rsidR="007F4246" w:rsidRDefault="007F4246" w:rsidP="007F4246">
      <w:pPr>
        <w:ind w:right="90" w:firstLine="0"/>
        <w:jc w:val="both"/>
        <w:rPr>
          <w:sz w:val="20"/>
        </w:rPr>
      </w:pPr>
    </w:p>
    <w:p w14:paraId="1149DA9A" w14:textId="77777777" w:rsidR="007F4246" w:rsidRDefault="007F4246" w:rsidP="007F4246">
      <w:pPr>
        <w:ind w:right="90" w:firstLine="0"/>
        <w:jc w:val="both"/>
        <w:rPr>
          <w:sz w:val="20"/>
        </w:rPr>
      </w:pPr>
      <w:hyperlink w:anchor="tdm" w:history="1">
        <w:r>
          <w:rPr>
            <w:rStyle w:val="Hyperlien"/>
            <w:sz w:val="20"/>
          </w:rPr>
          <w:t>Retour à la table des matières</w:t>
        </w:r>
      </w:hyperlink>
    </w:p>
    <w:p w14:paraId="5953F0A7" w14:textId="77777777" w:rsidR="007F4246" w:rsidRDefault="007F4246" w:rsidP="007F4246">
      <w:pPr>
        <w:ind w:right="90" w:firstLine="0"/>
        <w:jc w:val="both"/>
        <w:rPr>
          <w:sz w:val="20"/>
        </w:rPr>
      </w:pPr>
    </w:p>
    <w:tbl>
      <w:tblPr>
        <w:tblW w:w="0" w:type="auto"/>
        <w:tblLayout w:type="fixed"/>
        <w:tblCellMar>
          <w:left w:w="115" w:type="dxa"/>
          <w:right w:w="115" w:type="dxa"/>
        </w:tblCellMar>
        <w:tblLook w:val="00BF" w:firstRow="1" w:lastRow="0" w:firstColumn="1" w:lastColumn="0" w:noHBand="0" w:noVBand="0"/>
      </w:tblPr>
      <w:tblGrid>
        <w:gridCol w:w="3202"/>
        <w:gridCol w:w="1215"/>
        <w:gridCol w:w="1215"/>
        <w:gridCol w:w="1215"/>
        <w:gridCol w:w="1218"/>
      </w:tblGrid>
      <w:tr w:rsidR="007F4246" w:rsidRPr="00C947AF" w14:paraId="044E51BA" w14:textId="77777777">
        <w:tc>
          <w:tcPr>
            <w:tcW w:w="3202" w:type="dxa"/>
            <w:tcBorders>
              <w:top w:val="single" w:sz="8" w:space="0" w:color="auto"/>
              <w:bottom w:val="single" w:sz="8" w:space="0" w:color="auto"/>
            </w:tcBorders>
          </w:tcPr>
          <w:p w14:paraId="0444250B" w14:textId="77777777" w:rsidR="007F4246" w:rsidRPr="00C947AF" w:rsidRDefault="007F4246" w:rsidP="007F4246">
            <w:pPr>
              <w:spacing w:before="120" w:after="120"/>
              <w:ind w:firstLine="0"/>
              <w:jc w:val="both"/>
              <w:rPr>
                <w:iCs/>
              </w:rPr>
            </w:pPr>
          </w:p>
        </w:tc>
        <w:tc>
          <w:tcPr>
            <w:tcW w:w="1215" w:type="dxa"/>
            <w:tcBorders>
              <w:top w:val="single" w:sz="8" w:space="0" w:color="auto"/>
              <w:bottom w:val="single" w:sz="8" w:space="0" w:color="auto"/>
            </w:tcBorders>
          </w:tcPr>
          <w:p w14:paraId="454DB977" w14:textId="77777777" w:rsidR="007F4246" w:rsidRPr="00C947AF" w:rsidRDefault="007F4246" w:rsidP="007F4246">
            <w:pPr>
              <w:spacing w:before="120" w:after="120"/>
              <w:ind w:firstLine="0"/>
              <w:jc w:val="center"/>
              <w:rPr>
                <w:iCs/>
              </w:rPr>
            </w:pPr>
            <w:r w:rsidRPr="00552ADB">
              <w:t>1er choix</w:t>
            </w:r>
          </w:p>
        </w:tc>
        <w:tc>
          <w:tcPr>
            <w:tcW w:w="1215" w:type="dxa"/>
            <w:tcBorders>
              <w:top w:val="single" w:sz="8" w:space="0" w:color="auto"/>
              <w:bottom w:val="single" w:sz="8" w:space="0" w:color="auto"/>
            </w:tcBorders>
          </w:tcPr>
          <w:p w14:paraId="51D0D2FC" w14:textId="77777777" w:rsidR="007F4246" w:rsidRPr="00C947AF" w:rsidRDefault="007F4246" w:rsidP="007F4246">
            <w:pPr>
              <w:spacing w:before="120" w:after="120"/>
              <w:ind w:firstLine="0"/>
              <w:jc w:val="center"/>
              <w:rPr>
                <w:iCs/>
              </w:rPr>
            </w:pPr>
            <w:r w:rsidRPr="00552ADB">
              <w:t>2e choix</w:t>
            </w:r>
          </w:p>
        </w:tc>
        <w:tc>
          <w:tcPr>
            <w:tcW w:w="1215" w:type="dxa"/>
            <w:tcBorders>
              <w:top w:val="single" w:sz="8" w:space="0" w:color="auto"/>
              <w:bottom w:val="single" w:sz="8" w:space="0" w:color="auto"/>
            </w:tcBorders>
          </w:tcPr>
          <w:p w14:paraId="533AF5B2" w14:textId="77777777" w:rsidR="007F4246" w:rsidRPr="00C947AF" w:rsidRDefault="007F4246" w:rsidP="007F4246">
            <w:pPr>
              <w:spacing w:before="120" w:after="120"/>
              <w:ind w:firstLine="0"/>
              <w:jc w:val="center"/>
              <w:rPr>
                <w:iCs/>
              </w:rPr>
            </w:pPr>
            <w:r w:rsidRPr="00552ADB">
              <w:t>3e choix</w:t>
            </w:r>
          </w:p>
        </w:tc>
        <w:tc>
          <w:tcPr>
            <w:tcW w:w="1217" w:type="dxa"/>
            <w:tcBorders>
              <w:top w:val="single" w:sz="8" w:space="0" w:color="auto"/>
              <w:bottom w:val="single" w:sz="8" w:space="0" w:color="auto"/>
            </w:tcBorders>
          </w:tcPr>
          <w:p w14:paraId="17F099F0" w14:textId="77777777" w:rsidR="007F4246" w:rsidRPr="00C947AF" w:rsidRDefault="007F4246" w:rsidP="007F4246">
            <w:pPr>
              <w:spacing w:before="120" w:after="120"/>
              <w:ind w:firstLine="0"/>
              <w:jc w:val="center"/>
              <w:rPr>
                <w:iCs/>
              </w:rPr>
            </w:pPr>
            <w:r w:rsidRPr="00552ADB">
              <w:t>4e choix</w:t>
            </w:r>
          </w:p>
        </w:tc>
      </w:tr>
      <w:tr w:rsidR="007F4246" w:rsidRPr="00C947AF" w14:paraId="1E64BB01" w14:textId="77777777">
        <w:tc>
          <w:tcPr>
            <w:tcW w:w="8065" w:type="dxa"/>
            <w:gridSpan w:val="5"/>
            <w:tcBorders>
              <w:top w:val="single" w:sz="8" w:space="0" w:color="auto"/>
            </w:tcBorders>
          </w:tcPr>
          <w:p w14:paraId="4BA1EF43" w14:textId="77777777" w:rsidR="007F4246" w:rsidRPr="00C947AF" w:rsidRDefault="007F4246" w:rsidP="007F4246">
            <w:pPr>
              <w:spacing w:before="120"/>
              <w:ind w:firstLine="0"/>
              <w:jc w:val="both"/>
              <w:rPr>
                <w:iCs/>
              </w:rPr>
            </w:pPr>
            <w:r w:rsidRPr="00552ADB">
              <w:t>Violence</w:t>
            </w:r>
          </w:p>
        </w:tc>
      </w:tr>
      <w:tr w:rsidR="007F4246" w:rsidRPr="00C947AF" w14:paraId="5086939D" w14:textId="77777777">
        <w:tc>
          <w:tcPr>
            <w:tcW w:w="3202" w:type="dxa"/>
          </w:tcPr>
          <w:p w14:paraId="1966CACA" w14:textId="77777777" w:rsidR="007F4246" w:rsidRPr="006775DD" w:rsidRDefault="007F4246" w:rsidP="007F4246">
            <w:pPr>
              <w:ind w:firstLine="0"/>
            </w:pPr>
            <w:r w:rsidRPr="006775DD">
              <w:t>en général</w:t>
            </w:r>
          </w:p>
        </w:tc>
        <w:tc>
          <w:tcPr>
            <w:tcW w:w="1215" w:type="dxa"/>
          </w:tcPr>
          <w:p w14:paraId="177E6E6B" w14:textId="77777777" w:rsidR="007F4246" w:rsidRPr="006775DD" w:rsidRDefault="007F4246" w:rsidP="007F4246">
            <w:pPr>
              <w:tabs>
                <w:tab w:val="decimal" w:pos="578"/>
              </w:tabs>
              <w:ind w:firstLine="0"/>
            </w:pPr>
            <w:r w:rsidRPr="006775DD">
              <w:t>5,3</w:t>
            </w:r>
          </w:p>
        </w:tc>
        <w:tc>
          <w:tcPr>
            <w:tcW w:w="1215" w:type="dxa"/>
          </w:tcPr>
          <w:p w14:paraId="685EB9D6" w14:textId="77777777" w:rsidR="007F4246" w:rsidRPr="006775DD" w:rsidRDefault="007F4246" w:rsidP="007F4246">
            <w:pPr>
              <w:tabs>
                <w:tab w:val="decimal" w:pos="578"/>
              </w:tabs>
              <w:ind w:firstLine="0"/>
            </w:pPr>
            <w:r w:rsidRPr="006775DD">
              <w:t>19,2</w:t>
            </w:r>
          </w:p>
        </w:tc>
        <w:tc>
          <w:tcPr>
            <w:tcW w:w="1215" w:type="dxa"/>
          </w:tcPr>
          <w:p w14:paraId="150C4513" w14:textId="77777777" w:rsidR="007F4246" w:rsidRPr="006775DD" w:rsidRDefault="007F4246" w:rsidP="007F4246">
            <w:pPr>
              <w:tabs>
                <w:tab w:val="decimal" w:pos="578"/>
              </w:tabs>
              <w:ind w:firstLine="0"/>
            </w:pPr>
            <w:r w:rsidRPr="006775DD">
              <w:t>9,4</w:t>
            </w:r>
          </w:p>
        </w:tc>
        <w:tc>
          <w:tcPr>
            <w:tcW w:w="1217" w:type="dxa"/>
          </w:tcPr>
          <w:p w14:paraId="12C2A6D2" w14:textId="77777777" w:rsidR="007F4246" w:rsidRDefault="007F4246" w:rsidP="007F4246">
            <w:pPr>
              <w:tabs>
                <w:tab w:val="decimal" w:pos="578"/>
              </w:tabs>
              <w:ind w:firstLine="0"/>
            </w:pPr>
            <w:r w:rsidRPr="006775DD">
              <w:t>11,4</w:t>
            </w:r>
          </w:p>
        </w:tc>
      </w:tr>
      <w:tr w:rsidR="007F4246" w:rsidRPr="00C947AF" w14:paraId="1DAF21AD" w14:textId="77777777">
        <w:tc>
          <w:tcPr>
            <w:tcW w:w="3202" w:type="dxa"/>
          </w:tcPr>
          <w:p w14:paraId="55D9D942" w14:textId="77777777" w:rsidR="007F4246" w:rsidRPr="00C947AF" w:rsidRDefault="007F4246" w:rsidP="007F4246">
            <w:pPr>
              <w:ind w:firstLine="0"/>
              <w:jc w:val="both"/>
              <w:rPr>
                <w:iCs/>
              </w:rPr>
            </w:pPr>
            <w:r w:rsidRPr="00552ADB">
              <w:t>homicide</w:t>
            </w:r>
          </w:p>
        </w:tc>
        <w:tc>
          <w:tcPr>
            <w:tcW w:w="1215" w:type="dxa"/>
          </w:tcPr>
          <w:p w14:paraId="2170900C" w14:textId="77777777" w:rsidR="007F4246" w:rsidRPr="00C947AF" w:rsidRDefault="007F4246" w:rsidP="007F4246">
            <w:pPr>
              <w:tabs>
                <w:tab w:val="decimal" w:pos="578"/>
              </w:tabs>
              <w:ind w:firstLine="0"/>
              <w:jc w:val="both"/>
              <w:rPr>
                <w:iCs/>
              </w:rPr>
            </w:pPr>
            <w:r w:rsidRPr="00552ADB">
              <w:t>9,8</w:t>
            </w:r>
          </w:p>
        </w:tc>
        <w:tc>
          <w:tcPr>
            <w:tcW w:w="1215" w:type="dxa"/>
          </w:tcPr>
          <w:p w14:paraId="7652D261" w14:textId="77777777" w:rsidR="007F4246" w:rsidRPr="00C947AF" w:rsidRDefault="007F4246" w:rsidP="007F4246">
            <w:pPr>
              <w:tabs>
                <w:tab w:val="decimal" w:pos="578"/>
              </w:tabs>
              <w:ind w:firstLine="0"/>
              <w:jc w:val="both"/>
              <w:rPr>
                <w:iCs/>
              </w:rPr>
            </w:pPr>
          </w:p>
        </w:tc>
        <w:tc>
          <w:tcPr>
            <w:tcW w:w="1215" w:type="dxa"/>
          </w:tcPr>
          <w:p w14:paraId="625DD204" w14:textId="77777777" w:rsidR="007F4246" w:rsidRPr="00C947AF" w:rsidRDefault="007F4246" w:rsidP="007F4246">
            <w:pPr>
              <w:tabs>
                <w:tab w:val="decimal" w:pos="578"/>
              </w:tabs>
              <w:ind w:firstLine="0"/>
              <w:jc w:val="both"/>
              <w:rPr>
                <w:iCs/>
              </w:rPr>
            </w:pPr>
          </w:p>
        </w:tc>
        <w:tc>
          <w:tcPr>
            <w:tcW w:w="1217" w:type="dxa"/>
          </w:tcPr>
          <w:p w14:paraId="444ECA2E" w14:textId="77777777" w:rsidR="007F4246" w:rsidRPr="00C947AF" w:rsidRDefault="007F4246" w:rsidP="007F4246">
            <w:pPr>
              <w:tabs>
                <w:tab w:val="decimal" w:pos="578"/>
              </w:tabs>
              <w:ind w:firstLine="0"/>
              <w:jc w:val="both"/>
              <w:rPr>
                <w:iCs/>
              </w:rPr>
            </w:pPr>
          </w:p>
        </w:tc>
      </w:tr>
      <w:tr w:rsidR="007F4246" w:rsidRPr="00C947AF" w14:paraId="461E7239" w14:textId="77777777">
        <w:tc>
          <w:tcPr>
            <w:tcW w:w="3202" w:type="dxa"/>
          </w:tcPr>
          <w:p w14:paraId="62ABB0F4" w14:textId="77777777" w:rsidR="007F4246" w:rsidRPr="007B5C64" w:rsidRDefault="007F4246" w:rsidP="007F4246">
            <w:pPr>
              <w:ind w:firstLine="0"/>
            </w:pPr>
            <w:r w:rsidRPr="007B5C64">
              <w:t>vol à main armée</w:t>
            </w:r>
          </w:p>
        </w:tc>
        <w:tc>
          <w:tcPr>
            <w:tcW w:w="1215" w:type="dxa"/>
          </w:tcPr>
          <w:p w14:paraId="6FB068F0" w14:textId="77777777" w:rsidR="007F4246" w:rsidRPr="007B5C64" w:rsidRDefault="007F4246" w:rsidP="007F4246">
            <w:pPr>
              <w:tabs>
                <w:tab w:val="decimal" w:pos="578"/>
              </w:tabs>
              <w:ind w:firstLine="0"/>
            </w:pPr>
            <w:r w:rsidRPr="007B5C64">
              <w:t>51,6</w:t>
            </w:r>
          </w:p>
        </w:tc>
        <w:tc>
          <w:tcPr>
            <w:tcW w:w="1215" w:type="dxa"/>
          </w:tcPr>
          <w:p w14:paraId="5DB6B965" w14:textId="77777777" w:rsidR="007F4246" w:rsidRPr="007B5C64" w:rsidRDefault="007F4246" w:rsidP="007F4246">
            <w:pPr>
              <w:tabs>
                <w:tab w:val="decimal" w:pos="578"/>
              </w:tabs>
              <w:ind w:firstLine="0"/>
            </w:pPr>
            <w:r w:rsidRPr="007B5C64">
              <w:t>17,6</w:t>
            </w:r>
          </w:p>
        </w:tc>
        <w:tc>
          <w:tcPr>
            <w:tcW w:w="1215" w:type="dxa"/>
          </w:tcPr>
          <w:p w14:paraId="45F33B6C" w14:textId="77777777" w:rsidR="007F4246" w:rsidRPr="007B5C64" w:rsidRDefault="007F4246" w:rsidP="007F4246">
            <w:pPr>
              <w:tabs>
                <w:tab w:val="decimal" w:pos="578"/>
              </w:tabs>
              <w:ind w:firstLine="0"/>
            </w:pPr>
            <w:r w:rsidRPr="007B5C64">
              <w:t>8,8</w:t>
            </w:r>
          </w:p>
        </w:tc>
        <w:tc>
          <w:tcPr>
            <w:tcW w:w="1217" w:type="dxa"/>
          </w:tcPr>
          <w:p w14:paraId="1F3B6F02" w14:textId="77777777" w:rsidR="007F4246" w:rsidRDefault="007F4246" w:rsidP="007F4246">
            <w:pPr>
              <w:tabs>
                <w:tab w:val="decimal" w:pos="578"/>
              </w:tabs>
              <w:ind w:firstLine="0"/>
            </w:pPr>
            <w:r w:rsidRPr="007B5C64">
              <w:t>4,5</w:t>
            </w:r>
          </w:p>
        </w:tc>
      </w:tr>
      <w:tr w:rsidR="007F4246" w:rsidRPr="00C947AF" w14:paraId="5DF62844" w14:textId="77777777">
        <w:tc>
          <w:tcPr>
            <w:tcW w:w="3202" w:type="dxa"/>
          </w:tcPr>
          <w:p w14:paraId="1910CE06" w14:textId="77777777" w:rsidR="007F4246" w:rsidRPr="00FB4443" w:rsidRDefault="007F4246" w:rsidP="007F4246">
            <w:pPr>
              <w:ind w:firstLine="0"/>
            </w:pPr>
            <w:r w:rsidRPr="00FB4443">
              <w:t>contre les biens en g</w:t>
            </w:r>
            <w:r w:rsidRPr="00FB4443">
              <w:t>é</w:t>
            </w:r>
            <w:r w:rsidRPr="00FB4443">
              <w:t>néral</w:t>
            </w:r>
          </w:p>
        </w:tc>
        <w:tc>
          <w:tcPr>
            <w:tcW w:w="1215" w:type="dxa"/>
          </w:tcPr>
          <w:p w14:paraId="34BC8370" w14:textId="77777777" w:rsidR="007F4246" w:rsidRPr="00FB4443" w:rsidRDefault="007F4246" w:rsidP="007F4246">
            <w:pPr>
              <w:tabs>
                <w:tab w:val="decimal" w:pos="578"/>
              </w:tabs>
              <w:ind w:firstLine="0"/>
            </w:pPr>
            <w:r w:rsidRPr="00FB4443">
              <w:t>6,5</w:t>
            </w:r>
          </w:p>
        </w:tc>
        <w:tc>
          <w:tcPr>
            <w:tcW w:w="1215" w:type="dxa"/>
          </w:tcPr>
          <w:p w14:paraId="3F0B2F90" w14:textId="77777777" w:rsidR="007F4246" w:rsidRPr="00FB4443" w:rsidRDefault="007F4246" w:rsidP="007F4246">
            <w:pPr>
              <w:tabs>
                <w:tab w:val="decimal" w:pos="578"/>
              </w:tabs>
              <w:ind w:firstLine="0"/>
            </w:pPr>
            <w:r w:rsidRPr="00FB4443">
              <w:t>17,9</w:t>
            </w:r>
          </w:p>
        </w:tc>
        <w:tc>
          <w:tcPr>
            <w:tcW w:w="1215" w:type="dxa"/>
          </w:tcPr>
          <w:p w14:paraId="2B2C72EB" w14:textId="77777777" w:rsidR="007F4246" w:rsidRPr="00FB4443" w:rsidRDefault="007F4246" w:rsidP="007F4246">
            <w:pPr>
              <w:tabs>
                <w:tab w:val="decimal" w:pos="578"/>
              </w:tabs>
              <w:ind w:firstLine="0"/>
            </w:pPr>
            <w:r w:rsidRPr="00FB4443">
              <w:t>49,2</w:t>
            </w:r>
          </w:p>
        </w:tc>
        <w:tc>
          <w:tcPr>
            <w:tcW w:w="1217" w:type="dxa"/>
          </w:tcPr>
          <w:p w14:paraId="63415F69" w14:textId="77777777" w:rsidR="007F4246" w:rsidRDefault="007F4246" w:rsidP="007F4246">
            <w:pPr>
              <w:tabs>
                <w:tab w:val="decimal" w:pos="578"/>
              </w:tabs>
              <w:ind w:firstLine="0"/>
            </w:pPr>
            <w:r w:rsidRPr="00FB4443">
              <w:t>60,2</w:t>
            </w:r>
          </w:p>
        </w:tc>
      </w:tr>
      <w:tr w:rsidR="007F4246" w:rsidRPr="00C947AF" w14:paraId="2CA0383D" w14:textId="77777777">
        <w:tc>
          <w:tcPr>
            <w:tcW w:w="3202" w:type="dxa"/>
          </w:tcPr>
          <w:p w14:paraId="4773B2D6" w14:textId="77777777" w:rsidR="007F4246" w:rsidRPr="00A96CED" w:rsidRDefault="007F4246" w:rsidP="007F4246">
            <w:pPr>
              <w:ind w:firstLine="0"/>
            </w:pPr>
            <w:r w:rsidRPr="00A96CED">
              <w:t>vol par effraction</w:t>
            </w:r>
          </w:p>
        </w:tc>
        <w:tc>
          <w:tcPr>
            <w:tcW w:w="1215" w:type="dxa"/>
          </w:tcPr>
          <w:p w14:paraId="3CA0986E" w14:textId="77777777" w:rsidR="007F4246" w:rsidRPr="00A96CED" w:rsidRDefault="007F4246" w:rsidP="007F4246">
            <w:pPr>
              <w:tabs>
                <w:tab w:val="decimal" w:pos="578"/>
              </w:tabs>
              <w:ind w:firstLine="0"/>
            </w:pPr>
            <w:r w:rsidRPr="00A96CED">
              <w:t>21,2</w:t>
            </w:r>
          </w:p>
        </w:tc>
        <w:tc>
          <w:tcPr>
            <w:tcW w:w="1215" w:type="dxa"/>
          </w:tcPr>
          <w:p w14:paraId="780481E2" w14:textId="77777777" w:rsidR="007F4246" w:rsidRPr="00A96CED" w:rsidRDefault="007F4246" w:rsidP="007F4246">
            <w:pPr>
              <w:tabs>
                <w:tab w:val="decimal" w:pos="578"/>
              </w:tabs>
              <w:ind w:firstLine="0"/>
            </w:pPr>
            <w:r w:rsidRPr="00A96CED">
              <w:t>34,1</w:t>
            </w:r>
          </w:p>
        </w:tc>
        <w:tc>
          <w:tcPr>
            <w:tcW w:w="1215" w:type="dxa"/>
          </w:tcPr>
          <w:p w14:paraId="5FF7B7B5" w14:textId="77777777" w:rsidR="007F4246" w:rsidRPr="00A96CED" w:rsidRDefault="007F4246" w:rsidP="007F4246">
            <w:pPr>
              <w:tabs>
                <w:tab w:val="decimal" w:pos="578"/>
              </w:tabs>
              <w:ind w:firstLine="0"/>
            </w:pPr>
            <w:r w:rsidRPr="00A96CED">
              <w:t>20,4</w:t>
            </w:r>
          </w:p>
        </w:tc>
        <w:tc>
          <w:tcPr>
            <w:tcW w:w="1217" w:type="dxa"/>
          </w:tcPr>
          <w:p w14:paraId="3D4F774A" w14:textId="77777777" w:rsidR="007F4246" w:rsidRDefault="007F4246" w:rsidP="007F4246">
            <w:pPr>
              <w:tabs>
                <w:tab w:val="decimal" w:pos="578"/>
              </w:tabs>
              <w:ind w:firstLine="0"/>
            </w:pPr>
            <w:r w:rsidRPr="00A96CED">
              <w:t>6,3</w:t>
            </w:r>
          </w:p>
        </w:tc>
      </w:tr>
      <w:tr w:rsidR="007F4246" w:rsidRPr="00C947AF" w14:paraId="18A3F72F" w14:textId="77777777">
        <w:tc>
          <w:tcPr>
            <w:tcW w:w="3202" w:type="dxa"/>
            <w:tcBorders>
              <w:bottom w:val="single" w:sz="8" w:space="0" w:color="auto"/>
            </w:tcBorders>
          </w:tcPr>
          <w:p w14:paraId="199A3449" w14:textId="77777777" w:rsidR="007F4246" w:rsidRPr="00AD5609" w:rsidRDefault="007F4246" w:rsidP="007F4246">
            <w:pPr>
              <w:spacing w:after="120"/>
              <w:ind w:firstLine="0"/>
            </w:pPr>
            <w:r w:rsidRPr="00AD5609">
              <w:t>autres (drogue, prostit</w:t>
            </w:r>
            <w:r w:rsidRPr="00AD5609">
              <w:t>u</w:t>
            </w:r>
            <w:r w:rsidRPr="00AD5609">
              <w:t>tion)</w:t>
            </w:r>
          </w:p>
        </w:tc>
        <w:tc>
          <w:tcPr>
            <w:tcW w:w="1215" w:type="dxa"/>
            <w:tcBorders>
              <w:bottom w:val="single" w:sz="8" w:space="0" w:color="auto"/>
            </w:tcBorders>
          </w:tcPr>
          <w:p w14:paraId="4BD489DE" w14:textId="77777777" w:rsidR="007F4246" w:rsidRPr="00AD5609" w:rsidRDefault="007F4246" w:rsidP="007F4246">
            <w:pPr>
              <w:tabs>
                <w:tab w:val="decimal" w:pos="578"/>
              </w:tabs>
              <w:spacing w:after="120"/>
              <w:ind w:firstLine="0"/>
            </w:pPr>
            <w:r w:rsidRPr="00AD5609">
              <w:t>5,4</w:t>
            </w:r>
          </w:p>
        </w:tc>
        <w:tc>
          <w:tcPr>
            <w:tcW w:w="1215" w:type="dxa"/>
            <w:tcBorders>
              <w:bottom w:val="single" w:sz="8" w:space="0" w:color="auto"/>
            </w:tcBorders>
          </w:tcPr>
          <w:p w14:paraId="33B9F014" w14:textId="77777777" w:rsidR="007F4246" w:rsidRPr="00AD5609" w:rsidRDefault="007F4246" w:rsidP="007F4246">
            <w:pPr>
              <w:tabs>
                <w:tab w:val="decimal" w:pos="578"/>
              </w:tabs>
              <w:spacing w:after="120"/>
              <w:ind w:firstLine="0"/>
            </w:pPr>
            <w:r w:rsidRPr="00AD5609">
              <w:t>7,1</w:t>
            </w:r>
          </w:p>
        </w:tc>
        <w:tc>
          <w:tcPr>
            <w:tcW w:w="1215" w:type="dxa"/>
            <w:tcBorders>
              <w:bottom w:val="single" w:sz="8" w:space="0" w:color="auto"/>
            </w:tcBorders>
          </w:tcPr>
          <w:p w14:paraId="7F3BEE5A" w14:textId="77777777" w:rsidR="007F4246" w:rsidRPr="00AD5609" w:rsidRDefault="007F4246" w:rsidP="007F4246">
            <w:pPr>
              <w:tabs>
                <w:tab w:val="decimal" w:pos="578"/>
              </w:tabs>
              <w:spacing w:after="120"/>
              <w:ind w:firstLine="0"/>
            </w:pPr>
            <w:r w:rsidRPr="00AD5609">
              <w:t>8,3</w:t>
            </w:r>
          </w:p>
        </w:tc>
        <w:tc>
          <w:tcPr>
            <w:tcW w:w="1217" w:type="dxa"/>
            <w:tcBorders>
              <w:bottom w:val="single" w:sz="8" w:space="0" w:color="auto"/>
            </w:tcBorders>
          </w:tcPr>
          <w:p w14:paraId="3933F0A7" w14:textId="77777777" w:rsidR="007F4246" w:rsidRDefault="007F4246" w:rsidP="007F4246">
            <w:pPr>
              <w:tabs>
                <w:tab w:val="decimal" w:pos="578"/>
              </w:tabs>
              <w:spacing w:after="120"/>
              <w:ind w:firstLine="0"/>
            </w:pPr>
            <w:r w:rsidRPr="00AD5609">
              <w:t>11,4</w:t>
            </w:r>
          </w:p>
        </w:tc>
      </w:tr>
    </w:tbl>
    <w:p w14:paraId="654E889C" w14:textId="77777777" w:rsidR="007F4246" w:rsidRDefault="007F4246" w:rsidP="007F4246">
      <w:pPr>
        <w:spacing w:before="120" w:after="120" w:line="360" w:lineRule="exact"/>
        <w:jc w:val="both"/>
      </w:pPr>
      <w:r w:rsidRPr="00552ADB">
        <w:t xml:space="preserve"> [111]</w:t>
      </w:r>
    </w:p>
    <w:p w14:paraId="10DBADE7" w14:textId="77777777" w:rsidR="007F4246" w:rsidRPr="00552ADB" w:rsidRDefault="007F4246" w:rsidP="007F4246">
      <w:pPr>
        <w:pStyle w:val="fig1"/>
      </w:pPr>
      <w:bookmarkStart w:id="16" w:name="policiers_tableau_4"/>
      <w:r w:rsidRPr="00552ADB">
        <w:t>TABLEAU 4</w:t>
      </w:r>
    </w:p>
    <w:p w14:paraId="56AB399A" w14:textId="77777777" w:rsidR="007F4246" w:rsidRPr="00552ADB" w:rsidRDefault="007F4246" w:rsidP="007F4246">
      <w:pPr>
        <w:pStyle w:val="fig3"/>
      </w:pPr>
      <w:r w:rsidRPr="00552ADB">
        <w:t>Parmi les jeunes de votre région à l'égard desquels la police recommande</w:t>
      </w:r>
      <w:r>
        <w:br/>
      </w:r>
      <w:r w:rsidRPr="00552ADB">
        <w:t>d'intenter des procédures, co</w:t>
      </w:r>
      <w:r w:rsidRPr="00552ADB">
        <w:t>m</w:t>
      </w:r>
      <w:r w:rsidRPr="00552ADB">
        <w:t>bien sont :</w:t>
      </w:r>
    </w:p>
    <w:bookmarkEnd w:id="16"/>
    <w:p w14:paraId="01CDBC1D" w14:textId="77777777" w:rsidR="007F4246" w:rsidRDefault="007F4246" w:rsidP="007F4246">
      <w:pPr>
        <w:ind w:right="90" w:firstLine="0"/>
        <w:jc w:val="both"/>
        <w:rPr>
          <w:sz w:val="20"/>
        </w:rPr>
      </w:pPr>
      <w:r>
        <w:rPr>
          <w:sz w:val="20"/>
        </w:rPr>
        <w:fldChar w:fldCharType="begin"/>
      </w:r>
      <w:r>
        <w:rPr>
          <w:sz w:val="20"/>
        </w:rPr>
        <w:instrText xml:space="preserve"> </w:instrText>
      </w:r>
      <w:r w:rsidR="00000000">
        <w:rPr>
          <w:sz w:val="20"/>
        </w:rPr>
        <w:instrText>HYPERLINK</w:instrText>
      </w:r>
      <w:r>
        <w:rPr>
          <w:sz w:val="20"/>
        </w:rPr>
        <w:instrText xml:space="preserve">  \l "tdm" </w:instrText>
      </w:r>
      <w:r>
        <w:rPr>
          <w:sz w:val="20"/>
        </w:rPr>
      </w:r>
      <w:r>
        <w:rPr>
          <w:sz w:val="20"/>
        </w:rPr>
        <w:fldChar w:fldCharType="separate"/>
      </w:r>
      <w:r>
        <w:rPr>
          <w:rStyle w:val="Hyperlien"/>
          <w:sz w:val="20"/>
        </w:rPr>
        <w:t>Retour à la table des matières</w:t>
      </w:r>
      <w:r>
        <w:rPr>
          <w:sz w:val="20"/>
        </w:rPr>
        <w:fldChar w:fldCharType="end"/>
      </w:r>
    </w:p>
    <w:p w14:paraId="4CB65EFB" w14:textId="77777777" w:rsidR="007F4246" w:rsidRDefault="007F4246" w:rsidP="007F4246">
      <w:pPr>
        <w:ind w:right="90" w:firstLine="0"/>
        <w:jc w:val="both"/>
        <w:rPr>
          <w:sz w:val="20"/>
        </w:rPr>
      </w:pPr>
    </w:p>
    <w:tbl>
      <w:tblPr>
        <w:tblW w:w="0" w:type="auto"/>
        <w:tblLayout w:type="fixed"/>
        <w:tblCellMar>
          <w:left w:w="115" w:type="dxa"/>
          <w:right w:w="115" w:type="dxa"/>
        </w:tblCellMar>
        <w:tblLook w:val="00BF" w:firstRow="1" w:lastRow="0" w:firstColumn="1" w:lastColumn="0" w:noHBand="0" w:noVBand="0"/>
      </w:tblPr>
      <w:tblGrid>
        <w:gridCol w:w="1060"/>
        <w:gridCol w:w="1400"/>
        <w:gridCol w:w="1400"/>
        <w:gridCol w:w="1400"/>
        <w:gridCol w:w="1401"/>
        <w:gridCol w:w="1401"/>
      </w:tblGrid>
      <w:tr w:rsidR="007F4246" w14:paraId="7DE260C6" w14:textId="77777777">
        <w:tc>
          <w:tcPr>
            <w:tcW w:w="1060" w:type="dxa"/>
            <w:tcBorders>
              <w:top w:val="single" w:sz="8" w:space="0" w:color="auto"/>
              <w:bottom w:val="single" w:sz="8" w:space="0" w:color="auto"/>
            </w:tcBorders>
          </w:tcPr>
          <w:p w14:paraId="0B6690BE" w14:textId="77777777" w:rsidR="007F4246" w:rsidRDefault="007F4246" w:rsidP="007F4246">
            <w:pPr>
              <w:ind w:firstLine="0"/>
              <w:jc w:val="both"/>
            </w:pPr>
          </w:p>
        </w:tc>
        <w:tc>
          <w:tcPr>
            <w:tcW w:w="1400" w:type="dxa"/>
            <w:tcBorders>
              <w:top w:val="single" w:sz="8" w:space="0" w:color="auto"/>
              <w:bottom w:val="single" w:sz="8" w:space="0" w:color="auto"/>
            </w:tcBorders>
          </w:tcPr>
          <w:p w14:paraId="78CB6D10" w14:textId="77777777" w:rsidR="007F4246" w:rsidRDefault="007F4246" w:rsidP="007F4246">
            <w:pPr>
              <w:spacing w:before="120" w:after="120"/>
              <w:ind w:firstLine="0"/>
              <w:jc w:val="center"/>
            </w:pPr>
            <w:r w:rsidRPr="00552ADB">
              <w:t>Une men</w:t>
            </w:r>
            <w:r w:rsidRPr="00552ADB">
              <w:t>a</w:t>
            </w:r>
            <w:r w:rsidRPr="00552ADB">
              <w:t>ce</w:t>
            </w:r>
            <w:r w:rsidRPr="00AE5659">
              <w:t xml:space="preserve"> </w:t>
            </w:r>
            <w:r w:rsidRPr="00552ADB">
              <w:t>réelle pour la s</w:t>
            </w:r>
            <w:r w:rsidRPr="00552ADB">
              <w:t>o</w:t>
            </w:r>
            <w:r w:rsidRPr="00552ADB">
              <w:t>ciété</w:t>
            </w:r>
          </w:p>
        </w:tc>
        <w:tc>
          <w:tcPr>
            <w:tcW w:w="1400" w:type="dxa"/>
            <w:tcBorders>
              <w:top w:val="single" w:sz="8" w:space="0" w:color="auto"/>
              <w:bottom w:val="single" w:sz="8" w:space="0" w:color="auto"/>
            </w:tcBorders>
          </w:tcPr>
          <w:p w14:paraId="2F23E6D0" w14:textId="77777777" w:rsidR="007F4246" w:rsidRDefault="007F4246" w:rsidP="007F4246">
            <w:pPr>
              <w:spacing w:before="120" w:after="120"/>
              <w:ind w:firstLine="0"/>
              <w:jc w:val="center"/>
            </w:pPr>
            <w:r w:rsidRPr="00552ADB">
              <w:t>Des e</w:t>
            </w:r>
            <w:r w:rsidRPr="00552ADB">
              <w:t>n</w:t>
            </w:r>
            <w:r w:rsidRPr="00552ADB">
              <w:t>fants no</w:t>
            </w:r>
            <w:r w:rsidRPr="00552ADB">
              <w:t>r</w:t>
            </w:r>
            <w:r w:rsidRPr="00552ADB">
              <w:t>maux</w:t>
            </w:r>
          </w:p>
        </w:tc>
        <w:tc>
          <w:tcPr>
            <w:tcW w:w="1400" w:type="dxa"/>
            <w:tcBorders>
              <w:top w:val="single" w:sz="8" w:space="0" w:color="auto"/>
              <w:bottom w:val="single" w:sz="8" w:space="0" w:color="auto"/>
            </w:tcBorders>
          </w:tcPr>
          <w:p w14:paraId="0F5A97E7" w14:textId="77777777" w:rsidR="007F4246" w:rsidRDefault="007F4246" w:rsidP="007F4246">
            <w:pPr>
              <w:spacing w:before="120" w:after="120"/>
              <w:ind w:firstLine="0"/>
              <w:jc w:val="center"/>
            </w:pPr>
            <w:r w:rsidRPr="00552ADB">
              <w:t>Ont des</w:t>
            </w:r>
            <w:r w:rsidRPr="00AE5659">
              <w:t xml:space="preserve"> </w:t>
            </w:r>
            <w:r w:rsidRPr="00552ADB">
              <w:t>troubles</w:t>
            </w:r>
            <w:r w:rsidRPr="00AE5659">
              <w:t xml:space="preserve"> </w:t>
            </w:r>
            <w:r w:rsidRPr="00552ADB">
              <w:t>affectifs</w:t>
            </w:r>
            <w:r w:rsidRPr="00AE5659">
              <w:t xml:space="preserve"> </w:t>
            </w:r>
            <w:r w:rsidRPr="00552ADB">
              <w:t>graves</w:t>
            </w:r>
          </w:p>
        </w:tc>
        <w:tc>
          <w:tcPr>
            <w:tcW w:w="1401" w:type="dxa"/>
            <w:tcBorders>
              <w:top w:val="single" w:sz="8" w:space="0" w:color="auto"/>
              <w:bottom w:val="single" w:sz="8" w:space="0" w:color="auto"/>
            </w:tcBorders>
          </w:tcPr>
          <w:p w14:paraId="21822055" w14:textId="77777777" w:rsidR="007F4246" w:rsidRDefault="007F4246" w:rsidP="007F4246">
            <w:pPr>
              <w:spacing w:before="120" w:after="120"/>
              <w:ind w:firstLine="0"/>
              <w:jc w:val="center"/>
            </w:pPr>
            <w:r w:rsidRPr="00552ADB">
              <w:t>D</w:t>
            </w:r>
            <w:r w:rsidRPr="00552ADB">
              <w:t>e</w:t>
            </w:r>
            <w:r w:rsidRPr="00552ADB">
              <w:t>vraient</w:t>
            </w:r>
            <w:r w:rsidRPr="00AE5659">
              <w:t xml:space="preserve"> </w:t>
            </w:r>
            <w:r w:rsidRPr="00552ADB">
              <w:t>être placés</w:t>
            </w:r>
            <w:r w:rsidRPr="00AE5659">
              <w:t xml:space="preserve"> </w:t>
            </w:r>
            <w:r w:rsidRPr="00552ADB">
              <w:t>en internat</w:t>
            </w:r>
          </w:p>
        </w:tc>
        <w:tc>
          <w:tcPr>
            <w:tcW w:w="1401" w:type="dxa"/>
            <w:tcBorders>
              <w:top w:val="single" w:sz="8" w:space="0" w:color="auto"/>
              <w:bottom w:val="single" w:sz="8" w:space="0" w:color="auto"/>
            </w:tcBorders>
          </w:tcPr>
          <w:p w14:paraId="181F2530" w14:textId="77777777" w:rsidR="007F4246" w:rsidRDefault="007F4246" w:rsidP="007F4246">
            <w:pPr>
              <w:spacing w:before="120" w:after="120"/>
              <w:ind w:firstLine="0"/>
              <w:jc w:val="center"/>
            </w:pPr>
            <w:r w:rsidRPr="00552ADB">
              <w:t>Peuvent</w:t>
            </w:r>
            <w:r>
              <w:t xml:space="preserve"> </w:t>
            </w:r>
            <w:r w:rsidRPr="00552ADB">
              <w:t>profiter d</w:t>
            </w:r>
            <w:r>
              <w:t xml:space="preserve">e </w:t>
            </w:r>
            <w:r w:rsidRPr="00552ADB">
              <w:t>la prob</w:t>
            </w:r>
            <w:r w:rsidRPr="00552ADB">
              <w:t>a</w:t>
            </w:r>
            <w:r w:rsidRPr="00552ADB">
              <w:t>tion</w:t>
            </w:r>
          </w:p>
        </w:tc>
      </w:tr>
      <w:tr w:rsidR="007F4246" w14:paraId="47EC7BBA" w14:textId="77777777">
        <w:tc>
          <w:tcPr>
            <w:tcW w:w="1060" w:type="dxa"/>
            <w:tcBorders>
              <w:top w:val="single" w:sz="8" w:space="0" w:color="auto"/>
            </w:tcBorders>
          </w:tcPr>
          <w:p w14:paraId="70A790ED" w14:textId="77777777" w:rsidR="007F4246" w:rsidRPr="00072D14" w:rsidRDefault="007F4246" w:rsidP="007F4246">
            <w:pPr>
              <w:spacing w:before="120"/>
              <w:ind w:firstLine="0"/>
            </w:pPr>
            <w:r w:rsidRPr="00072D14">
              <w:t>1</w:t>
            </w:r>
          </w:p>
        </w:tc>
        <w:tc>
          <w:tcPr>
            <w:tcW w:w="1400" w:type="dxa"/>
            <w:tcBorders>
              <w:top w:val="single" w:sz="8" w:space="0" w:color="auto"/>
            </w:tcBorders>
          </w:tcPr>
          <w:p w14:paraId="676FBDD2" w14:textId="77777777" w:rsidR="007F4246" w:rsidRPr="00072D14" w:rsidRDefault="007F4246" w:rsidP="007F4246">
            <w:pPr>
              <w:tabs>
                <w:tab w:val="decimal" w:pos="650"/>
              </w:tabs>
              <w:spacing w:before="120"/>
              <w:ind w:firstLine="0"/>
            </w:pPr>
          </w:p>
        </w:tc>
        <w:tc>
          <w:tcPr>
            <w:tcW w:w="1400" w:type="dxa"/>
            <w:tcBorders>
              <w:top w:val="single" w:sz="8" w:space="0" w:color="auto"/>
            </w:tcBorders>
          </w:tcPr>
          <w:p w14:paraId="44D20684" w14:textId="77777777" w:rsidR="007F4246" w:rsidRPr="00072D14" w:rsidRDefault="007F4246" w:rsidP="007F4246">
            <w:pPr>
              <w:tabs>
                <w:tab w:val="decimal" w:pos="650"/>
              </w:tabs>
              <w:spacing w:before="120"/>
              <w:ind w:firstLine="0"/>
            </w:pPr>
            <w:r w:rsidRPr="00072D14">
              <w:t>1,7</w:t>
            </w:r>
          </w:p>
        </w:tc>
        <w:tc>
          <w:tcPr>
            <w:tcW w:w="1400" w:type="dxa"/>
            <w:tcBorders>
              <w:top w:val="single" w:sz="8" w:space="0" w:color="auto"/>
            </w:tcBorders>
          </w:tcPr>
          <w:p w14:paraId="4850DF01" w14:textId="77777777" w:rsidR="007F4246" w:rsidRPr="00072D14" w:rsidRDefault="007F4246" w:rsidP="007F4246">
            <w:pPr>
              <w:tabs>
                <w:tab w:val="decimal" w:pos="650"/>
              </w:tabs>
              <w:spacing w:before="120"/>
              <w:ind w:firstLine="0"/>
            </w:pPr>
            <w:r w:rsidRPr="00072D14">
              <w:t>4,1</w:t>
            </w:r>
          </w:p>
        </w:tc>
        <w:tc>
          <w:tcPr>
            <w:tcW w:w="1401" w:type="dxa"/>
            <w:tcBorders>
              <w:top w:val="single" w:sz="8" w:space="0" w:color="auto"/>
            </w:tcBorders>
          </w:tcPr>
          <w:p w14:paraId="6187F62A" w14:textId="77777777" w:rsidR="007F4246" w:rsidRPr="00072D14" w:rsidRDefault="007F4246" w:rsidP="007F4246">
            <w:pPr>
              <w:tabs>
                <w:tab w:val="decimal" w:pos="650"/>
              </w:tabs>
              <w:spacing w:before="120"/>
              <w:ind w:firstLine="0"/>
            </w:pPr>
            <w:r w:rsidRPr="00072D14">
              <w:t>2,3</w:t>
            </w:r>
          </w:p>
        </w:tc>
        <w:tc>
          <w:tcPr>
            <w:tcW w:w="1401" w:type="dxa"/>
            <w:tcBorders>
              <w:top w:val="single" w:sz="8" w:space="0" w:color="auto"/>
            </w:tcBorders>
          </w:tcPr>
          <w:p w14:paraId="37FB8A11" w14:textId="77777777" w:rsidR="007F4246" w:rsidRPr="00072D14" w:rsidRDefault="007F4246" w:rsidP="007F4246">
            <w:pPr>
              <w:tabs>
                <w:tab w:val="decimal" w:pos="650"/>
              </w:tabs>
              <w:spacing w:before="120"/>
              <w:ind w:firstLine="0"/>
            </w:pPr>
            <w:r w:rsidRPr="00072D14">
              <w:t>1,7</w:t>
            </w:r>
          </w:p>
        </w:tc>
      </w:tr>
      <w:tr w:rsidR="007F4246" w14:paraId="4E45CA58" w14:textId="77777777">
        <w:tc>
          <w:tcPr>
            <w:tcW w:w="1060" w:type="dxa"/>
          </w:tcPr>
          <w:p w14:paraId="56536855" w14:textId="77777777" w:rsidR="007F4246" w:rsidRPr="00072D14" w:rsidRDefault="007F4246" w:rsidP="007F4246">
            <w:pPr>
              <w:ind w:firstLine="0"/>
            </w:pPr>
            <w:r w:rsidRPr="00072D14">
              <w:t>2</w:t>
            </w:r>
          </w:p>
        </w:tc>
        <w:tc>
          <w:tcPr>
            <w:tcW w:w="1400" w:type="dxa"/>
          </w:tcPr>
          <w:p w14:paraId="58D675F2" w14:textId="77777777" w:rsidR="007F4246" w:rsidRPr="00072D14" w:rsidRDefault="007F4246" w:rsidP="007F4246">
            <w:pPr>
              <w:tabs>
                <w:tab w:val="decimal" w:pos="650"/>
              </w:tabs>
              <w:ind w:firstLine="0"/>
            </w:pPr>
            <w:r w:rsidRPr="00072D14">
              <w:t>0,6</w:t>
            </w:r>
          </w:p>
        </w:tc>
        <w:tc>
          <w:tcPr>
            <w:tcW w:w="1400" w:type="dxa"/>
          </w:tcPr>
          <w:p w14:paraId="3677A26D" w14:textId="77777777" w:rsidR="007F4246" w:rsidRPr="00072D14" w:rsidRDefault="007F4246" w:rsidP="007F4246">
            <w:pPr>
              <w:tabs>
                <w:tab w:val="decimal" w:pos="650"/>
              </w:tabs>
              <w:ind w:firstLine="0"/>
            </w:pPr>
            <w:r w:rsidRPr="00072D14">
              <w:t>0,6</w:t>
            </w:r>
          </w:p>
        </w:tc>
        <w:tc>
          <w:tcPr>
            <w:tcW w:w="1400" w:type="dxa"/>
          </w:tcPr>
          <w:p w14:paraId="269EFD73" w14:textId="77777777" w:rsidR="007F4246" w:rsidRPr="00072D14" w:rsidRDefault="007F4246" w:rsidP="007F4246">
            <w:pPr>
              <w:tabs>
                <w:tab w:val="decimal" w:pos="650"/>
              </w:tabs>
              <w:ind w:firstLine="0"/>
            </w:pPr>
            <w:r w:rsidRPr="00072D14">
              <w:t>5,2</w:t>
            </w:r>
          </w:p>
        </w:tc>
        <w:tc>
          <w:tcPr>
            <w:tcW w:w="1401" w:type="dxa"/>
          </w:tcPr>
          <w:p w14:paraId="3C6DF40D" w14:textId="77777777" w:rsidR="007F4246" w:rsidRPr="00072D14" w:rsidRDefault="007F4246" w:rsidP="007F4246">
            <w:pPr>
              <w:tabs>
                <w:tab w:val="decimal" w:pos="650"/>
              </w:tabs>
              <w:ind w:firstLine="0"/>
            </w:pPr>
            <w:r w:rsidRPr="00072D14">
              <w:t>2,8</w:t>
            </w:r>
          </w:p>
        </w:tc>
        <w:tc>
          <w:tcPr>
            <w:tcW w:w="1401" w:type="dxa"/>
          </w:tcPr>
          <w:p w14:paraId="6138774E" w14:textId="77777777" w:rsidR="007F4246" w:rsidRPr="00072D14" w:rsidRDefault="007F4246" w:rsidP="007F4246">
            <w:pPr>
              <w:tabs>
                <w:tab w:val="decimal" w:pos="650"/>
              </w:tabs>
              <w:ind w:firstLine="0"/>
            </w:pPr>
            <w:r w:rsidRPr="00072D14">
              <w:t>1,7</w:t>
            </w:r>
          </w:p>
        </w:tc>
      </w:tr>
      <w:tr w:rsidR="007F4246" w14:paraId="543BD8CA" w14:textId="77777777">
        <w:tc>
          <w:tcPr>
            <w:tcW w:w="1060" w:type="dxa"/>
          </w:tcPr>
          <w:p w14:paraId="66707818" w14:textId="77777777" w:rsidR="007F4246" w:rsidRPr="00072D14" w:rsidRDefault="007F4246" w:rsidP="007F4246">
            <w:pPr>
              <w:ind w:firstLine="0"/>
            </w:pPr>
            <w:r w:rsidRPr="00072D14">
              <w:t>3</w:t>
            </w:r>
          </w:p>
        </w:tc>
        <w:tc>
          <w:tcPr>
            <w:tcW w:w="1400" w:type="dxa"/>
          </w:tcPr>
          <w:p w14:paraId="03BC20AA" w14:textId="77777777" w:rsidR="007F4246" w:rsidRPr="00072D14" w:rsidRDefault="007F4246" w:rsidP="007F4246">
            <w:pPr>
              <w:tabs>
                <w:tab w:val="decimal" w:pos="650"/>
              </w:tabs>
              <w:ind w:firstLine="0"/>
            </w:pPr>
            <w:r w:rsidRPr="00072D14">
              <w:t>1,7</w:t>
            </w:r>
          </w:p>
        </w:tc>
        <w:tc>
          <w:tcPr>
            <w:tcW w:w="1400" w:type="dxa"/>
          </w:tcPr>
          <w:p w14:paraId="633DDB78" w14:textId="77777777" w:rsidR="007F4246" w:rsidRPr="00072D14" w:rsidRDefault="007F4246" w:rsidP="007F4246">
            <w:pPr>
              <w:tabs>
                <w:tab w:val="decimal" w:pos="650"/>
              </w:tabs>
              <w:ind w:firstLine="0"/>
            </w:pPr>
            <w:r w:rsidRPr="00072D14">
              <w:t>0,6</w:t>
            </w:r>
          </w:p>
        </w:tc>
        <w:tc>
          <w:tcPr>
            <w:tcW w:w="1400" w:type="dxa"/>
          </w:tcPr>
          <w:p w14:paraId="57196FE5" w14:textId="77777777" w:rsidR="007F4246" w:rsidRPr="00072D14" w:rsidRDefault="007F4246" w:rsidP="007F4246">
            <w:pPr>
              <w:tabs>
                <w:tab w:val="decimal" w:pos="650"/>
              </w:tabs>
              <w:ind w:firstLine="0"/>
            </w:pPr>
            <w:r w:rsidRPr="00072D14">
              <w:t>10,5</w:t>
            </w:r>
          </w:p>
        </w:tc>
        <w:tc>
          <w:tcPr>
            <w:tcW w:w="1401" w:type="dxa"/>
          </w:tcPr>
          <w:p w14:paraId="05E69437" w14:textId="77777777" w:rsidR="007F4246" w:rsidRPr="00072D14" w:rsidRDefault="007F4246" w:rsidP="007F4246">
            <w:pPr>
              <w:tabs>
                <w:tab w:val="decimal" w:pos="650"/>
              </w:tabs>
              <w:ind w:firstLine="0"/>
            </w:pPr>
            <w:r w:rsidRPr="00072D14">
              <w:t>5,6</w:t>
            </w:r>
          </w:p>
        </w:tc>
        <w:tc>
          <w:tcPr>
            <w:tcW w:w="1401" w:type="dxa"/>
          </w:tcPr>
          <w:p w14:paraId="79D0A44B" w14:textId="77777777" w:rsidR="007F4246" w:rsidRPr="00072D14" w:rsidRDefault="007F4246" w:rsidP="007F4246">
            <w:pPr>
              <w:tabs>
                <w:tab w:val="decimal" w:pos="650"/>
              </w:tabs>
              <w:ind w:firstLine="0"/>
            </w:pPr>
            <w:r w:rsidRPr="00072D14">
              <w:t>2,3</w:t>
            </w:r>
          </w:p>
        </w:tc>
      </w:tr>
      <w:tr w:rsidR="007F4246" w14:paraId="709C9F3D" w14:textId="77777777">
        <w:tc>
          <w:tcPr>
            <w:tcW w:w="1060" w:type="dxa"/>
          </w:tcPr>
          <w:p w14:paraId="16F8ADDA" w14:textId="77777777" w:rsidR="007F4246" w:rsidRPr="00072D14" w:rsidRDefault="007F4246" w:rsidP="007F4246">
            <w:pPr>
              <w:ind w:firstLine="0"/>
            </w:pPr>
            <w:r w:rsidRPr="00072D14">
              <w:t>5</w:t>
            </w:r>
          </w:p>
        </w:tc>
        <w:tc>
          <w:tcPr>
            <w:tcW w:w="1400" w:type="dxa"/>
          </w:tcPr>
          <w:p w14:paraId="5D325052" w14:textId="77777777" w:rsidR="007F4246" w:rsidRPr="00072D14" w:rsidRDefault="007F4246" w:rsidP="007F4246">
            <w:pPr>
              <w:tabs>
                <w:tab w:val="decimal" w:pos="650"/>
              </w:tabs>
              <w:ind w:firstLine="0"/>
            </w:pPr>
            <w:r w:rsidRPr="00072D14">
              <w:t>10,1</w:t>
            </w:r>
          </w:p>
        </w:tc>
        <w:tc>
          <w:tcPr>
            <w:tcW w:w="1400" w:type="dxa"/>
          </w:tcPr>
          <w:p w14:paraId="6E40489B" w14:textId="77777777" w:rsidR="007F4246" w:rsidRPr="00072D14" w:rsidRDefault="007F4246" w:rsidP="007F4246">
            <w:pPr>
              <w:tabs>
                <w:tab w:val="decimal" w:pos="650"/>
              </w:tabs>
              <w:ind w:firstLine="0"/>
            </w:pPr>
            <w:r w:rsidRPr="00072D14">
              <w:t>7,5</w:t>
            </w:r>
          </w:p>
        </w:tc>
        <w:tc>
          <w:tcPr>
            <w:tcW w:w="1400" w:type="dxa"/>
          </w:tcPr>
          <w:p w14:paraId="332E54F3" w14:textId="77777777" w:rsidR="007F4246" w:rsidRPr="00072D14" w:rsidRDefault="007F4246" w:rsidP="007F4246">
            <w:pPr>
              <w:tabs>
                <w:tab w:val="decimal" w:pos="650"/>
              </w:tabs>
              <w:ind w:firstLine="0"/>
            </w:pPr>
            <w:r w:rsidRPr="00072D14">
              <w:t>15,7</w:t>
            </w:r>
          </w:p>
        </w:tc>
        <w:tc>
          <w:tcPr>
            <w:tcW w:w="1401" w:type="dxa"/>
          </w:tcPr>
          <w:p w14:paraId="137DC4D3" w14:textId="77777777" w:rsidR="007F4246" w:rsidRPr="00072D14" w:rsidRDefault="007F4246" w:rsidP="007F4246">
            <w:pPr>
              <w:tabs>
                <w:tab w:val="decimal" w:pos="650"/>
              </w:tabs>
              <w:ind w:firstLine="0"/>
            </w:pPr>
            <w:r w:rsidRPr="00072D14">
              <w:t>16,9</w:t>
            </w:r>
          </w:p>
        </w:tc>
        <w:tc>
          <w:tcPr>
            <w:tcW w:w="1401" w:type="dxa"/>
          </w:tcPr>
          <w:p w14:paraId="5AF47E42" w14:textId="77777777" w:rsidR="007F4246" w:rsidRPr="00072D14" w:rsidRDefault="007F4246" w:rsidP="007F4246">
            <w:pPr>
              <w:tabs>
                <w:tab w:val="decimal" w:pos="650"/>
              </w:tabs>
              <w:ind w:firstLine="0"/>
            </w:pPr>
            <w:r w:rsidRPr="00072D14">
              <w:t>9,7</w:t>
            </w:r>
          </w:p>
        </w:tc>
      </w:tr>
      <w:tr w:rsidR="007F4246" w14:paraId="03A7002C" w14:textId="77777777">
        <w:tc>
          <w:tcPr>
            <w:tcW w:w="1060" w:type="dxa"/>
          </w:tcPr>
          <w:p w14:paraId="4395CB44" w14:textId="77777777" w:rsidR="007F4246" w:rsidRPr="00072D14" w:rsidRDefault="007F4246" w:rsidP="007F4246">
            <w:pPr>
              <w:ind w:firstLine="0"/>
            </w:pPr>
            <w:r w:rsidRPr="00072D14">
              <w:t>10</w:t>
            </w:r>
          </w:p>
        </w:tc>
        <w:tc>
          <w:tcPr>
            <w:tcW w:w="1400" w:type="dxa"/>
          </w:tcPr>
          <w:p w14:paraId="64A3BCF4" w14:textId="77777777" w:rsidR="007F4246" w:rsidRPr="00072D14" w:rsidRDefault="007F4246" w:rsidP="007F4246">
            <w:pPr>
              <w:tabs>
                <w:tab w:val="decimal" w:pos="650"/>
              </w:tabs>
              <w:ind w:firstLine="0"/>
            </w:pPr>
            <w:r w:rsidRPr="00072D14">
              <w:t>14,5</w:t>
            </w:r>
          </w:p>
        </w:tc>
        <w:tc>
          <w:tcPr>
            <w:tcW w:w="1400" w:type="dxa"/>
          </w:tcPr>
          <w:p w14:paraId="7894C0E4" w14:textId="77777777" w:rsidR="007F4246" w:rsidRPr="00072D14" w:rsidRDefault="007F4246" w:rsidP="007F4246">
            <w:pPr>
              <w:tabs>
                <w:tab w:val="decimal" w:pos="650"/>
              </w:tabs>
              <w:ind w:firstLine="0"/>
            </w:pPr>
            <w:r w:rsidRPr="00072D14">
              <w:t>9,2</w:t>
            </w:r>
          </w:p>
        </w:tc>
        <w:tc>
          <w:tcPr>
            <w:tcW w:w="1400" w:type="dxa"/>
          </w:tcPr>
          <w:p w14:paraId="7DB8EC60" w14:textId="77777777" w:rsidR="007F4246" w:rsidRPr="00072D14" w:rsidRDefault="007F4246" w:rsidP="007F4246">
            <w:pPr>
              <w:tabs>
                <w:tab w:val="decimal" w:pos="650"/>
              </w:tabs>
              <w:ind w:firstLine="0"/>
            </w:pPr>
            <w:r w:rsidRPr="00072D14">
              <w:t>21,5</w:t>
            </w:r>
          </w:p>
        </w:tc>
        <w:tc>
          <w:tcPr>
            <w:tcW w:w="1401" w:type="dxa"/>
          </w:tcPr>
          <w:p w14:paraId="3A512153" w14:textId="77777777" w:rsidR="007F4246" w:rsidRPr="00072D14" w:rsidRDefault="007F4246" w:rsidP="007F4246">
            <w:pPr>
              <w:tabs>
                <w:tab w:val="decimal" w:pos="650"/>
              </w:tabs>
              <w:ind w:firstLine="0"/>
            </w:pPr>
            <w:r w:rsidRPr="00072D14">
              <w:t>22,6</w:t>
            </w:r>
          </w:p>
        </w:tc>
        <w:tc>
          <w:tcPr>
            <w:tcW w:w="1401" w:type="dxa"/>
          </w:tcPr>
          <w:p w14:paraId="55785022" w14:textId="77777777" w:rsidR="007F4246" w:rsidRDefault="007F4246" w:rsidP="007F4246">
            <w:pPr>
              <w:tabs>
                <w:tab w:val="decimal" w:pos="650"/>
              </w:tabs>
              <w:ind w:firstLine="0"/>
            </w:pPr>
            <w:r w:rsidRPr="00072D14">
              <w:t>13,7</w:t>
            </w:r>
          </w:p>
        </w:tc>
      </w:tr>
      <w:tr w:rsidR="007F4246" w14:paraId="3A758DB4" w14:textId="77777777">
        <w:tc>
          <w:tcPr>
            <w:tcW w:w="1060" w:type="dxa"/>
          </w:tcPr>
          <w:p w14:paraId="38BE46F7" w14:textId="77777777" w:rsidR="007F4246" w:rsidRPr="00BC6913" w:rsidRDefault="007F4246" w:rsidP="007F4246">
            <w:pPr>
              <w:ind w:firstLine="0"/>
            </w:pPr>
            <w:r w:rsidRPr="00BC6913">
              <w:t>20</w:t>
            </w:r>
          </w:p>
        </w:tc>
        <w:tc>
          <w:tcPr>
            <w:tcW w:w="1400" w:type="dxa"/>
          </w:tcPr>
          <w:p w14:paraId="76B5474C" w14:textId="77777777" w:rsidR="007F4246" w:rsidRPr="00BC6913" w:rsidRDefault="007F4246" w:rsidP="007F4246">
            <w:pPr>
              <w:tabs>
                <w:tab w:val="decimal" w:pos="650"/>
              </w:tabs>
              <w:ind w:firstLine="0"/>
            </w:pPr>
            <w:r w:rsidRPr="00BC6913">
              <w:t>13,4</w:t>
            </w:r>
          </w:p>
        </w:tc>
        <w:tc>
          <w:tcPr>
            <w:tcW w:w="1400" w:type="dxa"/>
          </w:tcPr>
          <w:p w14:paraId="237D1916" w14:textId="77777777" w:rsidR="007F4246" w:rsidRPr="00BC6913" w:rsidRDefault="007F4246" w:rsidP="007F4246">
            <w:pPr>
              <w:tabs>
                <w:tab w:val="decimal" w:pos="650"/>
              </w:tabs>
              <w:ind w:firstLine="0"/>
            </w:pPr>
            <w:r w:rsidRPr="00BC6913">
              <w:t>7,5</w:t>
            </w:r>
          </w:p>
        </w:tc>
        <w:tc>
          <w:tcPr>
            <w:tcW w:w="1400" w:type="dxa"/>
          </w:tcPr>
          <w:p w14:paraId="113818D1" w14:textId="77777777" w:rsidR="007F4246" w:rsidRPr="00BC6913" w:rsidRDefault="007F4246" w:rsidP="007F4246">
            <w:pPr>
              <w:tabs>
                <w:tab w:val="decimal" w:pos="650"/>
              </w:tabs>
              <w:ind w:firstLine="0"/>
            </w:pPr>
            <w:r w:rsidRPr="00BC6913">
              <w:t>9,9</w:t>
            </w:r>
          </w:p>
        </w:tc>
        <w:tc>
          <w:tcPr>
            <w:tcW w:w="1401" w:type="dxa"/>
          </w:tcPr>
          <w:p w14:paraId="301CC9C4" w14:textId="77777777" w:rsidR="007F4246" w:rsidRPr="00BC6913" w:rsidRDefault="007F4246" w:rsidP="007F4246">
            <w:pPr>
              <w:tabs>
                <w:tab w:val="decimal" w:pos="650"/>
              </w:tabs>
              <w:ind w:firstLine="0"/>
            </w:pPr>
            <w:r w:rsidRPr="00BC6913">
              <w:t>18,6</w:t>
            </w:r>
          </w:p>
        </w:tc>
        <w:tc>
          <w:tcPr>
            <w:tcW w:w="1401" w:type="dxa"/>
          </w:tcPr>
          <w:p w14:paraId="5B7534C0" w14:textId="77777777" w:rsidR="007F4246" w:rsidRPr="00BC6913" w:rsidRDefault="007F4246" w:rsidP="007F4246">
            <w:pPr>
              <w:tabs>
                <w:tab w:val="decimal" w:pos="650"/>
              </w:tabs>
              <w:ind w:firstLine="0"/>
            </w:pPr>
            <w:r w:rsidRPr="00BC6913">
              <w:t>16,0</w:t>
            </w:r>
          </w:p>
        </w:tc>
      </w:tr>
      <w:tr w:rsidR="007F4246" w14:paraId="78F3C269" w14:textId="77777777">
        <w:tc>
          <w:tcPr>
            <w:tcW w:w="1060" w:type="dxa"/>
          </w:tcPr>
          <w:p w14:paraId="4ACA1811" w14:textId="77777777" w:rsidR="007F4246" w:rsidRPr="00BC6913" w:rsidRDefault="007F4246" w:rsidP="007F4246">
            <w:pPr>
              <w:ind w:firstLine="0"/>
            </w:pPr>
            <w:r w:rsidRPr="00BC6913">
              <w:t>30</w:t>
            </w:r>
          </w:p>
        </w:tc>
        <w:tc>
          <w:tcPr>
            <w:tcW w:w="1400" w:type="dxa"/>
          </w:tcPr>
          <w:p w14:paraId="460A30AC" w14:textId="77777777" w:rsidR="007F4246" w:rsidRPr="00BC6913" w:rsidRDefault="007F4246" w:rsidP="007F4246">
            <w:pPr>
              <w:tabs>
                <w:tab w:val="decimal" w:pos="650"/>
              </w:tabs>
              <w:ind w:firstLine="0"/>
            </w:pPr>
            <w:r w:rsidRPr="00BC6913">
              <w:t>12,8</w:t>
            </w:r>
          </w:p>
        </w:tc>
        <w:tc>
          <w:tcPr>
            <w:tcW w:w="1400" w:type="dxa"/>
          </w:tcPr>
          <w:p w14:paraId="0FFA10ED" w14:textId="77777777" w:rsidR="007F4246" w:rsidRPr="00BC6913" w:rsidRDefault="007F4246" w:rsidP="007F4246">
            <w:pPr>
              <w:tabs>
                <w:tab w:val="decimal" w:pos="650"/>
              </w:tabs>
              <w:ind w:firstLine="0"/>
            </w:pPr>
            <w:r w:rsidRPr="00BC6913">
              <w:t>8,1</w:t>
            </w:r>
          </w:p>
        </w:tc>
        <w:tc>
          <w:tcPr>
            <w:tcW w:w="1400" w:type="dxa"/>
          </w:tcPr>
          <w:p w14:paraId="076810CB" w14:textId="77777777" w:rsidR="007F4246" w:rsidRPr="00BC6913" w:rsidRDefault="007F4246" w:rsidP="007F4246">
            <w:pPr>
              <w:tabs>
                <w:tab w:val="decimal" w:pos="650"/>
              </w:tabs>
              <w:ind w:firstLine="0"/>
            </w:pPr>
            <w:r w:rsidRPr="00BC6913">
              <w:t>9,3</w:t>
            </w:r>
          </w:p>
        </w:tc>
        <w:tc>
          <w:tcPr>
            <w:tcW w:w="1401" w:type="dxa"/>
          </w:tcPr>
          <w:p w14:paraId="3E58F42B" w14:textId="77777777" w:rsidR="007F4246" w:rsidRPr="00BC6913" w:rsidRDefault="007F4246" w:rsidP="007F4246">
            <w:pPr>
              <w:tabs>
                <w:tab w:val="decimal" w:pos="650"/>
              </w:tabs>
              <w:ind w:firstLine="0"/>
            </w:pPr>
            <w:r w:rsidRPr="00BC6913">
              <w:t>10,7</w:t>
            </w:r>
          </w:p>
        </w:tc>
        <w:tc>
          <w:tcPr>
            <w:tcW w:w="1401" w:type="dxa"/>
          </w:tcPr>
          <w:p w14:paraId="759BE6D7" w14:textId="77777777" w:rsidR="007F4246" w:rsidRPr="00BC6913" w:rsidRDefault="007F4246" w:rsidP="007F4246">
            <w:pPr>
              <w:tabs>
                <w:tab w:val="decimal" w:pos="650"/>
              </w:tabs>
              <w:ind w:firstLine="0"/>
            </w:pPr>
            <w:r w:rsidRPr="00BC6913">
              <w:t>12,6</w:t>
            </w:r>
          </w:p>
        </w:tc>
      </w:tr>
      <w:tr w:rsidR="007F4246" w14:paraId="52EDB5F2" w14:textId="77777777">
        <w:tc>
          <w:tcPr>
            <w:tcW w:w="1060" w:type="dxa"/>
          </w:tcPr>
          <w:p w14:paraId="3A761D2C" w14:textId="77777777" w:rsidR="007F4246" w:rsidRPr="00BC6913" w:rsidRDefault="007F4246" w:rsidP="007F4246">
            <w:pPr>
              <w:ind w:firstLine="0"/>
            </w:pPr>
            <w:r w:rsidRPr="00BC6913">
              <w:t>40</w:t>
            </w:r>
          </w:p>
        </w:tc>
        <w:tc>
          <w:tcPr>
            <w:tcW w:w="1400" w:type="dxa"/>
          </w:tcPr>
          <w:p w14:paraId="6049F188" w14:textId="77777777" w:rsidR="007F4246" w:rsidRPr="00BC6913" w:rsidRDefault="007F4246" w:rsidP="007F4246">
            <w:pPr>
              <w:tabs>
                <w:tab w:val="decimal" w:pos="650"/>
              </w:tabs>
              <w:ind w:firstLine="0"/>
            </w:pPr>
            <w:r w:rsidRPr="00BC6913">
              <w:t>7,8</w:t>
            </w:r>
          </w:p>
        </w:tc>
        <w:tc>
          <w:tcPr>
            <w:tcW w:w="1400" w:type="dxa"/>
          </w:tcPr>
          <w:p w14:paraId="0FC3D25D" w14:textId="77777777" w:rsidR="007F4246" w:rsidRPr="00BC6913" w:rsidRDefault="007F4246" w:rsidP="007F4246">
            <w:pPr>
              <w:tabs>
                <w:tab w:val="decimal" w:pos="650"/>
              </w:tabs>
              <w:ind w:firstLine="0"/>
            </w:pPr>
            <w:r w:rsidRPr="00BC6913">
              <w:t>4,0</w:t>
            </w:r>
          </w:p>
        </w:tc>
        <w:tc>
          <w:tcPr>
            <w:tcW w:w="1400" w:type="dxa"/>
          </w:tcPr>
          <w:p w14:paraId="6669F919" w14:textId="77777777" w:rsidR="007F4246" w:rsidRPr="00BC6913" w:rsidRDefault="007F4246" w:rsidP="007F4246">
            <w:pPr>
              <w:tabs>
                <w:tab w:val="decimal" w:pos="650"/>
              </w:tabs>
              <w:ind w:firstLine="0"/>
            </w:pPr>
            <w:r w:rsidRPr="00BC6913">
              <w:t>4,7</w:t>
            </w:r>
          </w:p>
        </w:tc>
        <w:tc>
          <w:tcPr>
            <w:tcW w:w="1401" w:type="dxa"/>
          </w:tcPr>
          <w:p w14:paraId="0A862095" w14:textId="77777777" w:rsidR="007F4246" w:rsidRPr="00BC6913" w:rsidRDefault="007F4246" w:rsidP="007F4246">
            <w:pPr>
              <w:tabs>
                <w:tab w:val="decimal" w:pos="650"/>
              </w:tabs>
              <w:ind w:firstLine="0"/>
            </w:pPr>
            <w:r w:rsidRPr="00BC6913">
              <w:t>3,4</w:t>
            </w:r>
          </w:p>
        </w:tc>
        <w:tc>
          <w:tcPr>
            <w:tcW w:w="1401" w:type="dxa"/>
          </w:tcPr>
          <w:p w14:paraId="569CA834" w14:textId="77777777" w:rsidR="007F4246" w:rsidRPr="00BC6913" w:rsidRDefault="007F4246" w:rsidP="007F4246">
            <w:pPr>
              <w:tabs>
                <w:tab w:val="decimal" w:pos="650"/>
              </w:tabs>
              <w:ind w:firstLine="0"/>
            </w:pPr>
            <w:r w:rsidRPr="00BC6913">
              <w:t>6,3</w:t>
            </w:r>
          </w:p>
        </w:tc>
      </w:tr>
      <w:tr w:rsidR="007F4246" w14:paraId="6411737D" w14:textId="77777777">
        <w:tc>
          <w:tcPr>
            <w:tcW w:w="1060" w:type="dxa"/>
          </w:tcPr>
          <w:p w14:paraId="0469E3B4" w14:textId="77777777" w:rsidR="007F4246" w:rsidRPr="00BC6913" w:rsidRDefault="007F4246" w:rsidP="007F4246">
            <w:pPr>
              <w:ind w:firstLine="0"/>
            </w:pPr>
            <w:r w:rsidRPr="00BC6913">
              <w:t>50</w:t>
            </w:r>
          </w:p>
        </w:tc>
        <w:tc>
          <w:tcPr>
            <w:tcW w:w="1400" w:type="dxa"/>
          </w:tcPr>
          <w:p w14:paraId="6D511B3F" w14:textId="77777777" w:rsidR="007F4246" w:rsidRPr="00BC6913" w:rsidRDefault="007F4246" w:rsidP="007F4246">
            <w:pPr>
              <w:tabs>
                <w:tab w:val="decimal" w:pos="650"/>
              </w:tabs>
              <w:ind w:firstLine="0"/>
            </w:pPr>
            <w:r w:rsidRPr="00BC6913">
              <w:t>10,6</w:t>
            </w:r>
          </w:p>
        </w:tc>
        <w:tc>
          <w:tcPr>
            <w:tcW w:w="1400" w:type="dxa"/>
          </w:tcPr>
          <w:p w14:paraId="5B8F3C31" w14:textId="77777777" w:rsidR="007F4246" w:rsidRPr="00BC6913" w:rsidRDefault="007F4246" w:rsidP="007F4246">
            <w:pPr>
              <w:tabs>
                <w:tab w:val="decimal" w:pos="650"/>
              </w:tabs>
              <w:ind w:firstLine="0"/>
            </w:pPr>
            <w:r w:rsidRPr="00BC6913">
              <w:t>9,8</w:t>
            </w:r>
          </w:p>
        </w:tc>
        <w:tc>
          <w:tcPr>
            <w:tcW w:w="1400" w:type="dxa"/>
          </w:tcPr>
          <w:p w14:paraId="21050AD4" w14:textId="77777777" w:rsidR="007F4246" w:rsidRPr="00BC6913" w:rsidRDefault="007F4246" w:rsidP="007F4246">
            <w:pPr>
              <w:tabs>
                <w:tab w:val="decimal" w:pos="650"/>
              </w:tabs>
              <w:ind w:firstLine="0"/>
            </w:pPr>
            <w:r w:rsidRPr="00BC6913">
              <w:t>7,6</w:t>
            </w:r>
          </w:p>
        </w:tc>
        <w:tc>
          <w:tcPr>
            <w:tcW w:w="1401" w:type="dxa"/>
          </w:tcPr>
          <w:p w14:paraId="597D377D" w14:textId="77777777" w:rsidR="007F4246" w:rsidRPr="00BC6913" w:rsidRDefault="007F4246" w:rsidP="007F4246">
            <w:pPr>
              <w:tabs>
                <w:tab w:val="decimal" w:pos="650"/>
              </w:tabs>
              <w:ind w:firstLine="0"/>
            </w:pPr>
            <w:r w:rsidRPr="00BC6913">
              <w:t>9,6</w:t>
            </w:r>
          </w:p>
        </w:tc>
        <w:tc>
          <w:tcPr>
            <w:tcW w:w="1401" w:type="dxa"/>
          </w:tcPr>
          <w:p w14:paraId="33C69366" w14:textId="77777777" w:rsidR="007F4246" w:rsidRPr="00BC6913" w:rsidRDefault="007F4246" w:rsidP="007F4246">
            <w:pPr>
              <w:tabs>
                <w:tab w:val="decimal" w:pos="650"/>
              </w:tabs>
              <w:ind w:firstLine="0"/>
            </w:pPr>
            <w:r w:rsidRPr="00BC6913">
              <w:t>16,0</w:t>
            </w:r>
          </w:p>
        </w:tc>
      </w:tr>
      <w:tr w:rsidR="007F4246" w14:paraId="6D1F302E" w14:textId="77777777">
        <w:tc>
          <w:tcPr>
            <w:tcW w:w="1060" w:type="dxa"/>
          </w:tcPr>
          <w:p w14:paraId="0C886E89" w14:textId="77777777" w:rsidR="007F4246" w:rsidRPr="00BC6913" w:rsidRDefault="007F4246" w:rsidP="007F4246">
            <w:pPr>
              <w:ind w:firstLine="0"/>
            </w:pPr>
            <w:r w:rsidRPr="00BC6913">
              <w:t>60</w:t>
            </w:r>
          </w:p>
        </w:tc>
        <w:tc>
          <w:tcPr>
            <w:tcW w:w="1400" w:type="dxa"/>
          </w:tcPr>
          <w:p w14:paraId="6905355D" w14:textId="77777777" w:rsidR="007F4246" w:rsidRPr="00BC6913" w:rsidRDefault="007F4246" w:rsidP="007F4246">
            <w:pPr>
              <w:tabs>
                <w:tab w:val="decimal" w:pos="650"/>
              </w:tabs>
              <w:ind w:firstLine="0"/>
            </w:pPr>
            <w:r w:rsidRPr="00BC6913">
              <w:t>6,1</w:t>
            </w:r>
          </w:p>
        </w:tc>
        <w:tc>
          <w:tcPr>
            <w:tcW w:w="1400" w:type="dxa"/>
          </w:tcPr>
          <w:p w14:paraId="07DD2873" w14:textId="77777777" w:rsidR="007F4246" w:rsidRPr="00BC6913" w:rsidRDefault="007F4246" w:rsidP="007F4246">
            <w:pPr>
              <w:tabs>
                <w:tab w:val="decimal" w:pos="650"/>
              </w:tabs>
              <w:ind w:firstLine="0"/>
            </w:pPr>
            <w:r w:rsidRPr="00BC6913">
              <w:t>15,6</w:t>
            </w:r>
          </w:p>
        </w:tc>
        <w:tc>
          <w:tcPr>
            <w:tcW w:w="1400" w:type="dxa"/>
          </w:tcPr>
          <w:p w14:paraId="4A657A53" w14:textId="77777777" w:rsidR="007F4246" w:rsidRPr="00BC6913" w:rsidRDefault="007F4246" w:rsidP="007F4246">
            <w:pPr>
              <w:tabs>
                <w:tab w:val="decimal" w:pos="650"/>
              </w:tabs>
              <w:ind w:firstLine="0"/>
            </w:pPr>
            <w:r w:rsidRPr="00BC6913">
              <w:t>3,5</w:t>
            </w:r>
          </w:p>
        </w:tc>
        <w:tc>
          <w:tcPr>
            <w:tcW w:w="1401" w:type="dxa"/>
          </w:tcPr>
          <w:p w14:paraId="3212A4FC" w14:textId="77777777" w:rsidR="007F4246" w:rsidRPr="00BC6913" w:rsidRDefault="007F4246" w:rsidP="007F4246">
            <w:pPr>
              <w:tabs>
                <w:tab w:val="decimal" w:pos="650"/>
              </w:tabs>
              <w:ind w:firstLine="0"/>
            </w:pPr>
            <w:r w:rsidRPr="00BC6913">
              <w:t>3,4</w:t>
            </w:r>
          </w:p>
        </w:tc>
        <w:tc>
          <w:tcPr>
            <w:tcW w:w="1401" w:type="dxa"/>
          </w:tcPr>
          <w:p w14:paraId="1050216E" w14:textId="77777777" w:rsidR="007F4246" w:rsidRDefault="007F4246" w:rsidP="007F4246">
            <w:pPr>
              <w:tabs>
                <w:tab w:val="decimal" w:pos="650"/>
              </w:tabs>
              <w:ind w:firstLine="0"/>
            </w:pPr>
            <w:r w:rsidRPr="00BC6913">
              <w:t>5,7</w:t>
            </w:r>
          </w:p>
        </w:tc>
      </w:tr>
      <w:tr w:rsidR="007F4246" w14:paraId="3D4528C0" w14:textId="77777777">
        <w:tc>
          <w:tcPr>
            <w:tcW w:w="1060" w:type="dxa"/>
          </w:tcPr>
          <w:p w14:paraId="60884FE4" w14:textId="77777777" w:rsidR="007F4246" w:rsidRPr="00DF6AB7" w:rsidRDefault="007F4246" w:rsidP="007F4246">
            <w:pPr>
              <w:ind w:firstLine="0"/>
            </w:pPr>
            <w:r w:rsidRPr="00DF6AB7">
              <w:t>70</w:t>
            </w:r>
          </w:p>
        </w:tc>
        <w:tc>
          <w:tcPr>
            <w:tcW w:w="1400" w:type="dxa"/>
          </w:tcPr>
          <w:p w14:paraId="686DCF58" w14:textId="77777777" w:rsidR="007F4246" w:rsidRPr="00DF6AB7" w:rsidRDefault="007F4246" w:rsidP="007F4246">
            <w:pPr>
              <w:tabs>
                <w:tab w:val="decimal" w:pos="650"/>
              </w:tabs>
              <w:ind w:firstLine="0"/>
            </w:pPr>
            <w:r w:rsidRPr="00DF6AB7">
              <w:t>8,4</w:t>
            </w:r>
          </w:p>
        </w:tc>
        <w:tc>
          <w:tcPr>
            <w:tcW w:w="1400" w:type="dxa"/>
          </w:tcPr>
          <w:p w14:paraId="57B843ED" w14:textId="77777777" w:rsidR="007F4246" w:rsidRPr="00DF6AB7" w:rsidRDefault="007F4246" w:rsidP="007F4246">
            <w:pPr>
              <w:tabs>
                <w:tab w:val="decimal" w:pos="650"/>
              </w:tabs>
              <w:ind w:firstLine="0"/>
            </w:pPr>
            <w:r w:rsidRPr="00DF6AB7">
              <w:t>15,6</w:t>
            </w:r>
          </w:p>
        </w:tc>
        <w:tc>
          <w:tcPr>
            <w:tcW w:w="1400" w:type="dxa"/>
          </w:tcPr>
          <w:p w14:paraId="5312B696" w14:textId="77777777" w:rsidR="007F4246" w:rsidRPr="00DF6AB7" w:rsidRDefault="007F4246" w:rsidP="007F4246">
            <w:pPr>
              <w:tabs>
                <w:tab w:val="decimal" w:pos="650"/>
              </w:tabs>
              <w:ind w:firstLine="0"/>
            </w:pPr>
            <w:r w:rsidRPr="00DF6AB7">
              <w:t>1,7</w:t>
            </w:r>
          </w:p>
        </w:tc>
        <w:tc>
          <w:tcPr>
            <w:tcW w:w="1401" w:type="dxa"/>
          </w:tcPr>
          <w:p w14:paraId="0FF36A04" w14:textId="77777777" w:rsidR="007F4246" w:rsidRPr="00DF6AB7" w:rsidRDefault="007F4246" w:rsidP="007F4246">
            <w:pPr>
              <w:tabs>
                <w:tab w:val="decimal" w:pos="650"/>
              </w:tabs>
              <w:ind w:firstLine="0"/>
            </w:pPr>
            <w:r w:rsidRPr="00DF6AB7">
              <w:t>0,6</w:t>
            </w:r>
          </w:p>
        </w:tc>
        <w:tc>
          <w:tcPr>
            <w:tcW w:w="1401" w:type="dxa"/>
          </w:tcPr>
          <w:p w14:paraId="0836E6E9" w14:textId="77777777" w:rsidR="007F4246" w:rsidRPr="00DF6AB7" w:rsidRDefault="007F4246" w:rsidP="007F4246">
            <w:pPr>
              <w:tabs>
                <w:tab w:val="decimal" w:pos="650"/>
              </w:tabs>
              <w:ind w:firstLine="0"/>
            </w:pPr>
            <w:r w:rsidRPr="00DF6AB7">
              <w:t>6,3</w:t>
            </w:r>
          </w:p>
        </w:tc>
      </w:tr>
      <w:tr w:rsidR="007F4246" w14:paraId="0DF8F76A" w14:textId="77777777">
        <w:tc>
          <w:tcPr>
            <w:tcW w:w="1060" w:type="dxa"/>
          </w:tcPr>
          <w:p w14:paraId="213918C1" w14:textId="77777777" w:rsidR="007F4246" w:rsidRPr="00DF6AB7" w:rsidRDefault="007F4246" w:rsidP="007F4246">
            <w:pPr>
              <w:ind w:firstLine="0"/>
            </w:pPr>
            <w:r w:rsidRPr="00DF6AB7">
              <w:t>80</w:t>
            </w:r>
          </w:p>
        </w:tc>
        <w:tc>
          <w:tcPr>
            <w:tcW w:w="1400" w:type="dxa"/>
          </w:tcPr>
          <w:p w14:paraId="26777723" w14:textId="77777777" w:rsidR="007F4246" w:rsidRPr="00DF6AB7" w:rsidRDefault="007F4246" w:rsidP="007F4246">
            <w:pPr>
              <w:tabs>
                <w:tab w:val="decimal" w:pos="650"/>
              </w:tabs>
              <w:ind w:firstLine="0"/>
            </w:pPr>
            <w:r w:rsidRPr="00DF6AB7">
              <w:t>6,7</w:t>
            </w:r>
          </w:p>
        </w:tc>
        <w:tc>
          <w:tcPr>
            <w:tcW w:w="1400" w:type="dxa"/>
          </w:tcPr>
          <w:p w14:paraId="50223715" w14:textId="77777777" w:rsidR="007F4246" w:rsidRPr="00DF6AB7" w:rsidRDefault="007F4246" w:rsidP="007F4246">
            <w:pPr>
              <w:tabs>
                <w:tab w:val="decimal" w:pos="650"/>
              </w:tabs>
              <w:ind w:firstLine="0"/>
            </w:pPr>
            <w:r w:rsidRPr="00DF6AB7">
              <w:t>13,3</w:t>
            </w:r>
          </w:p>
        </w:tc>
        <w:tc>
          <w:tcPr>
            <w:tcW w:w="1400" w:type="dxa"/>
          </w:tcPr>
          <w:p w14:paraId="4BA7F167" w14:textId="77777777" w:rsidR="007F4246" w:rsidRPr="00DF6AB7" w:rsidRDefault="007F4246" w:rsidP="007F4246">
            <w:pPr>
              <w:tabs>
                <w:tab w:val="decimal" w:pos="650"/>
              </w:tabs>
              <w:ind w:firstLine="0"/>
            </w:pPr>
            <w:r w:rsidRPr="00DF6AB7">
              <w:t>1,7</w:t>
            </w:r>
          </w:p>
        </w:tc>
        <w:tc>
          <w:tcPr>
            <w:tcW w:w="1401" w:type="dxa"/>
          </w:tcPr>
          <w:p w14:paraId="04E4CEEB" w14:textId="77777777" w:rsidR="007F4246" w:rsidRPr="00DF6AB7" w:rsidRDefault="007F4246" w:rsidP="007F4246">
            <w:pPr>
              <w:tabs>
                <w:tab w:val="decimal" w:pos="650"/>
              </w:tabs>
              <w:ind w:firstLine="0"/>
            </w:pPr>
            <w:r w:rsidRPr="00DF6AB7">
              <w:t>1,1</w:t>
            </w:r>
          </w:p>
        </w:tc>
        <w:tc>
          <w:tcPr>
            <w:tcW w:w="1401" w:type="dxa"/>
          </w:tcPr>
          <w:p w14:paraId="58E2C052" w14:textId="77777777" w:rsidR="007F4246" w:rsidRPr="00DF6AB7" w:rsidRDefault="007F4246" w:rsidP="007F4246">
            <w:pPr>
              <w:tabs>
                <w:tab w:val="decimal" w:pos="650"/>
              </w:tabs>
              <w:ind w:firstLine="0"/>
            </w:pPr>
            <w:r w:rsidRPr="00DF6AB7">
              <w:t>4,0</w:t>
            </w:r>
          </w:p>
        </w:tc>
      </w:tr>
      <w:tr w:rsidR="007F4246" w14:paraId="4F43DC50" w14:textId="77777777">
        <w:tc>
          <w:tcPr>
            <w:tcW w:w="1060" w:type="dxa"/>
          </w:tcPr>
          <w:p w14:paraId="23384705" w14:textId="77777777" w:rsidR="007F4246" w:rsidRPr="00DF6AB7" w:rsidRDefault="007F4246" w:rsidP="007F4246">
            <w:pPr>
              <w:ind w:firstLine="0"/>
            </w:pPr>
            <w:r w:rsidRPr="00DF6AB7">
              <w:t>90</w:t>
            </w:r>
          </w:p>
        </w:tc>
        <w:tc>
          <w:tcPr>
            <w:tcW w:w="1400" w:type="dxa"/>
          </w:tcPr>
          <w:p w14:paraId="4109566B" w14:textId="77777777" w:rsidR="007F4246" w:rsidRPr="00DF6AB7" w:rsidRDefault="007F4246" w:rsidP="007F4246">
            <w:pPr>
              <w:tabs>
                <w:tab w:val="decimal" w:pos="650"/>
              </w:tabs>
              <w:ind w:firstLine="0"/>
            </w:pPr>
            <w:r w:rsidRPr="00DF6AB7">
              <w:t>6,1</w:t>
            </w:r>
          </w:p>
        </w:tc>
        <w:tc>
          <w:tcPr>
            <w:tcW w:w="1400" w:type="dxa"/>
          </w:tcPr>
          <w:p w14:paraId="1E452B47" w14:textId="77777777" w:rsidR="007F4246" w:rsidRPr="00DF6AB7" w:rsidRDefault="007F4246" w:rsidP="007F4246">
            <w:pPr>
              <w:tabs>
                <w:tab w:val="decimal" w:pos="650"/>
              </w:tabs>
              <w:ind w:firstLine="0"/>
            </w:pPr>
            <w:r w:rsidRPr="00DF6AB7">
              <w:t>5,8</w:t>
            </w:r>
          </w:p>
        </w:tc>
        <w:tc>
          <w:tcPr>
            <w:tcW w:w="1400" w:type="dxa"/>
          </w:tcPr>
          <w:p w14:paraId="5E9A058D" w14:textId="77777777" w:rsidR="007F4246" w:rsidRPr="00DF6AB7" w:rsidRDefault="007F4246" w:rsidP="007F4246">
            <w:pPr>
              <w:tabs>
                <w:tab w:val="decimal" w:pos="650"/>
              </w:tabs>
              <w:ind w:firstLine="0"/>
            </w:pPr>
            <w:r w:rsidRPr="00DF6AB7">
              <w:t>4,1</w:t>
            </w:r>
          </w:p>
        </w:tc>
        <w:tc>
          <w:tcPr>
            <w:tcW w:w="1401" w:type="dxa"/>
          </w:tcPr>
          <w:p w14:paraId="55D3EC5B" w14:textId="77777777" w:rsidR="007F4246" w:rsidRPr="00DF6AB7" w:rsidRDefault="007F4246" w:rsidP="007F4246">
            <w:pPr>
              <w:tabs>
                <w:tab w:val="decimal" w:pos="650"/>
              </w:tabs>
              <w:ind w:firstLine="0"/>
            </w:pPr>
            <w:r w:rsidRPr="00DF6AB7">
              <w:t>1,1</w:t>
            </w:r>
          </w:p>
        </w:tc>
        <w:tc>
          <w:tcPr>
            <w:tcW w:w="1401" w:type="dxa"/>
          </w:tcPr>
          <w:p w14:paraId="3E1F3BBF" w14:textId="77777777" w:rsidR="007F4246" w:rsidRPr="00DF6AB7" w:rsidRDefault="007F4246" w:rsidP="007F4246">
            <w:pPr>
              <w:tabs>
                <w:tab w:val="decimal" w:pos="650"/>
              </w:tabs>
              <w:ind w:firstLine="0"/>
            </w:pPr>
            <w:r w:rsidRPr="00DF6AB7">
              <w:t>3,4</w:t>
            </w:r>
          </w:p>
        </w:tc>
      </w:tr>
      <w:tr w:rsidR="007F4246" w14:paraId="24B16821" w14:textId="77777777">
        <w:tc>
          <w:tcPr>
            <w:tcW w:w="1060" w:type="dxa"/>
            <w:tcBorders>
              <w:bottom w:val="single" w:sz="8" w:space="0" w:color="auto"/>
            </w:tcBorders>
          </w:tcPr>
          <w:p w14:paraId="7967BF4D" w14:textId="77777777" w:rsidR="007F4246" w:rsidRPr="00DF6AB7" w:rsidRDefault="007F4246" w:rsidP="007F4246">
            <w:pPr>
              <w:spacing w:after="120"/>
              <w:ind w:firstLine="0"/>
            </w:pPr>
            <w:r w:rsidRPr="00DF6AB7">
              <w:t>100</w:t>
            </w:r>
          </w:p>
        </w:tc>
        <w:tc>
          <w:tcPr>
            <w:tcW w:w="1400" w:type="dxa"/>
            <w:tcBorders>
              <w:bottom w:val="single" w:sz="8" w:space="0" w:color="auto"/>
            </w:tcBorders>
          </w:tcPr>
          <w:p w14:paraId="1C22EFCD" w14:textId="77777777" w:rsidR="007F4246" w:rsidRPr="00DF6AB7" w:rsidRDefault="007F4246" w:rsidP="007F4246">
            <w:pPr>
              <w:tabs>
                <w:tab w:val="decimal" w:pos="650"/>
              </w:tabs>
              <w:spacing w:after="120"/>
              <w:ind w:firstLine="0"/>
            </w:pPr>
            <w:r w:rsidRPr="00DF6AB7">
              <w:t>2,2</w:t>
            </w:r>
          </w:p>
        </w:tc>
        <w:tc>
          <w:tcPr>
            <w:tcW w:w="1400" w:type="dxa"/>
            <w:tcBorders>
              <w:bottom w:val="single" w:sz="8" w:space="0" w:color="auto"/>
            </w:tcBorders>
          </w:tcPr>
          <w:p w14:paraId="035644A6" w14:textId="77777777" w:rsidR="007F4246" w:rsidRPr="00DF6AB7" w:rsidRDefault="007F4246" w:rsidP="007F4246">
            <w:pPr>
              <w:tabs>
                <w:tab w:val="decimal" w:pos="650"/>
              </w:tabs>
              <w:spacing w:after="120"/>
              <w:ind w:firstLine="0"/>
            </w:pPr>
            <w:r w:rsidRPr="00DF6AB7">
              <w:t>0,6</w:t>
            </w:r>
          </w:p>
        </w:tc>
        <w:tc>
          <w:tcPr>
            <w:tcW w:w="1400" w:type="dxa"/>
            <w:tcBorders>
              <w:bottom w:val="single" w:sz="8" w:space="0" w:color="auto"/>
            </w:tcBorders>
          </w:tcPr>
          <w:p w14:paraId="1F94381F" w14:textId="77777777" w:rsidR="007F4246" w:rsidRPr="00DF6AB7" w:rsidRDefault="007F4246" w:rsidP="007F4246">
            <w:pPr>
              <w:tabs>
                <w:tab w:val="decimal" w:pos="650"/>
              </w:tabs>
              <w:spacing w:after="120"/>
              <w:ind w:firstLine="0"/>
            </w:pPr>
            <w:r w:rsidRPr="00DF6AB7">
              <w:t>0,6</w:t>
            </w:r>
          </w:p>
        </w:tc>
        <w:tc>
          <w:tcPr>
            <w:tcW w:w="1401" w:type="dxa"/>
            <w:tcBorders>
              <w:bottom w:val="single" w:sz="8" w:space="0" w:color="auto"/>
            </w:tcBorders>
          </w:tcPr>
          <w:p w14:paraId="1439D05C" w14:textId="77777777" w:rsidR="007F4246" w:rsidRPr="00DF6AB7" w:rsidRDefault="007F4246" w:rsidP="007F4246">
            <w:pPr>
              <w:tabs>
                <w:tab w:val="decimal" w:pos="650"/>
              </w:tabs>
              <w:spacing w:after="120"/>
              <w:ind w:firstLine="0"/>
            </w:pPr>
            <w:r w:rsidRPr="00DF6AB7">
              <w:t>1,1</w:t>
            </w:r>
          </w:p>
        </w:tc>
        <w:tc>
          <w:tcPr>
            <w:tcW w:w="1401" w:type="dxa"/>
            <w:tcBorders>
              <w:bottom w:val="single" w:sz="8" w:space="0" w:color="auto"/>
            </w:tcBorders>
          </w:tcPr>
          <w:p w14:paraId="08FB1DC3" w14:textId="77777777" w:rsidR="007F4246" w:rsidRDefault="007F4246" w:rsidP="007F4246">
            <w:pPr>
              <w:tabs>
                <w:tab w:val="decimal" w:pos="650"/>
              </w:tabs>
              <w:spacing w:after="120"/>
              <w:ind w:firstLine="0"/>
            </w:pPr>
            <w:r w:rsidRPr="00DF6AB7">
              <w:t>0,6</w:t>
            </w:r>
          </w:p>
        </w:tc>
      </w:tr>
    </w:tbl>
    <w:p w14:paraId="44F48CDC" w14:textId="77777777" w:rsidR="007F4246" w:rsidRPr="00552ADB" w:rsidRDefault="007F4246" w:rsidP="007F4246">
      <w:pPr>
        <w:spacing w:before="120" w:after="120" w:line="360" w:lineRule="exact"/>
        <w:jc w:val="both"/>
      </w:pPr>
      <w:r>
        <w:br w:type="page"/>
      </w:r>
    </w:p>
    <w:p w14:paraId="74CCA9B6" w14:textId="77777777" w:rsidR="007F4246" w:rsidRPr="00552ADB" w:rsidRDefault="007F4246" w:rsidP="007F4246">
      <w:pPr>
        <w:pStyle w:val="fig1"/>
      </w:pPr>
      <w:bookmarkStart w:id="17" w:name="policiers_tableau_5"/>
      <w:r w:rsidRPr="00552ADB">
        <w:t>TABLEAU 5</w:t>
      </w:r>
    </w:p>
    <w:p w14:paraId="6A97AA7E" w14:textId="77777777" w:rsidR="007F4246" w:rsidRPr="00552ADB" w:rsidRDefault="007F4246" w:rsidP="007F4246">
      <w:pPr>
        <w:pStyle w:val="fig3"/>
      </w:pPr>
      <w:r w:rsidRPr="00552ADB">
        <w:t>À votre avis, dans quelle mesure chacun des fa</w:t>
      </w:r>
      <w:r w:rsidRPr="00552ADB">
        <w:t>c</w:t>
      </w:r>
      <w:r>
        <w:t>teurs suivants</w:t>
      </w:r>
      <w:r>
        <w:br/>
      </w:r>
      <w:r w:rsidRPr="00552ADB">
        <w:t>contribue-t-il à la délinquance ? Veuillez encercler</w:t>
      </w:r>
      <w:r>
        <w:br/>
      </w:r>
      <w:r w:rsidRPr="00552ADB">
        <w:t>le chiffre approprié à chaque mention</w:t>
      </w:r>
    </w:p>
    <w:bookmarkEnd w:id="17"/>
    <w:p w14:paraId="57749BE2" w14:textId="77777777" w:rsidR="007F4246" w:rsidRDefault="007F4246" w:rsidP="007F4246">
      <w:pPr>
        <w:ind w:right="90" w:firstLine="0"/>
        <w:jc w:val="both"/>
        <w:rPr>
          <w:sz w:val="20"/>
        </w:rPr>
      </w:pPr>
    </w:p>
    <w:p w14:paraId="2F8D0D76" w14:textId="77777777" w:rsidR="007F4246" w:rsidRDefault="007F4246" w:rsidP="007F4246">
      <w:pPr>
        <w:ind w:right="90" w:firstLine="0"/>
        <w:jc w:val="both"/>
        <w:rPr>
          <w:sz w:val="20"/>
        </w:rPr>
      </w:pPr>
      <w:hyperlink w:anchor="tdm" w:history="1">
        <w:r>
          <w:rPr>
            <w:rStyle w:val="Hyperlien"/>
            <w:sz w:val="20"/>
          </w:rPr>
          <w:t>Retour à la table des matières</w:t>
        </w:r>
      </w:hyperlink>
    </w:p>
    <w:p w14:paraId="514A31F8" w14:textId="77777777" w:rsidR="007F4246" w:rsidRDefault="007F4246" w:rsidP="007F4246">
      <w:pPr>
        <w:spacing w:before="120" w:after="120" w:line="360" w:lineRule="exact"/>
        <w:jc w:val="both"/>
        <w:rPr>
          <w:iCs/>
        </w:rPr>
      </w:pPr>
    </w:p>
    <w:tbl>
      <w:tblPr>
        <w:tblW w:w="0" w:type="auto"/>
        <w:tblInd w:w="-965" w:type="dxa"/>
        <w:tblLayout w:type="fixed"/>
        <w:tblCellMar>
          <w:left w:w="115" w:type="dxa"/>
          <w:right w:w="115" w:type="dxa"/>
        </w:tblCellMar>
        <w:tblLook w:val="00BF" w:firstRow="1" w:lastRow="0" w:firstColumn="1" w:lastColumn="0" w:noHBand="0" w:noVBand="0"/>
      </w:tblPr>
      <w:tblGrid>
        <w:gridCol w:w="4140"/>
        <w:gridCol w:w="1170"/>
        <w:gridCol w:w="900"/>
        <w:gridCol w:w="990"/>
        <w:gridCol w:w="810"/>
        <w:gridCol w:w="1010"/>
      </w:tblGrid>
      <w:tr w:rsidR="007F4246" w:rsidRPr="00C947AF" w14:paraId="33F29267" w14:textId="77777777">
        <w:tc>
          <w:tcPr>
            <w:tcW w:w="4140" w:type="dxa"/>
            <w:tcBorders>
              <w:top w:val="single" w:sz="8" w:space="0" w:color="auto"/>
              <w:bottom w:val="single" w:sz="8" w:space="0" w:color="auto"/>
            </w:tcBorders>
          </w:tcPr>
          <w:p w14:paraId="266BE996" w14:textId="77777777" w:rsidR="007F4246" w:rsidRPr="00C947AF" w:rsidRDefault="007F4246" w:rsidP="007F4246">
            <w:pPr>
              <w:ind w:firstLine="0"/>
              <w:jc w:val="both"/>
              <w:rPr>
                <w:iCs/>
              </w:rPr>
            </w:pPr>
          </w:p>
        </w:tc>
        <w:tc>
          <w:tcPr>
            <w:tcW w:w="1170" w:type="dxa"/>
            <w:tcBorders>
              <w:top w:val="single" w:sz="8" w:space="0" w:color="auto"/>
              <w:bottom w:val="single" w:sz="8" w:space="0" w:color="auto"/>
            </w:tcBorders>
          </w:tcPr>
          <w:p w14:paraId="14ECE7F3" w14:textId="77777777" w:rsidR="007F4246" w:rsidRPr="00C947AF" w:rsidRDefault="007F4246" w:rsidP="007F4246">
            <w:pPr>
              <w:spacing w:before="120" w:after="120"/>
              <w:ind w:firstLine="0"/>
              <w:jc w:val="center"/>
              <w:rPr>
                <w:iCs/>
              </w:rPr>
            </w:pPr>
            <w:r>
              <w:t>Extr</w:t>
            </w:r>
            <w:r>
              <w:t>ê</w:t>
            </w:r>
            <w:r w:rsidRPr="00552ADB">
              <w:t>mement</w:t>
            </w:r>
          </w:p>
        </w:tc>
        <w:tc>
          <w:tcPr>
            <w:tcW w:w="900" w:type="dxa"/>
            <w:tcBorders>
              <w:top w:val="single" w:sz="8" w:space="0" w:color="auto"/>
              <w:bottom w:val="single" w:sz="8" w:space="0" w:color="auto"/>
            </w:tcBorders>
          </w:tcPr>
          <w:p w14:paraId="5F8B218E" w14:textId="77777777" w:rsidR="007F4246" w:rsidRPr="00C947AF" w:rsidRDefault="007F4246" w:rsidP="007F4246">
            <w:pPr>
              <w:spacing w:before="120" w:after="120"/>
              <w:ind w:firstLine="0"/>
              <w:jc w:val="center"/>
              <w:rPr>
                <w:iCs/>
              </w:rPr>
            </w:pPr>
            <w:r w:rsidRPr="00552ADB">
              <w:t>Bea</w:t>
            </w:r>
            <w:r w:rsidRPr="00552ADB">
              <w:t>u</w:t>
            </w:r>
            <w:r w:rsidRPr="00552ADB">
              <w:t>coup</w:t>
            </w:r>
          </w:p>
        </w:tc>
        <w:tc>
          <w:tcPr>
            <w:tcW w:w="990" w:type="dxa"/>
            <w:tcBorders>
              <w:top w:val="single" w:sz="8" w:space="0" w:color="auto"/>
              <w:bottom w:val="single" w:sz="8" w:space="0" w:color="auto"/>
            </w:tcBorders>
          </w:tcPr>
          <w:p w14:paraId="77931AFA" w14:textId="77777777" w:rsidR="007F4246" w:rsidRPr="00C947AF" w:rsidRDefault="007F4246" w:rsidP="007F4246">
            <w:pPr>
              <w:spacing w:before="120" w:after="120"/>
              <w:ind w:firstLine="0"/>
              <w:jc w:val="center"/>
              <w:rPr>
                <w:iCs/>
              </w:rPr>
            </w:pPr>
            <w:r w:rsidRPr="00552ADB">
              <w:t>Mod</w:t>
            </w:r>
            <w:r w:rsidRPr="00552ADB">
              <w:t>é</w:t>
            </w:r>
            <w:r w:rsidRPr="00552ADB">
              <w:t>rément</w:t>
            </w:r>
          </w:p>
        </w:tc>
        <w:tc>
          <w:tcPr>
            <w:tcW w:w="810" w:type="dxa"/>
            <w:tcBorders>
              <w:top w:val="single" w:sz="8" w:space="0" w:color="auto"/>
              <w:bottom w:val="single" w:sz="8" w:space="0" w:color="auto"/>
            </w:tcBorders>
          </w:tcPr>
          <w:p w14:paraId="617ED337" w14:textId="77777777" w:rsidR="007F4246" w:rsidRPr="00C947AF" w:rsidRDefault="007F4246" w:rsidP="007F4246">
            <w:pPr>
              <w:spacing w:before="120" w:after="120"/>
              <w:ind w:firstLine="0"/>
              <w:jc w:val="center"/>
              <w:rPr>
                <w:iCs/>
              </w:rPr>
            </w:pPr>
            <w:r w:rsidRPr="00552ADB">
              <w:t>Peu</w:t>
            </w:r>
          </w:p>
        </w:tc>
        <w:tc>
          <w:tcPr>
            <w:tcW w:w="1010" w:type="dxa"/>
            <w:tcBorders>
              <w:top w:val="single" w:sz="8" w:space="0" w:color="auto"/>
              <w:bottom w:val="single" w:sz="8" w:space="0" w:color="auto"/>
            </w:tcBorders>
          </w:tcPr>
          <w:p w14:paraId="5979E27C" w14:textId="77777777" w:rsidR="007F4246" w:rsidRPr="00C947AF" w:rsidRDefault="007F4246" w:rsidP="007F4246">
            <w:pPr>
              <w:spacing w:before="120" w:after="120"/>
              <w:ind w:firstLine="0"/>
              <w:jc w:val="center"/>
              <w:rPr>
                <w:iCs/>
              </w:rPr>
            </w:pPr>
            <w:r w:rsidRPr="00552ADB">
              <w:t>Pas</w:t>
            </w:r>
            <w:r>
              <w:t xml:space="preserve"> </w:t>
            </w:r>
            <w:r w:rsidRPr="00552ADB">
              <w:t>du tout</w:t>
            </w:r>
          </w:p>
        </w:tc>
      </w:tr>
      <w:tr w:rsidR="007F4246" w:rsidRPr="00C947AF" w14:paraId="6FECF85A" w14:textId="77777777">
        <w:tc>
          <w:tcPr>
            <w:tcW w:w="4140" w:type="dxa"/>
            <w:tcBorders>
              <w:top w:val="single" w:sz="8" w:space="0" w:color="auto"/>
            </w:tcBorders>
          </w:tcPr>
          <w:p w14:paraId="7BE74DB5" w14:textId="77777777" w:rsidR="007F4246" w:rsidRPr="00C947AF" w:rsidRDefault="007F4246" w:rsidP="007F4246">
            <w:pPr>
              <w:ind w:firstLine="0"/>
              <w:jc w:val="both"/>
              <w:rPr>
                <w:iCs/>
              </w:rPr>
            </w:pPr>
          </w:p>
        </w:tc>
        <w:tc>
          <w:tcPr>
            <w:tcW w:w="1170" w:type="dxa"/>
            <w:tcBorders>
              <w:top w:val="single" w:sz="8" w:space="0" w:color="auto"/>
            </w:tcBorders>
          </w:tcPr>
          <w:p w14:paraId="739D2637" w14:textId="77777777" w:rsidR="007F4246" w:rsidRPr="00C947AF" w:rsidRDefault="007F4246" w:rsidP="007F4246">
            <w:pPr>
              <w:ind w:firstLine="0"/>
              <w:jc w:val="both"/>
              <w:rPr>
                <w:iCs/>
              </w:rPr>
            </w:pPr>
          </w:p>
        </w:tc>
        <w:tc>
          <w:tcPr>
            <w:tcW w:w="900" w:type="dxa"/>
            <w:tcBorders>
              <w:top w:val="single" w:sz="8" w:space="0" w:color="auto"/>
            </w:tcBorders>
          </w:tcPr>
          <w:p w14:paraId="6ED009C8" w14:textId="77777777" w:rsidR="007F4246" w:rsidRPr="00C947AF" w:rsidRDefault="007F4246" w:rsidP="007F4246">
            <w:pPr>
              <w:ind w:firstLine="0"/>
              <w:jc w:val="both"/>
              <w:rPr>
                <w:iCs/>
              </w:rPr>
            </w:pPr>
          </w:p>
        </w:tc>
        <w:tc>
          <w:tcPr>
            <w:tcW w:w="990" w:type="dxa"/>
            <w:tcBorders>
              <w:top w:val="single" w:sz="8" w:space="0" w:color="auto"/>
            </w:tcBorders>
          </w:tcPr>
          <w:p w14:paraId="3E143CF6" w14:textId="77777777" w:rsidR="007F4246" w:rsidRPr="00C947AF" w:rsidRDefault="007F4246" w:rsidP="007F4246">
            <w:pPr>
              <w:ind w:firstLine="0"/>
              <w:jc w:val="both"/>
              <w:rPr>
                <w:iCs/>
              </w:rPr>
            </w:pPr>
          </w:p>
        </w:tc>
        <w:tc>
          <w:tcPr>
            <w:tcW w:w="810" w:type="dxa"/>
            <w:tcBorders>
              <w:top w:val="single" w:sz="8" w:space="0" w:color="auto"/>
            </w:tcBorders>
          </w:tcPr>
          <w:p w14:paraId="29737439" w14:textId="77777777" w:rsidR="007F4246" w:rsidRPr="00C947AF" w:rsidRDefault="007F4246" w:rsidP="007F4246">
            <w:pPr>
              <w:ind w:firstLine="0"/>
              <w:jc w:val="both"/>
              <w:rPr>
                <w:iCs/>
              </w:rPr>
            </w:pPr>
          </w:p>
        </w:tc>
        <w:tc>
          <w:tcPr>
            <w:tcW w:w="1010" w:type="dxa"/>
            <w:tcBorders>
              <w:top w:val="single" w:sz="8" w:space="0" w:color="auto"/>
            </w:tcBorders>
          </w:tcPr>
          <w:p w14:paraId="4D3E73CA" w14:textId="77777777" w:rsidR="007F4246" w:rsidRPr="00C947AF" w:rsidRDefault="007F4246" w:rsidP="007F4246">
            <w:pPr>
              <w:ind w:firstLine="0"/>
              <w:jc w:val="both"/>
              <w:rPr>
                <w:iCs/>
              </w:rPr>
            </w:pPr>
          </w:p>
        </w:tc>
      </w:tr>
      <w:tr w:rsidR="007F4246" w:rsidRPr="00C947AF" w14:paraId="5C5CF5D7" w14:textId="77777777">
        <w:tc>
          <w:tcPr>
            <w:tcW w:w="4140" w:type="dxa"/>
          </w:tcPr>
          <w:p w14:paraId="71008B14" w14:textId="77777777" w:rsidR="007F4246" w:rsidRPr="00430AE7" w:rsidRDefault="007F4246" w:rsidP="007F4246">
            <w:pPr>
              <w:ind w:firstLine="0"/>
            </w:pPr>
            <w:r w:rsidRPr="00430AE7">
              <w:t>La pauvreté</w:t>
            </w:r>
          </w:p>
        </w:tc>
        <w:tc>
          <w:tcPr>
            <w:tcW w:w="1170" w:type="dxa"/>
          </w:tcPr>
          <w:p w14:paraId="3CE47E2B" w14:textId="77777777" w:rsidR="007F4246" w:rsidRPr="00430AE7" w:rsidRDefault="007F4246" w:rsidP="007F4246">
            <w:pPr>
              <w:tabs>
                <w:tab w:val="decimal" w:pos="515"/>
              </w:tabs>
              <w:ind w:firstLine="0"/>
            </w:pPr>
            <w:r w:rsidRPr="00430AE7">
              <w:t>12,8</w:t>
            </w:r>
          </w:p>
        </w:tc>
        <w:tc>
          <w:tcPr>
            <w:tcW w:w="900" w:type="dxa"/>
          </w:tcPr>
          <w:p w14:paraId="24C913DC" w14:textId="77777777" w:rsidR="007F4246" w:rsidRPr="00430AE7" w:rsidRDefault="007F4246" w:rsidP="007F4246">
            <w:pPr>
              <w:tabs>
                <w:tab w:val="decimal" w:pos="515"/>
              </w:tabs>
              <w:ind w:firstLine="0"/>
            </w:pPr>
            <w:r w:rsidRPr="00430AE7">
              <w:t>40</w:t>
            </w:r>
          </w:p>
        </w:tc>
        <w:tc>
          <w:tcPr>
            <w:tcW w:w="990" w:type="dxa"/>
          </w:tcPr>
          <w:p w14:paraId="510BA966" w14:textId="77777777" w:rsidR="007F4246" w:rsidRPr="00430AE7" w:rsidRDefault="007F4246" w:rsidP="007F4246">
            <w:pPr>
              <w:tabs>
                <w:tab w:val="decimal" w:pos="515"/>
              </w:tabs>
              <w:ind w:firstLine="0"/>
            </w:pPr>
            <w:r w:rsidRPr="00430AE7">
              <w:t>28,7</w:t>
            </w:r>
          </w:p>
        </w:tc>
        <w:tc>
          <w:tcPr>
            <w:tcW w:w="810" w:type="dxa"/>
          </w:tcPr>
          <w:p w14:paraId="476E9D06" w14:textId="77777777" w:rsidR="007F4246" w:rsidRPr="00430AE7" w:rsidRDefault="007F4246" w:rsidP="007F4246">
            <w:pPr>
              <w:tabs>
                <w:tab w:val="decimal" w:pos="515"/>
              </w:tabs>
              <w:ind w:firstLine="0"/>
            </w:pPr>
            <w:r w:rsidRPr="00430AE7">
              <w:t>17,4</w:t>
            </w:r>
          </w:p>
        </w:tc>
        <w:tc>
          <w:tcPr>
            <w:tcW w:w="1010" w:type="dxa"/>
          </w:tcPr>
          <w:p w14:paraId="798AC964" w14:textId="77777777" w:rsidR="007F4246" w:rsidRPr="00430AE7" w:rsidRDefault="007F4246" w:rsidP="007F4246">
            <w:pPr>
              <w:tabs>
                <w:tab w:val="decimal" w:pos="515"/>
              </w:tabs>
              <w:ind w:firstLine="0"/>
            </w:pPr>
            <w:r w:rsidRPr="00430AE7">
              <w:t>0,5</w:t>
            </w:r>
          </w:p>
        </w:tc>
      </w:tr>
      <w:tr w:rsidR="007F4246" w:rsidRPr="00C947AF" w14:paraId="77D35473" w14:textId="77777777">
        <w:tc>
          <w:tcPr>
            <w:tcW w:w="4140" w:type="dxa"/>
          </w:tcPr>
          <w:p w14:paraId="75502453" w14:textId="77777777" w:rsidR="007F4246" w:rsidRPr="00430AE7" w:rsidRDefault="007F4246" w:rsidP="007F4246">
            <w:pPr>
              <w:ind w:firstLine="0"/>
            </w:pPr>
            <w:r w:rsidRPr="00430AE7">
              <w:t>Les pre</w:t>
            </w:r>
            <w:r w:rsidRPr="00430AE7">
              <w:t>s</w:t>
            </w:r>
            <w:r w:rsidRPr="00430AE7">
              <w:t>sions des pairs</w:t>
            </w:r>
          </w:p>
        </w:tc>
        <w:tc>
          <w:tcPr>
            <w:tcW w:w="1170" w:type="dxa"/>
          </w:tcPr>
          <w:p w14:paraId="1E8E8196" w14:textId="77777777" w:rsidR="007F4246" w:rsidRPr="00430AE7" w:rsidRDefault="007F4246" w:rsidP="007F4246">
            <w:pPr>
              <w:tabs>
                <w:tab w:val="decimal" w:pos="515"/>
              </w:tabs>
              <w:ind w:firstLine="0"/>
            </w:pPr>
            <w:r w:rsidRPr="00430AE7">
              <w:t>11,3</w:t>
            </w:r>
          </w:p>
        </w:tc>
        <w:tc>
          <w:tcPr>
            <w:tcW w:w="900" w:type="dxa"/>
          </w:tcPr>
          <w:p w14:paraId="5C0E0DAA" w14:textId="77777777" w:rsidR="007F4246" w:rsidRPr="00430AE7" w:rsidRDefault="007F4246" w:rsidP="007F4246">
            <w:pPr>
              <w:tabs>
                <w:tab w:val="decimal" w:pos="515"/>
              </w:tabs>
              <w:ind w:firstLine="0"/>
            </w:pPr>
            <w:r w:rsidRPr="00430AE7">
              <w:t>43,1</w:t>
            </w:r>
          </w:p>
        </w:tc>
        <w:tc>
          <w:tcPr>
            <w:tcW w:w="990" w:type="dxa"/>
          </w:tcPr>
          <w:p w14:paraId="222F191D" w14:textId="77777777" w:rsidR="007F4246" w:rsidRPr="00430AE7" w:rsidRDefault="007F4246" w:rsidP="007F4246">
            <w:pPr>
              <w:tabs>
                <w:tab w:val="decimal" w:pos="515"/>
              </w:tabs>
              <w:ind w:firstLine="0"/>
            </w:pPr>
            <w:r w:rsidRPr="00430AE7">
              <w:t>31,3</w:t>
            </w:r>
          </w:p>
        </w:tc>
        <w:tc>
          <w:tcPr>
            <w:tcW w:w="810" w:type="dxa"/>
          </w:tcPr>
          <w:p w14:paraId="03E325A9" w14:textId="77777777" w:rsidR="007F4246" w:rsidRPr="00430AE7" w:rsidRDefault="007F4246" w:rsidP="007F4246">
            <w:pPr>
              <w:tabs>
                <w:tab w:val="decimal" w:pos="515"/>
              </w:tabs>
              <w:ind w:firstLine="0"/>
            </w:pPr>
            <w:r w:rsidRPr="00430AE7">
              <w:t>8,2</w:t>
            </w:r>
          </w:p>
        </w:tc>
        <w:tc>
          <w:tcPr>
            <w:tcW w:w="1010" w:type="dxa"/>
          </w:tcPr>
          <w:p w14:paraId="3C2879BE" w14:textId="77777777" w:rsidR="007F4246" w:rsidRPr="00430AE7" w:rsidRDefault="007F4246" w:rsidP="007F4246">
            <w:pPr>
              <w:tabs>
                <w:tab w:val="decimal" w:pos="515"/>
              </w:tabs>
              <w:ind w:firstLine="0"/>
            </w:pPr>
            <w:r w:rsidRPr="00430AE7">
              <w:t>0,5</w:t>
            </w:r>
          </w:p>
        </w:tc>
      </w:tr>
      <w:tr w:rsidR="007F4246" w:rsidRPr="00C947AF" w14:paraId="67B3FC63" w14:textId="77777777">
        <w:tc>
          <w:tcPr>
            <w:tcW w:w="4140" w:type="dxa"/>
          </w:tcPr>
          <w:p w14:paraId="015BA53C" w14:textId="77777777" w:rsidR="007F4246" w:rsidRPr="00430AE7" w:rsidRDefault="007F4246" w:rsidP="007F4246">
            <w:pPr>
              <w:ind w:firstLine="0"/>
            </w:pPr>
            <w:r w:rsidRPr="00430AE7">
              <w:t>Le manque de surveilla</w:t>
            </w:r>
            <w:r w:rsidRPr="00430AE7">
              <w:t>n</w:t>
            </w:r>
            <w:r w:rsidRPr="00430AE7">
              <w:t>ce de la part des parents</w:t>
            </w:r>
          </w:p>
        </w:tc>
        <w:tc>
          <w:tcPr>
            <w:tcW w:w="1170" w:type="dxa"/>
          </w:tcPr>
          <w:p w14:paraId="33DEA02D" w14:textId="77777777" w:rsidR="007F4246" w:rsidRPr="00430AE7" w:rsidRDefault="007F4246" w:rsidP="007F4246">
            <w:pPr>
              <w:tabs>
                <w:tab w:val="decimal" w:pos="515"/>
              </w:tabs>
              <w:ind w:firstLine="0"/>
            </w:pPr>
            <w:r w:rsidRPr="00430AE7">
              <w:t>47,7</w:t>
            </w:r>
          </w:p>
        </w:tc>
        <w:tc>
          <w:tcPr>
            <w:tcW w:w="900" w:type="dxa"/>
          </w:tcPr>
          <w:p w14:paraId="7EB3ACB8" w14:textId="77777777" w:rsidR="007F4246" w:rsidRPr="00430AE7" w:rsidRDefault="007F4246" w:rsidP="007F4246">
            <w:pPr>
              <w:tabs>
                <w:tab w:val="decimal" w:pos="515"/>
              </w:tabs>
              <w:ind w:firstLine="0"/>
            </w:pPr>
            <w:r w:rsidRPr="00430AE7">
              <w:t>43,1</w:t>
            </w:r>
          </w:p>
        </w:tc>
        <w:tc>
          <w:tcPr>
            <w:tcW w:w="990" w:type="dxa"/>
          </w:tcPr>
          <w:p w14:paraId="4DF61A66" w14:textId="77777777" w:rsidR="007F4246" w:rsidRPr="00430AE7" w:rsidRDefault="007F4246" w:rsidP="007F4246">
            <w:pPr>
              <w:tabs>
                <w:tab w:val="decimal" w:pos="515"/>
              </w:tabs>
              <w:ind w:firstLine="0"/>
            </w:pPr>
            <w:r w:rsidRPr="00430AE7">
              <w:t>7,7</w:t>
            </w:r>
          </w:p>
        </w:tc>
        <w:tc>
          <w:tcPr>
            <w:tcW w:w="810" w:type="dxa"/>
          </w:tcPr>
          <w:p w14:paraId="755F8D8C" w14:textId="77777777" w:rsidR="007F4246" w:rsidRPr="00430AE7" w:rsidRDefault="007F4246" w:rsidP="007F4246">
            <w:pPr>
              <w:tabs>
                <w:tab w:val="decimal" w:pos="515"/>
              </w:tabs>
              <w:ind w:firstLine="0"/>
            </w:pPr>
            <w:r w:rsidRPr="00430AE7">
              <w:t>0,5</w:t>
            </w:r>
          </w:p>
        </w:tc>
        <w:tc>
          <w:tcPr>
            <w:tcW w:w="1010" w:type="dxa"/>
          </w:tcPr>
          <w:p w14:paraId="6DC63389" w14:textId="77777777" w:rsidR="007F4246" w:rsidRDefault="007F4246" w:rsidP="007F4246">
            <w:pPr>
              <w:tabs>
                <w:tab w:val="decimal" w:pos="515"/>
              </w:tabs>
              <w:ind w:firstLine="0"/>
            </w:pPr>
            <w:r w:rsidRPr="00430AE7">
              <w:t>0,5</w:t>
            </w:r>
          </w:p>
        </w:tc>
      </w:tr>
      <w:tr w:rsidR="007F4246" w:rsidRPr="00C947AF" w14:paraId="1AFB28CC" w14:textId="77777777">
        <w:tc>
          <w:tcPr>
            <w:tcW w:w="4140" w:type="dxa"/>
          </w:tcPr>
          <w:p w14:paraId="7EE65846" w14:textId="77777777" w:rsidR="007F4246" w:rsidRPr="005A5787" w:rsidRDefault="007F4246" w:rsidP="007F4246">
            <w:pPr>
              <w:ind w:firstLine="0"/>
            </w:pPr>
            <w:r w:rsidRPr="005A5787">
              <w:t>Une situation familiale ma</w:t>
            </w:r>
            <w:r w:rsidRPr="005A5787">
              <w:t>l</w:t>
            </w:r>
            <w:r w:rsidRPr="005A5787">
              <w:t>heureuse</w:t>
            </w:r>
          </w:p>
        </w:tc>
        <w:tc>
          <w:tcPr>
            <w:tcW w:w="1170" w:type="dxa"/>
          </w:tcPr>
          <w:p w14:paraId="65D56E5D" w14:textId="77777777" w:rsidR="007F4246" w:rsidRPr="005A5787" w:rsidRDefault="007F4246" w:rsidP="007F4246">
            <w:pPr>
              <w:tabs>
                <w:tab w:val="decimal" w:pos="515"/>
              </w:tabs>
              <w:ind w:firstLine="0"/>
            </w:pPr>
            <w:r w:rsidRPr="005A5787">
              <w:t>33,8</w:t>
            </w:r>
          </w:p>
        </w:tc>
        <w:tc>
          <w:tcPr>
            <w:tcW w:w="900" w:type="dxa"/>
          </w:tcPr>
          <w:p w14:paraId="47F7C638" w14:textId="77777777" w:rsidR="007F4246" w:rsidRPr="005A5787" w:rsidRDefault="007F4246" w:rsidP="007F4246">
            <w:pPr>
              <w:tabs>
                <w:tab w:val="decimal" w:pos="515"/>
              </w:tabs>
              <w:ind w:firstLine="0"/>
            </w:pPr>
            <w:r w:rsidRPr="005A5787">
              <w:t>49,2</w:t>
            </w:r>
          </w:p>
        </w:tc>
        <w:tc>
          <w:tcPr>
            <w:tcW w:w="990" w:type="dxa"/>
          </w:tcPr>
          <w:p w14:paraId="077C236C" w14:textId="77777777" w:rsidR="007F4246" w:rsidRPr="005A5787" w:rsidRDefault="007F4246" w:rsidP="007F4246">
            <w:pPr>
              <w:tabs>
                <w:tab w:val="decimal" w:pos="515"/>
              </w:tabs>
              <w:ind w:firstLine="0"/>
            </w:pPr>
            <w:r w:rsidRPr="005A5787">
              <w:t>14,4</w:t>
            </w:r>
          </w:p>
        </w:tc>
        <w:tc>
          <w:tcPr>
            <w:tcW w:w="810" w:type="dxa"/>
          </w:tcPr>
          <w:p w14:paraId="406787E1" w14:textId="77777777" w:rsidR="007F4246" w:rsidRPr="005A5787" w:rsidRDefault="007F4246" w:rsidP="007F4246">
            <w:pPr>
              <w:tabs>
                <w:tab w:val="decimal" w:pos="515"/>
              </w:tabs>
              <w:ind w:firstLine="0"/>
            </w:pPr>
            <w:r w:rsidRPr="005A5787">
              <w:t>1,5</w:t>
            </w:r>
          </w:p>
        </w:tc>
        <w:tc>
          <w:tcPr>
            <w:tcW w:w="1010" w:type="dxa"/>
          </w:tcPr>
          <w:p w14:paraId="5ED48B91" w14:textId="77777777" w:rsidR="007F4246" w:rsidRPr="005A5787" w:rsidRDefault="007F4246" w:rsidP="007F4246">
            <w:pPr>
              <w:tabs>
                <w:tab w:val="decimal" w:pos="515"/>
              </w:tabs>
              <w:ind w:firstLine="0"/>
            </w:pPr>
            <w:r w:rsidRPr="005A5787">
              <w:t>1</w:t>
            </w:r>
          </w:p>
        </w:tc>
      </w:tr>
      <w:tr w:rsidR="007F4246" w:rsidRPr="00C947AF" w14:paraId="2538C34A" w14:textId="77777777">
        <w:tc>
          <w:tcPr>
            <w:tcW w:w="4140" w:type="dxa"/>
          </w:tcPr>
          <w:p w14:paraId="3058DBE6" w14:textId="77777777" w:rsidR="007F4246" w:rsidRPr="005A5787" w:rsidRDefault="007F4246" w:rsidP="007F4246">
            <w:pPr>
              <w:ind w:firstLine="0"/>
            </w:pPr>
            <w:r w:rsidRPr="005A5787">
              <w:t>Trop de temps l</w:t>
            </w:r>
            <w:r w:rsidRPr="005A5787">
              <w:t>i</w:t>
            </w:r>
            <w:r w:rsidRPr="005A5787">
              <w:t>bre</w:t>
            </w:r>
          </w:p>
        </w:tc>
        <w:tc>
          <w:tcPr>
            <w:tcW w:w="1170" w:type="dxa"/>
          </w:tcPr>
          <w:p w14:paraId="5BF8CC76" w14:textId="77777777" w:rsidR="007F4246" w:rsidRPr="005A5787" w:rsidRDefault="007F4246" w:rsidP="007F4246">
            <w:pPr>
              <w:tabs>
                <w:tab w:val="decimal" w:pos="515"/>
              </w:tabs>
              <w:ind w:firstLine="0"/>
            </w:pPr>
            <w:r w:rsidRPr="005A5787">
              <w:t>14,9</w:t>
            </w:r>
          </w:p>
        </w:tc>
        <w:tc>
          <w:tcPr>
            <w:tcW w:w="900" w:type="dxa"/>
          </w:tcPr>
          <w:p w14:paraId="72C8B6C3" w14:textId="77777777" w:rsidR="007F4246" w:rsidRPr="005A5787" w:rsidRDefault="007F4246" w:rsidP="007F4246">
            <w:pPr>
              <w:tabs>
                <w:tab w:val="decimal" w:pos="515"/>
              </w:tabs>
              <w:ind w:firstLine="0"/>
            </w:pPr>
            <w:r w:rsidRPr="005A5787">
              <w:t>37,9</w:t>
            </w:r>
          </w:p>
        </w:tc>
        <w:tc>
          <w:tcPr>
            <w:tcW w:w="990" w:type="dxa"/>
          </w:tcPr>
          <w:p w14:paraId="19184643" w14:textId="77777777" w:rsidR="007F4246" w:rsidRPr="005A5787" w:rsidRDefault="007F4246" w:rsidP="007F4246">
            <w:pPr>
              <w:tabs>
                <w:tab w:val="decimal" w:pos="515"/>
              </w:tabs>
              <w:ind w:firstLine="0"/>
            </w:pPr>
            <w:r w:rsidRPr="005A5787">
              <w:t>32,3</w:t>
            </w:r>
          </w:p>
        </w:tc>
        <w:tc>
          <w:tcPr>
            <w:tcW w:w="810" w:type="dxa"/>
          </w:tcPr>
          <w:p w14:paraId="534C2FB6" w14:textId="77777777" w:rsidR="007F4246" w:rsidRPr="005A5787" w:rsidRDefault="007F4246" w:rsidP="007F4246">
            <w:pPr>
              <w:tabs>
                <w:tab w:val="decimal" w:pos="515"/>
              </w:tabs>
              <w:ind w:firstLine="0"/>
            </w:pPr>
            <w:r w:rsidRPr="005A5787">
              <w:t>13,8</w:t>
            </w:r>
          </w:p>
        </w:tc>
        <w:tc>
          <w:tcPr>
            <w:tcW w:w="1010" w:type="dxa"/>
          </w:tcPr>
          <w:p w14:paraId="2CCF3BE0" w14:textId="77777777" w:rsidR="007F4246" w:rsidRDefault="007F4246" w:rsidP="007F4246">
            <w:pPr>
              <w:tabs>
                <w:tab w:val="decimal" w:pos="515"/>
              </w:tabs>
              <w:ind w:firstLine="0"/>
            </w:pPr>
            <w:r w:rsidRPr="005A5787">
              <w:t>1</w:t>
            </w:r>
          </w:p>
        </w:tc>
      </w:tr>
      <w:tr w:rsidR="007F4246" w:rsidRPr="00C947AF" w14:paraId="12FACFCE" w14:textId="77777777">
        <w:tc>
          <w:tcPr>
            <w:tcW w:w="4140" w:type="dxa"/>
          </w:tcPr>
          <w:p w14:paraId="0DA8A93B" w14:textId="77777777" w:rsidR="007F4246" w:rsidRPr="00C947AF" w:rsidRDefault="007F4246" w:rsidP="007F4246">
            <w:pPr>
              <w:ind w:firstLine="0"/>
              <w:jc w:val="both"/>
              <w:rPr>
                <w:iCs/>
              </w:rPr>
            </w:pPr>
            <w:r w:rsidRPr="00552ADB">
              <w:t>Le manque de respect envers l'autorité (parents, profe</w:t>
            </w:r>
            <w:r w:rsidRPr="00552ADB">
              <w:t>s</w:t>
            </w:r>
            <w:r w:rsidRPr="00552ADB">
              <w:t>seurs, police, etc.)</w:t>
            </w:r>
          </w:p>
        </w:tc>
        <w:tc>
          <w:tcPr>
            <w:tcW w:w="1170" w:type="dxa"/>
          </w:tcPr>
          <w:p w14:paraId="1A70EA84" w14:textId="77777777" w:rsidR="007F4246" w:rsidRPr="00940947" w:rsidRDefault="007F4246" w:rsidP="007F4246">
            <w:pPr>
              <w:tabs>
                <w:tab w:val="decimal" w:pos="515"/>
              </w:tabs>
              <w:ind w:firstLine="0"/>
            </w:pPr>
            <w:r w:rsidRPr="00940947">
              <w:t>40,5</w:t>
            </w:r>
          </w:p>
        </w:tc>
        <w:tc>
          <w:tcPr>
            <w:tcW w:w="900" w:type="dxa"/>
          </w:tcPr>
          <w:p w14:paraId="78E198A0" w14:textId="77777777" w:rsidR="007F4246" w:rsidRPr="00940947" w:rsidRDefault="007F4246" w:rsidP="007F4246">
            <w:pPr>
              <w:tabs>
                <w:tab w:val="decimal" w:pos="515"/>
              </w:tabs>
              <w:ind w:firstLine="0"/>
            </w:pPr>
            <w:r w:rsidRPr="00940947">
              <w:t>35,4</w:t>
            </w:r>
          </w:p>
        </w:tc>
        <w:tc>
          <w:tcPr>
            <w:tcW w:w="990" w:type="dxa"/>
          </w:tcPr>
          <w:p w14:paraId="01A927B1" w14:textId="77777777" w:rsidR="007F4246" w:rsidRPr="00940947" w:rsidRDefault="007F4246" w:rsidP="007F4246">
            <w:pPr>
              <w:tabs>
                <w:tab w:val="decimal" w:pos="515"/>
              </w:tabs>
              <w:ind w:firstLine="0"/>
            </w:pPr>
            <w:r w:rsidRPr="00940947">
              <w:t>17,4</w:t>
            </w:r>
          </w:p>
        </w:tc>
        <w:tc>
          <w:tcPr>
            <w:tcW w:w="810" w:type="dxa"/>
          </w:tcPr>
          <w:p w14:paraId="516464A0" w14:textId="77777777" w:rsidR="007F4246" w:rsidRPr="00940947" w:rsidRDefault="007F4246" w:rsidP="007F4246">
            <w:pPr>
              <w:tabs>
                <w:tab w:val="decimal" w:pos="515"/>
              </w:tabs>
              <w:ind w:firstLine="0"/>
            </w:pPr>
            <w:r w:rsidRPr="00940947">
              <w:t>5,6</w:t>
            </w:r>
          </w:p>
        </w:tc>
        <w:tc>
          <w:tcPr>
            <w:tcW w:w="1010" w:type="dxa"/>
          </w:tcPr>
          <w:p w14:paraId="1375383A" w14:textId="77777777" w:rsidR="007F4246" w:rsidRDefault="007F4246" w:rsidP="007F4246">
            <w:pPr>
              <w:tabs>
                <w:tab w:val="decimal" w:pos="515"/>
              </w:tabs>
              <w:ind w:firstLine="0"/>
            </w:pPr>
            <w:r w:rsidRPr="00940947">
              <w:t>1</w:t>
            </w:r>
          </w:p>
        </w:tc>
      </w:tr>
      <w:tr w:rsidR="007F4246" w:rsidRPr="00C947AF" w14:paraId="58B9C267" w14:textId="77777777">
        <w:tc>
          <w:tcPr>
            <w:tcW w:w="4140" w:type="dxa"/>
          </w:tcPr>
          <w:p w14:paraId="3B02D74C" w14:textId="77777777" w:rsidR="007F4246" w:rsidRPr="005F163B" w:rsidRDefault="007F4246" w:rsidP="007F4246">
            <w:pPr>
              <w:ind w:firstLine="0"/>
            </w:pPr>
            <w:r w:rsidRPr="005F163B">
              <w:t>Le désintéressement des e</w:t>
            </w:r>
            <w:r w:rsidRPr="005F163B">
              <w:t>n</w:t>
            </w:r>
            <w:r w:rsidRPr="005F163B">
              <w:t>fants à l'égard des ét</w:t>
            </w:r>
            <w:r w:rsidRPr="005F163B">
              <w:t>u</w:t>
            </w:r>
            <w:r w:rsidRPr="005F163B">
              <w:t>des</w:t>
            </w:r>
          </w:p>
        </w:tc>
        <w:tc>
          <w:tcPr>
            <w:tcW w:w="1170" w:type="dxa"/>
          </w:tcPr>
          <w:p w14:paraId="770A40B1" w14:textId="77777777" w:rsidR="007F4246" w:rsidRPr="005F163B" w:rsidRDefault="007F4246" w:rsidP="007F4246">
            <w:pPr>
              <w:tabs>
                <w:tab w:val="decimal" w:pos="515"/>
              </w:tabs>
              <w:ind w:firstLine="0"/>
            </w:pPr>
            <w:r w:rsidRPr="005F163B">
              <w:t>10,8</w:t>
            </w:r>
          </w:p>
        </w:tc>
        <w:tc>
          <w:tcPr>
            <w:tcW w:w="900" w:type="dxa"/>
          </w:tcPr>
          <w:p w14:paraId="5F60CE72" w14:textId="77777777" w:rsidR="007F4246" w:rsidRPr="005F163B" w:rsidRDefault="007F4246" w:rsidP="007F4246">
            <w:pPr>
              <w:tabs>
                <w:tab w:val="decimal" w:pos="515"/>
              </w:tabs>
              <w:ind w:firstLine="0"/>
            </w:pPr>
            <w:r w:rsidRPr="005F163B">
              <w:t>39,5</w:t>
            </w:r>
          </w:p>
        </w:tc>
        <w:tc>
          <w:tcPr>
            <w:tcW w:w="990" w:type="dxa"/>
          </w:tcPr>
          <w:p w14:paraId="1FDCC6E7" w14:textId="77777777" w:rsidR="007F4246" w:rsidRPr="005F163B" w:rsidRDefault="007F4246" w:rsidP="007F4246">
            <w:pPr>
              <w:tabs>
                <w:tab w:val="decimal" w:pos="515"/>
              </w:tabs>
              <w:ind w:firstLine="0"/>
            </w:pPr>
            <w:r w:rsidRPr="005F163B">
              <w:t>38,5</w:t>
            </w:r>
          </w:p>
        </w:tc>
        <w:tc>
          <w:tcPr>
            <w:tcW w:w="810" w:type="dxa"/>
          </w:tcPr>
          <w:p w14:paraId="73C75D70" w14:textId="77777777" w:rsidR="007F4246" w:rsidRPr="005F163B" w:rsidRDefault="007F4246" w:rsidP="007F4246">
            <w:pPr>
              <w:tabs>
                <w:tab w:val="decimal" w:pos="515"/>
              </w:tabs>
              <w:ind w:firstLine="0"/>
            </w:pPr>
            <w:r w:rsidRPr="005F163B">
              <w:t>9,7</w:t>
            </w:r>
          </w:p>
        </w:tc>
        <w:tc>
          <w:tcPr>
            <w:tcW w:w="1010" w:type="dxa"/>
          </w:tcPr>
          <w:p w14:paraId="42588381" w14:textId="77777777" w:rsidR="007F4246" w:rsidRPr="005F163B" w:rsidRDefault="007F4246" w:rsidP="007F4246">
            <w:pPr>
              <w:tabs>
                <w:tab w:val="decimal" w:pos="515"/>
              </w:tabs>
              <w:ind w:firstLine="0"/>
            </w:pPr>
            <w:r w:rsidRPr="005F163B">
              <w:t>1,5</w:t>
            </w:r>
          </w:p>
        </w:tc>
      </w:tr>
      <w:tr w:rsidR="007F4246" w:rsidRPr="00C947AF" w14:paraId="3C7E388E" w14:textId="77777777">
        <w:tc>
          <w:tcPr>
            <w:tcW w:w="4140" w:type="dxa"/>
          </w:tcPr>
          <w:p w14:paraId="6963E1C0" w14:textId="77777777" w:rsidR="007F4246" w:rsidRPr="005F163B" w:rsidRDefault="007F4246" w:rsidP="007F4246">
            <w:pPr>
              <w:ind w:firstLine="0"/>
            </w:pPr>
            <w:r w:rsidRPr="005F163B">
              <w:t>Le manque de débo</w:t>
            </w:r>
            <w:r w:rsidRPr="005F163B">
              <w:t>u</w:t>
            </w:r>
            <w:r w:rsidRPr="005F163B">
              <w:t>chés d'emplois pour les jeunes</w:t>
            </w:r>
          </w:p>
        </w:tc>
        <w:tc>
          <w:tcPr>
            <w:tcW w:w="1170" w:type="dxa"/>
          </w:tcPr>
          <w:p w14:paraId="37D87803" w14:textId="77777777" w:rsidR="007F4246" w:rsidRPr="005F163B" w:rsidRDefault="007F4246" w:rsidP="007F4246">
            <w:pPr>
              <w:tabs>
                <w:tab w:val="decimal" w:pos="515"/>
              </w:tabs>
              <w:ind w:firstLine="0"/>
            </w:pPr>
            <w:r w:rsidRPr="005F163B">
              <w:t>12,3</w:t>
            </w:r>
          </w:p>
        </w:tc>
        <w:tc>
          <w:tcPr>
            <w:tcW w:w="900" w:type="dxa"/>
          </w:tcPr>
          <w:p w14:paraId="0680EF33" w14:textId="77777777" w:rsidR="007F4246" w:rsidRPr="005F163B" w:rsidRDefault="007F4246" w:rsidP="007F4246">
            <w:pPr>
              <w:tabs>
                <w:tab w:val="decimal" w:pos="515"/>
              </w:tabs>
              <w:ind w:firstLine="0"/>
            </w:pPr>
            <w:r w:rsidRPr="005F163B">
              <w:t>33,8</w:t>
            </w:r>
          </w:p>
        </w:tc>
        <w:tc>
          <w:tcPr>
            <w:tcW w:w="990" w:type="dxa"/>
          </w:tcPr>
          <w:p w14:paraId="1B651E6B" w14:textId="77777777" w:rsidR="007F4246" w:rsidRPr="005F163B" w:rsidRDefault="007F4246" w:rsidP="007F4246">
            <w:pPr>
              <w:tabs>
                <w:tab w:val="decimal" w:pos="515"/>
              </w:tabs>
              <w:ind w:firstLine="0"/>
            </w:pPr>
            <w:r w:rsidRPr="005F163B">
              <w:t>36,4</w:t>
            </w:r>
          </w:p>
        </w:tc>
        <w:tc>
          <w:tcPr>
            <w:tcW w:w="810" w:type="dxa"/>
          </w:tcPr>
          <w:p w14:paraId="114CACC4" w14:textId="77777777" w:rsidR="007F4246" w:rsidRPr="005F163B" w:rsidRDefault="007F4246" w:rsidP="007F4246">
            <w:pPr>
              <w:tabs>
                <w:tab w:val="decimal" w:pos="515"/>
              </w:tabs>
              <w:ind w:firstLine="0"/>
            </w:pPr>
            <w:r w:rsidRPr="005F163B">
              <w:t>15,9</w:t>
            </w:r>
          </w:p>
        </w:tc>
        <w:tc>
          <w:tcPr>
            <w:tcW w:w="1010" w:type="dxa"/>
          </w:tcPr>
          <w:p w14:paraId="458C9007" w14:textId="77777777" w:rsidR="007F4246" w:rsidRDefault="007F4246" w:rsidP="007F4246">
            <w:pPr>
              <w:tabs>
                <w:tab w:val="decimal" w:pos="515"/>
              </w:tabs>
              <w:ind w:firstLine="0"/>
            </w:pPr>
            <w:r w:rsidRPr="005F163B">
              <w:t>1,5</w:t>
            </w:r>
          </w:p>
        </w:tc>
      </w:tr>
      <w:tr w:rsidR="007F4246" w:rsidRPr="00C947AF" w14:paraId="2A25C86B" w14:textId="77777777">
        <w:tc>
          <w:tcPr>
            <w:tcW w:w="4140" w:type="dxa"/>
            <w:tcBorders>
              <w:bottom w:val="single" w:sz="8" w:space="0" w:color="auto"/>
            </w:tcBorders>
          </w:tcPr>
          <w:p w14:paraId="514C7B86" w14:textId="77777777" w:rsidR="007F4246" w:rsidRPr="00AB5670" w:rsidRDefault="007F4246" w:rsidP="007F4246">
            <w:pPr>
              <w:spacing w:after="120"/>
              <w:ind w:firstLine="0"/>
            </w:pPr>
            <w:r w:rsidRPr="00AB5670">
              <w:t>La stigmatisation à la suite d'un premier contact avec le syst</w:t>
            </w:r>
            <w:r w:rsidRPr="00AB5670">
              <w:t>è</w:t>
            </w:r>
            <w:r w:rsidRPr="00AB5670">
              <w:t>me de justice pour les jeunes</w:t>
            </w:r>
          </w:p>
        </w:tc>
        <w:tc>
          <w:tcPr>
            <w:tcW w:w="1170" w:type="dxa"/>
            <w:tcBorders>
              <w:bottom w:val="single" w:sz="8" w:space="0" w:color="auto"/>
            </w:tcBorders>
          </w:tcPr>
          <w:p w14:paraId="7E2B98A5" w14:textId="77777777" w:rsidR="007F4246" w:rsidRPr="00AB5670" w:rsidRDefault="007F4246" w:rsidP="007F4246">
            <w:pPr>
              <w:tabs>
                <w:tab w:val="decimal" w:pos="515"/>
              </w:tabs>
              <w:spacing w:after="120"/>
              <w:ind w:firstLine="0"/>
            </w:pPr>
            <w:r w:rsidRPr="00AB5670">
              <w:t>4,6</w:t>
            </w:r>
          </w:p>
        </w:tc>
        <w:tc>
          <w:tcPr>
            <w:tcW w:w="900" w:type="dxa"/>
            <w:tcBorders>
              <w:bottom w:val="single" w:sz="8" w:space="0" w:color="auto"/>
            </w:tcBorders>
          </w:tcPr>
          <w:p w14:paraId="698BF164" w14:textId="77777777" w:rsidR="007F4246" w:rsidRPr="00AB5670" w:rsidRDefault="007F4246" w:rsidP="007F4246">
            <w:pPr>
              <w:tabs>
                <w:tab w:val="decimal" w:pos="515"/>
              </w:tabs>
              <w:spacing w:after="120"/>
              <w:ind w:firstLine="0"/>
            </w:pPr>
            <w:r w:rsidRPr="00AB5670">
              <w:t>12,8</w:t>
            </w:r>
          </w:p>
        </w:tc>
        <w:tc>
          <w:tcPr>
            <w:tcW w:w="990" w:type="dxa"/>
            <w:tcBorders>
              <w:bottom w:val="single" w:sz="8" w:space="0" w:color="auto"/>
            </w:tcBorders>
          </w:tcPr>
          <w:p w14:paraId="38B8887B" w14:textId="77777777" w:rsidR="007F4246" w:rsidRPr="00AB5670" w:rsidRDefault="007F4246" w:rsidP="007F4246">
            <w:pPr>
              <w:tabs>
                <w:tab w:val="decimal" w:pos="515"/>
              </w:tabs>
              <w:spacing w:after="120"/>
              <w:ind w:firstLine="0"/>
            </w:pPr>
            <w:r w:rsidRPr="00AB5670">
              <w:t>36,4</w:t>
            </w:r>
          </w:p>
        </w:tc>
        <w:tc>
          <w:tcPr>
            <w:tcW w:w="810" w:type="dxa"/>
            <w:tcBorders>
              <w:bottom w:val="single" w:sz="8" w:space="0" w:color="auto"/>
            </w:tcBorders>
          </w:tcPr>
          <w:p w14:paraId="1A58B9E4" w14:textId="77777777" w:rsidR="007F4246" w:rsidRPr="00AB5670" w:rsidRDefault="007F4246" w:rsidP="007F4246">
            <w:pPr>
              <w:tabs>
                <w:tab w:val="decimal" w:pos="515"/>
              </w:tabs>
              <w:spacing w:after="120"/>
              <w:ind w:firstLine="0"/>
            </w:pPr>
            <w:r w:rsidRPr="00AB5670">
              <w:t>35,9</w:t>
            </w:r>
          </w:p>
        </w:tc>
        <w:tc>
          <w:tcPr>
            <w:tcW w:w="1010" w:type="dxa"/>
            <w:tcBorders>
              <w:bottom w:val="single" w:sz="8" w:space="0" w:color="auto"/>
            </w:tcBorders>
          </w:tcPr>
          <w:p w14:paraId="58E0262F" w14:textId="77777777" w:rsidR="007F4246" w:rsidRDefault="007F4246" w:rsidP="007F4246">
            <w:pPr>
              <w:tabs>
                <w:tab w:val="decimal" w:pos="515"/>
              </w:tabs>
              <w:spacing w:after="120"/>
              <w:ind w:firstLine="0"/>
            </w:pPr>
            <w:r w:rsidRPr="00AB5670">
              <w:t>10,3</w:t>
            </w:r>
          </w:p>
        </w:tc>
      </w:tr>
    </w:tbl>
    <w:p w14:paraId="06868791" w14:textId="77777777" w:rsidR="007F4246" w:rsidRPr="00552ADB" w:rsidRDefault="007F4246" w:rsidP="007F4246">
      <w:pPr>
        <w:spacing w:before="120" w:after="120" w:line="360" w:lineRule="exact"/>
        <w:jc w:val="both"/>
      </w:pPr>
      <w:r w:rsidRPr="00552ADB">
        <w:br w:type="page"/>
        <w:t>[112]</w:t>
      </w:r>
    </w:p>
    <w:p w14:paraId="720B7F38" w14:textId="77777777" w:rsidR="007F4246" w:rsidRPr="00552ADB" w:rsidRDefault="007F4246" w:rsidP="007F4246">
      <w:pPr>
        <w:spacing w:before="120" w:after="120" w:line="360" w:lineRule="exact"/>
        <w:jc w:val="both"/>
      </w:pPr>
    </w:p>
    <w:p w14:paraId="3E1C745D" w14:textId="77777777" w:rsidR="007F4246" w:rsidRPr="00552ADB" w:rsidRDefault="007F4246" w:rsidP="007F4246">
      <w:pPr>
        <w:pStyle w:val="fig1"/>
      </w:pPr>
      <w:bookmarkStart w:id="18" w:name="policiers_tableau_6"/>
      <w:r w:rsidRPr="00552ADB">
        <w:t>TABLEAU 6</w:t>
      </w:r>
    </w:p>
    <w:p w14:paraId="64A8F8B6" w14:textId="77777777" w:rsidR="007F4246" w:rsidRPr="0065511E" w:rsidRDefault="007F4246" w:rsidP="007F4246">
      <w:pPr>
        <w:pStyle w:val="fig3"/>
      </w:pPr>
      <w:r w:rsidRPr="0065511E">
        <w:t>Le traitement des jeunes contrevenants par la police</w:t>
      </w:r>
    </w:p>
    <w:bookmarkEnd w:id="18"/>
    <w:p w14:paraId="415A51A8" w14:textId="77777777" w:rsidR="007F4246" w:rsidRDefault="007F4246" w:rsidP="007F4246">
      <w:pPr>
        <w:ind w:right="90" w:firstLine="0"/>
        <w:jc w:val="both"/>
        <w:rPr>
          <w:sz w:val="20"/>
        </w:rPr>
      </w:pPr>
      <w:r>
        <w:rPr>
          <w:sz w:val="20"/>
        </w:rPr>
        <w:fldChar w:fldCharType="begin"/>
      </w:r>
      <w:r>
        <w:rPr>
          <w:sz w:val="20"/>
        </w:rPr>
        <w:instrText xml:space="preserve"> </w:instrText>
      </w:r>
      <w:r w:rsidR="00000000">
        <w:rPr>
          <w:sz w:val="20"/>
        </w:rPr>
        <w:instrText>HYPERLINK</w:instrText>
      </w:r>
      <w:r>
        <w:rPr>
          <w:sz w:val="20"/>
        </w:rPr>
        <w:instrText xml:space="preserve">  \l "tdm" </w:instrText>
      </w:r>
      <w:r>
        <w:rPr>
          <w:sz w:val="20"/>
        </w:rPr>
      </w:r>
      <w:r>
        <w:rPr>
          <w:sz w:val="20"/>
        </w:rPr>
        <w:fldChar w:fldCharType="separate"/>
      </w:r>
      <w:r>
        <w:rPr>
          <w:rStyle w:val="Hyperlien"/>
          <w:sz w:val="20"/>
        </w:rPr>
        <w:t>Retour à la table des matières</w:t>
      </w:r>
      <w:r>
        <w:rPr>
          <w:sz w:val="20"/>
        </w:rPr>
        <w:fldChar w:fldCharType="end"/>
      </w:r>
    </w:p>
    <w:p w14:paraId="40FB7751" w14:textId="77777777" w:rsidR="007F4246" w:rsidRDefault="007F4246" w:rsidP="007F4246">
      <w:pPr>
        <w:spacing w:before="120" w:after="120" w:line="360" w:lineRule="exact"/>
        <w:jc w:val="both"/>
        <w:rPr>
          <w:iCs/>
        </w:rPr>
      </w:pPr>
    </w:p>
    <w:tbl>
      <w:tblPr>
        <w:tblW w:w="0" w:type="auto"/>
        <w:tblInd w:w="-1055" w:type="dxa"/>
        <w:tblLayout w:type="fixed"/>
        <w:tblCellMar>
          <w:left w:w="115" w:type="dxa"/>
          <w:right w:w="115" w:type="dxa"/>
        </w:tblCellMar>
        <w:tblLook w:val="00BF" w:firstRow="1" w:lastRow="0" w:firstColumn="1" w:lastColumn="0" w:noHBand="0" w:noVBand="0"/>
      </w:tblPr>
      <w:tblGrid>
        <w:gridCol w:w="2628"/>
        <w:gridCol w:w="1081"/>
        <w:gridCol w:w="1081"/>
        <w:gridCol w:w="1081"/>
        <w:gridCol w:w="1082"/>
        <w:gridCol w:w="1082"/>
        <w:gridCol w:w="1082"/>
      </w:tblGrid>
      <w:tr w:rsidR="007F4246" w:rsidRPr="00C947AF" w14:paraId="202B165F" w14:textId="77777777">
        <w:tc>
          <w:tcPr>
            <w:tcW w:w="2628" w:type="dxa"/>
            <w:tcBorders>
              <w:top w:val="single" w:sz="8" w:space="0" w:color="auto"/>
              <w:bottom w:val="single" w:sz="8" w:space="0" w:color="auto"/>
            </w:tcBorders>
          </w:tcPr>
          <w:p w14:paraId="0A1D3DBD" w14:textId="77777777" w:rsidR="007F4246" w:rsidRPr="00C947AF" w:rsidRDefault="007F4246" w:rsidP="007F4246">
            <w:pPr>
              <w:ind w:firstLine="0"/>
              <w:jc w:val="both"/>
              <w:rPr>
                <w:iCs/>
              </w:rPr>
            </w:pPr>
          </w:p>
        </w:tc>
        <w:tc>
          <w:tcPr>
            <w:tcW w:w="1081" w:type="dxa"/>
            <w:tcBorders>
              <w:top w:val="single" w:sz="8" w:space="0" w:color="auto"/>
              <w:bottom w:val="single" w:sz="8" w:space="0" w:color="auto"/>
            </w:tcBorders>
          </w:tcPr>
          <w:p w14:paraId="1ED630F0" w14:textId="77777777" w:rsidR="007F4246" w:rsidRPr="00C947AF" w:rsidRDefault="007F4246" w:rsidP="007F4246">
            <w:pPr>
              <w:spacing w:before="120" w:after="120"/>
              <w:ind w:firstLine="0"/>
              <w:jc w:val="center"/>
              <w:rPr>
                <w:iCs/>
              </w:rPr>
            </w:pPr>
            <w:r w:rsidRPr="00C947AF">
              <w:rPr>
                <w:iCs/>
              </w:rPr>
              <w:t>Dans tous les cas</w:t>
            </w:r>
          </w:p>
        </w:tc>
        <w:tc>
          <w:tcPr>
            <w:tcW w:w="1081" w:type="dxa"/>
            <w:tcBorders>
              <w:top w:val="single" w:sz="8" w:space="0" w:color="auto"/>
              <w:bottom w:val="single" w:sz="8" w:space="0" w:color="auto"/>
            </w:tcBorders>
          </w:tcPr>
          <w:p w14:paraId="1A202049" w14:textId="77777777" w:rsidR="007F4246" w:rsidRPr="00C947AF" w:rsidRDefault="007F4246" w:rsidP="007F4246">
            <w:pPr>
              <w:spacing w:before="120" w:after="120"/>
              <w:ind w:firstLine="0"/>
              <w:jc w:val="center"/>
              <w:rPr>
                <w:iCs/>
              </w:rPr>
            </w:pPr>
            <w:r w:rsidRPr="00C947AF">
              <w:rPr>
                <w:iCs/>
              </w:rPr>
              <w:t>Dans la plupart des cas</w:t>
            </w:r>
          </w:p>
        </w:tc>
        <w:tc>
          <w:tcPr>
            <w:tcW w:w="1081" w:type="dxa"/>
            <w:tcBorders>
              <w:top w:val="single" w:sz="8" w:space="0" w:color="auto"/>
              <w:bottom w:val="single" w:sz="8" w:space="0" w:color="auto"/>
            </w:tcBorders>
          </w:tcPr>
          <w:p w14:paraId="5D8353BB" w14:textId="77777777" w:rsidR="007F4246" w:rsidRPr="00C947AF" w:rsidRDefault="007F4246" w:rsidP="007F4246">
            <w:pPr>
              <w:spacing w:before="120" w:after="120"/>
              <w:ind w:firstLine="0"/>
              <w:jc w:val="center"/>
              <w:rPr>
                <w:iCs/>
              </w:rPr>
            </w:pPr>
            <w:r w:rsidRPr="00C947AF">
              <w:rPr>
                <w:iCs/>
              </w:rPr>
              <w:t>Dans la moitié des cas environ</w:t>
            </w:r>
          </w:p>
        </w:tc>
        <w:tc>
          <w:tcPr>
            <w:tcW w:w="1082" w:type="dxa"/>
            <w:tcBorders>
              <w:top w:val="single" w:sz="8" w:space="0" w:color="auto"/>
              <w:bottom w:val="single" w:sz="8" w:space="0" w:color="auto"/>
            </w:tcBorders>
          </w:tcPr>
          <w:p w14:paraId="12300427" w14:textId="77777777" w:rsidR="007F4246" w:rsidRPr="00C947AF" w:rsidRDefault="007F4246" w:rsidP="007F4246">
            <w:pPr>
              <w:spacing w:before="120" w:after="120"/>
              <w:ind w:firstLine="0"/>
              <w:jc w:val="center"/>
              <w:rPr>
                <w:iCs/>
              </w:rPr>
            </w:pPr>
            <w:r w:rsidRPr="00C947AF">
              <w:rPr>
                <w:iCs/>
              </w:rPr>
              <w:t>Dans que</w:t>
            </w:r>
            <w:r w:rsidRPr="00C947AF">
              <w:rPr>
                <w:iCs/>
              </w:rPr>
              <w:t>l</w:t>
            </w:r>
            <w:r w:rsidRPr="00C947AF">
              <w:rPr>
                <w:iCs/>
              </w:rPr>
              <w:t>ques cas</w:t>
            </w:r>
          </w:p>
        </w:tc>
        <w:tc>
          <w:tcPr>
            <w:tcW w:w="1082" w:type="dxa"/>
            <w:tcBorders>
              <w:top w:val="single" w:sz="8" w:space="0" w:color="auto"/>
              <w:bottom w:val="single" w:sz="8" w:space="0" w:color="auto"/>
            </w:tcBorders>
          </w:tcPr>
          <w:p w14:paraId="571C1020" w14:textId="77777777" w:rsidR="007F4246" w:rsidRPr="00C947AF" w:rsidRDefault="007F4246" w:rsidP="007F4246">
            <w:pPr>
              <w:spacing w:before="120" w:after="120"/>
              <w:ind w:firstLine="0"/>
              <w:jc w:val="center"/>
              <w:rPr>
                <w:iCs/>
              </w:rPr>
            </w:pPr>
            <w:r w:rsidRPr="00C947AF">
              <w:rPr>
                <w:iCs/>
              </w:rPr>
              <w:t>En a</w:t>
            </w:r>
            <w:r w:rsidRPr="00C947AF">
              <w:rPr>
                <w:iCs/>
              </w:rPr>
              <w:t>u</w:t>
            </w:r>
            <w:r w:rsidRPr="00C947AF">
              <w:rPr>
                <w:iCs/>
              </w:rPr>
              <w:t>cun cas</w:t>
            </w:r>
          </w:p>
        </w:tc>
        <w:tc>
          <w:tcPr>
            <w:tcW w:w="1082" w:type="dxa"/>
            <w:tcBorders>
              <w:top w:val="single" w:sz="8" w:space="0" w:color="auto"/>
              <w:bottom w:val="single" w:sz="8" w:space="0" w:color="auto"/>
            </w:tcBorders>
          </w:tcPr>
          <w:p w14:paraId="6AA39229" w14:textId="77777777" w:rsidR="007F4246" w:rsidRPr="00C947AF" w:rsidRDefault="007F4246" w:rsidP="007F4246">
            <w:pPr>
              <w:spacing w:before="120" w:after="120"/>
              <w:ind w:firstLine="0"/>
              <w:jc w:val="center"/>
              <w:rPr>
                <w:iCs/>
              </w:rPr>
            </w:pPr>
            <w:r w:rsidRPr="00C947AF">
              <w:rPr>
                <w:iCs/>
              </w:rPr>
              <w:t>Ne sais pas</w:t>
            </w:r>
          </w:p>
        </w:tc>
      </w:tr>
      <w:tr w:rsidR="007F4246" w:rsidRPr="00C947AF" w14:paraId="16B5AAD9" w14:textId="77777777">
        <w:tc>
          <w:tcPr>
            <w:tcW w:w="2628" w:type="dxa"/>
            <w:tcBorders>
              <w:top w:val="single" w:sz="8" w:space="0" w:color="auto"/>
            </w:tcBorders>
          </w:tcPr>
          <w:p w14:paraId="30060E6F" w14:textId="77777777" w:rsidR="007F4246" w:rsidRPr="00C947AF" w:rsidRDefault="007F4246" w:rsidP="007F4246">
            <w:pPr>
              <w:ind w:firstLine="0"/>
              <w:jc w:val="both"/>
              <w:rPr>
                <w:iCs/>
              </w:rPr>
            </w:pPr>
          </w:p>
        </w:tc>
        <w:tc>
          <w:tcPr>
            <w:tcW w:w="1081" w:type="dxa"/>
            <w:tcBorders>
              <w:top w:val="single" w:sz="8" w:space="0" w:color="auto"/>
            </w:tcBorders>
          </w:tcPr>
          <w:p w14:paraId="73647C95" w14:textId="77777777" w:rsidR="007F4246" w:rsidRPr="00C947AF" w:rsidRDefault="007F4246" w:rsidP="007F4246">
            <w:pPr>
              <w:ind w:firstLine="0"/>
              <w:jc w:val="both"/>
              <w:rPr>
                <w:iCs/>
              </w:rPr>
            </w:pPr>
          </w:p>
        </w:tc>
        <w:tc>
          <w:tcPr>
            <w:tcW w:w="1081" w:type="dxa"/>
            <w:tcBorders>
              <w:top w:val="single" w:sz="8" w:space="0" w:color="auto"/>
            </w:tcBorders>
          </w:tcPr>
          <w:p w14:paraId="710C4C2C" w14:textId="77777777" w:rsidR="007F4246" w:rsidRPr="00C947AF" w:rsidRDefault="007F4246" w:rsidP="007F4246">
            <w:pPr>
              <w:ind w:firstLine="0"/>
              <w:jc w:val="both"/>
              <w:rPr>
                <w:iCs/>
              </w:rPr>
            </w:pPr>
          </w:p>
        </w:tc>
        <w:tc>
          <w:tcPr>
            <w:tcW w:w="1081" w:type="dxa"/>
            <w:tcBorders>
              <w:top w:val="single" w:sz="8" w:space="0" w:color="auto"/>
            </w:tcBorders>
          </w:tcPr>
          <w:p w14:paraId="7FD3317C" w14:textId="77777777" w:rsidR="007F4246" w:rsidRPr="00C947AF" w:rsidRDefault="007F4246" w:rsidP="007F4246">
            <w:pPr>
              <w:ind w:firstLine="0"/>
              <w:jc w:val="both"/>
              <w:rPr>
                <w:iCs/>
              </w:rPr>
            </w:pPr>
          </w:p>
        </w:tc>
        <w:tc>
          <w:tcPr>
            <w:tcW w:w="1082" w:type="dxa"/>
            <w:tcBorders>
              <w:top w:val="single" w:sz="8" w:space="0" w:color="auto"/>
            </w:tcBorders>
          </w:tcPr>
          <w:p w14:paraId="641E6BD7" w14:textId="77777777" w:rsidR="007F4246" w:rsidRPr="00C947AF" w:rsidRDefault="007F4246" w:rsidP="007F4246">
            <w:pPr>
              <w:ind w:firstLine="0"/>
              <w:jc w:val="both"/>
              <w:rPr>
                <w:iCs/>
              </w:rPr>
            </w:pPr>
          </w:p>
        </w:tc>
        <w:tc>
          <w:tcPr>
            <w:tcW w:w="1082" w:type="dxa"/>
            <w:tcBorders>
              <w:top w:val="single" w:sz="8" w:space="0" w:color="auto"/>
            </w:tcBorders>
          </w:tcPr>
          <w:p w14:paraId="7E1BF271" w14:textId="77777777" w:rsidR="007F4246" w:rsidRPr="00C947AF" w:rsidRDefault="007F4246" w:rsidP="007F4246">
            <w:pPr>
              <w:ind w:firstLine="0"/>
              <w:jc w:val="both"/>
              <w:rPr>
                <w:iCs/>
              </w:rPr>
            </w:pPr>
          </w:p>
        </w:tc>
        <w:tc>
          <w:tcPr>
            <w:tcW w:w="1082" w:type="dxa"/>
            <w:tcBorders>
              <w:top w:val="single" w:sz="8" w:space="0" w:color="auto"/>
            </w:tcBorders>
          </w:tcPr>
          <w:p w14:paraId="1130C301" w14:textId="77777777" w:rsidR="007F4246" w:rsidRPr="00C947AF" w:rsidRDefault="007F4246" w:rsidP="007F4246">
            <w:pPr>
              <w:ind w:firstLine="0"/>
              <w:jc w:val="both"/>
              <w:rPr>
                <w:iCs/>
              </w:rPr>
            </w:pPr>
          </w:p>
        </w:tc>
      </w:tr>
      <w:tr w:rsidR="007F4246" w:rsidRPr="00C947AF" w14:paraId="7B73096D" w14:textId="77777777">
        <w:tc>
          <w:tcPr>
            <w:tcW w:w="9117" w:type="dxa"/>
            <w:gridSpan w:val="7"/>
          </w:tcPr>
          <w:p w14:paraId="5268041F" w14:textId="77777777" w:rsidR="007F4246" w:rsidRPr="00C947AF" w:rsidRDefault="007F4246" w:rsidP="007F4246">
            <w:pPr>
              <w:spacing w:before="360" w:after="240"/>
              <w:ind w:firstLine="0"/>
              <w:jc w:val="both"/>
              <w:rPr>
                <w:iCs/>
              </w:rPr>
            </w:pPr>
            <w:r w:rsidRPr="00C947AF">
              <w:rPr>
                <w:iCs/>
              </w:rPr>
              <w:t>A. L'interrogatoire, en l'absence d'un avocat, d'un jeune placé sous garde, est une pratique qui :</w:t>
            </w:r>
          </w:p>
        </w:tc>
      </w:tr>
      <w:tr w:rsidR="007F4246" w:rsidRPr="00C947AF" w14:paraId="17ED67BC" w14:textId="77777777">
        <w:tc>
          <w:tcPr>
            <w:tcW w:w="2628" w:type="dxa"/>
          </w:tcPr>
          <w:p w14:paraId="073D9795" w14:textId="77777777" w:rsidR="007F4246" w:rsidRPr="00C947AF" w:rsidRDefault="007F4246" w:rsidP="007F4246">
            <w:pPr>
              <w:ind w:left="245" w:firstLine="0"/>
              <w:jc w:val="both"/>
              <w:rPr>
                <w:iCs/>
              </w:rPr>
            </w:pPr>
            <w:r w:rsidRPr="00C947AF">
              <w:rPr>
                <w:iCs/>
              </w:rPr>
              <w:t xml:space="preserve">1. a lieu </w:t>
            </w:r>
            <w:r w:rsidRPr="00C947AF">
              <w:rPr>
                <w:i/>
                <w:iCs/>
              </w:rPr>
              <w:t>actuellement</w:t>
            </w:r>
          </w:p>
        </w:tc>
        <w:tc>
          <w:tcPr>
            <w:tcW w:w="1081" w:type="dxa"/>
          </w:tcPr>
          <w:p w14:paraId="60ECE1B4" w14:textId="77777777" w:rsidR="007F4246" w:rsidRPr="00C947AF" w:rsidRDefault="007F4246" w:rsidP="007F4246">
            <w:pPr>
              <w:tabs>
                <w:tab w:val="decimal" w:pos="497"/>
              </w:tabs>
              <w:ind w:firstLine="0"/>
              <w:rPr>
                <w:iCs/>
              </w:rPr>
            </w:pPr>
            <w:r w:rsidRPr="00C947AF">
              <w:rPr>
                <w:iCs/>
              </w:rPr>
              <w:t>20,5</w:t>
            </w:r>
          </w:p>
        </w:tc>
        <w:tc>
          <w:tcPr>
            <w:tcW w:w="1081" w:type="dxa"/>
          </w:tcPr>
          <w:p w14:paraId="7A9BA787" w14:textId="77777777" w:rsidR="007F4246" w:rsidRPr="00C947AF" w:rsidRDefault="007F4246" w:rsidP="007F4246">
            <w:pPr>
              <w:tabs>
                <w:tab w:val="decimal" w:pos="497"/>
              </w:tabs>
              <w:ind w:firstLine="0"/>
              <w:rPr>
                <w:iCs/>
              </w:rPr>
            </w:pPr>
            <w:r w:rsidRPr="00C947AF">
              <w:rPr>
                <w:iCs/>
              </w:rPr>
              <w:t>61</w:t>
            </w:r>
          </w:p>
        </w:tc>
        <w:tc>
          <w:tcPr>
            <w:tcW w:w="1081" w:type="dxa"/>
          </w:tcPr>
          <w:p w14:paraId="4076F0E3" w14:textId="77777777" w:rsidR="007F4246" w:rsidRPr="00C947AF" w:rsidRDefault="007F4246" w:rsidP="007F4246">
            <w:pPr>
              <w:tabs>
                <w:tab w:val="decimal" w:pos="497"/>
              </w:tabs>
              <w:ind w:firstLine="0"/>
              <w:rPr>
                <w:iCs/>
              </w:rPr>
            </w:pPr>
            <w:r w:rsidRPr="00C947AF">
              <w:rPr>
                <w:iCs/>
              </w:rPr>
              <w:t>4,6</w:t>
            </w:r>
          </w:p>
        </w:tc>
        <w:tc>
          <w:tcPr>
            <w:tcW w:w="1082" w:type="dxa"/>
          </w:tcPr>
          <w:p w14:paraId="2E03FE45" w14:textId="77777777" w:rsidR="007F4246" w:rsidRPr="00C947AF" w:rsidRDefault="007F4246" w:rsidP="007F4246">
            <w:pPr>
              <w:tabs>
                <w:tab w:val="decimal" w:pos="497"/>
              </w:tabs>
              <w:ind w:firstLine="0"/>
              <w:rPr>
                <w:iCs/>
              </w:rPr>
            </w:pPr>
            <w:r w:rsidRPr="00C947AF">
              <w:rPr>
                <w:iCs/>
              </w:rPr>
              <w:t>9,7</w:t>
            </w:r>
          </w:p>
        </w:tc>
        <w:tc>
          <w:tcPr>
            <w:tcW w:w="1082" w:type="dxa"/>
          </w:tcPr>
          <w:p w14:paraId="6A3E73AE" w14:textId="77777777" w:rsidR="007F4246" w:rsidRPr="00C947AF" w:rsidRDefault="007F4246" w:rsidP="007F4246">
            <w:pPr>
              <w:tabs>
                <w:tab w:val="decimal" w:pos="497"/>
              </w:tabs>
              <w:ind w:firstLine="0"/>
              <w:rPr>
                <w:iCs/>
              </w:rPr>
            </w:pPr>
            <w:r w:rsidRPr="00C947AF">
              <w:rPr>
                <w:iCs/>
              </w:rPr>
              <w:t>3,6</w:t>
            </w:r>
          </w:p>
        </w:tc>
        <w:tc>
          <w:tcPr>
            <w:tcW w:w="1082" w:type="dxa"/>
          </w:tcPr>
          <w:p w14:paraId="78E8D983" w14:textId="77777777" w:rsidR="007F4246" w:rsidRPr="00C947AF" w:rsidRDefault="007F4246" w:rsidP="007F4246">
            <w:pPr>
              <w:tabs>
                <w:tab w:val="decimal" w:pos="497"/>
              </w:tabs>
              <w:ind w:firstLine="0"/>
              <w:rPr>
                <w:iCs/>
              </w:rPr>
            </w:pPr>
            <w:r w:rsidRPr="00C947AF">
              <w:rPr>
                <w:iCs/>
              </w:rPr>
              <w:t>0,5</w:t>
            </w:r>
          </w:p>
        </w:tc>
      </w:tr>
      <w:tr w:rsidR="007F4246" w:rsidRPr="00C947AF" w14:paraId="340085F2" w14:textId="77777777">
        <w:tc>
          <w:tcPr>
            <w:tcW w:w="2628" w:type="dxa"/>
          </w:tcPr>
          <w:p w14:paraId="09B15591" w14:textId="77777777" w:rsidR="007F4246" w:rsidRPr="00C947AF" w:rsidRDefault="007F4246" w:rsidP="007F4246">
            <w:pPr>
              <w:ind w:left="245" w:firstLine="0"/>
              <w:jc w:val="both"/>
              <w:rPr>
                <w:iCs/>
              </w:rPr>
            </w:pPr>
            <w:r w:rsidRPr="00C947AF">
              <w:rPr>
                <w:iCs/>
              </w:rPr>
              <w:t xml:space="preserve">2. </w:t>
            </w:r>
            <w:r w:rsidRPr="00C947AF">
              <w:rPr>
                <w:i/>
                <w:iCs/>
              </w:rPr>
              <w:t>devrait</w:t>
            </w:r>
            <w:r w:rsidRPr="00C947AF">
              <w:rPr>
                <w:iCs/>
              </w:rPr>
              <w:t xml:space="preserve"> avoir lieu</w:t>
            </w:r>
          </w:p>
        </w:tc>
        <w:tc>
          <w:tcPr>
            <w:tcW w:w="1081" w:type="dxa"/>
          </w:tcPr>
          <w:p w14:paraId="732C4CFA" w14:textId="77777777" w:rsidR="007F4246" w:rsidRPr="00C947AF" w:rsidRDefault="007F4246" w:rsidP="007F4246">
            <w:pPr>
              <w:tabs>
                <w:tab w:val="decimal" w:pos="497"/>
              </w:tabs>
              <w:ind w:firstLine="0"/>
              <w:rPr>
                <w:iCs/>
              </w:rPr>
            </w:pPr>
            <w:r w:rsidRPr="00C947AF">
              <w:rPr>
                <w:iCs/>
              </w:rPr>
              <w:t>18,5</w:t>
            </w:r>
          </w:p>
        </w:tc>
        <w:tc>
          <w:tcPr>
            <w:tcW w:w="1081" w:type="dxa"/>
          </w:tcPr>
          <w:p w14:paraId="05920098" w14:textId="77777777" w:rsidR="007F4246" w:rsidRPr="00C947AF" w:rsidRDefault="007F4246" w:rsidP="007F4246">
            <w:pPr>
              <w:tabs>
                <w:tab w:val="decimal" w:pos="497"/>
              </w:tabs>
              <w:ind w:firstLine="0"/>
              <w:rPr>
                <w:iCs/>
              </w:rPr>
            </w:pPr>
            <w:r w:rsidRPr="00C947AF">
              <w:rPr>
                <w:iCs/>
              </w:rPr>
              <w:t>45,1</w:t>
            </w:r>
          </w:p>
        </w:tc>
        <w:tc>
          <w:tcPr>
            <w:tcW w:w="1081" w:type="dxa"/>
          </w:tcPr>
          <w:p w14:paraId="4D2D7EBD" w14:textId="77777777" w:rsidR="007F4246" w:rsidRPr="00C947AF" w:rsidRDefault="007F4246" w:rsidP="007F4246">
            <w:pPr>
              <w:tabs>
                <w:tab w:val="decimal" w:pos="497"/>
              </w:tabs>
              <w:ind w:firstLine="0"/>
              <w:rPr>
                <w:iCs/>
              </w:rPr>
            </w:pPr>
            <w:r w:rsidRPr="00C947AF">
              <w:rPr>
                <w:iCs/>
              </w:rPr>
              <w:t>6,2</w:t>
            </w:r>
          </w:p>
        </w:tc>
        <w:tc>
          <w:tcPr>
            <w:tcW w:w="1082" w:type="dxa"/>
          </w:tcPr>
          <w:p w14:paraId="6564095A" w14:textId="77777777" w:rsidR="007F4246" w:rsidRPr="00C947AF" w:rsidRDefault="007F4246" w:rsidP="007F4246">
            <w:pPr>
              <w:tabs>
                <w:tab w:val="decimal" w:pos="497"/>
              </w:tabs>
              <w:ind w:firstLine="0"/>
              <w:rPr>
                <w:iCs/>
              </w:rPr>
            </w:pPr>
            <w:r w:rsidRPr="00C947AF">
              <w:rPr>
                <w:iCs/>
              </w:rPr>
              <w:t>23,6</w:t>
            </w:r>
          </w:p>
        </w:tc>
        <w:tc>
          <w:tcPr>
            <w:tcW w:w="1082" w:type="dxa"/>
          </w:tcPr>
          <w:p w14:paraId="49C7A2BA" w14:textId="77777777" w:rsidR="007F4246" w:rsidRPr="00C947AF" w:rsidRDefault="007F4246" w:rsidP="007F4246">
            <w:pPr>
              <w:tabs>
                <w:tab w:val="decimal" w:pos="497"/>
              </w:tabs>
              <w:ind w:firstLine="0"/>
              <w:rPr>
                <w:iCs/>
              </w:rPr>
            </w:pPr>
            <w:r w:rsidRPr="00C947AF">
              <w:rPr>
                <w:iCs/>
              </w:rPr>
              <w:t xml:space="preserve">5,6 </w:t>
            </w:r>
          </w:p>
        </w:tc>
        <w:tc>
          <w:tcPr>
            <w:tcW w:w="1082" w:type="dxa"/>
          </w:tcPr>
          <w:p w14:paraId="0ABA9C08" w14:textId="77777777" w:rsidR="007F4246" w:rsidRDefault="007F4246" w:rsidP="007F4246">
            <w:pPr>
              <w:tabs>
                <w:tab w:val="decimal" w:pos="497"/>
              </w:tabs>
              <w:ind w:firstLine="0"/>
            </w:pPr>
            <w:r w:rsidRPr="00C947AF">
              <w:rPr>
                <w:iCs/>
              </w:rPr>
              <w:t>1</w:t>
            </w:r>
          </w:p>
        </w:tc>
      </w:tr>
      <w:tr w:rsidR="007F4246" w:rsidRPr="00C947AF" w14:paraId="35CF2BF8" w14:textId="77777777">
        <w:tc>
          <w:tcPr>
            <w:tcW w:w="9117" w:type="dxa"/>
            <w:gridSpan w:val="7"/>
          </w:tcPr>
          <w:p w14:paraId="131F60BF" w14:textId="77777777" w:rsidR="007F4246" w:rsidRPr="00C947AF" w:rsidRDefault="007F4246" w:rsidP="007F4246">
            <w:pPr>
              <w:spacing w:before="360" w:after="240"/>
              <w:ind w:firstLine="0"/>
              <w:jc w:val="both"/>
              <w:rPr>
                <w:iCs/>
              </w:rPr>
            </w:pPr>
            <w:r w:rsidRPr="00C947AF">
              <w:rPr>
                <w:iCs/>
              </w:rPr>
              <w:t>B. L'interrogatoire, en l'absence d'un adulte (père, mère, tuteur ou membre de la parenté), d'un jeune placé sous garde, est une pratique qui :</w:t>
            </w:r>
          </w:p>
        </w:tc>
      </w:tr>
      <w:tr w:rsidR="007F4246" w:rsidRPr="00C947AF" w14:paraId="48B6BB04" w14:textId="77777777">
        <w:tc>
          <w:tcPr>
            <w:tcW w:w="2628" w:type="dxa"/>
          </w:tcPr>
          <w:p w14:paraId="67D6A5DA" w14:textId="77777777" w:rsidR="007F4246" w:rsidRPr="00C947AF" w:rsidRDefault="007F4246" w:rsidP="007F4246">
            <w:pPr>
              <w:ind w:left="245" w:firstLine="0"/>
              <w:jc w:val="both"/>
              <w:rPr>
                <w:iCs/>
              </w:rPr>
            </w:pPr>
            <w:r w:rsidRPr="00C947AF">
              <w:rPr>
                <w:iCs/>
              </w:rPr>
              <w:t xml:space="preserve">1. a lieu </w:t>
            </w:r>
            <w:r w:rsidRPr="00C947AF">
              <w:rPr>
                <w:i/>
                <w:iCs/>
              </w:rPr>
              <w:t>actuellement</w:t>
            </w:r>
          </w:p>
        </w:tc>
        <w:tc>
          <w:tcPr>
            <w:tcW w:w="1081" w:type="dxa"/>
          </w:tcPr>
          <w:p w14:paraId="30A59774" w14:textId="77777777" w:rsidR="007F4246" w:rsidRPr="00C947AF" w:rsidRDefault="007F4246" w:rsidP="007F4246">
            <w:pPr>
              <w:tabs>
                <w:tab w:val="decimal" w:pos="497"/>
              </w:tabs>
              <w:ind w:firstLine="0"/>
              <w:rPr>
                <w:iCs/>
              </w:rPr>
            </w:pPr>
            <w:r w:rsidRPr="00C947AF">
              <w:rPr>
                <w:iCs/>
              </w:rPr>
              <w:t>5,6</w:t>
            </w:r>
          </w:p>
        </w:tc>
        <w:tc>
          <w:tcPr>
            <w:tcW w:w="1081" w:type="dxa"/>
          </w:tcPr>
          <w:p w14:paraId="5BB00F43" w14:textId="77777777" w:rsidR="007F4246" w:rsidRPr="00C947AF" w:rsidRDefault="007F4246" w:rsidP="007F4246">
            <w:pPr>
              <w:tabs>
                <w:tab w:val="decimal" w:pos="497"/>
              </w:tabs>
              <w:ind w:firstLine="0"/>
              <w:rPr>
                <w:iCs/>
              </w:rPr>
            </w:pPr>
            <w:r w:rsidRPr="00C947AF">
              <w:rPr>
                <w:iCs/>
              </w:rPr>
              <w:t>48,2</w:t>
            </w:r>
          </w:p>
        </w:tc>
        <w:tc>
          <w:tcPr>
            <w:tcW w:w="1081" w:type="dxa"/>
          </w:tcPr>
          <w:p w14:paraId="0C465A2E" w14:textId="77777777" w:rsidR="007F4246" w:rsidRPr="00C947AF" w:rsidRDefault="007F4246" w:rsidP="007F4246">
            <w:pPr>
              <w:tabs>
                <w:tab w:val="decimal" w:pos="497"/>
              </w:tabs>
              <w:ind w:firstLine="0"/>
              <w:rPr>
                <w:iCs/>
              </w:rPr>
            </w:pPr>
            <w:r w:rsidRPr="00C947AF">
              <w:rPr>
                <w:iCs/>
              </w:rPr>
              <w:t>16,4</w:t>
            </w:r>
          </w:p>
        </w:tc>
        <w:tc>
          <w:tcPr>
            <w:tcW w:w="1082" w:type="dxa"/>
          </w:tcPr>
          <w:p w14:paraId="01FE4C37" w14:textId="77777777" w:rsidR="007F4246" w:rsidRPr="00C947AF" w:rsidRDefault="007F4246" w:rsidP="007F4246">
            <w:pPr>
              <w:tabs>
                <w:tab w:val="decimal" w:pos="497"/>
              </w:tabs>
              <w:ind w:firstLine="0"/>
              <w:rPr>
                <w:iCs/>
              </w:rPr>
            </w:pPr>
            <w:r w:rsidRPr="00C947AF">
              <w:rPr>
                <w:iCs/>
              </w:rPr>
              <w:t>25,6</w:t>
            </w:r>
          </w:p>
        </w:tc>
        <w:tc>
          <w:tcPr>
            <w:tcW w:w="1082" w:type="dxa"/>
          </w:tcPr>
          <w:p w14:paraId="13BE819F" w14:textId="77777777" w:rsidR="007F4246" w:rsidRPr="00C947AF" w:rsidRDefault="007F4246" w:rsidP="007F4246">
            <w:pPr>
              <w:tabs>
                <w:tab w:val="decimal" w:pos="497"/>
              </w:tabs>
              <w:ind w:firstLine="0"/>
              <w:rPr>
                <w:iCs/>
              </w:rPr>
            </w:pPr>
            <w:r w:rsidRPr="00C947AF">
              <w:rPr>
                <w:iCs/>
              </w:rPr>
              <w:t>3,6</w:t>
            </w:r>
          </w:p>
        </w:tc>
        <w:tc>
          <w:tcPr>
            <w:tcW w:w="1082" w:type="dxa"/>
          </w:tcPr>
          <w:p w14:paraId="0E7F679D" w14:textId="77777777" w:rsidR="007F4246" w:rsidRPr="00C947AF" w:rsidRDefault="007F4246" w:rsidP="007F4246">
            <w:pPr>
              <w:tabs>
                <w:tab w:val="decimal" w:pos="497"/>
              </w:tabs>
              <w:ind w:firstLine="0"/>
              <w:rPr>
                <w:iCs/>
              </w:rPr>
            </w:pPr>
            <w:r w:rsidRPr="00C947AF">
              <w:rPr>
                <w:iCs/>
              </w:rPr>
              <w:t>0,5</w:t>
            </w:r>
          </w:p>
        </w:tc>
      </w:tr>
      <w:tr w:rsidR="007F4246" w:rsidRPr="00C947AF" w14:paraId="02E0DB29" w14:textId="77777777">
        <w:tc>
          <w:tcPr>
            <w:tcW w:w="2628" w:type="dxa"/>
          </w:tcPr>
          <w:p w14:paraId="25315F26" w14:textId="77777777" w:rsidR="007F4246" w:rsidRPr="00C947AF" w:rsidRDefault="007F4246" w:rsidP="007F4246">
            <w:pPr>
              <w:ind w:left="245" w:firstLine="0"/>
              <w:jc w:val="both"/>
              <w:rPr>
                <w:iCs/>
              </w:rPr>
            </w:pPr>
            <w:r w:rsidRPr="00C947AF">
              <w:rPr>
                <w:iCs/>
              </w:rPr>
              <w:t xml:space="preserve">2. </w:t>
            </w:r>
            <w:r w:rsidRPr="00C947AF">
              <w:rPr>
                <w:i/>
                <w:iCs/>
              </w:rPr>
              <w:t>devrait</w:t>
            </w:r>
            <w:r w:rsidRPr="00C947AF">
              <w:rPr>
                <w:iCs/>
              </w:rPr>
              <w:t xml:space="preserve"> avoir lieu</w:t>
            </w:r>
          </w:p>
        </w:tc>
        <w:tc>
          <w:tcPr>
            <w:tcW w:w="1081" w:type="dxa"/>
          </w:tcPr>
          <w:p w14:paraId="721BEE59" w14:textId="77777777" w:rsidR="007F4246" w:rsidRPr="00C947AF" w:rsidRDefault="007F4246" w:rsidP="007F4246">
            <w:pPr>
              <w:tabs>
                <w:tab w:val="decimal" w:pos="497"/>
              </w:tabs>
              <w:ind w:firstLine="0"/>
              <w:rPr>
                <w:iCs/>
              </w:rPr>
            </w:pPr>
            <w:r w:rsidRPr="00C947AF">
              <w:rPr>
                <w:iCs/>
              </w:rPr>
              <w:t>10,8</w:t>
            </w:r>
          </w:p>
        </w:tc>
        <w:tc>
          <w:tcPr>
            <w:tcW w:w="1081" w:type="dxa"/>
          </w:tcPr>
          <w:p w14:paraId="3493B95B" w14:textId="77777777" w:rsidR="007F4246" w:rsidRPr="00C947AF" w:rsidRDefault="007F4246" w:rsidP="007F4246">
            <w:pPr>
              <w:tabs>
                <w:tab w:val="decimal" w:pos="497"/>
              </w:tabs>
              <w:ind w:firstLine="0"/>
              <w:rPr>
                <w:iCs/>
              </w:rPr>
            </w:pPr>
            <w:r w:rsidRPr="00C947AF">
              <w:rPr>
                <w:iCs/>
              </w:rPr>
              <w:t>36,4</w:t>
            </w:r>
          </w:p>
        </w:tc>
        <w:tc>
          <w:tcPr>
            <w:tcW w:w="1081" w:type="dxa"/>
          </w:tcPr>
          <w:p w14:paraId="223A96A0" w14:textId="77777777" w:rsidR="007F4246" w:rsidRPr="00C947AF" w:rsidRDefault="007F4246" w:rsidP="007F4246">
            <w:pPr>
              <w:tabs>
                <w:tab w:val="decimal" w:pos="497"/>
              </w:tabs>
              <w:ind w:firstLine="0"/>
              <w:rPr>
                <w:iCs/>
              </w:rPr>
            </w:pPr>
            <w:r w:rsidRPr="00C947AF">
              <w:rPr>
                <w:iCs/>
              </w:rPr>
              <w:t>10,8</w:t>
            </w:r>
          </w:p>
        </w:tc>
        <w:tc>
          <w:tcPr>
            <w:tcW w:w="1082" w:type="dxa"/>
          </w:tcPr>
          <w:p w14:paraId="3CB1454D" w14:textId="77777777" w:rsidR="007F4246" w:rsidRPr="00C947AF" w:rsidRDefault="007F4246" w:rsidP="007F4246">
            <w:pPr>
              <w:tabs>
                <w:tab w:val="decimal" w:pos="497"/>
              </w:tabs>
              <w:ind w:firstLine="0"/>
              <w:rPr>
                <w:iCs/>
              </w:rPr>
            </w:pPr>
            <w:r w:rsidRPr="00C947AF">
              <w:rPr>
                <w:iCs/>
              </w:rPr>
              <w:t xml:space="preserve">29,7 </w:t>
            </w:r>
          </w:p>
        </w:tc>
        <w:tc>
          <w:tcPr>
            <w:tcW w:w="1082" w:type="dxa"/>
          </w:tcPr>
          <w:p w14:paraId="77BC7841" w14:textId="77777777" w:rsidR="007F4246" w:rsidRDefault="007F4246" w:rsidP="007F4246">
            <w:pPr>
              <w:tabs>
                <w:tab w:val="decimal" w:pos="497"/>
              </w:tabs>
              <w:ind w:firstLine="0"/>
            </w:pPr>
            <w:r w:rsidRPr="00C947AF">
              <w:rPr>
                <w:iCs/>
              </w:rPr>
              <w:t>12,3</w:t>
            </w:r>
          </w:p>
        </w:tc>
        <w:tc>
          <w:tcPr>
            <w:tcW w:w="1082" w:type="dxa"/>
          </w:tcPr>
          <w:p w14:paraId="145E5B4A" w14:textId="77777777" w:rsidR="007F4246" w:rsidRDefault="007F4246" w:rsidP="007F4246">
            <w:pPr>
              <w:tabs>
                <w:tab w:val="decimal" w:pos="497"/>
              </w:tabs>
              <w:ind w:firstLine="0"/>
            </w:pPr>
          </w:p>
        </w:tc>
      </w:tr>
      <w:tr w:rsidR="007F4246" w:rsidRPr="00C947AF" w14:paraId="67160F7C" w14:textId="77777777">
        <w:tc>
          <w:tcPr>
            <w:tcW w:w="9117" w:type="dxa"/>
            <w:gridSpan w:val="7"/>
          </w:tcPr>
          <w:p w14:paraId="07446CFE" w14:textId="77777777" w:rsidR="007F4246" w:rsidRPr="00C947AF" w:rsidRDefault="007F4246" w:rsidP="007F4246">
            <w:pPr>
              <w:spacing w:before="360" w:after="240"/>
              <w:ind w:firstLine="0"/>
              <w:jc w:val="both"/>
              <w:rPr>
                <w:iCs/>
              </w:rPr>
            </w:pPr>
            <w:r w:rsidRPr="00C947AF">
              <w:rPr>
                <w:iCs/>
              </w:rPr>
              <w:t>C. La mise en garde des jeunes en ce qui concerne les déclarations qu'ils pou</w:t>
            </w:r>
            <w:r w:rsidRPr="00C947AF">
              <w:rPr>
                <w:iCs/>
              </w:rPr>
              <w:t>r</w:t>
            </w:r>
            <w:r w:rsidRPr="00C947AF">
              <w:rPr>
                <w:iCs/>
              </w:rPr>
              <w:t>raient faire à propos d'une infraction alléguée est une pratique qui :</w:t>
            </w:r>
          </w:p>
        </w:tc>
      </w:tr>
      <w:tr w:rsidR="007F4246" w:rsidRPr="00C947AF" w14:paraId="14E1BF84" w14:textId="77777777">
        <w:tc>
          <w:tcPr>
            <w:tcW w:w="2628" w:type="dxa"/>
          </w:tcPr>
          <w:p w14:paraId="545CF642" w14:textId="77777777" w:rsidR="007F4246" w:rsidRPr="00C947AF" w:rsidRDefault="007F4246" w:rsidP="007F4246">
            <w:pPr>
              <w:ind w:left="245" w:firstLine="0"/>
              <w:jc w:val="both"/>
              <w:rPr>
                <w:iCs/>
              </w:rPr>
            </w:pPr>
            <w:r w:rsidRPr="00C947AF">
              <w:rPr>
                <w:iCs/>
              </w:rPr>
              <w:t xml:space="preserve">1. a lieu </w:t>
            </w:r>
            <w:r w:rsidRPr="00C947AF">
              <w:rPr>
                <w:i/>
                <w:iCs/>
              </w:rPr>
              <w:t>actuellement</w:t>
            </w:r>
          </w:p>
        </w:tc>
        <w:tc>
          <w:tcPr>
            <w:tcW w:w="1081" w:type="dxa"/>
          </w:tcPr>
          <w:p w14:paraId="0D6013F4" w14:textId="77777777" w:rsidR="007F4246" w:rsidRPr="00C947AF" w:rsidRDefault="007F4246" w:rsidP="007F4246">
            <w:pPr>
              <w:tabs>
                <w:tab w:val="decimal" w:pos="497"/>
              </w:tabs>
              <w:ind w:firstLine="0"/>
              <w:rPr>
                <w:iCs/>
              </w:rPr>
            </w:pPr>
            <w:r w:rsidRPr="00C947AF">
              <w:rPr>
                <w:iCs/>
              </w:rPr>
              <w:t>33,3</w:t>
            </w:r>
          </w:p>
        </w:tc>
        <w:tc>
          <w:tcPr>
            <w:tcW w:w="1081" w:type="dxa"/>
          </w:tcPr>
          <w:p w14:paraId="39EA202D" w14:textId="77777777" w:rsidR="007F4246" w:rsidRPr="00C947AF" w:rsidRDefault="007F4246" w:rsidP="007F4246">
            <w:pPr>
              <w:tabs>
                <w:tab w:val="decimal" w:pos="497"/>
              </w:tabs>
              <w:ind w:firstLine="0"/>
              <w:rPr>
                <w:iCs/>
              </w:rPr>
            </w:pPr>
            <w:r w:rsidRPr="00C947AF">
              <w:rPr>
                <w:iCs/>
              </w:rPr>
              <w:t>40,5</w:t>
            </w:r>
          </w:p>
        </w:tc>
        <w:tc>
          <w:tcPr>
            <w:tcW w:w="1081" w:type="dxa"/>
          </w:tcPr>
          <w:p w14:paraId="65E14273" w14:textId="77777777" w:rsidR="007F4246" w:rsidRPr="00C947AF" w:rsidRDefault="007F4246" w:rsidP="007F4246">
            <w:pPr>
              <w:tabs>
                <w:tab w:val="decimal" w:pos="497"/>
              </w:tabs>
              <w:ind w:firstLine="0"/>
              <w:rPr>
                <w:iCs/>
              </w:rPr>
            </w:pPr>
            <w:r w:rsidRPr="00C947AF">
              <w:rPr>
                <w:iCs/>
              </w:rPr>
              <w:t>7,2</w:t>
            </w:r>
          </w:p>
        </w:tc>
        <w:tc>
          <w:tcPr>
            <w:tcW w:w="1082" w:type="dxa"/>
          </w:tcPr>
          <w:p w14:paraId="0DBF2965" w14:textId="77777777" w:rsidR="007F4246" w:rsidRPr="00C947AF" w:rsidRDefault="007F4246" w:rsidP="007F4246">
            <w:pPr>
              <w:tabs>
                <w:tab w:val="decimal" w:pos="497"/>
              </w:tabs>
              <w:ind w:firstLine="0"/>
              <w:rPr>
                <w:iCs/>
              </w:rPr>
            </w:pPr>
            <w:r w:rsidRPr="00C947AF">
              <w:rPr>
                <w:iCs/>
              </w:rPr>
              <w:t>15,9</w:t>
            </w:r>
          </w:p>
        </w:tc>
        <w:tc>
          <w:tcPr>
            <w:tcW w:w="1082" w:type="dxa"/>
          </w:tcPr>
          <w:p w14:paraId="79A3C594" w14:textId="77777777" w:rsidR="007F4246" w:rsidRPr="00C947AF" w:rsidRDefault="007F4246" w:rsidP="007F4246">
            <w:pPr>
              <w:tabs>
                <w:tab w:val="decimal" w:pos="497"/>
              </w:tabs>
              <w:ind w:firstLine="0"/>
              <w:rPr>
                <w:iCs/>
              </w:rPr>
            </w:pPr>
            <w:r w:rsidRPr="00C947AF">
              <w:rPr>
                <w:iCs/>
              </w:rPr>
              <w:t>1,5</w:t>
            </w:r>
          </w:p>
        </w:tc>
        <w:tc>
          <w:tcPr>
            <w:tcW w:w="1082" w:type="dxa"/>
          </w:tcPr>
          <w:p w14:paraId="1ADFC052" w14:textId="77777777" w:rsidR="007F4246" w:rsidRPr="00C947AF" w:rsidRDefault="007F4246" w:rsidP="007F4246">
            <w:pPr>
              <w:tabs>
                <w:tab w:val="decimal" w:pos="497"/>
              </w:tabs>
              <w:ind w:firstLine="0"/>
              <w:rPr>
                <w:iCs/>
              </w:rPr>
            </w:pPr>
            <w:r w:rsidRPr="00C947AF">
              <w:rPr>
                <w:iCs/>
              </w:rPr>
              <w:t>1,5</w:t>
            </w:r>
          </w:p>
        </w:tc>
      </w:tr>
      <w:tr w:rsidR="007F4246" w:rsidRPr="00C947AF" w14:paraId="6B3B1A1F" w14:textId="77777777">
        <w:tc>
          <w:tcPr>
            <w:tcW w:w="2628" w:type="dxa"/>
            <w:tcBorders>
              <w:bottom w:val="single" w:sz="8" w:space="0" w:color="auto"/>
            </w:tcBorders>
          </w:tcPr>
          <w:p w14:paraId="337CE77F" w14:textId="77777777" w:rsidR="007F4246" w:rsidRPr="00C947AF" w:rsidRDefault="007F4246" w:rsidP="007F4246">
            <w:pPr>
              <w:spacing w:after="240"/>
              <w:ind w:left="245" w:firstLine="0"/>
              <w:jc w:val="both"/>
              <w:rPr>
                <w:iCs/>
              </w:rPr>
            </w:pPr>
            <w:r w:rsidRPr="00C947AF">
              <w:rPr>
                <w:iCs/>
              </w:rPr>
              <w:t xml:space="preserve">2. </w:t>
            </w:r>
            <w:r w:rsidRPr="00C947AF">
              <w:rPr>
                <w:i/>
                <w:iCs/>
              </w:rPr>
              <w:t>devrait</w:t>
            </w:r>
            <w:r w:rsidRPr="00C947AF">
              <w:rPr>
                <w:iCs/>
              </w:rPr>
              <w:t xml:space="preserve"> avoir lieu</w:t>
            </w:r>
          </w:p>
        </w:tc>
        <w:tc>
          <w:tcPr>
            <w:tcW w:w="1081" w:type="dxa"/>
            <w:tcBorders>
              <w:bottom w:val="single" w:sz="8" w:space="0" w:color="auto"/>
            </w:tcBorders>
          </w:tcPr>
          <w:p w14:paraId="59C9C3FC" w14:textId="77777777" w:rsidR="007F4246" w:rsidRPr="00C947AF" w:rsidRDefault="007F4246" w:rsidP="007F4246">
            <w:pPr>
              <w:tabs>
                <w:tab w:val="decimal" w:pos="497"/>
              </w:tabs>
              <w:spacing w:after="240"/>
              <w:ind w:firstLine="0"/>
              <w:rPr>
                <w:iCs/>
              </w:rPr>
            </w:pPr>
            <w:r w:rsidRPr="00C947AF">
              <w:rPr>
                <w:iCs/>
              </w:rPr>
              <w:t>55,4</w:t>
            </w:r>
          </w:p>
        </w:tc>
        <w:tc>
          <w:tcPr>
            <w:tcW w:w="1081" w:type="dxa"/>
            <w:tcBorders>
              <w:bottom w:val="single" w:sz="8" w:space="0" w:color="auto"/>
            </w:tcBorders>
          </w:tcPr>
          <w:p w14:paraId="2C707403" w14:textId="77777777" w:rsidR="007F4246" w:rsidRPr="00C947AF" w:rsidRDefault="007F4246" w:rsidP="007F4246">
            <w:pPr>
              <w:tabs>
                <w:tab w:val="decimal" w:pos="497"/>
              </w:tabs>
              <w:spacing w:after="240"/>
              <w:ind w:firstLine="0"/>
              <w:rPr>
                <w:iCs/>
              </w:rPr>
            </w:pPr>
            <w:r w:rsidRPr="00C947AF">
              <w:rPr>
                <w:iCs/>
              </w:rPr>
              <w:t>28,2</w:t>
            </w:r>
          </w:p>
        </w:tc>
        <w:tc>
          <w:tcPr>
            <w:tcW w:w="1081" w:type="dxa"/>
            <w:tcBorders>
              <w:bottom w:val="single" w:sz="8" w:space="0" w:color="auto"/>
            </w:tcBorders>
          </w:tcPr>
          <w:p w14:paraId="711F6C48" w14:textId="77777777" w:rsidR="007F4246" w:rsidRPr="00C947AF" w:rsidRDefault="007F4246" w:rsidP="007F4246">
            <w:pPr>
              <w:tabs>
                <w:tab w:val="decimal" w:pos="497"/>
              </w:tabs>
              <w:spacing w:after="240"/>
              <w:ind w:firstLine="0"/>
              <w:rPr>
                <w:iCs/>
              </w:rPr>
            </w:pPr>
            <w:r w:rsidRPr="00C947AF">
              <w:rPr>
                <w:iCs/>
              </w:rPr>
              <w:t>3,6</w:t>
            </w:r>
          </w:p>
        </w:tc>
        <w:tc>
          <w:tcPr>
            <w:tcW w:w="1082" w:type="dxa"/>
            <w:tcBorders>
              <w:bottom w:val="single" w:sz="8" w:space="0" w:color="auto"/>
            </w:tcBorders>
          </w:tcPr>
          <w:p w14:paraId="5D89F426" w14:textId="77777777" w:rsidR="007F4246" w:rsidRPr="00C947AF" w:rsidRDefault="007F4246" w:rsidP="007F4246">
            <w:pPr>
              <w:tabs>
                <w:tab w:val="decimal" w:pos="497"/>
              </w:tabs>
              <w:spacing w:after="240"/>
              <w:ind w:firstLine="0"/>
              <w:rPr>
                <w:iCs/>
              </w:rPr>
            </w:pPr>
            <w:r w:rsidRPr="00C947AF">
              <w:rPr>
                <w:iCs/>
              </w:rPr>
              <w:t>5,1</w:t>
            </w:r>
          </w:p>
        </w:tc>
        <w:tc>
          <w:tcPr>
            <w:tcW w:w="1082" w:type="dxa"/>
            <w:tcBorders>
              <w:bottom w:val="single" w:sz="8" w:space="0" w:color="auto"/>
            </w:tcBorders>
          </w:tcPr>
          <w:p w14:paraId="10684886" w14:textId="77777777" w:rsidR="007F4246" w:rsidRPr="00C947AF" w:rsidRDefault="007F4246" w:rsidP="007F4246">
            <w:pPr>
              <w:tabs>
                <w:tab w:val="decimal" w:pos="497"/>
              </w:tabs>
              <w:spacing w:after="240"/>
              <w:ind w:firstLine="0"/>
              <w:rPr>
                <w:iCs/>
              </w:rPr>
            </w:pPr>
            <w:r w:rsidRPr="00C947AF">
              <w:rPr>
                <w:iCs/>
              </w:rPr>
              <w:t xml:space="preserve">7,2 </w:t>
            </w:r>
          </w:p>
        </w:tc>
        <w:tc>
          <w:tcPr>
            <w:tcW w:w="1082" w:type="dxa"/>
            <w:tcBorders>
              <w:bottom w:val="single" w:sz="8" w:space="0" w:color="auto"/>
            </w:tcBorders>
          </w:tcPr>
          <w:p w14:paraId="0BB2F3AE" w14:textId="77777777" w:rsidR="007F4246" w:rsidRDefault="007F4246" w:rsidP="007F4246">
            <w:pPr>
              <w:tabs>
                <w:tab w:val="decimal" w:pos="497"/>
              </w:tabs>
              <w:spacing w:after="240"/>
              <w:ind w:firstLine="0"/>
            </w:pPr>
            <w:r w:rsidRPr="00C947AF">
              <w:rPr>
                <w:iCs/>
              </w:rPr>
              <w:t>0,5</w:t>
            </w:r>
          </w:p>
        </w:tc>
      </w:tr>
    </w:tbl>
    <w:p w14:paraId="55661524" w14:textId="77777777" w:rsidR="007F4246" w:rsidRPr="0065511E" w:rsidRDefault="007F4246" w:rsidP="007F4246">
      <w:pPr>
        <w:spacing w:before="120" w:after="120" w:line="360" w:lineRule="exact"/>
        <w:jc w:val="both"/>
      </w:pPr>
      <w:r>
        <w:rPr>
          <w:iCs/>
        </w:rPr>
        <w:br w:type="page"/>
      </w:r>
      <w:r w:rsidRPr="0065511E">
        <w:t>[113]</w:t>
      </w:r>
    </w:p>
    <w:p w14:paraId="4845E5E9" w14:textId="77777777" w:rsidR="007F4246" w:rsidRPr="0065511E" w:rsidRDefault="007F4246" w:rsidP="007F4246">
      <w:pPr>
        <w:spacing w:before="120" w:after="120" w:line="360" w:lineRule="exact"/>
        <w:jc w:val="both"/>
      </w:pPr>
    </w:p>
    <w:p w14:paraId="3C9201B3" w14:textId="77777777" w:rsidR="007F4246" w:rsidRPr="0065511E" w:rsidRDefault="007F4246" w:rsidP="007F4246">
      <w:pPr>
        <w:pStyle w:val="fig1"/>
      </w:pPr>
      <w:bookmarkStart w:id="19" w:name="policiers_tableau_7"/>
      <w:r w:rsidRPr="0065511E">
        <w:t>TABLEAU 7</w:t>
      </w:r>
    </w:p>
    <w:p w14:paraId="4857F2A3" w14:textId="77777777" w:rsidR="007F4246" w:rsidRPr="0065511E" w:rsidRDefault="007F4246" w:rsidP="007F4246">
      <w:pPr>
        <w:spacing w:before="120" w:after="120" w:line="360" w:lineRule="exact"/>
        <w:jc w:val="both"/>
        <w:rPr>
          <w:iCs/>
        </w:rPr>
      </w:pPr>
      <w:r w:rsidRPr="0065511E">
        <w:rPr>
          <w:iCs/>
        </w:rPr>
        <w:t>Plusieurs facteurs entrent en ligne de compte dans la décision soit de reco</w:t>
      </w:r>
      <w:r w:rsidRPr="0065511E">
        <w:rPr>
          <w:iCs/>
        </w:rPr>
        <w:t>m</w:t>
      </w:r>
      <w:r w:rsidRPr="0065511E">
        <w:rPr>
          <w:iCs/>
        </w:rPr>
        <w:t>mander des procédures à l'endroit d'un jeune que vous soupçonnez d'avoir co</w:t>
      </w:r>
      <w:r w:rsidRPr="0065511E">
        <w:rPr>
          <w:iCs/>
        </w:rPr>
        <w:t>m</w:t>
      </w:r>
      <w:r w:rsidRPr="0065511E">
        <w:rPr>
          <w:iCs/>
        </w:rPr>
        <w:t>mis une infraction, soit de simplement lui donner un avertissement. Veuillez ind</w:t>
      </w:r>
      <w:r w:rsidRPr="0065511E">
        <w:rPr>
          <w:iCs/>
        </w:rPr>
        <w:t>i</w:t>
      </w:r>
      <w:r w:rsidRPr="0065511E">
        <w:rPr>
          <w:iCs/>
        </w:rPr>
        <w:t>quer l'importance que vous accordez à chacun des facteurs suivants dans cette d</w:t>
      </w:r>
      <w:r w:rsidRPr="0065511E">
        <w:rPr>
          <w:iCs/>
        </w:rPr>
        <w:t>é</w:t>
      </w:r>
      <w:r w:rsidRPr="0065511E">
        <w:rPr>
          <w:iCs/>
        </w:rPr>
        <w:t>cision, en encerclant le chiffre approprié</w:t>
      </w:r>
    </w:p>
    <w:bookmarkEnd w:id="19"/>
    <w:p w14:paraId="71044369" w14:textId="77777777" w:rsidR="007F4246" w:rsidRDefault="007F4246" w:rsidP="007F4246">
      <w:pPr>
        <w:ind w:right="90" w:firstLine="0"/>
        <w:jc w:val="both"/>
        <w:rPr>
          <w:sz w:val="20"/>
        </w:rPr>
      </w:pPr>
      <w:r>
        <w:rPr>
          <w:sz w:val="20"/>
        </w:rPr>
        <w:fldChar w:fldCharType="begin"/>
      </w:r>
      <w:r>
        <w:rPr>
          <w:sz w:val="20"/>
        </w:rPr>
        <w:instrText xml:space="preserve"> </w:instrText>
      </w:r>
      <w:r w:rsidR="00000000">
        <w:rPr>
          <w:sz w:val="20"/>
        </w:rPr>
        <w:instrText>HYPERLINK</w:instrText>
      </w:r>
      <w:r>
        <w:rPr>
          <w:sz w:val="20"/>
        </w:rPr>
        <w:instrText xml:space="preserve">  \l "tdm" </w:instrText>
      </w:r>
      <w:r>
        <w:rPr>
          <w:sz w:val="20"/>
        </w:rPr>
      </w:r>
      <w:r>
        <w:rPr>
          <w:sz w:val="20"/>
        </w:rPr>
        <w:fldChar w:fldCharType="separate"/>
      </w:r>
      <w:r>
        <w:rPr>
          <w:rStyle w:val="Hyperlien"/>
          <w:sz w:val="20"/>
        </w:rPr>
        <w:t>Retour à la table des matières</w:t>
      </w:r>
      <w:r>
        <w:rPr>
          <w:sz w:val="20"/>
        </w:rPr>
        <w:fldChar w:fldCharType="end"/>
      </w:r>
    </w:p>
    <w:p w14:paraId="4B9AF813" w14:textId="77777777" w:rsidR="007F4246" w:rsidRDefault="007F4246" w:rsidP="007F4246">
      <w:pPr>
        <w:spacing w:before="120" w:after="120" w:line="360" w:lineRule="exact"/>
        <w:jc w:val="both"/>
        <w:rPr>
          <w:iCs/>
        </w:rPr>
      </w:pPr>
    </w:p>
    <w:tbl>
      <w:tblPr>
        <w:tblW w:w="0" w:type="auto"/>
        <w:tblInd w:w="-1235" w:type="dxa"/>
        <w:tblLayout w:type="fixed"/>
        <w:tblCellMar>
          <w:left w:w="115" w:type="dxa"/>
          <w:right w:w="115" w:type="dxa"/>
        </w:tblCellMar>
        <w:tblLook w:val="00BF" w:firstRow="1" w:lastRow="0" w:firstColumn="1" w:lastColumn="0" w:noHBand="0" w:noVBand="0"/>
      </w:tblPr>
      <w:tblGrid>
        <w:gridCol w:w="3897"/>
        <w:gridCol w:w="1350"/>
        <w:gridCol w:w="1350"/>
        <w:gridCol w:w="1350"/>
        <w:gridCol w:w="1350"/>
      </w:tblGrid>
      <w:tr w:rsidR="007F4246" w:rsidRPr="00C947AF" w14:paraId="4DD2469F" w14:textId="77777777">
        <w:tc>
          <w:tcPr>
            <w:tcW w:w="3897" w:type="dxa"/>
            <w:tcBorders>
              <w:top w:val="single" w:sz="8" w:space="0" w:color="auto"/>
              <w:bottom w:val="single" w:sz="8" w:space="0" w:color="auto"/>
            </w:tcBorders>
          </w:tcPr>
          <w:p w14:paraId="132BBE28" w14:textId="77777777" w:rsidR="007F4246" w:rsidRPr="00C947AF" w:rsidRDefault="007F4246" w:rsidP="007F4246">
            <w:pPr>
              <w:spacing w:before="120" w:after="120"/>
              <w:ind w:firstLine="0"/>
              <w:rPr>
                <w:iCs/>
              </w:rPr>
            </w:pPr>
          </w:p>
        </w:tc>
        <w:tc>
          <w:tcPr>
            <w:tcW w:w="1350" w:type="dxa"/>
            <w:tcBorders>
              <w:top w:val="single" w:sz="8" w:space="0" w:color="auto"/>
              <w:bottom w:val="single" w:sz="8" w:space="0" w:color="auto"/>
            </w:tcBorders>
          </w:tcPr>
          <w:p w14:paraId="102AC26D" w14:textId="77777777" w:rsidR="007F4246" w:rsidRPr="00C947AF" w:rsidRDefault="007F4246" w:rsidP="007F4246">
            <w:pPr>
              <w:spacing w:before="120" w:after="120"/>
              <w:ind w:firstLine="0"/>
              <w:jc w:val="center"/>
              <w:rPr>
                <w:iCs/>
              </w:rPr>
            </w:pPr>
            <w:r w:rsidRPr="00552ADB">
              <w:t>Aucune importance</w:t>
            </w:r>
          </w:p>
        </w:tc>
        <w:tc>
          <w:tcPr>
            <w:tcW w:w="1350" w:type="dxa"/>
            <w:tcBorders>
              <w:top w:val="single" w:sz="8" w:space="0" w:color="auto"/>
              <w:bottom w:val="single" w:sz="8" w:space="0" w:color="auto"/>
            </w:tcBorders>
          </w:tcPr>
          <w:p w14:paraId="5371846C" w14:textId="77777777" w:rsidR="007F4246" w:rsidRPr="00C947AF" w:rsidRDefault="007F4246" w:rsidP="007F4246">
            <w:pPr>
              <w:spacing w:before="120" w:after="120"/>
              <w:ind w:firstLine="0"/>
              <w:jc w:val="center"/>
              <w:rPr>
                <w:iCs/>
              </w:rPr>
            </w:pPr>
            <w:r w:rsidRPr="00552ADB">
              <w:t>Peu</w:t>
            </w:r>
            <w:r w:rsidRPr="00C16C15">
              <w:t xml:space="preserve"> </w:t>
            </w:r>
            <w:r w:rsidRPr="00552ADB">
              <w:t>d'i</w:t>
            </w:r>
            <w:r w:rsidRPr="00552ADB">
              <w:t>m</w:t>
            </w:r>
            <w:r w:rsidRPr="00552ADB">
              <w:t>portance</w:t>
            </w:r>
          </w:p>
        </w:tc>
        <w:tc>
          <w:tcPr>
            <w:tcW w:w="1350" w:type="dxa"/>
            <w:tcBorders>
              <w:top w:val="single" w:sz="8" w:space="0" w:color="auto"/>
              <w:bottom w:val="single" w:sz="8" w:space="0" w:color="auto"/>
            </w:tcBorders>
          </w:tcPr>
          <w:p w14:paraId="44F1FF3F" w14:textId="77777777" w:rsidR="007F4246" w:rsidRPr="00C947AF" w:rsidRDefault="007F4246" w:rsidP="007F4246">
            <w:pPr>
              <w:spacing w:before="120" w:after="120"/>
              <w:ind w:firstLine="0"/>
              <w:jc w:val="center"/>
              <w:rPr>
                <w:iCs/>
              </w:rPr>
            </w:pPr>
            <w:r w:rsidRPr="00552ADB">
              <w:t>Importance modérée</w:t>
            </w:r>
          </w:p>
        </w:tc>
        <w:tc>
          <w:tcPr>
            <w:tcW w:w="1350" w:type="dxa"/>
            <w:tcBorders>
              <w:top w:val="single" w:sz="8" w:space="0" w:color="auto"/>
              <w:bottom w:val="single" w:sz="8" w:space="0" w:color="auto"/>
            </w:tcBorders>
          </w:tcPr>
          <w:p w14:paraId="12D9EFD4" w14:textId="77777777" w:rsidR="007F4246" w:rsidRPr="00C947AF" w:rsidRDefault="007F4246" w:rsidP="007F4246">
            <w:pPr>
              <w:spacing w:before="120" w:after="120"/>
              <w:ind w:firstLine="0"/>
              <w:jc w:val="center"/>
              <w:rPr>
                <w:iCs/>
              </w:rPr>
            </w:pPr>
            <w:r w:rsidRPr="00552ADB">
              <w:t>Beaucoup</w:t>
            </w:r>
            <w:r>
              <w:t xml:space="preserve"> </w:t>
            </w:r>
            <w:r w:rsidRPr="00552ADB">
              <w:t>d'impo</w:t>
            </w:r>
            <w:r w:rsidRPr="00552ADB">
              <w:t>r</w:t>
            </w:r>
            <w:r w:rsidRPr="00552ADB">
              <w:t>tance</w:t>
            </w:r>
          </w:p>
        </w:tc>
      </w:tr>
      <w:tr w:rsidR="007F4246" w:rsidRPr="00C947AF" w14:paraId="712D4745" w14:textId="77777777">
        <w:tc>
          <w:tcPr>
            <w:tcW w:w="3897" w:type="dxa"/>
            <w:tcBorders>
              <w:top w:val="single" w:sz="8" w:space="0" w:color="auto"/>
            </w:tcBorders>
          </w:tcPr>
          <w:p w14:paraId="16EC1ADB" w14:textId="77777777" w:rsidR="007F4246" w:rsidRPr="00C947AF" w:rsidRDefault="007F4246" w:rsidP="007F4246">
            <w:pPr>
              <w:spacing w:before="120" w:after="120"/>
              <w:ind w:left="425" w:hanging="425"/>
              <w:rPr>
                <w:iCs/>
              </w:rPr>
            </w:pPr>
            <w:r w:rsidRPr="00C947AF">
              <w:rPr>
                <w:iCs/>
              </w:rPr>
              <w:t>a)</w:t>
            </w:r>
            <w:r w:rsidRPr="00C947AF">
              <w:rPr>
                <w:iCs/>
              </w:rPr>
              <w:tab/>
              <w:t>Les preuves à fournir pour porter l'affaire devant le tribunal</w:t>
            </w:r>
          </w:p>
        </w:tc>
        <w:tc>
          <w:tcPr>
            <w:tcW w:w="1350" w:type="dxa"/>
            <w:tcBorders>
              <w:top w:val="single" w:sz="8" w:space="0" w:color="auto"/>
            </w:tcBorders>
          </w:tcPr>
          <w:p w14:paraId="7ACEF5E8" w14:textId="77777777" w:rsidR="007F4246" w:rsidRPr="00C947AF" w:rsidRDefault="007F4246" w:rsidP="007F4246">
            <w:pPr>
              <w:tabs>
                <w:tab w:val="decimal" w:pos="578"/>
              </w:tabs>
              <w:spacing w:before="120" w:after="120"/>
              <w:ind w:firstLine="0"/>
              <w:rPr>
                <w:iCs/>
              </w:rPr>
            </w:pPr>
          </w:p>
        </w:tc>
        <w:tc>
          <w:tcPr>
            <w:tcW w:w="1350" w:type="dxa"/>
            <w:tcBorders>
              <w:top w:val="single" w:sz="8" w:space="0" w:color="auto"/>
            </w:tcBorders>
          </w:tcPr>
          <w:p w14:paraId="70BCC7E1" w14:textId="77777777" w:rsidR="007F4246" w:rsidRPr="00C947AF" w:rsidRDefault="007F4246" w:rsidP="007F4246">
            <w:pPr>
              <w:tabs>
                <w:tab w:val="decimal" w:pos="578"/>
              </w:tabs>
              <w:spacing w:before="120" w:after="120"/>
              <w:ind w:firstLine="0"/>
              <w:rPr>
                <w:iCs/>
              </w:rPr>
            </w:pPr>
            <w:r w:rsidRPr="00C947AF">
              <w:rPr>
                <w:iCs/>
              </w:rPr>
              <w:t>1</w:t>
            </w:r>
          </w:p>
        </w:tc>
        <w:tc>
          <w:tcPr>
            <w:tcW w:w="1350" w:type="dxa"/>
            <w:tcBorders>
              <w:top w:val="single" w:sz="8" w:space="0" w:color="auto"/>
            </w:tcBorders>
          </w:tcPr>
          <w:p w14:paraId="154CF3A8" w14:textId="77777777" w:rsidR="007F4246" w:rsidRPr="00C947AF" w:rsidRDefault="007F4246" w:rsidP="007F4246">
            <w:pPr>
              <w:tabs>
                <w:tab w:val="decimal" w:pos="578"/>
              </w:tabs>
              <w:spacing w:before="120" w:after="120"/>
              <w:ind w:firstLine="0"/>
              <w:rPr>
                <w:iCs/>
              </w:rPr>
            </w:pPr>
            <w:r w:rsidRPr="00C947AF">
              <w:rPr>
                <w:iCs/>
              </w:rPr>
              <w:t>17,8</w:t>
            </w:r>
          </w:p>
        </w:tc>
        <w:tc>
          <w:tcPr>
            <w:tcW w:w="1350" w:type="dxa"/>
            <w:tcBorders>
              <w:top w:val="single" w:sz="8" w:space="0" w:color="auto"/>
            </w:tcBorders>
          </w:tcPr>
          <w:p w14:paraId="442C43AE" w14:textId="77777777" w:rsidR="007F4246" w:rsidRPr="00C947AF" w:rsidRDefault="007F4246" w:rsidP="007F4246">
            <w:pPr>
              <w:tabs>
                <w:tab w:val="decimal" w:pos="578"/>
              </w:tabs>
              <w:spacing w:before="120" w:after="120"/>
              <w:ind w:firstLine="0"/>
              <w:rPr>
                <w:iCs/>
              </w:rPr>
            </w:pPr>
            <w:r w:rsidRPr="00C947AF">
              <w:rPr>
                <w:iCs/>
              </w:rPr>
              <w:t>81,2</w:t>
            </w:r>
          </w:p>
        </w:tc>
      </w:tr>
      <w:tr w:rsidR="007F4246" w:rsidRPr="00C947AF" w14:paraId="6DB3ABBA" w14:textId="77777777">
        <w:tc>
          <w:tcPr>
            <w:tcW w:w="3897" w:type="dxa"/>
          </w:tcPr>
          <w:p w14:paraId="711412D5" w14:textId="77777777" w:rsidR="007F4246" w:rsidRPr="00C947AF" w:rsidRDefault="007F4246" w:rsidP="007F4246">
            <w:pPr>
              <w:spacing w:before="120" w:after="120"/>
              <w:ind w:left="425" w:hanging="425"/>
              <w:rPr>
                <w:iCs/>
              </w:rPr>
            </w:pPr>
            <w:r w:rsidRPr="00C947AF">
              <w:rPr>
                <w:iCs/>
              </w:rPr>
              <w:t>b)</w:t>
            </w:r>
            <w:r w:rsidRPr="00C947AF">
              <w:rPr>
                <w:iCs/>
              </w:rPr>
              <w:tab/>
              <w:t>La gravité de l'infraction</w:t>
            </w:r>
          </w:p>
        </w:tc>
        <w:tc>
          <w:tcPr>
            <w:tcW w:w="1350" w:type="dxa"/>
          </w:tcPr>
          <w:p w14:paraId="2A235D75" w14:textId="77777777" w:rsidR="007F4246" w:rsidRPr="00C947AF" w:rsidRDefault="007F4246" w:rsidP="007F4246">
            <w:pPr>
              <w:tabs>
                <w:tab w:val="decimal" w:pos="578"/>
              </w:tabs>
              <w:spacing w:before="120" w:after="120"/>
              <w:ind w:firstLine="0"/>
              <w:rPr>
                <w:iCs/>
              </w:rPr>
            </w:pPr>
            <w:r w:rsidRPr="00C947AF">
              <w:rPr>
                <w:iCs/>
              </w:rPr>
              <w:t>1,6</w:t>
            </w:r>
          </w:p>
        </w:tc>
        <w:tc>
          <w:tcPr>
            <w:tcW w:w="1350" w:type="dxa"/>
          </w:tcPr>
          <w:p w14:paraId="29C51085" w14:textId="77777777" w:rsidR="007F4246" w:rsidRPr="00C947AF" w:rsidRDefault="007F4246" w:rsidP="007F4246">
            <w:pPr>
              <w:tabs>
                <w:tab w:val="decimal" w:pos="578"/>
              </w:tabs>
              <w:spacing w:before="120" w:after="120"/>
              <w:ind w:firstLine="0"/>
              <w:rPr>
                <w:iCs/>
              </w:rPr>
            </w:pPr>
            <w:r w:rsidRPr="00C947AF">
              <w:rPr>
                <w:iCs/>
              </w:rPr>
              <w:t>9,9</w:t>
            </w:r>
          </w:p>
        </w:tc>
        <w:tc>
          <w:tcPr>
            <w:tcW w:w="1350" w:type="dxa"/>
          </w:tcPr>
          <w:p w14:paraId="08178EF1" w14:textId="77777777" w:rsidR="007F4246" w:rsidRPr="00C947AF" w:rsidRDefault="007F4246" w:rsidP="007F4246">
            <w:pPr>
              <w:tabs>
                <w:tab w:val="decimal" w:pos="578"/>
              </w:tabs>
              <w:spacing w:before="120" w:after="120"/>
              <w:ind w:firstLine="0"/>
              <w:rPr>
                <w:iCs/>
              </w:rPr>
            </w:pPr>
            <w:r w:rsidRPr="00C947AF">
              <w:rPr>
                <w:iCs/>
              </w:rPr>
              <w:t>53,2</w:t>
            </w:r>
          </w:p>
        </w:tc>
        <w:tc>
          <w:tcPr>
            <w:tcW w:w="1350" w:type="dxa"/>
          </w:tcPr>
          <w:p w14:paraId="0AD3781D" w14:textId="77777777" w:rsidR="007F4246" w:rsidRPr="00C947AF" w:rsidRDefault="007F4246" w:rsidP="007F4246">
            <w:pPr>
              <w:tabs>
                <w:tab w:val="decimal" w:pos="578"/>
              </w:tabs>
              <w:spacing w:before="120" w:after="120"/>
              <w:ind w:firstLine="0"/>
              <w:rPr>
                <w:iCs/>
              </w:rPr>
            </w:pPr>
            <w:r w:rsidRPr="00C947AF">
              <w:rPr>
                <w:iCs/>
              </w:rPr>
              <w:t>34,9</w:t>
            </w:r>
          </w:p>
        </w:tc>
      </w:tr>
      <w:tr w:rsidR="007F4246" w:rsidRPr="00C947AF" w14:paraId="7D2C83AF" w14:textId="77777777">
        <w:tc>
          <w:tcPr>
            <w:tcW w:w="3897" w:type="dxa"/>
          </w:tcPr>
          <w:p w14:paraId="20CFEB71" w14:textId="77777777" w:rsidR="007F4246" w:rsidRPr="00C947AF" w:rsidRDefault="007F4246" w:rsidP="007F4246">
            <w:pPr>
              <w:spacing w:before="120" w:after="120"/>
              <w:ind w:left="425" w:hanging="425"/>
              <w:rPr>
                <w:iCs/>
              </w:rPr>
            </w:pPr>
            <w:r w:rsidRPr="003E0F36">
              <w:t>c)</w:t>
            </w:r>
            <w:r w:rsidRPr="00C947AF">
              <w:rPr>
                <w:iCs/>
              </w:rPr>
              <w:tab/>
              <w:t>Les plans élaborés par le jeune pour s'amender</w:t>
            </w:r>
          </w:p>
        </w:tc>
        <w:tc>
          <w:tcPr>
            <w:tcW w:w="1350" w:type="dxa"/>
          </w:tcPr>
          <w:p w14:paraId="6388250A" w14:textId="77777777" w:rsidR="007F4246" w:rsidRPr="00C947AF" w:rsidRDefault="007F4246" w:rsidP="007F4246">
            <w:pPr>
              <w:tabs>
                <w:tab w:val="decimal" w:pos="578"/>
              </w:tabs>
              <w:spacing w:before="120" w:after="120"/>
              <w:ind w:firstLine="0"/>
              <w:rPr>
                <w:iCs/>
              </w:rPr>
            </w:pPr>
            <w:r w:rsidRPr="00C947AF">
              <w:rPr>
                <w:iCs/>
              </w:rPr>
              <w:t>2,1</w:t>
            </w:r>
          </w:p>
        </w:tc>
        <w:tc>
          <w:tcPr>
            <w:tcW w:w="1350" w:type="dxa"/>
          </w:tcPr>
          <w:p w14:paraId="7901EC69" w14:textId="77777777" w:rsidR="007F4246" w:rsidRPr="00C947AF" w:rsidRDefault="007F4246" w:rsidP="007F4246">
            <w:pPr>
              <w:tabs>
                <w:tab w:val="decimal" w:pos="578"/>
              </w:tabs>
              <w:spacing w:before="120" w:after="120"/>
              <w:ind w:firstLine="0"/>
              <w:rPr>
                <w:iCs/>
              </w:rPr>
            </w:pPr>
            <w:r w:rsidRPr="00C947AF">
              <w:rPr>
                <w:iCs/>
              </w:rPr>
              <w:t>16,1</w:t>
            </w:r>
          </w:p>
        </w:tc>
        <w:tc>
          <w:tcPr>
            <w:tcW w:w="1350" w:type="dxa"/>
          </w:tcPr>
          <w:p w14:paraId="59D77B0B" w14:textId="77777777" w:rsidR="007F4246" w:rsidRPr="00C947AF" w:rsidRDefault="007F4246" w:rsidP="007F4246">
            <w:pPr>
              <w:tabs>
                <w:tab w:val="decimal" w:pos="578"/>
              </w:tabs>
              <w:spacing w:before="120" w:after="120"/>
              <w:ind w:firstLine="0"/>
              <w:rPr>
                <w:iCs/>
              </w:rPr>
            </w:pPr>
            <w:r w:rsidRPr="00C947AF">
              <w:rPr>
                <w:iCs/>
              </w:rPr>
              <w:t>51,6</w:t>
            </w:r>
          </w:p>
        </w:tc>
        <w:tc>
          <w:tcPr>
            <w:tcW w:w="1350" w:type="dxa"/>
          </w:tcPr>
          <w:p w14:paraId="3A983B6C" w14:textId="77777777" w:rsidR="007F4246" w:rsidRPr="00C947AF" w:rsidRDefault="007F4246" w:rsidP="007F4246">
            <w:pPr>
              <w:tabs>
                <w:tab w:val="decimal" w:pos="578"/>
              </w:tabs>
              <w:spacing w:before="120" w:after="120"/>
              <w:ind w:firstLine="0"/>
              <w:rPr>
                <w:iCs/>
              </w:rPr>
            </w:pPr>
            <w:r w:rsidRPr="00C947AF">
              <w:rPr>
                <w:iCs/>
              </w:rPr>
              <w:t>30,2</w:t>
            </w:r>
          </w:p>
        </w:tc>
      </w:tr>
      <w:tr w:rsidR="007F4246" w:rsidRPr="00C947AF" w14:paraId="18CA6190" w14:textId="77777777">
        <w:tc>
          <w:tcPr>
            <w:tcW w:w="3897" w:type="dxa"/>
          </w:tcPr>
          <w:p w14:paraId="2FC4CE88" w14:textId="77777777" w:rsidR="007F4246" w:rsidRPr="00C947AF" w:rsidRDefault="007F4246" w:rsidP="007F4246">
            <w:pPr>
              <w:spacing w:before="120" w:after="120"/>
              <w:ind w:left="425" w:hanging="425"/>
              <w:rPr>
                <w:iCs/>
              </w:rPr>
            </w:pPr>
            <w:r w:rsidRPr="00C947AF">
              <w:rPr>
                <w:iCs/>
              </w:rPr>
              <w:t>d)</w:t>
            </w:r>
            <w:r w:rsidRPr="00C947AF">
              <w:rPr>
                <w:iCs/>
              </w:rPr>
              <w:tab/>
              <w:t>La conduite, par ex. respe</w:t>
            </w:r>
            <w:r w:rsidRPr="00C947AF">
              <w:rPr>
                <w:iCs/>
              </w:rPr>
              <w:t>c</w:t>
            </w:r>
            <w:r w:rsidRPr="00C947AF">
              <w:rPr>
                <w:iCs/>
              </w:rPr>
              <w:t>tueuse ou rebelle, du jeune</w:t>
            </w:r>
          </w:p>
        </w:tc>
        <w:tc>
          <w:tcPr>
            <w:tcW w:w="1350" w:type="dxa"/>
          </w:tcPr>
          <w:p w14:paraId="2C33F7EC" w14:textId="77777777" w:rsidR="007F4246" w:rsidRPr="00C947AF" w:rsidRDefault="007F4246" w:rsidP="007F4246">
            <w:pPr>
              <w:tabs>
                <w:tab w:val="decimal" w:pos="578"/>
              </w:tabs>
              <w:spacing w:before="120" w:after="120"/>
              <w:ind w:firstLine="0"/>
              <w:rPr>
                <w:iCs/>
              </w:rPr>
            </w:pPr>
            <w:r w:rsidRPr="00C947AF">
              <w:rPr>
                <w:iCs/>
              </w:rPr>
              <w:t>19,5</w:t>
            </w:r>
          </w:p>
        </w:tc>
        <w:tc>
          <w:tcPr>
            <w:tcW w:w="1350" w:type="dxa"/>
          </w:tcPr>
          <w:p w14:paraId="60BADB45" w14:textId="77777777" w:rsidR="007F4246" w:rsidRPr="00C947AF" w:rsidRDefault="007F4246" w:rsidP="007F4246">
            <w:pPr>
              <w:tabs>
                <w:tab w:val="decimal" w:pos="578"/>
              </w:tabs>
              <w:spacing w:before="120" w:after="120"/>
              <w:ind w:firstLine="0"/>
              <w:rPr>
                <w:iCs/>
              </w:rPr>
            </w:pPr>
            <w:r w:rsidRPr="00C947AF">
              <w:rPr>
                <w:iCs/>
              </w:rPr>
              <w:t>37,4</w:t>
            </w:r>
          </w:p>
        </w:tc>
        <w:tc>
          <w:tcPr>
            <w:tcW w:w="1350" w:type="dxa"/>
          </w:tcPr>
          <w:p w14:paraId="7B7ACB4B" w14:textId="77777777" w:rsidR="007F4246" w:rsidRPr="00C947AF" w:rsidRDefault="007F4246" w:rsidP="007F4246">
            <w:pPr>
              <w:tabs>
                <w:tab w:val="decimal" w:pos="578"/>
              </w:tabs>
              <w:spacing w:before="120" w:after="120"/>
              <w:ind w:firstLine="0"/>
              <w:rPr>
                <w:iCs/>
              </w:rPr>
            </w:pPr>
            <w:r w:rsidRPr="00C947AF">
              <w:rPr>
                <w:iCs/>
              </w:rPr>
              <w:t>31,3</w:t>
            </w:r>
          </w:p>
        </w:tc>
        <w:tc>
          <w:tcPr>
            <w:tcW w:w="1350" w:type="dxa"/>
          </w:tcPr>
          <w:p w14:paraId="30D5E54C" w14:textId="77777777" w:rsidR="007F4246" w:rsidRPr="00C947AF" w:rsidRDefault="007F4246" w:rsidP="007F4246">
            <w:pPr>
              <w:tabs>
                <w:tab w:val="decimal" w:pos="578"/>
              </w:tabs>
              <w:spacing w:before="120" w:after="120"/>
              <w:ind w:firstLine="0"/>
              <w:rPr>
                <w:iCs/>
              </w:rPr>
            </w:pPr>
            <w:r w:rsidRPr="00C947AF">
              <w:rPr>
                <w:iCs/>
              </w:rPr>
              <w:t>11,8</w:t>
            </w:r>
          </w:p>
        </w:tc>
      </w:tr>
      <w:tr w:rsidR="007F4246" w:rsidRPr="00C947AF" w14:paraId="652326E8" w14:textId="77777777">
        <w:tc>
          <w:tcPr>
            <w:tcW w:w="3897" w:type="dxa"/>
          </w:tcPr>
          <w:p w14:paraId="270D99B2" w14:textId="77777777" w:rsidR="007F4246" w:rsidRPr="00C947AF" w:rsidRDefault="007F4246" w:rsidP="007F4246">
            <w:pPr>
              <w:spacing w:before="120" w:after="120"/>
              <w:ind w:left="425" w:hanging="425"/>
              <w:rPr>
                <w:iCs/>
              </w:rPr>
            </w:pPr>
            <w:r w:rsidRPr="00C947AF">
              <w:rPr>
                <w:iCs/>
              </w:rPr>
              <w:t>e)</w:t>
            </w:r>
            <w:r w:rsidRPr="00C947AF">
              <w:rPr>
                <w:iCs/>
              </w:rPr>
              <w:tab/>
              <w:t>Les désirs de la victime</w:t>
            </w:r>
          </w:p>
        </w:tc>
        <w:tc>
          <w:tcPr>
            <w:tcW w:w="1350" w:type="dxa"/>
          </w:tcPr>
          <w:p w14:paraId="4FCE06F9" w14:textId="77777777" w:rsidR="007F4246" w:rsidRPr="00C947AF" w:rsidRDefault="007F4246" w:rsidP="007F4246">
            <w:pPr>
              <w:tabs>
                <w:tab w:val="decimal" w:pos="578"/>
              </w:tabs>
              <w:spacing w:before="120" w:after="120"/>
              <w:ind w:firstLine="0"/>
              <w:rPr>
                <w:iCs/>
              </w:rPr>
            </w:pPr>
          </w:p>
        </w:tc>
        <w:tc>
          <w:tcPr>
            <w:tcW w:w="1350" w:type="dxa"/>
          </w:tcPr>
          <w:p w14:paraId="2DEE58F9" w14:textId="77777777" w:rsidR="007F4246" w:rsidRPr="00C947AF" w:rsidRDefault="007F4246" w:rsidP="007F4246">
            <w:pPr>
              <w:tabs>
                <w:tab w:val="decimal" w:pos="578"/>
              </w:tabs>
              <w:spacing w:before="120" w:after="120"/>
              <w:ind w:firstLine="0"/>
              <w:rPr>
                <w:iCs/>
              </w:rPr>
            </w:pPr>
            <w:r w:rsidRPr="00C947AF">
              <w:rPr>
                <w:iCs/>
              </w:rPr>
              <w:t>3,6</w:t>
            </w:r>
          </w:p>
        </w:tc>
        <w:tc>
          <w:tcPr>
            <w:tcW w:w="1350" w:type="dxa"/>
          </w:tcPr>
          <w:p w14:paraId="2BD80C1E" w14:textId="77777777" w:rsidR="007F4246" w:rsidRPr="00C947AF" w:rsidRDefault="007F4246" w:rsidP="007F4246">
            <w:pPr>
              <w:tabs>
                <w:tab w:val="decimal" w:pos="578"/>
              </w:tabs>
              <w:spacing w:before="120" w:after="120"/>
              <w:ind w:firstLine="0"/>
              <w:rPr>
                <w:iCs/>
              </w:rPr>
            </w:pPr>
            <w:r w:rsidRPr="00C947AF">
              <w:rPr>
                <w:iCs/>
              </w:rPr>
              <w:t>35,4</w:t>
            </w:r>
          </w:p>
        </w:tc>
        <w:tc>
          <w:tcPr>
            <w:tcW w:w="1350" w:type="dxa"/>
          </w:tcPr>
          <w:p w14:paraId="1A55B590" w14:textId="77777777" w:rsidR="007F4246" w:rsidRDefault="007F4246" w:rsidP="007F4246">
            <w:pPr>
              <w:tabs>
                <w:tab w:val="decimal" w:pos="578"/>
              </w:tabs>
              <w:spacing w:before="120" w:after="120"/>
              <w:ind w:firstLine="0"/>
            </w:pPr>
            <w:r w:rsidRPr="00C947AF">
              <w:rPr>
                <w:iCs/>
              </w:rPr>
              <w:t>61</w:t>
            </w:r>
          </w:p>
        </w:tc>
      </w:tr>
      <w:tr w:rsidR="007F4246" w:rsidRPr="00C947AF" w14:paraId="52EAC210" w14:textId="77777777">
        <w:tc>
          <w:tcPr>
            <w:tcW w:w="3897" w:type="dxa"/>
          </w:tcPr>
          <w:p w14:paraId="10988B12" w14:textId="77777777" w:rsidR="007F4246" w:rsidRPr="00C947AF" w:rsidRDefault="007F4246" w:rsidP="007F4246">
            <w:pPr>
              <w:spacing w:before="120" w:after="120"/>
              <w:ind w:left="425" w:hanging="425"/>
              <w:rPr>
                <w:iCs/>
              </w:rPr>
            </w:pPr>
            <w:r w:rsidRPr="00C947AF">
              <w:rPr>
                <w:iCs/>
              </w:rPr>
              <w:t>f)</w:t>
            </w:r>
            <w:r w:rsidRPr="00C947AF">
              <w:rPr>
                <w:iCs/>
              </w:rPr>
              <w:tab/>
              <w:t>Les antécédents judiciaires du jeune</w:t>
            </w:r>
          </w:p>
        </w:tc>
        <w:tc>
          <w:tcPr>
            <w:tcW w:w="1350" w:type="dxa"/>
          </w:tcPr>
          <w:p w14:paraId="471BDD86" w14:textId="77777777" w:rsidR="007F4246" w:rsidRPr="00C947AF" w:rsidRDefault="007F4246" w:rsidP="007F4246">
            <w:pPr>
              <w:tabs>
                <w:tab w:val="decimal" w:pos="578"/>
              </w:tabs>
              <w:spacing w:before="120" w:after="120"/>
              <w:ind w:firstLine="0"/>
              <w:rPr>
                <w:iCs/>
              </w:rPr>
            </w:pPr>
            <w:r w:rsidRPr="00C947AF">
              <w:rPr>
                <w:iCs/>
              </w:rPr>
              <w:t>3,1</w:t>
            </w:r>
          </w:p>
        </w:tc>
        <w:tc>
          <w:tcPr>
            <w:tcW w:w="1350" w:type="dxa"/>
          </w:tcPr>
          <w:p w14:paraId="130E2910" w14:textId="77777777" w:rsidR="007F4246" w:rsidRPr="00C947AF" w:rsidRDefault="007F4246" w:rsidP="007F4246">
            <w:pPr>
              <w:tabs>
                <w:tab w:val="decimal" w:pos="578"/>
              </w:tabs>
              <w:spacing w:before="120" w:after="120"/>
              <w:ind w:firstLine="0"/>
              <w:rPr>
                <w:iCs/>
              </w:rPr>
            </w:pPr>
            <w:r w:rsidRPr="00C947AF">
              <w:rPr>
                <w:iCs/>
              </w:rPr>
              <w:t>14,9</w:t>
            </w:r>
          </w:p>
        </w:tc>
        <w:tc>
          <w:tcPr>
            <w:tcW w:w="1350" w:type="dxa"/>
          </w:tcPr>
          <w:p w14:paraId="2149F3F3" w14:textId="77777777" w:rsidR="007F4246" w:rsidRPr="00C947AF" w:rsidRDefault="007F4246" w:rsidP="007F4246">
            <w:pPr>
              <w:tabs>
                <w:tab w:val="decimal" w:pos="578"/>
              </w:tabs>
              <w:spacing w:before="120" w:after="120"/>
              <w:ind w:firstLine="0"/>
              <w:rPr>
                <w:iCs/>
              </w:rPr>
            </w:pPr>
            <w:r w:rsidRPr="00C947AF">
              <w:rPr>
                <w:iCs/>
              </w:rPr>
              <w:t>46,2</w:t>
            </w:r>
          </w:p>
        </w:tc>
        <w:tc>
          <w:tcPr>
            <w:tcW w:w="1350" w:type="dxa"/>
          </w:tcPr>
          <w:p w14:paraId="2D208067" w14:textId="77777777" w:rsidR="007F4246" w:rsidRPr="00C947AF" w:rsidRDefault="007F4246" w:rsidP="007F4246">
            <w:pPr>
              <w:tabs>
                <w:tab w:val="decimal" w:pos="578"/>
              </w:tabs>
              <w:spacing w:before="120" w:after="120"/>
              <w:ind w:firstLine="0"/>
              <w:rPr>
                <w:iCs/>
              </w:rPr>
            </w:pPr>
            <w:r w:rsidRPr="00C947AF">
              <w:rPr>
                <w:iCs/>
              </w:rPr>
              <w:t>35,9</w:t>
            </w:r>
          </w:p>
        </w:tc>
      </w:tr>
      <w:tr w:rsidR="007F4246" w:rsidRPr="00C947AF" w14:paraId="07C840DE" w14:textId="77777777">
        <w:tc>
          <w:tcPr>
            <w:tcW w:w="3897" w:type="dxa"/>
          </w:tcPr>
          <w:p w14:paraId="1323C711" w14:textId="77777777" w:rsidR="007F4246" w:rsidRPr="00C947AF" w:rsidRDefault="007F4246" w:rsidP="007F4246">
            <w:pPr>
              <w:spacing w:before="120" w:after="120"/>
              <w:ind w:left="425" w:hanging="425"/>
              <w:rPr>
                <w:iCs/>
              </w:rPr>
            </w:pPr>
            <w:r w:rsidRPr="00C947AF">
              <w:rPr>
                <w:iCs/>
              </w:rPr>
              <w:t>g)</w:t>
            </w:r>
            <w:r w:rsidRPr="00C947AF">
              <w:rPr>
                <w:iCs/>
              </w:rPr>
              <w:tab/>
              <w:t>L'attitude des parents ou du t</w:t>
            </w:r>
            <w:r w:rsidRPr="00C947AF">
              <w:rPr>
                <w:iCs/>
              </w:rPr>
              <w:t>u</w:t>
            </w:r>
            <w:r w:rsidRPr="00C947AF">
              <w:rPr>
                <w:iCs/>
              </w:rPr>
              <w:t>teur</w:t>
            </w:r>
          </w:p>
        </w:tc>
        <w:tc>
          <w:tcPr>
            <w:tcW w:w="1350" w:type="dxa"/>
          </w:tcPr>
          <w:p w14:paraId="5E989630" w14:textId="77777777" w:rsidR="007F4246" w:rsidRPr="00C947AF" w:rsidRDefault="007F4246" w:rsidP="007F4246">
            <w:pPr>
              <w:tabs>
                <w:tab w:val="decimal" w:pos="578"/>
              </w:tabs>
              <w:spacing w:before="120" w:after="120"/>
              <w:ind w:firstLine="0"/>
              <w:rPr>
                <w:iCs/>
              </w:rPr>
            </w:pPr>
            <w:r w:rsidRPr="00C947AF">
              <w:rPr>
                <w:iCs/>
              </w:rPr>
              <w:t>1,5</w:t>
            </w:r>
          </w:p>
        </w:tc>
        <w:tc>
          <w:tcPr>
            <w:tcW w:w="1350" w:type="dxa"/>
          </w:tcPr>
          <w:p w14:paraId="1EC6A66D" w14:textId="77777777" w:rsidR="007F4246" w:rsidRPr="00C947AF" w:rsidRDefault="007F4246" w:rsidP="007F4246">
            <w:pPr>
              <w:tabs>
                <w:tab w:val="decimal" w:pos="578"/>
              </w:tabs>
              <w:spacing w:before="120" w:after="120"/>
              <w:ind w:firstLine="0"/>
              <w:rPr>
                <w:iCs/>
              </w:rPr>
            </w:pPr>
            <w:r w:rsidRPr="00C947AF">
              <w:rPr>
                <w:iCs/>
              </w:rPr>
              <w:t>15,9</w:t>
            </w:r>
          </w:p>
        </w:tc>
        <w:tc>
          <w:tcPr>
            <w:tcW w:w="1350" w:type="dxa"/>
          </w:tcPr>
          <w:p w14:paraId="45EB6828" w14:textId="77777777" w:rsidR="007F4246" w:rsidRPr="00C947AF" w:rsidRDefault="007F4246" w:rsidP="007F4246">
            <w:pPr>
              <w:tabs>
                <w:tab w:val="decimal" w:pos="578"/>
              </w:tabs>
              <w:spacing w:before="120" w:after="120"/>
              <w:ind w:firstLine="0"/>
              <w:rPr>
                <w:iCs/>
              </w:rPr>
            </w:pPr>
            <w:r w:rsidRPr="00C947AF">
              <w:rPr>
                <w:iCs/>
              </w:rPr>
              <w:t>33,8</w:t>
            </w:r>
          </w:p>
        </w:tc>
        <w:tc>
          <w:tcPr>
            <w:tcW w:w="1350" w:type="dxa"/>
          </w:tcPr>
          <w:p w14:paraId="7307A816" w14:textId="77777777" w:rsidR="007F4246" w:rsidRPr="00C947AF" w:rsidRDefault="007F4246" w:rsidP="007F4246">
            <w:pPr>
              <w:tabs>
                <w:tab w:val="decimal" w:pos="578"/>
              </w:tabs>
              <w:spacing w:before="120" w:after="120"/>
              <w:ind w:firstLine="0"/>
              <w:rPr>
                <w:iCs/>
              </w:rPr>
            </w:pPr>
            <w:r w:rsidRPr="00C947AF">
              <w:rPr>
                <w:iCs/>
              </w:rPr>
              <w:t>48,7</w:t>
            </w:r>
          </w:p>
        </w:tc>
      </w:tr>
      <w:tr w:rsidR="007F4246" w:rsidRPr="00C947AF" w14:paraId="07FA4867" w14:textId="77777777">
        <w:tc>
          <w:tcPr>
            <w:tcW w:w="3897" w:type="dxa"/>
            <w:tcBorders>
              <w:bottom w:val="single" w:sz="8" w:space="0" w:color="auto"/>
            </w:tcBorders>
          </w:tcPr>
          <w:p w14:paraId="286D3547" w14:textId="77777777" w:rsidR="007F4246" w:rsidRPr="00C947AF" w:rsidRDefault="007F4246" w:rsidP="007F4246">
            <w:pPr>
              <w:spacing w:before="120" w:after="120"/>
              <w:ind w:left="425" w:hanging="425"/>
              <w:rPr>
                <w:iCs/>
              </w:rPr>
            </w:pPr>
            <w:r w:rsidRPr="00C947AF">
              <w:rPr>
                <w:iCs/>
              </w:rPr>
              <w:t>h)</w:t>
            </w:r>
            <w:r w:rsidRPr="00C947AF">
              <w:rPr>
                <w:iCs/>
              </w:rPr>
              <w:tab/>
              <w:t>L'âge du jeune</w:t>
            </w:r>
          </w:p>
        </w:tc>
        <w:tc>
          <w:tcPr>
            <w:tcW w:w="1350" w:type="dxa"/>
            <w:tcBorders>
              <w:bottom w:val="single" w:sz="8" w:space="0" w:color="auto"/>
            </w:tcBorders>
          </w:tcPr>
          <w:p w14:paraId="00A1BA37" w14:textId="77777777" w:rsidR="007F4246" w:rsidRPr="00C947AF" w:rsidRDefault="007F4246" w:rsidP="007F4246">
            <w:pPr>
              <w:tabs>
                <w:tab w:val="decimal" w:pos="578"/>
              </w:tabs>
              <w:spacing w:before="120" w:after="120"/>
              <w:ind w:firstLine="0"/>
              <w:rPr>
                <w:iCs/>
              </w:rPr>
            </w:pPr>
            <w:r w:rsidRPr="00C947AF">
              <w:rPr>
                <w:iCs/>
              </w:rPr>
              <w:t>0,5</w:t>
            </w:r>
          </w:p>
        </w:tc>
        <w:tc>
          <w:tcPr>
            <w:tcW w:w="1350" w:type="dxa"/>
            <w:tcBorders>
              <w:bottom w:val="single" w:sz="8" w:space="0" w:color="auto"/>
            </w:tcBorders>
          </w:tcPr>
          <w:p w14:paraId="57718627" w14:textId="77777777" w:rsidR="007F4246" w:rsidRPr="00C947AF" w:rsidRDefault="007F4246" w:rsidP="007F4246">
            <w:pPr>
              <w:tabs>
                <w:tab w:val="decimal" w:pos="578"/>
              </w:tabs>
              <w:spacing w:before="120" w:after="120"/>
              <w:ind w:firstLine="0"/>
              <w:rPr>
                <w:iCs/>
              </w:rPr>
            </w:pPr>
            <w:r w:rsidRPr="00C947AF">
              <w:rPr>
                <w:iCs/>
              </w:rPr>
              <w:t>0,5</w:t>
            </w:r>
          </w:p>
        </w:tc>
        <w:tc>
          <w:tcPr>
            <w:tcW w:w="1350" w:type="dxa"/>
            <w:tcBorders>
              <w:bottom w:val="single" w:sz="8" w:space="0" w:color="auto"/>
            </w:tcBorders>
          </w:tcPr>
          <w:p w14:paraId="39346C86" w14:textId="77777777" w:rsidR="007F4246" w:rsidRPr="00C947AF" w:rsidRDefault="007F4246" w:rsidP="007F4246">
            <w:pPr>
              <w:tabs>
                <w:tab w:val="decimal" w:pos="578"/>
              </w:tabs>
              <w:spacing w:before="120" w:after="120"/>
              <w:ind w:firstLine="0"/>
              <w:rPr>
                <w:iCs/>
              </w:rPr>
            </w:pPr>
            <w:r w:rsidRPr="00C947AF">
              <w:rPr>
                <w:iCs/>
              </w:rPr>
              <w:t>89,2</w:t>
            </w:r>
          </w:p>
        </w:tc>
        <w:tc>
          <w:tcPr>
            <w:tcW w:w="1350" w:type="dxa"/>
            <w:tcBorders>
              <w:bottom w:val="single" w:sz="8" w:space="0" w:color="auto"/>
            </w:tcBorders>
          </w:tcPr>
          <w:p w14:paraId="2B341444" w14:textId="77777777" w:rsidR="007F4246" w:rsidRDefault="007F4246" w:rsidP="007F4246">
            <w:pPr>
              <w:tabs>
                <w:tab w:val="decimal" w:pos="578"/>
              </w:tabs>
              <w:spacing w:before="120" w:after="120"/>
              <w:ind w:firstLine="0"/>
            </w:pPr>
            <w:r w:rsidRPr="00C947AF">
              <w:rPr>
                <w:iCs/>
              </w:rPr>
              <w:t>9,7</w:t>
            </w:r>
          </w:p>
        </w:tc>
      </w:tr>
    </w:tbl>
    <w:p w14:paraId="27B846C6" w14:textId="77777777" w:rsidR="007F4246" w:rsidRPr="00552ADB" w:rsidRDefault="007F4246" w:rsidP="007F4246">
      <w:pPr>
        <w:spacing w:before="120" w:after="120" w:line="360" w:lineRule="exact"/>
        <w:jc w:val="both"/>
      </w:pPr>
      <w:r w:rsidRPr="00552ADB">
        <w:br w:type="page"/>
      </w:r>
      <w:r>
        <w:t>[114]</w:t>
      </w:r>
    </w:p>
    <w:p w14:paraId="637FEBF9" w14:textId="77777777" w:rsidR="007F4246" w:rsidRPr="00552ADB" w:rsidRDefault="007F4246" w:rsidP="007F4246">
      <w:pPr>
        <w:pStyle w:val="fig1"/>
      </w:pPr>
      <w:bookmarkStart w:id="20" w:name="policiers_tableau_8"/>
      <w:r w:rsidRPr="00552ADB">
        <w:t>TABLEAU 8</w:t>
      </w:r>
    </w:p>
    <w:p w14:paraId="3D8CABB0" w14:textId="77777777" w:rsidR="007F4246" w:rsidRPr="00552ADB" w:rsidRDefault="007F4246" w:rsidP="007F4246">
      <w:pPr>
        <w:spacing w:before="120" w:after="120" w:line="360" w:lineRule="exact"/>
        <w:jc w:val="both"/>
      </w:pPr>
      <w:r w:rsidRPr="00552ADB">
        <w:t>Comment évalueriez-vous la qualité des services suivants offerts aux adole</w:t>
      </w:r>
      <w:r w:rsidRPr="00552ADB">
        <w:t>s</w:t>
      </w:r>
      <w:r w:rsidRPr="00552ADB">
        <w:t>cents de votre collectivité. Veui</w:t>
      </w:r>
      <w:r w:rsidRPr="00552ADB">
        <w:t>l</w:t>
      </w:r>
      <w:r w:rsidRPr="00552ADB">
        <w:t>lez encercler le chiffre qui correspond à votre évaluation de ch</w:t>
      </w:r>
      <w:r w:rsidRPr="00552ADB">
        <w:t>a</w:t>
      </w:r>
      <w:r w:rsidRPr="00552ADB">
        <w:t>cun de ces services</w:t>
      </w:r>
    </w:p>
    <w:bookmarkEnd w:id="20"/>
    <w:p w14:paraId="58A35EEB" w14:textId="77777777" w:rsidR="007F4246" w:rsidRDefault="007F4246" w:rsidP="007F4246">
      <w:pPr>
        <w:ind w:right="90" w:firstLine="0"/>
        <w:jc w:val="both"/>
        <w:rPr>
          <w:sz w:val="20"/>
        </w:rPr>
      </w:pPr>
      <w:r>
        <w:rPr>
          <w:sz w:val="20"/>
        </w:rPr>
        <w:fldChar w:fldCharType="begin"/>
      </w:r>
      <w:r>
        <w:rPr>
          <w:sz w:val="20"/>
        </w:rPr>
        <w:instrText xml:space="preserve"> </w:instrText>
      </w:r>
      <w:r w:rsidR="00000000">
        <w:rPr>
          <w:sz w:val="20"/>
        </w:rPr>
        <w:instrText>HYPERLINK</w:instrText>
      </w:r>
      <w:r>
        <w:rPr>
          <w:sz w:val="20"/>
        </w:rPr>
        <w:instrText xml:space="preserve">  \l "tdm" </w:instrText>
      </w:r>
      <w:r>
        <w:rPr>
          <w:sz w:val="20"/>
        </w:rPr>
      </w:r>
      <w:r>
        <w:rPr>
          <w:sz w:val="20"/>
        </w:rPr>
        <w:fldChar w:fldCharType="separate"/>
      </w:r>
      <w:r>
        <w:rPr>
          <w:rStyle w:val="Hyperlien"/>
          <w:sz w:val="20"/>
        </w:rPr>
        <w:t>Retour à la table des matières</w:t>
      </w:r>
      <w:r>
        <w:rPr>
          <w:sz w:val="20"/>
        </w:rPr>
        <w:fldChar w:fldCharType="end"/>
      </w:r>
    </w:p>
    <w:p w14:paraId="0E7D515D" w14:textId="77777777" w:rsidR="007F4246" w:rsidRDefault="007F4246" w:rsidP="007F4246">
      <w:pPr>
        <w:spacing w:before="120" w:after="120" w:line="360" w:lineRule="exact"/>
        <w:ind w:firstLine="0"/>
        <w:jc w:val="both"/>
      </w:pPr>
    </w:p>
    <w:tbl>
      <w:tblPr>
        <w:tblW w:w="0" w:type="auto"/>
        <w:tblInd w:w="-965" w:type="dxa"/>
        <w:tblLayout w:type="fixed"/>
        <w:tblCellMar>
          <w:left w:w="115" w:type="dxa"/>
          <w:right w:w="115" w:type="dxa"/>
        </w:tblCellMar>
        <w:tblLook w:val="00BF" w:firstRow="1" w:lastRow="0" w:firstColumn="1" w:lastColumn="0" w:noHBand="0" w:noVBand="0"/>
      </w:tblPr>
      <w:tblGrid>
        <w:gridCol w:w="4050"/>
        <w:gridCol w:w="900"/>
        <w:gridCol w:w="810"/>
        <w:gridCol w:w="810"/>
        <w:gridCol w:w="810"/>
        <w:gridCol w:w="810"/>
        <w:gridCol w:w="837"/>
      </w:tblGrid>
      <w:tr w:rsidR="007F4246" w:rsidRPr="00C947AF" w14:paraId="2976E4F0" w14:textId="77777777">
        <w:tc>
          <w:tcPr>
            <w:tcW w:w="4050" w:type="dxa"/>
            <w:tcBorders>
              <w:top w:val="single" w:sz="8" w:space="0" w:color="auto"/>
              <w:bottom w:val="single" w:sz="8" w:space="0" w:color="auto"/>
            </w:tcBorders>
          </w:tcPr>
          <w:p w14:paraId="78A71727" w14:textId="77777777" w:rsidR="007F4246" w:rsidRPr="00C947AF" w:rsidRDefault="007F4246" w:rsidP="007F4246">
            <w:pPr>
              <w:ind w:firstLine="0"/>
              <w:jc w:val="both"/>
              <w:rPr>
                <w:sz w:val="20"/>
              </w:rPr>
            </w:pPr>
          </w:p>
        </w:tc>
        <w:tc>
          <w:tcPr>
            <w:tcW w:w="900" w:type="dxa"/>
            <w:tcBorders>
              <w:top w:val="single" w:sz="8" w:space="0" w:color="auto"/>
              <w:bottom w:val="single" w:sz="8" w:space="0" w:color="auto"/>
            </w:tcBorders>
          </w:tcPr>
          <w:p w14:paraId="3D30201D" w14:textId="77777777" w:rsidR="007F4246" w:rsidRPr="00C947AF" w:rsidRDefault="007F4246" w:rsidP="007F4246">
            <w:pPr>
              <w:spacing w:before="120" w:after="120"/>
              <w:ind w:firstLine="0"/>
              <w:jc w:val="center"/>
              <w:rPr>
                <w:sz w:val="20"/>
              </w:rPr>
            </w:pPr>
            <w:r w:rsidRPr="00C947AF">
              <w:rPr>
                <w:sz w:val="20"/>
              </w:rPr>
              <w:t>Très Inexi</w:t>
            </w:r>
            <w:r w:rsidRPr="00C947AF">
              <w:rPr>
                <w:sz w:val="20"/>
              </w:rPr>
              <w:t>s</w:t>
            </w:r>
            <w:r w:rsidRPr="00C947AF">
              <w:rPr>
                <w:sz w:val="20"/>
              </w:rPr>
              <w:t>tants</w:t>
            </w:r>
          </w:p>
        </w:tc>
        <w:tc>
          <w:tcPr>
            <w:tcW w:w="810" w:type="dxa"/>
            <w:tcBorders>
              <w:top w:val="single" w:sz="8" w:space="0" w:color="auto"/>
              <w:bottom w:val="single" w:sz="8" w:space="0" w:color="auto"/>
            </w:tcBorders>
          </w:tcPr>
          <w:p w14:paraId="7A4CD691" w14:textId="77777777" w:rsidR="007F4246" w:rsidRPr="00C947AF" w:rsidRDefault="007F4246" w:rsidP="007F4246">
            <w:pPr>
              <w:spacing w:before="120" w:after="120"/>
              <w:ind w:firstLine="0"/>
              <w:jc w:val="center"/>
              <w:rPr>
                <w:sz w:val="20"/>
              </w:rPr>
            </w:pPr>
            <w:r w:rsidRPr="00C947AF">
              <w:rPr>
                <w:sz w:val="20"/>
              </w:rPr>
              <w:t>ma</w:t>
            </w:r>
            <w:r w:rsidRPr="00C947AF">
              <w:rPr>
                <w:sz w:val="20"/>
              </w:rPr>
              <w:t>u</w:t>
            </w:r>
            <w:r w:rsidRPr="00C947AF">
              <w:rPr>
                <w:sz w:val="20"/>
              </w:rPr>
              <w:t>vais</w:t>
            </w:r>
          </w:p>
        </w:tc>
        <w:tc>
          <w:tcPr>
            <w:tcW w:w="810" w:type="dxa"/>
            <w:tcBorders>
              <w:top w:val="single" w:sz="8" w:space="0" w:color="auto"/>
              <w:bottom w:val="single" w:sz="8" w:space="0" w:color="auto"/>
            </w:tcBorders>
          </w:tcPr>
          <w:p w14:paraId="70D0774D" w14:textId="77777777" w:rsidR="007F4246" w:rsidRPr="00C947AF" w:rsidRDefault="007F4246" w:rsidP="007F4246">
            <w:pPr>
              <w:spacing w:before="120" w:after="120"/>
              <w:ind w:firstLine="0"/>
              <w:jc w:val="center"/>
              <w:rPr>
                <w:sz w:val="20"/>
              </w:rPr>
            </w:pPr>
            <w:r w:rsidRPr="00C947AF">
              <w:rPr>
                <w:sz w:val="20"/>
              </w:rPr>
              <w:t>Ma</w:t>
            </w:r>
            <w:r w:rsidRPr="00C947AF">
              <w:rPr>
                <w:sz w:val="20"/>
              </w:rPr>
              <w:t>u</w:t>
            </w:r>
            <w:r w:rsidRPr="00C947AF">
              <w:rPr>
                <w:sz w:val="20"/>
              </w:rPr>
              <w:t>vais</w:t>
            </w:r>
          </w:p>
        </w:tc>
        <w:tc>
          <w:tcPr>
            <w:tcW w:w="810" w:type="dxa"/>
            <w:tcBorders>
              <w:top w:val="single" w:sz="8" w:space="0" w:color="auto"/>
              <w:bottom w:val="single" w:sz="8" w:space="0" w:color="auto"/>
            </w:tcBorders>
          </w:tcPr>
          <w:p w14:paraId="087DC448" w14:textId="77777777" w:rsidR="007F4246" w:rsidRPr="00C947AF" w:rsidRDefault="007F4246" w:rsidP="007F4246">
            <w:pPr>
              <w:spacing w:before="120" w:after="120"/>
              <w:ind w:firstLine="0"/>
              <w:jc w:val="center"/>
              <w:rPr>
                <w:sz w:val="20"/>
              </w:rPr>
            </w:pPr>
            <w:r w:rsidRPr="00C947AF">
              <w:rPr>
                <w:sz w:val="20"/>
              </w:rPr>
              <w:t>Ad</w:t>
            </w:r>
            <w:r w:rsidRPr="00C947AF">
              <w:rPr>
                <w:sz w:val="20"/>
              </w:rPr>
              <w:t>é</w:t>
            </w:r>
            <w:r w:rsidRPr="00C947AF">
              <w:rPr>
                <w:sz w:val="20"/>
              </w:rPr>
              <w:t>quats</w:t>
            </w:r>
          </w:p>
        </w:tc>
        <w:tc>
          <w:tcPr>
            <w:tcW w:w="810" w:type="dxa"/>
            <w:tcBorders>
              <w:top w:val="single" w:sz="8" w:space="0" w:color="auto"/>
              <w:bottom w:val="single" w:sz="8" w:space="0" w:color="auto"/>
            </w:tcBorders>
          </w:tcPr>
          <w:p w14:paraId="5BDFA2A5" w14:textId="77777777" w:rsidR="007F4246" w:rsidRPr="00C947AF" w:rsidRDefault="007F4246" w:rsidP="007F4246">
            <w:pPr>
              <w:spacing w:before="120" w:after="120"/>
              <w:ind w:firstLine="0"/>
              <w:jc w:val="center"/>
              <w:rPr>
                <w:sz w:val="20"/>
              </w:rPr>
            </w:pPr>
            <w:r w:rsidRPr="00C947AF">
              <w:rPr>
                <w:sz w:val="20"/>
              </w:rPr>
              <w:t>Bons</w:t>
            </w:r>
          </w:p>
        </w:tc>
        <w:tc>
          <w:tcPr>
            <w:tcW w:w="837" w:type="dxa"/>
            <w:tcBorders>
              <w:top w:val="single" w:sz="8" w:space="0" w:color="auto"/>
              <w:bottom w:val="single" w:sz="8" w:space="0" w:color="auto"/>
            </w:tcBorders>
          </w:tcPr>
          <w:p w14:paraId="2D6F7F64" w14:textId="77777777" w:rsidR="007F4246" w:rsidRPr="00C947AF" w:rsidRDefault="007F4246" w:rsidP="007F4246">
            <w:pPr>
              <w:spacing w:before="120" w:after="120"/>
              <w:ind w:firstLine="0"/>
              <w:jc w:val="center"/>
              <w:rPr>
                <w:sz w:val="20"/>
              </w:rPr>
            </w:pPr>
            <w:r w:rsidRPr="00C947AF">
              <w:rPr>
                <w:sz w:val="20"/>
              </w:rPr>
              <w:t>Très bons</w:t>
            </w:r>
          </w:p>
        </w:tc>
      </w:tr>
      <w:tr w:rsidR="007F4246" w:rsidRPr="00C947AF" w14:paraId="3BE1CE10" w14:textId="77777777">
        <w:tc>
          <w:tcPr>
            <w:tcW w:w="4050" w:type="dxa"/>
            <w:tcBorders>
              <w:top w:val="single" w:sz="8" w:space="0" w:color="auto"/>
            </w:tcBorders>
          </w:tcPr>
          <w:p w14:paraId="51399B36" w14:textId="77777777" w:rsidR="007F4246" w:rsidRPr="00C947AF" w:rsidRDefault="007F4246" w:rsidP="007F4246">
            <w:pPr>
              <w:spacing w:before="120" w:after="120"/>
              <w:ind w:firstLine="0"/>
              <w:jc w:val="both"/>
              <w:rPr>
                <w:sz w:val="20"/>
              </w:rPr>
            </w:pPr>
            <w:r w:rsidRPr="00C947AF">
              <w:rPr>
                <w:sz w:val="20"/>
              </w:rPr>
              <w:t>Évaluation psychologique ou psychiatr</w:t>
            </w:r>
            <w:r w:rsidRPr="00C947AF">
              <w:rPr>
                <w:sz w:val="20"/>
              </w:rPr>
              <w:t>i</w:t>
            </w:r>
            <w:r w:rsidRPr="00C947AF">
              <w:rPr>
                <w:sz w:val="20"/>
              </w:rPr>
              <w:t>que</w:t>
            </w:r>
          </w:p>
        </w:tc>
        <w:tc>
          <w:tcPr>
            <w:tcW w:w="900" w:type="dxa"/>
            <w:tcBorders>
              <w:top w:val="single" w:sz="8" w:space="0" w:color="auto"/>
            </w:tcBorders>
          </w:tcPr>
          <w:p w14:paraId="2A044028" w14:textId="77777777" w:rsidR="007F4246" w:rsidRPr="00C947AF" w:rsidRDefault="007F4246" w:rsidP="007F4246">
            <w:pPr>
              <w:tabs>
                <w:tab w:val="decimal" w:pos="335"/>
              </w:tabs>
              <w:spacing w:before="120" w:after="120"/>
              <w:ind w:firstLine="0"/>
              <w:rPr>
                <w:sz w:val="20"/>
              </w:rPr>
            </w:pPr>
            <w:r w:rsidRPr="00C947AF">
              <w:rPr>
                <w:sz w:val="20"/>
              </w:rPr>
              <w:t>5,6</w:t>
            </w:r>
          </w:p>
        </w:tc>
        <w:tc>
          <w:tcPr>
            <w:tcW w:w="810" w:type="dxa"/>
            <w:tcBorders>
              <w:top w:val="single" w:sz="8" w:space="0" w:color="auto"/>
            </w:tcBorders>
          </w:tcPr>
          <w:p w14:paraId="001E1AB3" w14:textId="77777777" w:rsidR="007F4246" w:rsidRPr="00C947AF" w:rsidRDefault="007F4246" w:rsidP="007F4246">
            <w:pPr>
              <w:tabs>
                <w:tab w:val="decimal" w:pos="335"/>
              </w:tabs>
              <w:spacing w:before="120" w:after="120"/>
              <w:ind w:firstLine="0"/>
              <w:rPr>
                <w:sz w:val="20"/>
              </w:rPr>
            </w:pPr>
            <w:r w:rsidRPr="00C947AF">
              <w:rPr>
                <w:sz w:val="20"/>
              </w:rPr>
              <w:t>10,3</w:t>
            </w:r>
          </w:p>
        </w:tc>
        <w:tc>
          <w:tcPr>
            <w:tcW w:w="810" w:type="dxa"/>
            <w:tcBorders>
              <w:top w:val="single" w:sz="8" w:space="0" w:color="auto"/>
            </w:tcBorders>
          </w:tcPr>
          <w:p w14:paraId="1DF2E22D" w14:textId="77777777" w:rsidR="007F4246" w:rsidRPr="00C947AF" w:rsidRDefault="007F4246" w:rsidP="007F4246">
            <w:pPr>
              <w:tabs>
                <w:tab w:val="decimal" w:pos="335"/>
              </w:tabs>
              <w:spacing w:before="120" w:after="120"/>
              <w:ind w:firstLine="0"/>
              <w:rPr>
                <w:sz w:val="20"/>
              </w:rPr>
            </w:pPr>
            <w:r w:rsidRPr="00C947AF">
              <w:rPr>
                <w:sz w:val="20"/>
              </w:rPr>
              <w:t>28,2</w:t>
            </w:r>
          </w:p>
        </w:tc>
        <w:tc>
          <w:tcPr>
            <w:tcW w:w="810" w:type="dxa"/>
            <w:tcBorders>
              <w:top w:val="single" w:sz="8" w:space="0" w:color="auto"/>
            </w:tcBorders>
          </w:tcPr>
          <w:p w14:paraId="09DBA514" w14:textId="77777777" w:rsidR="007F4246" w:rsidRPr="00C947AF" w:rsidRDefault="007F4246" w:rsidP="007F4246">
            <w:pPr>
              <w:tabs>
                <w:tab w:val="decimal" w:pos="335"/>
              </w:tabs>
              <w:spacing w:before="120" w:after="120"/>
              <w:ind w:firstLine="0"/>
              <w:rPr>
                <w:sz w:val="20"/>
              </w:rPr>
            </w:pPr>
            <w:r w:rsidRPr="00C947AF">
              <w:rPr>
                <w:sz w:val="20"/>
              </w:rPr>
              <w:t>35,9</w:t>
            </w:r>
          </w:p>
        </w:tc>
        <w:tc>
          <w:tcPr>
            <w:tcW w:w="810" w:type="dxa"/>
            <w:tcBorders>
              <w:top w:val="single" w:sz="8" w:space="0" w:color="auto"/>
            </w:tcBorders>
          </w:tcPr>
          <w:p w14:paraId="4A58B221" w14:textId="77777777" w:rsidR="007F4246" w:rsidRPr="00C947AF" w:rsidRDefault="007F4246" w:rsidP="007F4246">
            <w:pPr>
              <w:tabs>
                <w:tab w:val="decimal" w:pos="335"/>
              </w:tabs>
              <w:spacing w:before="120" w:after="120"/>
              <w:ind w:firstLine="0"/>
              <w:rPr>
                <w:sz w:val="20"/>
              </w:rPr>
            </w:pPr>
            <w:r w:rsidRPr="00C947AF">
              <w:rPr>
                <w:sz w:val="20"/>
              </w:rPr>
              <w:t>16,9</w:t>
            </w:r>
          </w:p>
        </w:tc>
        <w:tc>
          <w:tcPr>
            <w:tcW w:w="837" w:type="dxa"/>
            <w:tcBorders>
              <w:top w:val="single" w:sz="8" w:space="0" w:color="auto"/>
            </w:tcBorders>
          </w:tcPr>
          <w:p w14:paraId="47B668DD" w14:textId="77777777" w:rsidR="007F4246" w:rsidRPr="00C947AF" w:rsidRDefault="007F4246" w:rsidP="007F4246">
            <w:pPr>
              <w:tabs>
                <w:tab w:val="decimal" w:pos="335"/>
              </w:tabs>
              <w:spacing w:before="120" w:after="120"/>
              <w:ind w:firstLine="0"/>
              <w:rPr>
                <w:sz w:val="20"/>
              </w:rPr>
            </w:pPr>
            <w:r w:rsidRPr="00C947AF">
              <w:rPr>
                <w:sz w:val="20"/>
              </w:rPr>
              <w:t>3,1</w:t>
            </w:r>
          </w:p>
        </w:tc>
      </w:tr>
      <w:tr w:rsidR="007F4246" w:rsidRPr="00C947AF" w14:paraId="6FBE8EF1" w14:textId="77777777">
        <w:tc>
          <w:tcPr>
            <w:tcW w:w="4050" w:type="dxa"/>
          </w:tcPr>
          <w:p w14:paraId="60AB053E" w14:textId="77777777" w:rsidR="007F4246" w:rsidRPr="00C947AF" w:rsidRDefault="007F4246" w:rsidP="007F4246">
            <w:pPr>
              <w:spacing w:before="120" w:after="120"/>
              <w:ind w:firstLine="0"/>
              <w:jc w:val="both"/>
              <w:rPr>
                <w:sz w:val="20"/>
              </w:rPr>
            </w:pPr>
            <w:r w:rsidRPr="00C947AF">
              <w:rPr>
                <w:sz w:val="20"/>
              </w:rPr>
              <w:t>Orientation scolaire ou professionnelle</w:t>
            </w:r>
          </w:p>
        </w:tc>
        <w:tc>
          <w:tcPr>
            <w:tcW w:w="900" w:type="dxa"/>
          </w:tcPr>
          <w:p w14:paraId="1BF4F5AA" w14:textId="77777777" w:rsidR="007F4246" w:rsidRPr="00C947AF" w:rsidRDefault="007F4246" w:rsidP="007F4246">
            <w:pPr>
              <w:tabs>
                <w:tab w:val="decimal" w:pos="335"/>
              </w:tabs>
              <w:spacing w:before="120" w:after="120"/>
              <w:ind w:firstLine="0"/>
              <w:rPr>
                <w:sz w:val="20"/>
              </w:rPr>
            </w:pPr>
            <w:r w:rsidRPr="00C947AF">
              <w:rPr>
                <w:sz w:val="20"/>
              </w:rPr>
              <w:t>1</w:t>
            </w:r>
          </w:p>
        </w:tc>
        <w:tc>
          <w:tcPr>
            <w:tcW w:w="810" w:type="dxa"/>
          </w:tcPr>
          <w:p w14:paraId="1F8141F1" w14:textId="77777777" w:rsidR="007F4246" w:rsidRPr="00C947AF" w:rsidRDefault="007F4246" w:rsidP="007F4246">
            <w:pPr>
              <w:tabs>
                <w:tab w:val="decimal" w:pos="335"/>
              </w:tabs>
              <w:spacing w:before="120" w:after="120"/>
              <w:ind w:firstLine="0"/>
              <w:rPr>
                <w:sz w:val="20"/>
              </w:rPr>
            </w:pPr>
            <w:r w:rsidRPr="00C947AF">
              <w:rPr>
                <w:sz w:val="20"/>
              </w:rPr>
              <w:t>15,4</w:t>
            </w:r>
          </w:p>
        </w:tc>
        <w:tc>
          <w:tcPr>
            <w:tcW w:w="810" w:type="dxa"/>
          </w:tcPr>
          <w:p w14:paraId="3CCB8375" w14:textId="77777777" w:rsidR="007F4246" w:rsidRPr="00C947AF" w:rsidRDefault="007F4246" w:rsidP="007F4246">
            <w:pPr>
              <w:tabs>
                <w:tab w:val="decimal" w:pos="335"/>
              </w:tabs>
              <w:spacing w:before="120" w:after="120"/>
              <w:ind w:firstLine="0"/>
              <w:rPr>
                <w:sz w:val="20"/>
              </w:rPr>
            </w:pPr>
            <w:r w:rsidRPr="00C947AF">
              <w:rPr>
                <w:sz w:val="20"/>
              </w:rPr>
              <w:t>30,3</w:t>
            </w:r>
          </w:p>
        </w:tc>
        <w:tc>
          <w:tcPr>
            <w:tcW w:w="810" w:type="dxa"/>
          </w:tcPr>
          <w:p w14:paraId="667EEF3A" w14:textId="77777777" w:rsidR="007F4246" w:rsidRPr="00C947AF" w:rsidRDefault="007F4246" w:rsidP="007F4246">
            <w:pPr>
              <w:tabs>
                <w:tab w:val="decimal" w:pos="335"/>
              </w:tabs>
              <w:spacing w:before="120" w:after="120"/>
              <w:ind w:firstLine="0"/>
              <w:rPr>
                <w:sz w:val="20"/>
              </w:rPr>
            </w:pPr>
            <w:r w:rsidRPr="00C947AF">
              <w:rPr>
                <w:sz w:val="20"/>
              </w:rPr>
              <w:t>38,5</w:t>
            </w:r>
          </w:p>
        </w:tc>
        <w:tc>
          <w:tcPr>
            <w:tcW w:w="810" w:type="dxa"/>
          </w:tcPr>
          <w:p w14:paraId="2EAC681A" w14:textId="77777777" w:rsidR="007F4246" w:rsidRPr="00C947AF" w:rsidRDefault="007F4246" w:rsidP="007F4246">
            <w:pPr>
              <w:tabs>
                <w:tab w:val="decimal" w:pos="335"/>
              </w:tabs>
              <w:spacing w:before="120" w:after="120"/>
              <w:ind w:firstLine="0"/>
              <w:rPr>
                <w:sz w:val="20"/>
              </w:rPr>
            </w:pPr>
            <w:r w:rsidRPr="00C947AF">
              <w:rPr>
                <w:sz w:val="20"/>
              </w:rPr>
              <w:t xml:space="preserve">11,3 </w:t>
            </w:r>
          </w:p>
        </w:tc>
        <w:tc>
          <w:tcPr>
            <w:tcW w:w="837" w:type="dxa"/>
          </w:tcPr>
          <w:p w14:paraId="272273BB" w14:textId="77777777" w:rsidR="007F4246" w:rsidRPr="00C947AF" w:rsidRDefault="007F4246" w:rsidP="007F4246">
            <w:pPr>
              <w:tabs>
                <w:tab w:val="decimal" w:pos="335"/>
              </w:tabs>
              <w:spacing w:before="120" w:after="120"/>
              <w:ind w:firstLine="0"/>
              <w:rPr>
                <w:sz w:val="20"/>
              </w:rPr>
            </w:pPr>
            <w:r w:rsidRPr="00C947AF">
              <w:rPr>
                <w:sz w:val="20"/>
              </w:rPr>
              <w:t>3,6</w:t>
            </w:r>
          </w:p>
        </w:tc>
      </w:tr>
      <w:tr w:rsidR="007F4246" w:rsidRPr="00C947AF" w14:paraId="0B7F8626" w14:textId="77777777">
        <w:tc>
          <w:tcPr>
            <w:tcW w:w="4050" w:type="dxa"/>
          </w:tcPr>
          <w:p w14:paraId="7C7EB4B9" w14:textId="77777777" w:rsidR="007F4246" w:rsidRPr="00C947AF" w:rsidRDefault="007F4246" w:rsidP="007F4246">
            <w:pPr>
              <w:spacing w:before="120" w:after="120"/>
              <w:ind w:firstLine="0"/>
              <w:jc w:val="both"/>
              <w:rPr>
                <w:sz w:val="20"/>
              </w:rPr>
            </w:pPr>
            <w:r w:rsidRPr="00C947AF">
              <w:rPr>
                <w:sz w:val="20"/>
              </w:rPr>
              <w:t>Counseling ou traitement contre l'alco</w:t>
            </w:r>
            <w:r w:rsidRPr="00C947AF">
              <w:rPr>
                <w:sz w:val="20"/>
              </w:rPr>
              <w:t>o</w:t>
            </w:r>
            <w:r w:rsidRPr="00C947AF">
              <w:rPr>
                <w:sz w:val="20"/>
              </w:rPr>
              <w:t>lisme</w:t>
            </w:r>
          </w:p>
        </w:tc>
        <w:tc>
          <w:tcPr>
            <w:tcW w:w="900" w:type="dxa"/>
          </w:tcPr>
          <w:p w14:paraId="23E8231B" w14:textId="77777777" w:rsidR="007F4246" w:rsidRPr="00C947AF" w:rsidRDefault="007F4246" w:rsidP="007F4246">
            <w:pPr>
              <w:tabs>
                <w:tab w:val="decimal" w:pos="335"/>
              </w:tabs>
              <w:spacing w:before="120" w:after="120"/>
              <w:ind w:firstLine="0"/>
              <w:rPr>
                <w:sz w:val="20"/>
              </w:rPr>
            </w:pPr>
            <w:r w:rsidRPr="00C947AF">
              <w:rPr>
                <w:sz w:val="20"/>
              </w:rPr>
              <w:t>14,9</w:t>
            </w:r>
          </w:p>
        </w:tc>
        <w:tc>
          <w:tcPr>
            <w:tcW w:w="810" w:type="dxa"/>
          </w:tcPr>
          <w:p w14:paraId="1B978D11" w14:textId="77777777" w:rsidR="007F4246" w:rsidRPr="00C947AF" w:rsidRDefault="007F4246" w:rsidP="007F4246">
            <w:pPr>
              <w:tabs>
                <w:tab w:val="decimal" w:pos="335"/>
              </w:tabs>
              <w:spacing w:before="120" w:after="120"/>
              <w:ind w:firstLine="0"/>
              <w:rPr>
                <w:sz w:val="20"/>
              </w:rPr>
            </w:pPr>
            <w:r w:rsidRPr="00C947AF">
              <w:rPr>
                <w:sz w:val="20"/>
              </w:rPr>
              <w:t>13,8</w:t>
            </w:r>
          </w:p>
        </w:tc>
        <w:tc>
          <w:tcPr>
            <w:tcW w:w="810" w:type="dxa"/>
          </w:tcPr>
          <w:p w14:paraId="200B78E1" w14:textId="77777777" w:rsidR="007F4246" w:rsidRPr="00C947AF" w:rsidRDefault="007F4246" w:rsidP="007F4246">
            <w:pPr>
              <w:tabs>
                <w:tab w:val="decimal" w:pos="335"/>
              </w:tabs>
              <w:spacing w:before="120" w:after="120"/>
              <w:ind w:firstLine="0"/>
              <w:rPr>
                <w:sz w:val="20"/>
              </w:rPr>
            </w:pPr>
            <w:r w:rsidRPr="00C947AF">
              <w:rPr>
                <w:sz w:val="20"/>
              </w:rPr>
              <w:t>31,3</w:t>
            </w:r>
          </w:p>
        </w:tc>
        <w:tc>
          <w:tcPr>
            <w:tcW w:w="810" w:type="dxa"/>
          </w:tcPr>
          <w:p w14:paraId="73290FF3" w14:textId="77777777" w:rsidR="007F4246" w:rsidRPr="00C947AF" w:rsidRDefault="007F4246" w:rsidP="007F4246">
            <w:pPr>
              <w:tabs>
                <w:tab w:val="decimal" w:pos="335"/>
              </w:tabs>
              <w:spacing w:before="120" w:after="120"/>
              <w:ind w:firstLine="0"/>
              <w:rPr>
                <w:sz w:val="20"/>
              </w:rPr>
            </w:pPr>
            <w:r w:rsidRPr="00C947AF">
              <w:rPr>
                <w:sz w:val="20"/>
              </w:rPr>
              <w:t>31,3</w:t>
            </w:r>
          </w:p>
        </w:tc>
        <w:tc>
          <w:tcPr>
            <w:tcW w:w="810" w:type="dxa"/>
          </w:tcPr>
          <w:p w14:paraId="0955D0AC" w14:textId="77777777" w:rsidR="007F4246" w:rsidRPr="00C947AF" w:rsidRDefault="007F4246" w:rsidP="007F4246">
            <w:pPr>
              <w:tabs>
                <w:tab w:val="decimal" w:pos="335"/>
              </w:tabs>
              <w:spacing w:before="120" w:after="120"/>
              <w:ind w:firstLine="0"/>
              <w:rPr>
                <w:sz w:val="20"/>
              </w:rPr>
            </w:pPr>
            <w:r w:rsidRPr="00C947AF">
              <w:rPr>
                <w:sz w:val="20"/>
              </w:rPr>
              <w:t>7,2</w:t>
            </w:r>
          </w:p>
        </w:tc>
        <w:tc>
          <w:tcPr>
            <w:tcW w:w="837" w:type="dxa"/>
          </w:tcPr>
          <w:p w14:paraId="3C32FF79" w14:textId="77777777" w:rsidR="007F4246" w:rsidRPr="00C947AF" w:rsidRDefault="007F4246" w:rsidP="007F4246">
            <w:pPr>
              <w:tabs>
                <w:tab w:val="decimal" w:pos="335"/>
              </w:tabs>
              <w:spacing w:before="120" w:after="120"/>
              <w:ind w:firstLine="0"/>
              <w:rPr>
                <w:sz w:val="20"/>
              </w:rPr>
            </w:pPr>
            <w:r w:rsidRPr="00C947AF">
              <w:rPr>
                <w:sz w:val="20"/>
              </w:rPr>
              <w:t>1,5</w:t>
            </w:r>
          </w:p>
        </w:tc>
      </w:tr>
      <w:tr w:rsidR="007F4246" w:rsidRPr="00C947AF" w14:paraId="776B0FA3" w14:textId="77777777">
        <w:tc>
          <w:tcPr>
            <w:tcW w:w="4050" w:type="dxa"/>
          </w:tcPr>
          <w:p w14:paraId="364A1455" w14:textId="77777777" w:rsidR="007F4246" w:rsidRPr="00C947AF" w:rsidRDefault="007F4246" w:rsidP="007F4246">
            <w:pPr>
              <w:spacing w:before="120" w:after="120"/>
              <w:ind w:firstLine="0"/>
              <w:jc w:val="both"/>
              <w:rPr>
                <w:sz w:val="20"/>
              </w:rPr>
            </w:pPr>
            <w:r w:rsidRPr="00C947AF">
              <w:rPr>
                <w:sz w:val="20"/>
              </w:rPr>
              <w:t>Counseling ou traitement contre la drogue</w:t>
            </w:r>
          </w:p>
        </w:tc>
        <w:tc>
          <w:tcPr>
            <w:tcW w:w="900" w:type="dxa"/>
          </w:tcPr>
          <w:p w14:paraId="52FAC104" w14:textId="77777777" w:rsidR="007F4246" w:rsidRPr="00C947AF" w:rsidRDefault="007F4246" w:rsidP="007F4246">
            <w:pPr>
              <w:tabs>
                <w:tab w:val="decimal" w:pos="335"/>
              </w:tabs>
              <w:spacing w:before="120" w:after="120"/>
              <w:ind w:firstLine="0"/>
              <w:rPr>
                <w:sz w:val="20"/>
              </w:rPr>
            </w:pPr>
            <w:r w:rsidRPr="00C947AF">
              <w:rPr>
                <w:sz w:val="20"/>
              </w:rPr>
              <w:t>10,8</w:t>
            </w:r>
          </w:p>
        </w:tc>
        <w:tc>
          <w:tcPr>
            <w:tcW w:w="810" w:type="dxa"/>
          </w:tcPr>
          <w:p w14:paraId="78CBA2DF" w14:textId="77777777" w:rsidR="007F4246" w:rsidRPr="00C947AF" w:rsidRDefault="007F4246" w:rsidP="007F4246">
            <w:pPr>
              <w:tabs>
                <w:tab w:val="decimal" w:pos="335"/>
              </w:tabs>
              <w:spacing w:before="120" w:after="120"/>
              <w:ind w:firstLine="0"/>
              <w:rPr>
                <w:sz w:val="20"/>
              </w:rPr>
            </w:pPr>
            <w:r w:rsidRPr="00C947AF">
              <w:rPr>
                <w:sz w:val="20"/>
              </w:rPr>
              <w:t>19,5</w:t>
            </w:r>
          </w:p>
        </w:tc>
        <w:tc>
          <w:tcPr>
            <w:tcW w:w="810" w:type="dxa"/>
          </w:tcPr>
          <w:p w14:paraId="37343ED9" w14:textId="77777777" w:rsidR="007F4246" w:rsidRPr="00C947AF" w:rsidRDefault="007F4246" w:rsidP="007F4246">
            <w:pPr>
              <w:tabs>
                <w:tab w:val="decimal" w:pos="335"/>
              </w:tabs>
              <w:spacing w:before="120" w:after="120"/>
              <w:ind w:firstLine="0"/>
              <w:rPr>
                <w:sz w:val="20"/>
              </w:rPr>
            </w:pPr>
            <w:r w:rsidRPr="00C947AF">
              <w:rPr>
                <w:sz w:val="20"/>
              </w:rPr>
              <w:t>35,4</w:t>
            </w:r>
          </w:p>
        </w:tc>
        <w:tc>
          <w:tcPr>
            <w:tcW w:w="810" w:type="dxa"/>
          </w:tcPr>
          <w:p w14:paraId="6A5BCBCB" w14:textId="77777777" w:rsidR="007F4246" w:rsidRPr="00C947AF" w:rsidRDefault="007F4246" w:rsidP="007F4246">
            <w:pPr>
              <w:tabs>
                <w:tab w:val="decimal" w:pos="335"/>
              </w:tabs>
              <w:spacing w:before="120" w:after="120"/>
              <w:ind w:firstLine="0"/>
              <w:rPr>
                <w:sz w:val="20"/>
              </w:rPr>
            </w:pPr>
            <w:r w:rsidRPr="00C947AF">
              <w:rPr>
                <w:sz w:val="20"/>
              </w:rPr>
              <w:t>25,6</w:t>
            </w:r>
          </w:p>
        </w:tc>
        <w:tc>
          <w:tcPr>
            <w:tcW w:w="810" w:type="dxa"/>
          </w:tcPr>
          <w:p w14:paraId="5EA61717" w14:textId="77777777" w:rsidR="007F4246" w:rsidRPr="00C947AF" w:rsidRDefault="007F4246" w:rsidP="007F4246">
            <w:pPr>
              <w:tabs>
                <w:tab w:val="decimal" w:pos="335"/>
              </w:tabs>
              <w:spacing w:before="120" w:after="120"/>
              <w:ind w:firstLine="0"/>
              <w:rPr>
                <w:sz w:val="20"/>
              </w:rPr>
            </w:pPr>
            <w:r w:rsidRPr="00C947AF">
              <w:rPr>
                <w:sz w:val="20"/>
              </w:rPr>
              <w:t xml:space="preserve">6,7 </w:t>
            </w:r>
          </w:p>
        </w:tc>
        <w:tc>
          <w:tcPr>
            <w:tcW w:w="837" w:type="dxa"/>
          </w:tcPr>
          <w:p w14:paraId="24D0C039" w14:textId="77777777" w:rsidR="007F4246" w:rsidRPr="00C947AF" w:rsidRDefault="007F4246" w:rsidP="007F4246">
            <w:pPr>
              <w:tabs>
                <w:tab w:val="decimal" w:pos="335"/>
              </w:tabs>
              <w:spacing w:before="120" w:after="120"/>
              <w:ind w:firstLine="0"/>
              <w:rPr>
                <w:sz w:val="20"/>
              </w:rPr>
            </w:pPr>
            <w:r w:rsidRPr="00C947AF">
              <w:rPr>
                <w:sz w:val="20"/>
              </w:rPr>
              <w:t>2,1</w:t>
            </w:r>
          </w:p>
        </w:tc>
      </w:tr>
      <w:tr w:rsidR="007F4246" w:rsidRPr="00C947AF" w14:paraId="09117F3D" w14:textId="77777777">
        <w:tc>
          <w:tcPr>
            <w:tcW w:w="4050" w:type="dxa"/>
          </w:tcPr>
          <w:p w14:paraId="6143E49D" w14:textId="77777777" w:rsidR="007F4246" w:rsidRPr="00C947AF" w:rsidRDefault="007F4246" w:rsidP="007F4246">
            <w:pPr>
              <w:spacing w:before="120" w:after="120"/>
              <w:ind w:firstLine="0"/>
              <w:jc w:val="both"/>
              <w:rPr>
                <w:sz w:val="20"/>
              </w:rPr>
            </w:pPr>
            <w:r w:rsidRPr="00C947AF">
              <w:rPr>
                <w:sz w:val="20"/>
              </w:rPr>
              <w:t>Foyer d'accueil</w:t>
            </w:r>
          </w:p>
        </w:tc>
        <w:tc>
          <w:tcPr>
            <w:tcW w:w="900" w:type="dxa"/>
          </w:tcPr>
          <w:p w14:paraId="04A63361" w14:textId="77777777" w:rsidR="007F4246" w:rsidRPr="00C947AF" w:rsidRDefault="007F4246" w:rsidP="007F4246">
            <w:pPr>
              <w:tabs>
                <w:tab w:val="decimal" w:pos="335"/>
              </w:tabs>
              <w:spacing w:before="120" w:after="120"/>
              <w:ind w:firstLine="0"/>
              <w:rPr>
                <w:sz w:val="20"/>
              </w:rPr>
            </w:pPr>
            <w:r w:rsidRPr="00C947AF">
              <w:rPr>
                <w:sz w:val="20"/>
              </w:rPr>
              <w:t>0,5</w:t>
            </w:r>
          </w:p>
        </w:tc>
        <w:tc>
          <w:tcPr>
            <w:tcW w:w="810" w:type="dxa"/>
          </w:tcPr>
          <w:p w14:paraId="770DC9A1" w14:textId="77777777" w:rsidR="007F4246" w:rsidRPr="00C947AF" w:rsidRDefault="007F4246" w:rsidP="007F4246">
            <w:pPr>
              <w:tabs>
                <w:tab w:val="decimal" w:pos="335"/>
              </w:tabs>
              <w:spacing w:before="120" w:after="120"/>
              <w:ind w:firstLine="0"/>
              <w:rPr>
                <w:sz w:val="20"/>
              </w:rPr>
            </w:pPr>
            <w:r w:rsidRPr="00C947AF">
              <w:rPr>
                <w:sz w:val="20"/>
              </w:rPr>
              <w:t>12,8</w:t>
            </w:r>
          </w:p>
        </w:tc>
        <w:tc>
          <w:tcPr>
            <w:tcW w:w="810" w:type="dxa"/>
          </w:tcPr>
          <w:p w14:paraId="66FD2AEF" w14:textId="77777777" w:rsidR="007F4246" w:rsidRPr="00C947AF" w:rsidRDefault="007F4246" w:rsidP="007F4246">
            <w:pPr>
              <w:tabs>
                <w:tab w:val="decimal" w:pos="335"/>
              </w:tabs>
              <w:spacing w:before="120" w:after="120"/>
              <w:ind w:firstLine="0"/>
              <w:rPr>
                <w:sz w:val="20"/>
              </w:rPr>
            </w:pPr>
            <w:r w:rsidRPr="00C947AF">
              <w:rPr>
                <w:sz w:val="20"/>
              </w:rPr>
              <w:t>29,7</w:t>
            </w:r>
          </w:p>
        </w:tc>
        <w:tc>
          <w:tcPr>
            <w:tcW w:w="810" w:type="dxa"/>
          </w:tcPr>
          <w:p w14:paraId="1964FFFF" w14:textId="77777777" w:rsidR="007F4246" w:rsidRPr="00C947AF" w:rsidRDefault="007F4246" w:rsidP="007F4246">
            <w:pPr>
              <w:tabs>
                <w:tab w:val="decimal" w:pos="335"/>
              </w:tabs>
              <w:spacing w:before="120" w:after="120"/>
              <w:ind w:firstLine="0"/>
              <w:rPr>
                <w:sz w:val="20"/>
              </w:rPr>
            </w:pPr>
            <w:r w:rsidRPr="00C947AF">
              <w:rPr>
                <w:sz w:val="20"/>
              </w:rPr>
              <w:t>40,5</w:t>
            </w:r>
          </w:p>
        </w:tc>
        <w:tc>
          <w:tcPr>
            <w:tcW w:w="810" w:type="dxa"/>
          </w:tcPr>
          <w:p w14:paraId="52BDA610" w14:textId="77777777" w:rsidR="007F4246" w:rsidRPr="00C947AF" w:rsidRDefault="007F4246" w:rsidP="007F4246">
            <w:pPr>
              <w:tabs>
                <w:tab w:val="decimal" w:pos="335"/>
              </w:tabs>
              <w:spacing w:before="120" w:after="120"/>
              <w:ind w:firstLine="0"/>
              <w:rPr>
                <w:sz w:val="20"/>
              </w:rPr>
            </w:pPr>
            <w:r w:rsidRPr="00C947AF">
              <w:rPr>
                <w:sz w:val="20"/>
              </w:rPr>
              <w:t>13,8</w:t>
            </w:r>
          </w:p>
        </w:tc>
        <w:tc>
          <w:tcPr>
            <w:tcW w:w="837" w:type="dxa"/>
          </w:tcPr>
          <w:p w14:paraId="50989824" w14:textId="77777777" w:rsidR="007F4246" w:rsidRDefault="007F4246" w:rsidP="007F4246">
            <w:pPr>
              <w:tabs>
                <w:tab w:val="decimal" w:pos="335"/>
              </w:tabs>
              <w:spacing w:before="120" w:after="120"/>
              <w:ind w:firstLine="0"/>
            </w:pPr>
            <w:r w:rsidRPr="00C947AF">
              <w:rPr>
                <w:sz w:val="20"/>
              </w:rPr>
              <w:t>2,6</w:t>
            </w:r>
          </w:p>
        </w:tc>
      </w:tr>
      <w:tr w:rsidR="007F4246" w:rsidRPr="00C947AF" w14:paraId="41FB3104" w14:textId="77777777">
        <w:tc>
          <w:tcPr>
            <w:tcW w:w="4050" w:type="dxa"/>
          </w:tcPr>
          <w:p w14:paraId="7F4AF8AF" w14:textId="77777777" w:rsidR="007F4246" w:rsidRPr="00C947AF" w:rsidRDefault="007F4246" w:rsidP="007F4246">
            <w:pPr>
              <w:spacing w:before="120" w:after="120"/>
              <w:ind w:firstLine="0"/>
              <w:jc w:val="both"/>
              <w:rPr>
                <w:sz w:val="20"/>
              </w:rPr>
            </w:pPr>
            <w:r w:rsidRPr="00C947AF">
              <w:rPr>
                <w:sz w:val="20"/>
              </w:rPr>
              <w:t>Foyer de groupe</w:t>
            </w:r>
          </w:p>
        </w:tc>
        <w:tc>
          <w:tcPr>
            <w:tcW w:w="900" w:type="dxa"/>
          </w:tcPr>
          <w:p w14:paraId="7A33543F" w14:textId="77777777" w:rsidR="007F4246" w:rsidRPr="00C947AF" w:rsidRDefault="007F4246" w:rsidP="007F4246">
            <w:pPr>
              <w:tabs>
                <w:tab w:val="decimal" w:pos="335"/>
              </w:tabs>
              <w:spacing w:before="120" w:after="120"/>
              <w:ind w:firstLine="0"/>
              <w:rPr>
                <w:sz w:val="20"/>
              </w:rPr>
            </w:pPr>
            <w:r w:rsidRPr="00C947AF">
              <w:rPr>
                <w:sz w:val="20"/>
              </w:rPr>
              <w:t>1,0</w:t>
            </w:r>
          </w:p>
        </w:tc>
        <w:tc>
          <w:tcPr>
            <w:tcW w:w="810" w:type="dxa"/>
          </w:tcPr>
          <w:p w14:paraId="1E33ECB3" w14:textId="77777777" w:rsidR="007F4246" w:rsidRPr="00C947AF" w:rsidRDefault="007F4246" w:rsidP="007F4246">
            <w:pPr>
              <w:tabs>
                <w:tab w:val="decimal" w:pos="335"/>
              </w:tabs>
              <w:spacing w:before="120" w:after="120"/>
              <w:ind w:firstLine="0"/>
              <w:rPr>
                <w:sz w:val="20"/>
              </w:rPr>
            </w:pPr>
            <w:r w:rsidRPr="00C947AF">
              <w:rPr>
                <w:sz w:val="20"/>
              </w:rPr>
              <w:t>11,8</w:t>
            </w:r>
          </w:p>
        </w:tc>
        <w:tc>
          <w:tcPr>
            <w:tcW w:w="810" w:type="dxa"/>
          </w:tcPr>
          <w:p w14:paraId="490C5396" w14:textId="77777777" w:rsidR="007F4246" w:rsidRPr="00C947AF" w:rsidRDefault="007F4246" w:rsidP="007F4246">
            <w:pPr>
              <w:tabs>
                <w:tab w:val="decimal" w:pos="335"/>
              </w:tabs>
              <w:spacing w:before="120" w:after="120"/>
              <w:ind w:firstLine="0"/>
              <w:rPr>
                <w:sz w:val="20"/>
              </w:rPr>
            </w:pPr>
            <w:r w:rsidRPr="00C947AF">
              <w:rPr>
                <w:sz w:val="20"/>
              </w:rPr>
              <w:t>26,7</w:t>
            </w:r>
          </w:p>
        </w:tc>
        <w:tc>
          <w:tcPr>
            <w:tcW w:w="810" w:type="dxa"/>
          </w:tcPr>
          <w:p w14:paraId="78EF830C" w14:textId="77777777" w:rsidR="007F4246" w:rsidRPr="00C947AF" w:rsidRDefault="007F4246" w:rsidP="007F4246">
            <w:pPr>
              <w:tabs>
                <w:tab w:val="decimal" w:pos="335"/>
              </w:tabs>
              <w:spacing w:before="120" w:after="120"/>
              <w:ind w:firstLine="0"/>
              <w:rPr>
                <w:sz w:val="20"/>
              </w:rPr>
            </w:pPr>
            <w:r w:rsidRPr="00C947AF">
              <w:rPr>
                <w:sz w:val="20"/>
              </w:rPr>
              <w:t>44,1</w:t>
            </w:r>
          </w:p>
        </w:tc>
        <w:tc>
          <w:tcPr>
            <w:tcW w:w="810" w:type="dxa"/>
          </w:tcPr>
          <w:p w14:paraId="1783503C" w14:textId="77777777" w:rsidR="007F4246" w:rsidRPr="00C947AF" w:rsidRDefault="007F4246" w:rsidP="007F4246">
            <w:pPr>
              <w:tabs>
                <w:tab w:val="decimal" w:pos="335"/>
              </w:tabs>
              <w:spacing w:before="120" w:after="120"/>
              <w:ind w:firstLine="0"/>
              <w:rPr>
                <w:sz w:val="20"/>
              </w:rPr>
            </w:pPr>
            <w:r w:rsidRPr="00C947AF">
              <w:rPr>
                <w:sz w:val="20"/>
              </w:rPr>
              <w:t>14,4</w:t>
            </w:r>
          </w:p>
        </w:tc>
        <w:tc>
          <w:tcPr>
            <w:tcW w:w="837" w:type="dxa"/>
          </w:tcPr>
          <w:p w14:paraId="23A9BE6D" w14:textId="77777777" w:rsidR="007F4246" w:rsidRPr="00C947AF" w:rsidRDefault="007F4246" w:rsidP="007F4246">
            <w:pPr>
              <w:tabs>
                <w:tab w:val="decimal" w:pos="335"/>
              </w:tabs>
              <w:spacing w:before="120" w:after="120"/>
              <w:ind w:firstLine="0"/>
              <w:rPr>
                <w:sz w:val="20"/>
              </w:rPr>
            </w:pPr>
            <w:r w:rsidRPr="00C947AF">
              <w:rPr>
                <w:sz w:val="20"/>
              </w:rPr>
              <w:t>2,1</w:t>
            </w:r>
          </w:p>
        </w:tc>
      </w:tr>
      <w:tr w:rsidR="007F4246" w:rsidRPr="00C947AF" w14:paraId="56EB5F25" w14:textId="77777777">
        <w:tc>
          <w:tcPr>
            <w:tcW w:w="4050" w:type="dxa"/>
          </w:tcPr>
          <w:p w14:paraId="5C9442FD" w14:textId="77777777" w:rsidR="007F4246" w:rsidRPr="00C947AF" w:rsidRDefault="007F4246" w:rsidP="007F4246">
            <w:pPr>
              <w:spacing w:before="120" w:after="120"/>
              <w:ind w:firstLine="0"/>
              <w:jc w:val="both"/>
              <w:rPr>
                <w:sz w:val="20"/>
              </w:rPr>
            </w:pPr>
            <w:r w:rsidRPr="00C947AF">
              <w:rPr>
                <w:sz w:val="20"/>
              </w:rPr>
              <w:t>Counseling familial</w:t>
            </w:r>
          </w:p>
        </w:tc>
        <w:tc>
          <w:tcPr>
            <w:tcW w:w="900" w:type="dxa"/>
          </w:tcPr>
          <w:p w14:paraId="3EDACA43" w14:textId="77777777" w:rsidR="007F4246" w:rsidRPr="00C947AF" w:rsidRDefault="007F4246" w:rsidP="007F4246">
            <w:pPr>
              <w:tabs>
                <w:tab w:val="decimal" w:pos="335"/>
              </w:tabs>
              <w:spacing w:before="120" w:after="120"/>
              <w:ind w:firstLine="0"/>
              <w:rPr>
                <w:sz w:val="20"/>
              </w:rPr>
            </w:pPr>
            <w:r w:rsidRPr="00C947AF">
              <w:rPr>
                <w:sz w:val="20"/>
              </w:rPr>
              <w:t>5,6</w:t>
            </w:r>
          </w:p>
        </w:tc>
        <w:tc>
          <w:tcPr>
            <w:tcW w:w="810" w:type="dxa"/>
          </w:tcPr>
          <w:p w14:paraId="6A8E4AD2" w14:textId="77777777" w:rsidR="007F4246" w:rsidRPr="00C947AF" w:rsidRDefault="007F4246" w:rsidP="007F4246">
            <w:pPr>
              <w:tabs>
                <w:tab w:val="decimal" w:pos="335"/>
              </w:tabs>
              <w:spacing w:before="120" w:after="120"/>
              <w:ind w:firstLine="0"/>
              <w:rPr>
                <w:sz w:val="20"/>
              </w:rPr>
            </w:pPr>
            <w:r w:rsidRPr="00C947AF">
              <w:rPr>
                <w:sz w:val="20"/>
              </w:rPr>
              <w:t>9,2</w:t>
            </w:r>
          </w:p>
        </w:tc>
        <w:tc>
          <w:tcPr>
            <w:tcW w:w="810" w:type="dxa"/>
          </w:tcPr>
          <w:p w14:paraId="6FD95C5D" w14:textId="77777777" w:rsidR="007F4246" w:rsidRPr="00C947AF" w:rsidRDefault="007F4246" w:rsidP="007F4246">
            <w:pPr>
              <w:tabs>
                <w:tab w:val="decimal" w:pos="335"/>
              </w:tabs>
              <w:spacing w:before="120" w:after="120"/>
              <w:ind w:firstLine="0"/>
              <w:rPr>
                <w:sz w:val="20"/>
              </w:rPr>
            </w:pPr>
            <w:r w:rsidRPr="00C947AF">
              <w:rPr>
                <w:sz w:val="20"/>
              </w:rPr>
              <w:t>28,2</w:t>
            </w:r>
          </w:p>
        </w:tc>
        <w:tc>
          <w:tcPr>
            <w:tcW w:w="810" w:type="dxa"/>
          </w:tcPr>
          <w:p w14:paraId="00B94237" w14:textId="77777777" w:rsidR="007F4246" w:rsidRPr="00C947AF" w:rsidRDefault="007F4246" w:rsidP="007F4246">
            <w:pPr>
              <w:tabs>
                <w:tab w:val="decimal" w:pos="335"/>
              </w:tabs>
              <w:spacing w:before="120" w:after="120"/>
              <w:ind w:firstLine="0"/>
              <w:rPr>
                <w:sz w:val="20"/>
              </w:rPr>
            </w:pPr>
            <w:r w:rsidRPr="00C947AF">
              <w:rPr>
                <w:sz w:val="20"/>
              </w:rPr>
              <w:t>47,7</w:t>
            </w:r>
          </w:p>
        </w:tc>
        <w:tc>
          <w:tcPr>
            <w:tcW w:w="810" w:type="dxa"/>
          </w:tcPr>
          <w:p w14:paraId="5E2DF725" w14:textId="77777777" w:rsidR="007F4246" w:rsidRPr="00C947AF" w:rsidRDefault="007F4246" w:rsidP="007F4246">
            <w:pPr>
              <w:tabs>
                <w:tab w:val="decimal" w:pos="335"/>
              </w:tabs>
              <w:spacing w:before="120" w:after="120"/>
              <w:ind w:firstLine="0"/>
              <w:rPr>
                <w:sz w:val="20"/>
              </w:rPr>
            </w:pPr>
            <w:r w:rsidRPr="00C947AF">
              <w:rPr>
                <w:sz w:val="20"/>
              </w:rPr>
              <w:t>8,2</w:t>
            </w:r>
          </w:p>
        </w:tc>
        <w:tc>
          <w:tcPr>
            <w:tcW w:w="837" w:type="dxa"/>
          </w:tcPr>
          <w:p w14:paraId="246F2501" w14:textId="77777777" w:rsidR="007F4246" w:rsidRPr="00C947AF" w:rsidRDefault="007F4246" w:rsidP="007F4246">
            <w:pPr>
              <w:tabs>
                <w:tab w:val="decimal" w:pos="335"/>
              </w:tabs>
              <w:spacing w:before="120" w:after="120"/>
              <w:ind w:firstLine="0"/>
              <w:rPr>
                <w:sz w:val="20"/>
              </w:rPr>
            </w:pPr>
            <w:r w:rsidRPr="00C947AF">
              <w:rPr>
                <w:sz w:val="20"/>
              </w:rPr>
              <w:t>1</w:t>
            </w:r>
          </w:p>
        </w:tc>
      </w:tr>
      <w:tr w:rsidR="007F4246" w:rsidRPr="00C947AF" w14:paraId="774080D9" w14:textId="77777777">
        <w:tc>
          <w:tcPr>
            <w:tcW w:w="4050" w:type="dxa"/>
          </w:tcPr>
          <w:p w14:paraId="1EADE8BB" w14:textId="77777777" w:rsidR="007F4246" w:rsidRPr="00C947AF" w:rsidRDefault="007F4246" w:rsidP="007F4246">
            <w:pPr>
              <w:spacing w:before="120" w:after="120"/>
              <w:ind w:firstLine="0"/>
              <w:jc w:val="both"/>
              <w:rPr>
                <w:sz w:val="20"/>
              </w:rPr>
            </w:pPr>
            <w:r w:rsidRPr="00C947AF">
              <w:rPr>
                <w:sz w:val="20"/>
              </w:rPr>
              <w:t>Counseling individuel intensif</w:t>
            </w:r>
          </w:p>
        </w:tc>
        <w:tc>
          <w:tcPr>
            <w:tcW w:w="900" w:type="dxa"/>
          </w:tcPr>
          <w:p w14:paraId="10C6230E" w14:textId="77777777" w:rsidR="007F4246" w:rsidRPr="00C947AF" w:rsidRDefault="007F4246" w:rsidP="007F4246">
            <w:pPr>
              <w:tabs>
                <w:tab w:val="decimal" w:pos="335"/>
              </w:tabs>
              <w:spacing w:before="120" w:after="120"/>
              <w:ind w:firstLine="0"/>
              <w:rPr>
                <w:sz w:val="20"/>
              </w:rPr>
            </w:pPr>
            <w:r w:rsidRPr="00C947AF">
              <w:rPr>
                <w:sz w:val="20"/>
              </w:rPr>
              <w:t>8,2</w:t>
            </w:r>
          </w:p>
        </w:tc>
        <w:tc>
          <w:tcPr>
            <w:tcW w:w="810" w:type="dxa"/>
          </w:tcPr>
          <w:p w14:paraId="1C3B90C0" w14:textId="77777777" w:rsidR="007F4246" w:rsidRPr="00C947AF" w:rsidRDefault="007F4246" w:rsidP="007F4246">
            <w:pPr>
              <w:tabs>
                <w:tab w:val="decimal" w:pos="335"/>
              </w:tabs>
              <w:spacing w:before="120" w:after="120"/>
              <w:ind w:firstLine="0"/>
              <w:rPr>
                <w:sz w:val="20"/>
              </w:rPr>
            </w:pPr>
            <w:r w:rsidRPr="00C947AF">
              <w:rPr>
                <w:sz w:val="20"/>
              </w:rPr>
              <w:t>12,3</w:t>
            </w:r>
          </w:p>
        </w:tc>
        <w:tc>
          <w:tcPr>
            <w:tcW w:w="810" w:type="dxa"/>
          </w:tcPr>
          <w:p w14:paraId="342CE639" w14:textId="77777777" w:rsidR="007F4246" w:rsidRPr="00C947AF" w:rsidRDefault="007F4246" w:rsidP="007F4246">
            <w:pPr>
              <w:tabs>
                <w:tab w:val="decimal" w:pos="335"/>
              </w:tabs>
              <w:spacing w:before="120" w:after="120"/>
              <w:ind w:firstLine="0"/>
              <w:rPr>
                <w:sz w:val="20"/>
              </w:rPr>
            </w:pPr>
            <w:r w:rsidRPr="00C947AF">
              <w:rPr>
                <w:sz w:val="20"/>
              </w:rPr>
              <w:t>30,3</w:t>
            </w:r>
          </w:p>
        </w:tc>
        <w:tc>
          <w:tcPr>
            <w:tcW w:w="810" w:type="dxa"/>
          </w:tcPr>
          <w:p w14:paraId="3988F5B2" w14:textId="77777777" w:rsidR="007F4246" w:rsidRPr="00C947AF" w:rsidRDefault="007F4246" w:rsidP="007F4246">
            <w:pPr>
              <w:tabs>
                <w:tab w:val="decimal" w:pos="335"/>
              </w:tabs>
              <w:spacing w:before="120" w:after="120"/>
              <w:ind w:firstLine="0"/>
              <w:rPr>
                <w:sz w:val="20"/>
              </w:rPr>
            </w:pPr>
            <w:r w:rsidRPr="00C947AF">
              <w:rPr>
                <w:sz w:val="20"/>
              </w:rPr>
              <w:t>41,5</w:t>
            </w:r>
          </w:p>
        </w:tc>
        <w:tc>
          <w:tcPr>
            <w:tcW w:w="810" w:type="dxa"/>
          </w:tcPr>
          <w:p w14:paraId="56467119" w14:textId="77777777" w:rsidR="007F4246" w:rsidRPr="00C947AF" w:rsidRDefault="007F4246" w:rsidP="007F4246">
            <w:pPr>
              <w:tabs>
                <w:tab w:val="decimal" w:pos="335"/>
              </w:tabs>
              <w:spacing w:before="120" w:after="120"/>
              <w:ind w:firstLine="0"/>
              <w:rPr>
                <w:sz w:val="20"/>
              </w:rPr>
            </w:pPr>
            <w:r w:rsidRPr="00C947AF">
              <w:rPr>
                <w:sz w:val="20"/>
              </w:rPr>
              <w:t>6,7</w:t>
            </w:r>
          </w:p>
        </w:tc>
        <w:tc>
          <w:tcPr>
            <w:tcW w:w="837" w:type="dxa"/>
          </w:tcPr>
          <w:p w14:paraId="676DB834" w14:textId="77777777" w:rsidR="007F4246" w:rsidRPr="00C947AF" w:rsidRDefault="007F4246" w:rsidP="007F4246">
            <w:pPr>
              <w:tabs>
                <w:tab w:val="decimal" w:pos="335"/>
              </w:tabs>
              <w:spacing w:before="120" w:after="120"/>
              <w:ind w:firstLine="0"/>
              <w:rPr>
                <w:sz w:val="20"/>
              </w:rPr>
            </w:pPr>
            <w:r w:rsidRPr="00C947AF">
              <w:rPr>
                <w:sz w:val="20"/>
              </w:rPr>
              <w:t>1</w:t>
            </w:r>
          </w:p>
        </w:tc>
      </w:tr>
      <w:tr w:rsidR="007F4246" w:rsidRPr="00C947AF" w14:paraId="0CA88BC4" w14:textId="77777777">
        <w:tc>
          <w:tcPr>
            <w:tcW w:w="4050" w:type="dxa"/>
          </w:tcPr>
          <w:p w14:paraId="009BFC7F" w14:textId="77777777" w:rsidR="007F4246" w:rsidRPr="00C947AF" w:rsidRDefault="007F4246" w:rsidP="007F4246">
            <w:pPr>
              <w:spacing w:before="120" w:after="120"/>
              <w:ind w:firstLine="0"/>
              <w:jc w:val="both"/>
              <w:rPr>
                <w:sz w:val="20"/>
              </w:rPr>
            </w:pPr>
            <w:r w:rsidRPr="00C947AF">
              <w:rPr>
                <w:sz w:val="20"/>
              </w:rPr>
              <w:t>Installation de détention sécuritaire avant déc</w:t>
            </w:r>
            <w:r w:rsidRPr="00C947AF">
              <w:rPr>
                <w:sz w:val="20"/>
              </w:rPr>
              <w:t>i</w:t>
            </w:r>
            <w:r w:rsidRPr="00C947AF">
              <w:rPr>
                <w:sz w:val="20"/>
              </w:rPr>
              <w:t>sion</w:t>
            </w:r>
          </w:p>
        </w:tc>
        <w:tc>
          <w:tcPr>
            <w:tcW w:w="900" w:type="dxa"/>
          </w:tcPr>
          <w:p w14:paraId="7B324AC2" w14:textId="77777777" w:rsidR="007F4246" w:rsidRPr="00C947AF" w:rsidRDefault="007F4246" w:rsidP="007F4246">
            <w:pPr>
              <w:tabs>
                <w:tab w:val="decimal" w:pos="335"/>
              </w:tabs>
              <w:spacing w:before="120" w:after="120"/>
              <w:ind w:firstLine="0"/>
              <w:rPr>
                <w:sz w:val="20"/>
              </w:rPr>
            </w:pPr>
            <w:r w:rsidRPr="00C947AF">
              <w:rPr>
                <w:sz w:val="20"/>
              </w:rPr>
              <w:t>10,3</w:t>
            </w:r>
          </w:p>
        </w:tc>
        <w:tc>
          <w:tcPr>
            <w:tcW w:w="810" w:type="dxa"/>
          </w:tcPr>
          <w:p w14:paraId="536ADE47" w14:textId="77777777" w:rsidR="007F4246" w:rsidRPr="00C947AF" w:rsidRDefault="007F4246" w:rsidP="007F4246">
            <w:pPr>
              <w:tabs>
                <w:tab w:val="decimal" w:pos="335"/>
              </w:tabs>
              <w:spacing w:before="120" w:after="120"/>
              <w:ind w:firstLine="0"/>
              <w:rPr>
                <w:sz w:val="20"/>
              </w:rPr>
            </w:pPr>
            <w:r w:rsidRPr="00C947AF">
              <w:rPr>
                <w:sz w:val="20"/>
              </w:rPr>
              <w:t>20,5</w:t>
            </w:r>
          </w:p>
        </w:tc>
        <w:tc>
          <w:tcPr>
            <w:tcW w:w="810" w:type="dxa"/>
          </w:tcPr>
          <w:p w14:paraId="45DE1B17" w14:textId="77777777" w:rsidR="007F4246" w:rsidRPr="00C947AF" w:rsidRDefault="007F4246" w:rsidP="007F4246">
            <w:pPr>
              <w:tabs>
                <w:tab w:val="decimal" w:pos="335"/>
              </w:tabs>
              <w:spacing w:before="120" w:after="120"/>
              <w:ind w:firstLine="0"/>
              <w:rPr>
                <w:sz w:val="20"/>
              </w:rPr>
            </w:pPr>
            <w:r w:rsidRPr="00C947AF">
              <w:rPr>
                <w:sz w:val="20"/>
              </w:rPr>
              <w:t>30,8</w:t>
            </w:r>
          </w:p>
        </w:tc>
        <w:tc>
          <w:tcPr>
            <w:tcW w:w="810" w:type="dxa"/>
          </w:tcPr>
          <w:p w14:paraId="74C21E43" w14:textId="77777777" w:rsidR="007F4246" w:rsidRPr="00C947AF" w:rsidRDefault="007F4246" w:rsidP="007F4246">
            <w:pPr>
              <w:tabs>
                <w:tab w:val="decimal" w:pos="335"/>
              </w:tabs>
              <w:spacing w:before="120" w:after="120"/>
              <w:ind w:firstLine="0"/>
              <w:rPr>
                <w:sz w:val="20"/>
              </w:rPr>
            </w:pPr>
            <w:r w:rsidRPr="00C947AF">
              <w:rPr>
                <w:sz w:val="20"/>
              </w:rPr>
              <w:t>30,8</w:t>
            </w:r>
          </w:p>
        </w:tc>
        <w:tc>
          <w:tcPr>
            <w:tcW w:w="810" w:type="dxa"/>
          </w:tcPr>
          <w:p w14:paraId="560FF988" w14:textId="77777777" w:rsidR="007F4246" w:rsidRPr="00C947AF" w:rsidRDefault="007F4246" w:rsidP="007F4246">
            <w:pPr>
              <w:tabs>
                <w:tab w:val="decimal" w:pos="335"/>
              </w:tabs>
              <w:spacing w:before="120" w:after="120"/>
              <w:ind w:firstLine="0"/>
              <w:rPr>
                <w:sz w:val="20"/>
              </w:rPr>
            </w:pPr>
            <w:r w:rsidRPr="00C947AF">
              <w:rPr>
                <w:sz w:val="20"/>
              </w:rPr>
              <w:t>6,7</w:t>
            </w:r>
          </w:p>
        </w:tc>
        <w:tc>
          <w:tcPr>
            <w:tcW w:w="837" w:type="dxa"/>
          </w:tcPr>
          <w:p w14:paraId="3DE4C6B9" w14:textId="77777777" w:rsidR="007F4246" w:rsidRPr="00C947AF" w:rsidRDefault="007F4246" w:rsidP="007F4246">
            <w:pPr>
              <w:tabs>
                <w:tab w:val="decimal" w:pos="335"/>
              </w:tabs>
              <w:spacing w:before="120" w:after="120"/>
              <w:ind w:firstLine="0"/>
              <w:rPr>
                <w:sz w:val="20"/>
              </w:rPr>
            </w:pPr>
            <w:r w:rsidRPr="00C947AF">
              <w:rPr>
                <w:sz w:val="20"/>
              </w:rPr>
              <w:t>1</w:t>
            </w:r>
          </w:p>
        </w:tc>
      </w:tr>
      <w:tr w:rsidR="007F4246" w:rsidRPr="00C947AF" w14:paraId="048F0A78" w14:textId="77777777">
        <w:tc>
          <w:tcPr>
            <w:tcW w:w="4050" w:type="dxa"/>
          </w:tcPr>
          <w:p w14:paraId="3906888A" w14:textId="77777777" w:rsidR="007F4246" w:rsidRPr="00C947AF" w:rsidRDefault="007F4246" w:rsidP="007F4246">
            <w:pPr>
              <w:spacing w:before="120" w:after="120"/>
              <w:ind w:firstLine="0"/>
              <w:jc w:val="both"/>
              <w:rPr>
                <w:sz w:val="20"/>
              </w:rPr>
            </w:pPr>
            <w:r w:rsidRPr="00C947AF">
              <w:rPr>
                <w:sz w:val="20"/>
              </w:rPr>
              <w:t>Installation de placement sécuritaire après décision</w:t>
            </w:r>
          </w:p>
        </w:tc>
        <w:tc>
          <w:tcPr>
            <w:tcW w:w="900" w:type="dxa"/>
          </w:tcPr>
          <w:p w14:paraId="4AB0E1A9" w14:textId="77777777" w:rsidR="007F4246" w:rsidRPr="00C947AF" w:rsidRDefault="007F4246" w:rsidP="007F4246">
            <w:pPr>
              <w:tabs>
                <w:tab w:val="decimal" w:pos="335"/>
              </w:tabs>
              <w:spacing w:before="120" w:after="120"/>
              <w:ind w:firstLine="0"/>
              <w:rPr>
                <w:sz w:val="20"/>
              </w:rPr>
            </w:pPr>
            <w:r w:rsidRPr="00C947AF">
              <w:rPr>
                <w:sz w:val="20"/>
              </w:rPr>
              <w:t>7,2</w:t>
            </w:r>
          </w:p>
        </w:tc>
        <w:tc>
          <w:tcPr>
            <w:tcW w:w="810" w:type="dxa"/>
          </w:tcPr>
          <w:p w14:paraId="7ECDEDD4" w14:textId="77777777" w:rsidR="007F4246" w:rsidRPr="00C947AF" w:rsidRDefault="007F4246" w:rsidP="007F4246">
            <w:pPr>
              <w:tabs>
                <w:tab w:val="decimal" w:pos="335"/>
              </w:tabs>
              <w:spacing w:before="120" w:after="120"/>
              <w:ind w:firstLine="0"/>
              <w:rPr>
                <w:sz w:val="20"/>
              </w:rPr>
            </w:pPr>
            <w:r w:rsidRPr="00C947AF">
              <w:rPr>
                <w:sz w:val="20"/>
              </w:rPr>
              <w:t>19</w:t>
            </w:r>
          </w:p>
        </w:tc>
        <w:tc>
          <w:tcPr>
            <w:tcW w:w="810" w:type="dxa"/>
          </w:tcPr>
          <w:p w14:paraId="3D29CB43" w14:textId="77777777" w:rsidR="007F4246" w:rsidRPr="00C947AF" w:rsidRDefault="007F4246" w:rsidP="007F4246">
            <w:pPr>
              <w:tabs>
                <w:tab w:val="decimal" w:pos="335"/>
              </w:tabs>
              <w:spacing w:before="120" w:after="120"/>
              <w:ind w:firstLine="0"/>
              <w:rPr>
                <w:sz w:val="20"/>
              </w:rPr>
            </w:pPr>
            <w:r w:rsidRPr="00C947AF">
              <w:rPr>
                <w:sz w:val="20"/>
              </w:rPr>
              <w:t>31,3</w:t>
            </w:r>
          </w:p>
        </w:tc>
        <w:tc>
          <w:tcPr>
            <w:tcW w:w="810" w:type="dxa"/>
          </w:tcPr>
          <w:p w14:paraId="07679CE3" w14:textId="77777777" w:rsidR="007F4246" w:rsidRPr="00C947AF" w:rsidRDefault="007F4246" w:rsidP="007F4246">
            <w:pPr>
              <w:tabs>
                <w:tab w:val="decimal" w:pos="335"/>
              </w:tabs>
              <w:spacing w:before="120" w:after="120"/>
              <w:ind w:firstLine="0"/>
              <w:rPr>
                <w:sz w:val="20"/>
              </w:rPr>
            </w:pPr>
            <w:r w:rsidRPr="00C947AF">
              <w:rPr>
                <w:sz w:val="20"/>
              </w:rPr>
              <w:t>31,3</w:t>
            </w:r>
          </w:p>
        </w:tc>
        <w:tc>
          <w:tcPr>
            <w:tcW w:w="810" w:type="dxa"/>
          </w:tcPr>
          <w:p w14:paraId="2CFA783F" w14:textId="77777777" w:rsidR="007F4246" w:rsidRPr="00C947AF" w:rsidRDefault="007F4246" w:rsidP="007F4246">
            <w:pPr>
              <w:tabs>
                <w:tab w:val="decimal" w:pos="335"/>
              </w:tabs>
              <w:spacing w:before="120" w:after="120"/>
              <w:ind w:firstLine="0"/>
              <w:rPr>
                <w:sz w:val="20"/>
              </w:rPr>
            </w:pPr>
            <w:r w:rsidRPr="00C947AF">
              <w:rPr>
                <w:sz w:val="20"/>
              </w:rPr>
              <w:t>8,2</w:t>
            </w:r>
          </w:p>
        </w:tc>
        <w:tc>
          <w:tcPr>
            <w:tcW w:w="837" w:type="dxa"/>
          </w:tcPr>
          <w:p w14:paraId="1FE3E32D" w14:textId="77777777" w:rsidR="007F4246" w:rsidRPr="00C947AF" w:rsidRDefault="007F4246" w:rsidP="007F4246">
            <w:pPr>
              <w:tabs>
                <w:tab w:val="decimal" w:pos="335"/>
              </w:tabs>
              <w:spacing w:before="120" w:after="120"/>
              <w:ind w:firstLine="0"/>
              <w:rPr>
                <w:sz w:val="20"/>
              </w:rPr>
            </w:pPr>
            <w:r w:rsidRPr="00C947AF">
              <w:rPr>
                <w:sz w:val="20"/>
              </w:rPr>
              <w:t>3,1</w:t>
            </w:r>
          </w:p>
        </w:tc>
      </w:tr>
      <w:tr w:rsidR="007F4246" w:rsidRPr="00C947AF" w14:paraId="2A73CA2A" w14:textId="77777777">
        <w:tc>
          <w:tcPr>
            <w:tcW w:w="4050" w:type="dxa"/>
            <w:tcBorders>
              <w:bottom w:val="single" w:sz="8" w:space="0" w:color="auto"/>
            </w:tcBorders>
          </w:tcPr>
          <w:p w14:paraId="7E915E41" w14:textId="77777777" w:rsidR="007F4246" w:rsidRPr="00C947AF" w:rsidRDefault="007F4246" w:rsidP="007F4246">
            <w:pPr>
              <w:spacing w:before="120" w:after="120"/>
              <w:ind w:firstLine="0"/>
              <w:jc w:val="both"/>
              <w:rPr>
                <w:sz w:val="20"/>
              </w:rPr>
            </w:pPr>
            <w:r w:rsidRPr="00C947AF">
              <w:rPr>
                <w:sz w:val="20"/>
              </w:rPr>
              <w:t>Ressources relatives aux mesures volonta</w:t>
            </w:r>
            <w:r w:rsidRPr="00C947AF">
              <w:rPr>
                <w:sz w:val="20"/>
              </w:rPr>
              <w:t>i</w:t>
            </w:r>
            <w:r w:rsidRPr="00C947AF">
              <w:rPr>
                <w:sz w:val="20"/>
              </w:rPr>
              <w:t>res (déjudiciarisation)</w:t>
            </w:r>
          </w:p>
        </w:tc>
        <w:tc>
          <w:tcPr>
            <w:tcW w:w="900" w:type="dxa"/>
            <w:tcBorders>
              <w:bottom w:val="single" w:sz="8" w:space="0" w:color="auto"/>
            </w:tcBorders>
          </w:tcPr>
          <w:p w14:paraId="29D9DA74" w14:textId="77777777" w:rsidR="007F4246" w:rsidRPr="00C947AF" w:rsidRDefault="007F4246" w:rsidP="007F4246">
            <w:pPr>
              <w:tabs>
                <w:tab w:val="decimal" w:pos="335"/>
              </w:tabs>
              <w:spacing w:before="120" w:after="120"/>
              <w:ind w:firstLine="0"/>
              <w:rPr>
                <w:sz w:val="20"/>
              </w:rPr>
            </w:pPr>
            <w:r w:rsidRPr="00C947AF">
              <w:rPr>
                <w:sz w:val="20"/>
              </w:rPr>
              <w:t>7,7</w:t>
            </w:r>
          </w:p>
        </w:tc>
        <w:tc>
          <w:tcPr>
            <w:tcW w:w="810" w:type="dxa"/>
            <w:tcBorders>
              <w:bottom w:val="single" w:sz="8" w:space="0" w:color="auto"/>
            </w:tcBorders>
          </w:tcPr>
          <w:p w14:paraId="259E4AEA" w14:textId="77777777" w:rsidR="007F4246" w:rsidRPr="00C947AF" w:rsidRDefault="007F4246" w:rsidP="007F4246">
            <w:pPr>
              <w:tabs>
                <w:tab w:val="decimal" w:pos="335"/>
              </w:tabs>
              <w:spacing w:before="120" w:after="120"/>
              <w:ind w:firstLine="0"/>
              <w:rPr>
                <w:sz w:val="20"/>
              </w:rPr>
            </w:pPr>
            <w:r w:rsidRPr="00C947AF">
              <w:rPr>
                <w:sz w:val="20"/>
              </w:rPr>
              <w:t>3,1</w:t>
            </w:r>
          </w:p>
        </w:tc>
        <w:tc>
          <w:tcPr>
            <w:tcW w:w="810" w:type="dxa"/>
            <w:tcBorders>
              <w:bottom w:val="single" w:sz="8" w:space="0" w:color="auto"/>
            </w:tcBorders>
          </w:tcPr>
          <w:p w14:paraId="44ACC461" w14:textId="77777777" w:rsidR="007F4246" w:rsidRPr="00C947AF" w:rsidRDefault="007F4246" w:rsidP="007F4246">
            <w:pPr>
              <w:tabs>
                <w:tab w:val="decimal" w:pos="335"/>
              </w:tabs>
              <w:spacing w:before="120" w:after="120"/>
              <w:ind w:firstLine="0"/>
              <w:rPr>
                <w:sz w:val="20"/>
              </w:rPr>
            </w:pPr>
            <w:r w:rsidRPr="00C947AF">
              <w:rPr>
                <w:sz w:val="20"/>
              </w:rPr>
              <w:t>6,2</w:t>
            </w:r>
          </w:p>
        </w:tc>
        <w:tc>
          <w:tcPr>
            <w:tcW w:w="810" w:type="dxa"/>
            <w:tcBorders>
              <w:bottom w:val="single" w:sz="8" w:space="0" w:color="auto"/>
            </w:tcBorders>
          </w:tcPr>
          <w:p w14:paraId="32F6A11E" w14:textId="77777777" w:rsidR="007F4246" w:rsidRPr="00C947AF" w:rsidRDefault="007F4246" w:rsidP="007F4246">
            <w:pPr>
              <w:tabs>
                <w:tab w:val="decimal" w:pos="335"/>
              </w:tabs>
              <w:spacing w:before="120" w:after="120"/>
              <w:ind w:firstLine="0"/>
              <w:rPr>
                <w:sz w:val="20"/>
              </w:rPr>
            </w:pPr>
            <w:r w:rsidRPr="00C947AF">
              <w:rPr>
                <w:sz w:val="20"/>
              </w:rPr>
              <w:t>80,5</w:t>
            </w:r>
          </w:p>
        </w:tc>
        <w:tc>
          <w:tcPr>
            <w:tcW w:w="810" w:type="dxa"/>
            <w:tcBorders>
              <w:bottom w:val="single" w:sz="8" w:space="0" w:color="auto"/>
            </w:tcBorders>
          </w:tcPr>
          <w:p w14:paraId="3A8FDA9C" w14:textId="77777777" w:rsidR="007F4246" w:rsidRPr="00C947AF" w:rsidRDefault="007F4246" w:rsidP="007F4246">
            <w:pPr>
              <w:tabs>
                <w:tab w:val="decimal" w:pos="335"/>
              </w:tabs>
              <w:spacing w:before="120" w:after="120"/>
              <w:ind w:firstLine="0"/>
              <w:rPr>
                <w:sz w:val="20"/>
              </w:rPr>
            </w:pPr>
            <w:r w:rsidRPr="00C947AF">
              <w:rPr>
                <w:sz w:val="20"/>
              </w:rPr>
              <w:t xml:space="preserve">1 </w:t>
            </w:r>
          </w:p>
        </w:tc>
        <w:tc>
          <w:tcPr>
            <w:tcW w:w="837" w:type="dxa"/>
            <w:tcBorders>
              <w:bottom w:val="single" w:sz="8" w:space="0" w:color="auto"/>
            </w:tcBorders>
          </w:tcPr>
          <w:p w14:paraId="3BC25CED" w14:textId="77777777" w:rsidR="007F4246" w:rsidRDefault="007F4246" w:rsidP="007F4246">
            <w:pPr>
              <w:tabs>
                <w:tab w:val="decimal" w:pos="335"/>
              </w:tabs>
              <w:spacing w:before="120" w:after="120"/>
              <w:ind w:firstLine="0"/>
            </w:pPr>
            <w:r w:rsidRPr="00C947AF">
              <w:rPr>
                <w:sz w:val="20"/>
              </w:rPr>
              <w:t>1,5</w:t>
            </w:r>
          </w:p>
        </w:tc>
      </w:tr>
    </w:tbl>
    <w:p w14:paraId="371F6D79" w14:textId="77777777" w:rsidR="007F4246" w:rsidRPr="00BC6B31" w:rsidRDefault="007F4246" w:rsidP="007F4246">
      <w:pPr>
        <w:spacing w:before="120" w:after="120" w:line="360" w:lineRule="exact"/>
        <w:jc w:val="both"/>
        <w:rPr>
          <w:sz w:val="20"/>
        </w:rPr>
      </w:pPr>
      <w:r>
        <w:rPr>
          <w:sz w:val="20"/>
        </w:rPr>
        <w:br w:type="page"/>
      </w:r>
    </w:p>
    <w:p w14:paraId="4BB787FC" w14:textId="77777777" w:rsidR="007F4246" w:rsidRPr="00552ADB" w:rsidRDefault="007F4246" w:rsidP="007F4246">
      <w:pPr>
        <w:pStyle w:val="planche"/>
      </w:pPr>
      <w:bookmarkStart w:id="21" w:name="policiers_biblio"/>
      <w:r w:rsidRPr="00552ADB">
        <w:t>BIBLIOGRAPHIE</w:t>
      </w:r>
    </w:p>
    <w:bookmarkEnd w:id="21"/>
    <w:p w14:paraId="5AE89DE5" w14:textId="77777777" w:rsidR="007F4246" w:rsidRPr="00552ADB" w:rsidRDefault="007F4246" w:rsidP="007F4246">
      <w:pPr>
        <w:spacing w:before="120" w:after="120" w:line="360" w:lineRule="exact"/>
        <w:jc w:val="both"/>
      </w:pPr>
    </w:p>
    <w:p w14:paraId="28FE41BE" w14:textId="77777777" w:rsidR="007F4246" w:rsidRDefault="007F4246" w:rsidP="007F4246">
      <w:pPr>
        <w:ind w:right="90" w:firstLine="0"/>
        <w:jc w:val="both"/>
        <w:rPr>
          <w:sz w:val="20"/>
        </w:rPr>
      </w:pPr>
      <w:hyperlink w:anchor="tdm" w:history="1">
        <w:r>
          <w:rPr>
            <w:rStyle w:val="Hyperlien"/>
            <w:sz w:val="20"/>
          </w:rPr>
          <w:t>Retour à la table des matières</w:t>
        </w:r>
      </w:hyperlink>
    </w:p>
    <w:p w14:paraId="3D2CF0E9" w14:textId="77777777" w:rsidR="007F4246" w:rsidRPr="00552ADB" w:rsidRDefault="007F4246" w:rsidP="007F4246">
      <w:pPr>
        <w:spacing w:before="120" w:after="120" w:line="360" w:lineRule="exact"/>
        <w:jc w:val="both"/>
      </w:pPr>
      <w:r w:rsidRPr="00552ADB">
        <w:t xml:space="preserve">CHARBONNEAU, J.P. (1982), </w:t>
      </w:r>
      <w:r w:rsidRPr="00552ADB">
        <w:rPr>
          <w:i/>
          <w:iCs/>
        </w:rPr>
        <w:t>Rapport de la Commission parlementaire spéciale sur la protection de la jeunesse</w:t>
      </w:r>
      <w:r w:rsidRPr="00552ADB">
        <w:t>, Québec, Assemblée nationale du Qu</w:t>
      </w:r>
      <w:r w:rsidRPr="00552ADB">
        <w:t>é</w:t>
      </w:r>
      <w:r w:rsidRPr="00552ADB">
        <w:t>bec, Direction générale des publications gouvernementales, ministère des Co</w:t>
      </w:r>
      <w:r w:rsidRPr="00552ADB">
        <w:t>m</w:t>
      </w:r>
      <w:r w:rsidRPr="00552ADB">
        <w:t>munications.</w:t>
      </w:r>
    </w:p>
    <w:p w14:paraId="00230127" w14:textId="77777777" w:rsidR="007F4246" w:rsidRPr="00552ADB" w:rsidRDefault="007F4246" w:rsidP="007F4246">
      <w:pPr>
        <w:spacing w:before="120" w:after="120" w:line="360" w:lineRule="exact"/>
        <w:jc w:val="both"/>
      </w:pPr>
      <w:r w:rsidRPr="00552ADB">
        <w:t>Code criminel, S.R.C. 1970, c. C-34.</w:t>
      </w:r>
    </w:p>
    <w:p w14:paraId="59EFD4DD" w14:textId="77777777" w:rsidR="007F4246" w:rsidRPr="00552ADB" w:rsidRDefault="007F4246" w:rsidP="007F4246">
      <w:pPr>
        <w:spacing w:before="120" w:after="120" w:line="360" w:lineRule="exact"/>
        <w:jc w:val="both"/>
      </w:pPr>
      <w:r w:rsidRPr="00552ADB">
        <w:t xml:space="preserve">FRÉCHETTE, M. et M. LEBLANC (1980), </w:t>
      </w:r>
      <w:r w:rsidRPr="00552ADB">
        <w:rPr>
          <w:i/>
          <w:iCs/>
        </w:rPr>
        <w:t>Pour une pratique de la crimin</w:t>
      </w:r>
      <w:r w:rsidRPr="00552ADB">
        <w:rPr>
          <w:i/>
          <w:iCs/>
        </w:rPr>
        <w:t>o</w:t>
      </w:r>
      <w:r w:rsidRPr="00552ADB">
        <w:rPr>
          <w:i/>
          <w:iCs/>
        </w:rPr>
        <w:t>logie : configurations de conduites délinquantes et portraits de délinquants</w:t>
      </w:r>
      <w:r w:rsidRPr="00552ADB">
        <w:t>, Mo</w:t>
      </w:r>
      <w:r w:rsidRPr="00552ADB">
        <w:t>n</w:t>
      </w:r>
      <w:r w:rsidRPr="00552ADB">
        <w:t>tréal, Groupe de recherche sur l'inadaptation juvénile, cahier 5, Inadaptation juv</w:t>
      </w:r>
      <w:r w:rsidRPr="00552ADB">
        <w:t>é</w:t>
      </w:r>
      <w:r w:rsidRPr="00552ADB">
        <w:t>nile.</w:t>
      </w:r>
    </w:p>
    <w:p w14:paraId="60C5F5C1" w14:textId="77777777" w:rsidR="007F4246" w:rsidRPr="00552ADB" w:rsidRDefault="007F4246" w:rsidP="007F4246">
      <w:pPr>
        <w:spacing w:before="120" w:after="120" w:line="360" w:lineRule="exact"/>
        <w:jc w:val="both"/>
      </w:pPr>
      <w:r w:rsidRPr="00552ADB">
        <w:t>[115]</w:t>
      </w:r>
    </w:p>
    <w:p w14:paraId="2571E2AD" w14:textId="77777777" w:rsidR="007F4246" w:rsidRPr="00552ADB" w:rsidRDefault="007F4246" w:rsidP="007F4246">
      <w:pPr>
        <w:spacing w:before="120" w:after="120" w:line="360" w:lineRule="exact"/>
        <w:jc w:val="both"/>
      </w:pPr>
      <w:r w:rsidRPr="00552ADB">
        <w:t xml:space="preserve">GOTTFREDSON, M.R. and P.M. GOTTFREDSON (1982), </w:t>
      </w:r>
      <w:r w:rsidRPr="00552ADB">
        <w:rPr>
          <w:i/>
          <w:iCs/>
        </w:rPr>
        <w:t>Decision Making in Criminal Justice : Toward the Rational Exercise of Discusion</w:t>
      </w:r>
      <w:r w:rsidRPr="00552ADB">
        <w:t>, Cambridge, Ba</w:t>
      </w:r>
      <w:r w:rsidRPr="00552ADB">
        <w:t>l</w:t>
      </w:r>
      <w:r w:rsidRPr="00552ADB">
        <w:t>lenger Publishing Co.</w:t>
      </w:r>
    </w:p>
    <w:p w14:paraId="1D11E077" w14:textId="77777777" w:rsidR="007F4246" w:rsidRPr="00552ADB" w:rsidRDefault="007F4246" w:rsidP="007F4246">
      <w:pPr>
        <w:spacing w:before="120" w:after="120" w:line="360" w:lineRule="exact"/>
        <w:jc w:val="both"/>
      </w:pPr>
      <w:r w:rsidRPr="00552ADB">
        <w:t xml:space="preserve">KAPLAN, B. (1982), </w:t>
      </w:r>
      <w:r w:rsidRPr="00552ADB">
        <w:rPr>
          <w:i/>
          <w:iCs/>
        </w:rPr>
        <w:t>Points saillants de la Loi sur les jeunes contrevenants</w:t>
      </w:r>
      <w:r w:rsidRPr="00552ADB">
        <w:t>. Avant-propos.</w:t>
      </w:r>
    </w:p>
    <w:p w14:paraId="51DCF1FF" w14:textId="77777777" w:rsidR="007F4246" w:rsidRPr="00552ADB" w:rsidRDefault="007F4246" w:rsidP="007F4246">
      <w:pPr>
        <w:spacing w:before="120" w:after="120" w:line="360" w:lineRule="exact"/>
        <w:jc w:val="both"/>
      </w:pPr>
      <w:r w:rsidRPr="00552ADB">
        <w:t xml:space="preserve">LEBLANC, M. (1971), « La réaction sociale à la délinquance : une analyse stigmatique », </w:t>
      </w:r>
      <w:r w:rsidRPr="00552ADB">
        <w:rPr>
          <w:i/>
          <w:iCs/>
        </w:rPr>
        <w:t>Acta Criminologica</w:t>
      </w:r>
      <w:r w:rsidRPr="00552ADB">
        <w:t>, vol. IV, p. 113-192.</w:t>
      </w:r>
    </w:p>
    <w:p w14:paraId="243CA964" w14:textId="77777777" w:rsidR="007F4246" w:rsidRPr="00552ADB" w:rsidRDefault="007F4246" w:rsidP="007F4246">
      <w:pPr>
        <w:spacing w:before="120" w:after="120" w:line="360" w:lineRule="exact"/>
        <w:jc w:val="both"/>
      </w:pPr>
      <w:r w:rsidRPr="00552ADB">
        <w:rPr>
          <w:i/>
          <w:iCs/>
        </w:rPr>
        <w:t>Loi sur les jeunes délinquants</w:t>
      </w:r>
      <w:r w:rsidRPr="00552ADB">
        <w:t>, S.R.C. 1970, c. J-3.</w:t>
      </w:r>
    </w:p>
    <w:p w14:paraId="463B2E6E" w14:textId="77777777" w:rsidR="007F4246" w:rsidRPr="00552ADB" w:rsidRDefault="007F4246" w:rsidP="007F4246">
      <w:pPr>
        <w:spacing w:before="120" w:after="120" w:line="360" w:lineRule="exact"/>
        <w:jc w:val="both"/>
      </w:pPr>
      <w:r w:rsidRPr="00552ADB">
        <w:rPr>
          <w:i/>
          <w:iCs/>
        </w:rPr>
        <w:t>Loi sur les jeunes contrevenants</w:t>
      </w:r>
      <w:r w:rsidRPr="00552ADB">
        <w:t>, S.R.C. 1982, c. 6 1.</w:t>
      </w:r>
    </w:p>
    <w:p w14:paraId="67710847" w14:textId="77777777" w:rsidR="007F4246" w:rsidRPr="00552ADB" w:rsidRDefault="007F4246" w:rsidP="007F4246">
      <w:pPr>
        <w:spacing w:before="120" w:after="120" w:line="360" w:lineRule="exact"/>
        <w:jc w:val="both"/>
      </w:pPr>
      <w:r w:rsidRPr="00552ADB">
        <w:rPr>
          <w:i/>
          <w:iCs/>
        </w:rPr>
        <w:t>Loi sur la protection de la jeunesse</w:t>
      </w:r>
      <w:r w:rsidRPr="00552ADB">
        <w:t>, L.Q. 1977, c. 20.</w:t>
      </w:r>
    </w:p>
    <w:p w14:paraId="76576F38" w14:textId="77777777" w:rsidR="007F4246" w:rsidRPr="00552ADB" w:rsidRDefault="007F4246" w:rsidP="007F4246">
      <w:pPr>
        <w:spacing w:before="120" w:after="120" w:line="360" w:lineRule="exact"/>
        <w:jc w:val="both"/>
      </w:pPr>
      <w:r w:rsidRPr="00552ADB">
        <w:t xml:space="preserve">MINISTÈRE DU SOLLICITEUR GÉNÉRAL (1982), </w:t>
      </w:r>
      <w:r w:rsidRPr="00552ADB">
        <w:rPr>
          <w:i/>
          <w:iCs/>
        </w:rPr>
        <w:t>La Loi sur les jeunes contrevenants., points saillants</w:t>
      </w:r>
      <w:r w:rsidRPr="00552ADB">
        <w:t>, Canada, Direction des Communications, Dire</w:t>
      </w:r>
      <w:r w:rsidRPr="00552ADB">
        <w:t>c</w:t>
      </w:r>
      <w:r w:rsidRPr="00552ADB">
        <w:t>tion des programmes, Solliciteur général du Canada.</w:t>
      </w:r>
    </w:p>
    <w:p w14:paraId="1352B8F9" w14:textId="77777777" w:rsidR="007F4246" w:rsidRDefault="007F4246">
      <w:pPr>
        <w:jc w:val="both"/>
      </w:pPr>
    </w:p>
    <w:p w14:paraId="678EE539" w14:textId="77777777" w:rsidR="007F4246" w:rsidRDefault="007F4246">
      <w:pPr>
        <w:jc w:val="both"/>
      </w:pPr>
      <w:r>
        <w:t>Fin du texte</w:t>
      </w:r>
    </w:p>
    <w:sectPr w:rsidR="007F4246" w:rsidSect="007F4246">
      <w:headerReference w:type="default" r:id="rId19"/>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A92CA" w14:textId="77777777" w:rsidR="00101EA8" w:rsidRDefault="00101EA8">
      <w:r>
        <w:separator/>
      </w:r>
    </w:p>
  </w:endnote>
  <w:endnote w:type="continuationSeparator" w:id="0">
    <w:p w14:paraId="4BEA5621" w14:textId="77777777" w:rsidR="00101EA8" w:rsidRDefault="00101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00"/>
    <w:family w:val="swiss"/>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D1289" w14:textId="77777777" w:rsidR="00101EA8" w:rsidRDefault="00101EA8">
      <w:pPr>
        <w:ind w:firstLine="0"/>
      </w:pPr>
      <w:r>
        <w:separator/>
      </w:r>
    </w:p>
  </w:footnote>
  <w:footnote w:type="continuationSeparator" w:id="0">
    <w:p w14:paraId="2D5C3D5F" w14:textId="77777777" w:rsidR="00101EA8" w:rsidRDefault="00101EA8">
      <w:pPr>
        <w:ind w:firstLine="0"/>
      </w:pPr>
      <w:r>
        <w:separator/>
      </w:r>
    </w:p>
  </w:footnote>
  <w:footnote w:id="1">
    <w:p w14:paraId="468DBE9C" w14:textId="77777777" w:rsidR="007F4246" w:rsidRDefault="007F4246">
      <w:pPr>
        <w:pStyle w:val="Notedebasdepage"/>
      </w:pPr>
      <w:r>
        <w:rPr>
          <w:rStyle w:val="Appelnotedebasdep"/>
        </w:rPr>
        <w:t>*</w:t>
      </w:r>
      <w:r>
        <w:tab/>
      </w:r>
      <w:r w:rsidRPr="003D1E5F">
        <w:t>Professeur titulaire, École de criminologie, chercheur au Centre international de criminologie comparée, Université de Montréal.</w:t>
      </w:r>
    </w:p>
  </w:footnote>
  <w:footnote w:id="2">
    <w:p w14:paraId="46D631C0" w14:textId="77777777" w:rsidR="007F4246" w:rsidRDefault="007F4246">
      <w:pPr>
        <w:pStyle w:val="Notedebasdepage"/>
      </w:pPr>
      <w:r>
        <w:rPr>
          <w:rStyle w:val="Appelnotedebasdep"/>
        </w:rPr>
        <w:footnoteRef/>
      </w:r>
      <w:r>
        <w:t xml:space="preserve"> </w:t>
      </w:r>
      <w:r>
        <w:tab/>
      </w:r>
      <w:r w:rsidRPr="00552ADB">
        <w:t>Cette enquête a été réalisée grâce à un contrat du ministère des Approvisionnements et Serv</w:t>
      </w:r>
      <w:r w:rsidRPr="00552ADB">
        <w:t>i</w:t>
      </w:r>
      <w:r w:rsidRPr="00552ADB">
        <w:t>ces, sous la direction du ministère du Solliciteur général du C</w:t>
      </w:r>
      <w:r w:rsidRPr="00552ADB">
        <w:t>a</w:t>
      </w:r>
      <w:r w:rsidRPr="00552ADB">
        <w:t>nada dans le cadre de l'étude nationale sur le fonctio</w:t>
      </w:r>
      <w:r w:rsidRPr="00552ADB">
        <w:t>n</w:t>
      </w:r>
      <w:r w:rsidRPr="00552ADB">
        <w:t>nement des tribunaux pour mineurs.</w:t>
      </w:r>
    </w:p>
  </w:footnote>
  <w:footnote w:id="3">
    <w:p w14:paraId="223F6CBE" w14:textId="77777777" w:rsidR="007F4246" w:rsidRDefault="007F4246">
      <w:pPr>
        <w:pStyle w:val="Notedebasdepage"/>
      </w:pPr>
      <w:r>
        <w:rPr>
          <w:rStyle w:val="Appelnotedebasdep"/>
        </w:rPr>
        <w:footnoteRef/>
      </w:r>
      <w:r>
        <w:t xml:space="preserve"> </w:t>
      </w:r>
      <w:r>
        <w:tab/>
      </w:r>
      <w:r w:rsidRPr="00552ADB">
        <w:t>Le questionnaire a été construit, dans le cadre de l'étude nationale sur le fonctionnement des tribunaux pour mineurs, sous la direction d'Aaron Caplan et avec la collaboration principale de Ray Corrade et Rick Linden.</w:t>
      </w:r>
    </w:p>
  </w:footnote>
  <w:footnote w:id="4">
    <w:p w14:paraId="763B6E44" w14:textId="77777777" w:rsidR="007F4246" w:rsidRDefault="007F4246">
      <w:pPr>
        <w:pStyle w:val="Notedebasdepage"/>
      </w:pPr>
      <w:r>
        <w:rPr>
          <w:rStyle w:val="Appelnotedebasdep"/>
        </w:rPr>
        <w:footnoteRef/>
      </w:r>
      <w:r>
        <w:t xml:space="preserve"> </w:t>
      </w:r>
      <w:r>
        <w:tab/>
      </w:r>
      <w:r w:rsidRPr="00552ADB">
        <w:t>Nous remercions les autorités de la police de la C.U.M. pour leur excellente collaboration à la cueille</w:t>
      </w:r>
      <w:r w:rsidRPr="00552ADB">
        <w:t>t</w:t>
      </w:r>
      <w:r w:rsidRPr="00552ADB">
        <w:t>te des données.</w:t>
      </w:r>
    </w:p>
  </w:footnote>
  <w:footnote w:id="5">
    <w:p w14:paraId="61021E36" w14:textId="77777777" w:rsidR="007F4246" w:rsidRDefault="007F4246">
      <w:pPr>
        <w:pStyle w:val="Notedebasdepage"/>
      </w:pPr>
      <w:r>
        <w:rPr>
          <w:rStyle w:val="Appelnotedebasdep"/>
        </w:rPr>
        <w:footnoteRef/>
      </w:r>
      <w:r>
        <w:t xml:space="preserve"> </w:t>
      </w:r>
      <w:r>
        <w:tab/>
      </w:r>
      <w:r w:rsidRPr="00552ADB">
        <w:t>Notons que tous les tableaux auxquels nous réf</w:t>
      </w:r>
      <w:r w:rsidRPr="00552ADB">
        <w:t>é</w:t>
      </w:r>
      <w:r w:rsidRPr="00552ADB">
        <w:t>rerons dans le texte sont placés, selon leur ordre de numération, en annexe.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FCEED" w14:textId="77777777" w:rsidR="007F4246" w:rsidRDefault="007F4246" w:rsidP="007F4246">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Marc Leblanc, “</w:t>
    </w:r>
    <w:r w:rsidRPr="00D05EE7">
      <w:rPr>
        <w:rFonts w:ascii="Times New Roman" w:hAnsi="Times New Roman"/>
      </w:rPr>
      <w:t>Les policiers, la loi sur</w:t>
    </w:r>
    <w:r>
      <w:rPr>
        <w:rFonts w:ascii="Times New Roman" w:hAnsi="Times New Roman"/>
      </w:rPr>
      <w:t xml:space="preserve"> les jeunes contrevenants</w:t>
    </w:r>
    <w:r w:rsidRPr="006A4C75">
      <w:rPr>
        <w:rFonts w:ascii="Times New Roman" w:hAnsi="Times New Roman"/>
      </w:rPr>
      <w:t>…</w:t>
    </w:r>
    <w:r>
      <w:rPr>
        <w:rFonts w:ascii="Times New Roman" w:hAnsi="Times New Roman"/>
      </w:rPr>
      <w:t>” (1984)</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000000">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22</w:t>
    </w:r>
    <w:r>
      <w:rPr>
        <w:rStyle w:val="Numrodepage"/>
        <w:rFonts w:ascii="Times New Roman" w:hAnsi="Times New Roman"/>
      </w:rPr>
      <w:fldChar w:fldCharType="end"/>
    </w:r>
  </w:p>
  <w:p w14:paraId="3EF22DB8" w14:textId="77777777" w:rsidR="007F4246" w:rsidRDefault="007F4246">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88506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101EA8"/>
    <w:rsid w:val="002E1335"/>
    <w:rsid w:val="007F4246"/>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A875080"/>
  <w15:chartTrackingRefBased/>
  <w15:docId w15:val="{A9CF6B48-E729-1949-865A-3612294D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7E67"/>
    <w:pPr>
      <w:ind w:firstLine="360"/>
    </w:pPr>
    <w:rPr>
      <w:rFonts w:ascii="Times New Roman" w:eastAsia="Times New Roman" w:hAnsi="Times New Roman"/>
      <w:sz w:val="24"/>
      <w:lang w:eastAsia="en-US"/>
    </w:rPr>
  </w:style>
  <w:style w:type="paragraph" w:styleId="Titre1">
    <w:name w:val="heading 1"/>
    <w:next w:val="Normal"/>
    <w:qFormat/>
    <w:rsid w:val="00A17E67"/>
    <w:pPr>
      <w:outlineLvl w:val="0"/>
    </w:pPr>
    <w:rPr>
      <w:rFonts w:eastAsia="Times New Roman"/>
      <w:noProof/>
      <w:lang w:eastAsia="en-US"/>
    </w:rPr>
  </w:style>
  <w:style w:type="paragraph" w:styleId="Titre2">
    <w:name w:val="heading 2"/>
    <w:next w:val="Normal"/>
    <w:qFormat/>
    <w:rsid w:val="00A17E67"/>
    <w:pPr>
      <w:outlineLvl w:val="1"/>
    </w:pPr>
    <w:rPr>
      <w:rFonts w:eastAsia="Times New Roman"/>
      <w:noProof/>
      <w:lang w:eastAsia="en-US"/>
    </w:rPr>
  </w:style>
  <w:style w:type="paragraph" w:styleId="Titre3">
    <w:name w:val="heading 3"/>
    <w:next w:val="Normal"/>
    <w:qFormat/>
    <w:rsid w:val="00A17E67"/>
    <w:pPr>
      <w:outlineLvl w:val="2"/>
    </w:pPr>
    <w:rPr>
      <w:rFonts w:eastAsia="Times New Roman"/>
      <w:noProof/>
      <w:lang w:eastAsia="en-US"/>
    </w:rPr>
  </w:style>
  <w:style w:type="paragraph" w:styleId="Titre4">
    <w:name w:val="heading 4"/>
    <w:next w:val="Normal"/>
    <w:qFormat/>
    <w:rsid w:val="00A17E67"/>
    <w:pPr>
      <w:outlineLvl w:val="3"/>
    </w:pPr>
    <w:rPr>
      <w:rFonts w:eastAsia="Times New Roman"/>
      <w:noProof/>
      <w:lang w:eastAsia="en-US"/>
    </w:rPr>
  </w:style>
  <w:style w:type="paragraph" w:styleId="Titre5">
    <w:name w:val="heading 5"/>
    <w:next w:val="Normal"/>
    <w:qFormat/>
    <w:rsid w:val="00A17E67"/>
    <w:pPr>
      <w:outlineLvl w:val="4"/>
    </w:pPr>
    <w:rPr>
      <w:rFonts w:eastAsia="Times New Roman"/>
      <w:noProof/>
      <w:lang w:eastAsia="en-US"/>
    </w:rPr>
  </w:style>
  <w:style w:type="paragraph" w:styleId="Titre6">
    <w:name w:val="heading 6"/>
    <w:next w:val="Normal"/>
    <w:qFormat/>
    <w:rsid w:val="00A17E67"/>
    <w:pPr>
      <w:outlineLvl w:val="5"/>
    </w:pPr>
    <w:rPr>
      <w:rFonts w:eastAsia="Times New Roman"/>
      <w:noProof/>
      <w:lang w:eastAsia="en-US"/>
    </w:rPr>
  </w:style>
  <w:style w:type="paragraph" w:styleId="Titre7">
    <w:name w:val="heading 7"/>
    <w:next w:val="Normal"/>
    <w:qFormat/>
    <w:rsid w:val="00A17E67"/>
    <w:pPr>
      <w:outlineLvl w:val="6"/>
    </w:pPr>
    <w:rPr>
      <w:rFonts w:eastAsia="Times New Roman"/>
      <w:noProof/>
      <w:lang w:eastAsia="en-US"/>
    </w:rPr>
  </w:style>
  <w:style w:type="paragraph" w:styleId="Titre8">
    <w:name w:val="heading 8"/>
    <w:next w:val="Normal"/>
    <w:qFormat/>
    <w:rsid w:val="00A17E67"/>
    <w:pPr>
      <w:outlineLvl w:val="7"/>
    </w:pPr>
    <w:rPr>
      <w:rFonts w:eastAsia="Times New Roman"/>
      <w:noProof/>
      <w:lang w:eastAsia="en-US"/>
    </w:rPr>
  </w:style>
  <w:style w:type="paragraph" w:styleId="Titre9">
    <w:name w:val="heading 9"/>
    <w:next w:val="Normal"/>
    <w:qFormat/>
    <w:rsid w:val="00A17E67"/>
    <w:pPr>
      <w:outlineLvl w:val="8"/>
    </w:pPr>
    <w:rPr>
      <w:rFonts w:eastAsia="Times New Roman"/>
      <w:noProof/>
      <w:lang w:eastAsia="en-US"/>
    </w:rPr>
  </w:style>
  <w:style w:type="character" w:default="1" w:styleId="Policepardfaut">
    <w:name w:val="Default Paragraph Font"/>
    <w:rsid w:val="00A17E67"/>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A17E67"/>
  </w:style>
  <w:style w:type="character" w:styleId="Appeldenotedefin">
    <w:name w:val="endnote reference"/>
    <w:basedOn w:val="Policepardfaut"/>
    <w:rsid w:val="00A17E67"/>
    <w:rPr>
      <w:vertAlign w:val="superscript"/>
    </w:rPr>
  </w:style>
  <w:style w:type="character" w:styleId="Appelnotedebasdep">
    <w:name w:val="footnote reference"/>
    <w:basedOn w:val="Policepardfaut"/>
    <w:autoRedefine/>
    <w:rsid w:val="00A17E67"/>
    <w:rPr>
      <w:color w:val="FF0000"/>
      <w:position w:val="6"/>
      <w:sz w:val="20"/>
    </w:rPr>
  </w:style>
  <w:style w:type="paragraph" w:styleId="Grillecouleur-Accent1">
    <w:name w:val="Colorful Grid Accent 1"/>
    <w:basedOn w:val="Normal"/>
    <w:autoRedefine/>
    <w:rsid w:val="00F11EC2"/>
    <w:pPr>
      <w:tabs>
        <w:tab w:val="left" w:pos="1080"/>
      </w:tabs>
      <w:spacing w:before="240" w:after="240" w:line="300" w:lineRule="exact"/>
      <w:ind w:left="720" w:firstLine="0"/>
      <w:jc w:val="both"/>
    </w:pPr>
    <w:rPr>
      <w:color w:val="000080"/>
    </w:rPr>
  </w:style>
  <w:style w:type="paragraph" w:customStyle="1" w:styleId="Niveau1">
    <w:name w:val="Niveau 1"/>
    <w:basedOn w:val="Normal"/>
    <w:rsid w:val="00A17E67"/>
    <w:pPr>
      <w:ind w:firstLine="0"/>
    </w:pPr>
    <w:rPr>
      <w:b/>
      <w:color w:val="FF0000"/>
      <w:sz w:val="72"/>
    </w:rPr>
  </w:style>
  <w:style w:type="paragraph" w:customStyle="1" w:styleId="Niveau11">
    <w:name w:val="Niveau 1.1"/>
    <w:basedOn w:val="Niveau1"/>
    <w:autoRedefine/>
    <w:rsid w:val="00A17E67"/>
    <w:rPr>
      <w:color w:val="008000"/>
      <w:sz w:val="60"/>
    </w:rPr>
  </w:style>
  <w:style w:type="paragraph" w:customStyle="1" w:styleId="Niveau12">
    <w:name w:val="Niveau 1.2"/>
    <w:basedOn w:val="Niveau11"/>
    <w:autoRedefine/>
    <w:rsid w:val="00F11EC2"/>
    <w:pPr>
      <w:jc w:val="center"/>
    </w:pPr>
    <w:rPr>
      <w:b w:val="0"/>
      <w:i/>
      <w:sz w:val="32"/>
    </w:rPr>
  </w:style>
  <w:style w:type="paragraph" w:customStyle="1" w:styleId="Niveau2">
    <w:name w:val="Niveau 2"/>
    <w:basedOn w:val="Normal"/>
    <w:rsid w:val="00A17E67"/>
    <w:rPr>
      <w:rFonts w:ascii="GillSans" w:hAnsi="GillSans"/>
      <w:sz w:val="20"/>
    </w:rPr>
  </w:style>
  <w:style w:type="paragraph" w:customStyle="1" w:styleId="Niveau3">
    <w:name w:val="Niveau 3"/>
    <w:basedOn w:val="Normal"/>
    <w:autoRedefine/>
    <w:rsid w:val="00A17E67"/>
    <w:pPr>
      <w:ind w:left="1080" w:hanging="720"/>
    </w:pPr>
    <w:rPr>
      <w:b/>
    </w:rPr>
  </w:style>
  <w:style w:type="paragraph" w:customStyle="1" w:styleId="Titreniveau1">
    <w:name w:val="Titre niveau 1"/>
    <w:basedOn w:val="Niveau1"/>
    <w:autoRedefine/>
    <w:rsid w:val="00A17E67"/>
    <w:pPr>
      <w:pBdr>
        <w:bottom w:val="single" w:sz="4" w:space="1" w:color="auto"/>
      </w:pBdr>
      <w:ind w:left="1440" w:right="1440"/>
      <w:jc w:val="center"/>
    </w:pPr>
    <w:rPr>
      <w:b w:val="0"/>
      <w:sz w:val="60"/>
    </w:rPr>
  </w:style>
  <w:style w:type="paragraph" w:customStyle="1" w:styleId="Titreniveau2">
    <w:name w:val="Titre niveau 2"/>
    <w:basedOn w:val="Titreniveau1"/>
    <w:autoRedefine/>
    <w:rsid w:val="00A17E67"/>
    <w:pPr>
      <w:widowControl w:val="0"/>
      <w:pBdr>
        <w:bottom w:val="none" w:sz="0" w:space="0" w:color="auto"/>
      </w:pBdr>
      <w:ind w:left="0" w:right="0"/>
    </w:pPr>
    <w:rPr>
      <w:color w:val="800000"/>
      <w:sz w:val="48"/>
    </w:rPr>
  </w:style>
  <w:style w:type="paragraph" w:styleId="Corpsdetexte">
    <w:name w:val="Body Text"/>
    <w:basedOn w:val="Normal"/>
    <w:rsid w:val="00A17E67"/>
    <w:pPr>
      <w:spacing w:before="360" w:after="240"/>
      <w:ind w:firstLine="0"/>
      <w:jc w:val="center"/>
    </w:pPr>
    <w:rPr>
      <w:sz w:val="72"/>
    </w:rPr>
  </w:style>
  <w:style w:type="paragraph" w:styleId="Corpsdetexte2">
    <w:name w:val="Body Text 2"/>
    <w:basedOn w:val="Normal"/>
    <w:rsid w:val="00A17E67"/>
    <w:pPr>
      <w:ind w:firstLine="0"/>
      <w:jc w:val="both"/>
    </w:pPr>
    <w:rPr>
      <w:rFonts w:ascii="Arial" w:hAnsi="Arial"/>
    </w:rPr>
  </w:style>
  <w:style w:type="paragraph" w:styleId="Corpsdetexte3">
    <w:name w:val="Body Text 3"/>
    <w:basedOn w:val="Normal"/>
    <w:rsid w:val="00A17E67"/>
    <w:pPr>
      <w:tabs>
        <w:tab w:val="left" w:pos="510"/>
        <w:tab w:val="left" w:pos="510"/>
      </w:tabs>
      <w:ind w:firstLine="0"/>
      <w:jc w:val="both"/>
    </w:pPr>
    <w:rPr>
      <w:rFonts w:ascii="Arial" w:hAnsi="Arial"/>
      <w:sz w:val="20"/>
    </w:rPr>
  </w:style>
  <w:style w:type="paragraph" w:styleId="En-tte">
    <w:name w:val="header"/>
    <w:basedOn w:val="Normal"/>
    <w:rsid w:val="00A17E67"/>
    <w:pPr>
      <w:tabs>
        <w:tab w:val="center" w:pos="4320"/>
        <w:tab w:val="right" w:pos="8640"/>
      </w:tabs>
    </w:pPr>
    <w:rPr>
      <w:rFonts w:ascii="GillSans" w:hAnsi="GillSans"/>
      <w:sz w:val="20"/>
    </w:rPr>
  </w:style>
  <w:style w:type="paragraph" w:customStyle="1" w:styleId="En-tteimpaire">
    <w:name w:val="En-tÍte impaire"/>
    <w:basedOn w:val="En-tte"/>
    <w:rsid w:val="00A17E67"/>
    <w:pPr>
      <w:tabs>
        <w:tab w:val="right" w:pos="8280"/>
        <w:tab w:val="right" w:pos="9000"/>
      </w:tabs>
      <w:ind w:firstLine="0"/>
    </w:pPr>
  </w:style>
  <w:style w:type="paragraph" w:customStyle="1" w:styleId="En-ttepaire">
    <w:name w:val="En-tÍte paire"/>
    <w:basedOn w:val="En-tte"/>
    <w:rsid w:val="00A17E67"/>
    <w:pPr>
      <w:tabs>
        <w:tab w:val="left" w:pos="720"/>
      </w:tabs>
      <w:ind w:firstLine="0"/>
    </w:pPr>
  </w:style>
  <w:style w:type="paragraph" w:styleId="Lgende">
    <w:name w:val="caption"/>
    <w:basedOn w:val="Normal"/>
    <w:next w:val="Normal"/>
    <w:qFormat/>
    <w:rsid w:val="00A17E67"/>
    <w:pPr>
      <w:spacing w:before="120" w:after="120"/>
    </w:pPr>
    <w:rPr>
      <w:rFonts w:ascii="GillSans" w:hAnsi="GillSans"/>
      <w:b/>
      <w:sz w:val="20"/>
    </w:rPr>
  </w:style>
  <w:style w:type="character" w:styleId="Hyperlien">
    <w:name w:val="Hyperlink"/>
    <w:basedOn w:val="Policepardfaut"/>
    <w:uiPriority w:val="99"/>
    <w:rsid w:val="00A17E67"/>
    <w:rPr>
      <w:color w:val="0000FF"/>
      <w:u w:val="single"/>
    </w:rPr>
  </w:style>
  <w:style w:type="character" w:styleId="Lienvisit">
    <w:name w:val="FollowedHyperlink"/>
    <w:basedOn w:val="Policepardfaut"/>
    <w:rsid w:val="00A17E67"/>
    <w:rPr>
      <w:color w:val="800080"/>
      <w:u w:val="single"/>
    </w:rPr>
  </w:style>
  <w:style w:type="paragraph" w:customStyle="1" w:styleId="Niveau10">
    <w:name w:val="Niveau 1.0"/>
    <w:basedOn w:val="Niveau11"/>
    <w:autoRedefine/>
    <w:rsid w:val="00A17E67"/>
    <w:pPr>
      <w:jc w:val="center"/>
    </w:pPr>
    <w:rPr>
      <w:b w:val="0"/>
      <w:sz w:val="48"/>
    </w:rPr>
  </w:style>
  <w:style w:type="paragraph" w:customStyle="1" w:styleId="Niveau13">
    <w:name w:val="Niveau 1.3"/>
    <w:basedOn w:val="Niveau12"/>
    <w:autoRedefine/>
    <w:rsid w:val="00A17E67"/>
    <w:rPr>
      <w:b/>
      <w:i w:val="0"/>
      <w:color w:val="800080"/>
      <w:sz w:val="48"/>
    </w:rPr>
  </w:style>
  <w:style w:type="paragraph" w:styleId="Notedebasdepage">
    <w:name w:val="footnote text"/>
    <w:basedOn w:val="Normal"/>
    <w:autoRedefine/>
    <w:rsid w:val="003D1E5F"/>
    <w:pPr>
      <w:ind w:left="360" w:hanging="360"/>
      <w:jc w:val="both"/>
    </w:pPr>
    <w:rPr>
      <w:color w:val="000000"/>
      <w:sz w:val="20"/>
    </w:rPr>
  </w:style>
  <w:style w:type="character" w:styleId="Numrodepage">
    <w:name w:val="page number"/>
    <w:basedOn w:val="Policepardfaut"/>
    <w:rsid w:val="00A17E67"/>
  </w:style>
  <w:style w:type="paragraph" w:styleId="Pieddepage">
    <w:name w:val="footer"/>
    <w:basedOn w:val="Normal"/>
    <w:rsid w:val="00A17E67"/>
    <w:pPr>
      <w:tabs>
        <w:tab w:val="center" w:pos="4320"/>
        <w:tab w:val="right" w:pos="8640"/>
      </w:tabs>
    </w:pPr>
    <w:rPr>
      <w:rFonts w:ascii="GillSans" w:hAnsi="GillSans"/>
      <w:sz w:val="20"/>
    </w:rPr>
  </w:style>
  <w:style w:type="paragraph" w:styleId="Retraitcorpsdetexte">
    <w:name w:val="Body Text Indent"/>
    <w:basedOn w:val="Normal"/>
    <w:rsid w:val="00A17E67"/>
    <w:pPr>
      <w:ind w:left="20" w:firstLine="400"/>
    </w:pPr>
    <w:rPr>
      <w:rFonts w:ascii="Arial" w:hAnsi="Arial"/>
      <w:sz w:val="28"/>
    </w:rPr>
  </w:style>
  <w:style w:type="paragraph" w:styleId="Retraitcorpsdetexte2">
    <w:name w:val="Body Text Indent 2"/>
    <w:basedOn w:val="Normal"/>
    <w:rsid w:val="00A17E67"/>
    <w:pPr>
      <w:tabs>
        <w:tab w:val="left" w:pos="840"/>
        <w:tab w:val="right" w:pos="9360"/>
        <w:tab w:val="left" w:pos="840"/>
      </w:tabs>
      <w:ind w:left="20"/>
      <w:jc w:val="both"/>
    </w:pPr>
    <w:rPr>
      <w:rFonts w:ascii="Arial" w:hAnsi="Arial"/>
      <w:sz w:val="28"/>
    </w:rPr>
  </w:style>
  <w:style w:type="paragraph" w:styleId="Retraitcorpsdetexte3">
    <w:name w:val="Body Text Indent 3"/>
    <w:basedOn w:val="Normal"/>
    <w:rsid w:val="00A17E67"/>
    <w:pPr>
      <w:ind w:left="20" w:firstLine="380"/>
      <w:jc w:val="both"/>
    </w:pPr>
    <w:rPr>
      <w:rFonts w:ascii="Arial" w:hAnsi="Arial"/>
      <w:sz w:val="28"/>
    </w:rPr>
  </w:style>
  <w:style w:type="paragraph" w:customStyle="1" w:styleId="texteenvidence">
    <w:name w:val="texte en évidence"/>
    <w:basedOn w:val="Normal"/>
    <w:rsid w:val="00A17E67"/>
    <w:pPr>
      <w:widowControl w:val="0"/>
      <w:jc w:val="both"/>
    </w:pPr>
    <w:rPr>
      <w:rFonts w:ascii="Arial" w:hAnsi="Arial"/>
      <w:b/>
      <w:color w:val="FF0000"/>
    </w:rPr>
  </w:style>
  <w:style w:type="paragraph" w:styleId="Titre">
    <w:name w:val="Title"/>
    <w:basedOn w:val="Normal"/>
    <w:autoRedefine/>
    <w:qFormat/>
    <w:rsid w:val="00A17E67"/>
    <w:pPr>
      <w:ind w:firstLine="0"/>
      <w:jc w:val="center"/>
    </w:pPr>
    <w:rPr>
      <w:b/>
      <w:sz w:val="48"/>
    </w:rPr>
  </w:style>
  <w:style w:type="paragraph" w:customStyle="1" w:styleId="livre">
    <w:name w:val="livre"/>
    <w:basedOn w:val="Normal"/>
    <w:rsid w:val="00A17E67"/>
    <w:pPr>
      <w:tabs>
        <w:tab w:val="right" w:pos="9360"/>
      </w:tabs>
      <w:ind w:firstLine="0"/>
    </w:pPr>
    <w:rPr>
      <w:b/>
      <w:color w:val="000080"/>
      <w:sz w:val="144"/>
    </w:rPr>
  </w:style>
  <w:style w:type="paragraph" w:customStyle="1" w:styleId="livrest">
    <w:name w:val="livre_st"/>
    <w:basedOn w:val="Normal"/>
    <w:rsid w:val="00A17E67"/>
    <w:pPr>
      <w:tabs>
        <w:tab w:val="right" w:pos="9360"/>
      </w:tabs>
      <w:ind w:firstLine="0"/>
    </w:pPr>
    <w:rPr>
      <w:b/>
      <w:color w:val="FF0000"/>
      <w:sz w:val="72"/>
    </w:rPr>
  </w:style>
  <w:style w:type="paragraph" w:customStyle="1" w:styleId="tableautitre">
    <w:name w:val="tableau_titre"/>
    <w:basedOn w:val="Normal"/>
    <w:rsid w:val="00A17E67"/>
    <w:pPr>
      <w:ind w:firstLine="0"/>
      <w:jc w:val="center"/>
    </w:pPr>
    <w:rPr>
      <w:rFonts w:ascii="Times" w:hAnsi="Times"/>
      <w:b/>
    </w:rPr>
  </w:style>
  <w:style w:type="paragraph" w:customStyle="1" w:styleId="planche">
    <w:name w:val="planche"/>
    <w:basedOn w:val="tableautitre"/>
    <w:autoRedefine/>
    <w:rsid w:val="00F11EC2"/>
    <w:pPr>
      <w:widowControl w:val="0"/>
    </w:pPr>
    <w:rPr>
      <w:rFonts w:ascii="Times New Roman" w:hAnsi="Times New Roman"/>
      <w:b w:val="0"/>
      <w:color w:val="000080"/>
      <w:sz w:val="36"/>
    </w:rPr>
  </w:style>
  <w:style w:type="paragraph" w:customStyle="1" w:styleId="tableaust">
    <w:name w:val="tableau_st"/>
    <w:basedOn w:val="Normal"/>
    <w:autoRedefine/>
    <w:rsid w:val="00A17E67"/>
    <w:pPr>
      <w:ind w:firstLine="0"/>
      <w:jc w:val="center"/>
    </w:pPr>
    <w:rPr>
      <w:i/>
      <w:color w:val="FF0000"/>
    </w:rPr>
  </w:style>
  <w:style w:type="paragraph" w:customStyle="1" w:styleId="planchest">
    <w:name w:val="planche_st"/>
    <w:basedOn w:val="tableaust"/>
    <w:autoRedefine/>
    <w:rsid w:val="00A17E67"/>
    <w:pPr>
      <w:spacing w:before="60"/>
    </w:pPr>
    <w:rPr>
      <w:i w:val="0"/>
      <w:sz w:val="36"/>
    </w:rPr>
  </w:style>
  <w:style w:type="paragraph" w:customStyle="1" w:styleId="section">
    <w:name w:val="section"/>
    <w:basedOn w:val="Normal"/>
    <w:rsid w:val="00A17E67"/>
    <w:pPr>
      <w:ind w:firstLine="0"/>
      <w:jc w:val="center"/>
    </w:pPr>
    <w:rPr>
      <w:rFonts w:ascii="Times" w:hAnsi="Times"/>
      <w:b/>
      <w:sz w:val="48"/>
    </w:rPr>
  </w:style>
  <w:style w:type="paragraph" w:customStyle="1" w:styleId="suite">
    <w:name w:val="suite"/>
    <w:basedOn w:val="Normal"/>
    <w:autoRedefine/>
    <w:rsid w:val="00A17E67"/>
    <w:pPr>
      <w:tabs>
        <w:tab w:val="right" w:pos="9360"/>
      </w:tabs>
      <w:ind w:firstLine="0"/>
      <w:jc w:val="center"/>
    </w:pPr>
    <w:rPr>
      <w:b/>
    </w:rPr>
  </w:style>
  <w:style w:type="paragraph" w:customStyle="1" w:styleId="tdmchap">
    <w:name w:val="tdm_chap"/>
    <w:basedOn w:val="Normal"/>
    <w:rsid w:val="00A17E67"/>
    <w:pPr>
      <w:tabs>
        <w:tab w:val="left" w:pos="1980"/>
      </w:tabs>
      <w:ind w:firstLine="0"/>
    </w:pPr>
    <w:rPr>
      <w:rFonts w:ascii="Times" w:hAnsi="Times"/>
      <w:b/>
    </w:rPr>
  </w:style>
  <w:style w:type="paragraph" w:customStyle="1" w:styleId="partie">
    <w:name w:val="partie"/>
    <w:basedOn w:val="Normal"/>
    <w:rsid w:val="00A17E67"/>
    <w:pPr>
      <w:ind w:firstLine="0"/>
      <w:jc w:val="right"/>
    </w:pPr>
    <w:rPr>
      <w:b/>
      <w:sz w:val="120"/>
    </w:rPr>
  </w:style>
  <w:style w:type="paragraph" w:styleId="Normalcentr">
    <w:name w:val="Block Text"/>
    <w:basedOn w:val="Normal"/>
    <w:rsid w:val="00A17E67"/>
    <w:pPr>
      <w:ind w:left="180" w:right="180"/>
      <w:jc w:val="both"/>
    </w:pPr>
    <w:rPr>
      <w:sz w:val="28"/>
    </w:rPr>
  </w:style>
  <w:style w:type="paragraph" w:customStyle="1" w:styleId="Titlest">
    <w:name w:val="Title_st"/>
    <w:basedOn w:val="Titre"/>
    <w:autoRedefine/>
    <w:rsid w:val="00D05EE7"/>
    <w:rPr>
      <w:b w:val="0"/>
      <w:sz w:val="72"/>
    </w:rPr>
  </w:style>
  <w:style w:type="paragraph" w:styleId="TableauGrille2">
    <w:name w:val="Grid Table 2"/>
    <w:basedOn w:val="Normal"/>
    <w:rsid w:val="00A17E67"/>
    <w:pPr>
      <w:ind w:left="360" w:hanging="360"/>
    </w:pPr>
    <w:rPr>
      <w:sz w:val="20"/>
      <w:lang w:val="fr-FR"/>
    </w:rPr>
  </w:style>
  <w:style w:type="paragraph" w:styleId="Notedefin">
    <w:name w:val="endnote text"/>
    <w:basedOn w:val="Normal"/>
    <w:rsid w:val="00A17E67"/>
    <w:pPr>
      <w:spacing w:before="240"/>
    </w:pPr>
    <w:rPr>
      <w:sz w:val="20"/>
      <w:lang w:val="fr-FR"/>
    </w:rPr>
  </w:style>
  <w:style w:type="paragraph" w:customStyle="1" w:styleId="niveau14">
    <w:name w:val="niveau 1"/>
    <w:basedOn w:val="Normal"/>
    <w:rsid w:val="00A17E67"/>
    <w:pPr>
      <w:spacing w:before="240"/>
      <w:ind w:firstLine="0"/>
    </w:pPr>
    <w:rPr>
      <w:rFonts w:ascii="B Times Bold" w:hAnsi="B Times Bold"/>
      <w:lang w:val="fr-FR"/>
    </w:rPr>
  </w:style>
  <w:style w:type="paragraph" w:customStyle="1" w:styleId="Titlest2">
    <w:name w:val="Title_st2"/>
    <w:basedOn w:val="Titlest"/>
    <w:rsid w:val="00A17E67"/>
  </w:style>
  <w:style w:type="table" w:styleId="Grilledutableau">
    <w:name w:val="Table Grid"/>
    <w:basedOn w:val="TableauNormal"/>
    <w:uiPriority w:val="59"/>
    <w:rsid w:val="00641B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
    <w:name w:val="fig"/>
    <w:basedOn w:val="Normal"/>
    <w:rsid w:val="00CD085F"/>
    <w:pPr>
      <w:spacing w:before="120" w:after="120" w:line="360" w:lineRule="exact"/>
      <w:ind w:firstLine="0"/>
      <w:jc w:val="both"/>
    </w:pPr>
  </w:style>
  <w:style w:type="paragraph" w:customStyle="1" w:styleId="fig1">
    <w:name w:val="fig1"/>
    <w:basedOn w:val="fig"/>
    <w:autoRedefine/>
    <w:rsid w:val="00CD085F"/>
    <w:pPr>
      <w:spacing w:line="240" w:lineRule="auto"/>
      <w:jc w:val="center"/>
    </w:pPr>
    <w:rPr>
      <w:b/>
    </w:rPr>
  </w:style>
  <w:style w:type="paragraph" w:customStyle="1" w:styleId="fig2">
    <w:name w:val="fig2"/>
    <w:basedOn w:val="fig"/>
    <w:autoRedefine/>
    <w:rsid w:val="00B1268A"/>
    <w:pPr>
      <w:spacing w:line="240" w:lineRule="auto"/>
      <w:jc w:val="center"/>
    </w:pPr>
    <w:rPr>
      <w:iCs/>
      <w:color w:val="FF0000"/>
      <w:sz w:val="20"/>
    </w:rPr>
  </w:style>
  <w:style w:type="paragraph" w:customStyle="1" w:styleId="fige">
    <w:name w:val="fige"/>
    <w:basedOn w:val="fig2"/>
    <w:rsid w:val="00B1268A"/>
  </w:style>
  <w:style w:type="paragraph" w:customStyle="1" w:styleId="fig3">
    <w:name w:val="fig3"/>
    <w:basedOn w:val="fige"/>
    <w:autoRedefine/>
    <w:rsid w:val="00B1268A"/>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psyced.umontreal.ca/personnel/LeBlancMarc.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marc.leblanc@umontreal.ca"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9084</Words>
  <Characters>49966</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“Les policiers, la loi sur les jeunes contrevenants et le système de justice pour mineurs”</vt:lpstr>
    </vt:vector>
  </TitlesOfParts>
  <Manager>Jean marie Tremblay, sociologue, bénévole</Manager>
  <Company>JMT sociologue</Company>
  <LinksUpToDate>false</LinksUpToDate>
  <CharactersWithSpaces>58933</CharactersWithSpaces>
  <SharedDoc>false</SharedDoc>
  <HyperlinkBase/>
  <HLinks>
    <vt:vector size="294" baseType="variant">
      <vt:variant>
        <vt:i4>6553625</vt:i4>
      </vt:variant>
      <vt:variant>
        <vt:i4>129</vt:i4>
      </vt:variant>
      <vt:variant>
        <vt:i4>0</vt:i4>
      </vt:variant>
      <vt:variant>
        <vt:i4>5</vt:i4>
      </vt:variant>
      <vt:variant>
        <vt:lpwstr/>
      </vt:variant>
      <vt:variant>
        <vt:lpwstr>tdm</vt:lpwstr>
      </vt:variant>
      <vt:variant>
        <vt:i4>6553625</vt:i4>
      </vt:variant>
      <vt:variant>
        <vt:i4>126</vt:i4>
      </vt:variant>
      <vt:variant>
        <vt:i4>0</vt:i4>
      </vt:variant>
      <vt:variant>
        <vt:i4>5</vt:i4>
      </vt:variant>
      <vt:variant>
        <vt:lpwstr/>
      </vt:variant>
      <vt:variant>
        <vt:lpwstr>tdm</vt:lpwstr>
      </vt:variant>
      <vt:variant>
        <vt:i4>6553625</vt:i4>
      </vt:variant>
      <vt:variant>
        <vt:i4>123</vt:i4>
      </vt:variant>
      <vt:variant>
        <vt:i4>0</vt:i4>
      </vt:variant>
      <vt:variant>
        <vt:i4>5</vt:i4>
      </vt:variant>
      <vt:variant>
        <vt:lpwstr/>
      </vt:variant>
      <vt:variant>
        <vt:lpwstr>tdm</vt:lpwstr>
      </vt:variant>
      <vt:variant>
        <vt:i4>6553625</vt:i4>
      </vt:variant>
      <vt:variant>
        <vt:i4>120</vt:i4>
      </vt:variant>
      <vt:variant>
        <vt:i4>0</vt:i4>
      </vt:variant>
      <vt:variant>
        <vt:i4>5</vt:i4>
      </vt:variant>
      <vt:variant>
        <vt:lpwstr/>
      </vt:variant>
      <vt:variant>
        <vt:lpwstr>tdm</vt:lpwstr>
      </vt:variant>
      <vt:variant>
        <vt:i4>6553625</vt:i4>
      </vt:variant>
      <vt:variant>
        <vt:i4>117</vt:i4>
      </vt:variant>
      <vt:variant>
        <vt:i4>0</vt:i4>
      </vt:variant>
      <vt:variant>
        <vt:i4>5</vt:i4>
      </vt:variant>
      <vt:variant>
        <vt:lpwstr/>
      </vt:variant>
      <vt:variant>
        <vt:lpwstr>tdm</vt:lpwstr>
      </vt:variant>
      <vt:variant>
        <vt:i4>6553625</vt:i4>
      </vt:variant>
      <vt:variant>
        <vt:i4>114</vt:i4>
      </vt:variant>
      <vt:variant>
        <vt:i4>0</vt:i4>
      </vt:variant>
      <vt:variant>
        <vt:i4>5</vt:i4>
      </vt:variant>
      <vt:variant>
        <vt:lpwstr/>
      </vt:variant>
      <vt:variant>
        <vt:lpwstr>tdm</vt:lpwstr>
      </vt:variant>
      <vt:variant>
        <vt:i4>6553625</vt:i4>
      </vt:variant>
      <vt:variant>
        <vt:i4>111</vt:i4>
      </vt:variant>
      <vt:variant>
        <vt:i4>0</vt:i4>
      </vt:variant>
      <vt:variant>
        <vt:i4>5</vt:i4>
      </vt:variant>
      <vt:variant>
        <vt:lpwstr/>
      </vt:variant>
      <vt:variant>
        <vt:lpwstr>tdm</vt:lpwstr>
      </vt:variant>
      <vt:variant>
        <vt:i4>6553625</vt:i4>
      </vt:variant>
      <vt:variant>
        <vt:i4>108</vt:i4>
      </vt:variant>
      <vt:variant>
        <vt:i4>0</vt:i4>
      </vt:variant>
      <vt:variant>
        <vt:i4>5</vt:i4>
      </vt:variant>
      <vt:variant>
        <vt:lpwstr/>
      </vt:variant>
      <vt:variant>
        <vt:lpwstr>tdm</vt:lpwstr>
      </vt:variant>
      <vt:variant>
        <vt:i4>6553625</vt:i4>
      </vt:variant>
      <vt:variant>
        <vt:i4>105</vt:i4>
      </vt:variant>
      <vt:variant>
        <vt:i4>0</vt:i4>
      </vt:variant>
      <vt:variant>
        <vt:i4>5</vt:i4>
      </vt:variant>
      <vt:variant>
        <vt:lpwstr/>
      </vt:variant>
      <vt:variant>
        <vt:lpwstr>tdm</vt:lpwstr>
      </vt:variant>
      <vt:variant>
        <vt:i4>6553625</vt:i4>
      </vt:variant>
      <vt:variant>
        <vt:i4>102</vt:i4>
      </vt:variant>
      <vt:variant>
        <vt:i4>0</vt:i4>
      </vt:variant>
      <vt:variant>
        <vt:i4>5</vt:i4>
      </vt:variant>
      <vt:variant>
        <vt:lpwstr/>
      </vt:variant>
      <vt:variant>
        <vt:lpwstr>tdm</vt:lpwstr>
      </vt:variant>
      <vt:variant>
        <vt:i4>6553625</vt:i4>
      </vt:variant>
      <vt:variant>
        <vt:i4>99</vt:i4>
      </vt:variant>
      <vt:variant>
        <vt:i4>0</vt:i4>
      </vt:variant>
      <vt:variant>
        <vt:i4>5</vt:i4>
      </vt:variant>
      <vt:variant>
        <vt:lpwstr/>
      </vt:variant>
      <vt:variant>
        <vt:lpwstr>tdm</vt:lpwstr>
      </vt:variant>
      <vt:variant>
        <vt:i4>6553625</vt:i4>
      </vt:variant>
      <vt:variant>
        <vt:i4>96</vt:i4>
      </vt:variant>
      <vt:variant>
        <vt:i4>0</vt:i4>
      </vt:variant>
      <vt:variant>
        <vt:i4>5</vt:i4>
      </vt:variant>
      <vt:variant>
        <vt:lpwstr/>
      </vt:variant>
      <vt:variant>
        <vt:lpwstr>tdm</vt:lpwstr>
      </vt:variant>
      <vt:variant>
        <vt:i4>6553625</vt:i4>
      </vt:variant>
      <vt:variant>
        <vt:i4>93</vt:i4>
      </vt:variant>
      <vt:variant>
        <vt:i4>0</vt:i4>
      </vt:variant>
      <vt:variant>
        <vt:i4>5</vt:i4>
      </vt:variant>
      <vt:variant>
        <vt:lpwstr/>
      </vt:variant>
      <vt:variant>
        <vt:lpwstr>tdm</vt:lpwstr>
      </vt:variant>
      <vt:variant>
        <vt:i4>6553625</vt:i4>
      </vt:variant>
      <vt:variant>
        <vt:i4>90</vt:i4>
      </vt:variant>
      <vt:variant>
        <vt:i4>0</vt:i4>
      </vt:variant>
      <vt:variant>
        <vt:i4>5</vt:i4>
      </vt:variant>
      <vt:variant>
        <vt:lpwstr/>
      </vt:variant>
      <vt:variant>
        <vt:lpwstr>tdm</vt:lpwstr>
      </vt:variant>
      <vt:variant>
        <vt:i4>6553625</vt:i4>
      </vt:variant>
      <vt:variant>
        <vt:i4>87</vt:i4>
      </vt:variant>
      <vt:variant>
        <vt:i4>0</vt:i4>
      </vt:variant>
      <vt:variant>
        <vt:i4>5</vt:i4>
      </vt:variant>
      <vt:variant>
        <vt:lpwstr/>
      </vt:variant>
      <vt:variant>
        <vt:lpwstr>tdm</vt:lpwstr>
      </vt:variant>
      <vt:variant>
        <vt:i4>6553625</vt:i4>
      </vt:variant>
      <vt:variant>
        <vt:i4>84</vt:i4>
      </vt:variant>
      <vt:variant>
        <vt:i4>0</vt:i4>
      </vt:variant>
      <vt:variant>
        <vt:i4>5</vt:i4>
      </vt:variant>
      <vt:variant>
        <vt:lpwstr/>
      </vt:variant>
      <vt:variant>
        <vt:lpwstr>tdm</vt:lpwstr>
      </vt:variant>
      <vt:variant>
        <vt:i4>7405655</vt:i4>
      </vt:variant>
      <vt:variant>
        <vt:i4>81</vt:i4>
      </vt:variant>
      <vt:variant>
        <vt:i4>0</vt:i4>
      </vt:variant>
      <vt:variant>
        <vt:i4>5</vt:i4>
      </vt:variant>
      <vt:variant>
        <vt:lpwstr/>
      </vt:variant>
      <vt:variant>
        <vt:lpwstr>policiers_tableau_8</vt:lpwstr>
      </vt:variant>
      <vt:variant>
        <vt:i4>7405656</vt:i4>
      </vt:variant>
      <vt:variant>
        <vt:i4>78</vt:i4>
      </vt:variant>
      <vt:variant>
        <vt:i4>0</vt:i4>
      </vt:variant>
      <vt:variant>
        <vt:i4>5</vt:i4>
      </vt:variant>
      <vt:variant>
        <vt:lpwstr/>
      </vt:variant>
      <vt:variant>
        <vt:lpwstr>policiers_tableau_7</vt:lpwstr>
      </vt:variant>
      <vt:variant>
        <vt:i4>7405657</vt:i4>
      </vt:variant>
      <vt:variant>
        <vt:i4>75</vt:i4>
      </vt:variant>
      <vt:variant>
        <vt:i4>0</vt:i4>
      </vt:variant>
      <vt:variant>
        <vt:i4>5</vt:i4>
      </vt:variant>
      <vt:variant>
        <vt:lpwstr/>
      </vt:variant>
      <vt:variant>
        <vt:lpwstr>policiers_tableau_6</vt:lpwstr>
      </vt:variant>
      <vt:variant>
        <vt:i4>7405658</vt:i4>
      </vt:variant>
      <vt:variant>
        <vt:i4>72</vt:i4>
      </vt:variant>
      <vt:variant>
        <vt:i4>0</vt:i4>
      </vt:variant>
      <vt:variant>
        <vt:i4>5</vt:i4>
      </vt:variant>
      <vt:variant>
        <vt:lpwstr/>
      </vt:variant>
      <vt:variant>
        <vt:lpwstr>policiers_tableau_5</vt:lpwstr>
      </vt:variant>
      <vt:variant>
        <vt:i4>7405659</vt:i4>
      </vt:variant>
      <vt:variant>
        <vt:i4>69</vt:i4>
      </vt:variant>
      <vt:variant>
        <vt:i4>0</vt:i4>
      </vt:variant>
      <vt:variant>
        <vt:i4>5</vt:i4>
      </vt:variant>
      <vt:variant>
        <vt:lpwstr/>
      </vt:variant>
      <vt:variant>
        <vt:lpwstr>policiers_tableau_4</vt:lpwstr>
      </vt:variant>
      <vt:variant>
        <vt:i4>7405660</vt:i4>
      </vt:variant>
      <vt:variant>
        <vt:i4>66</vt:i4>
      </vt:variant>
      <vt:variant>
        <vt:i4>0</vt:i4>
      </vt:variant>
      <vt:variant>
        <vt:i4>5</vt:i4>
      </vt:variant>
      <vt:variant>
        <vt:lpwstr/>
      </vt:variant>
      <vt:variant>
        <vt:lpwstr>policiers_tableau_3</vt:lpwstr>
      </vt:variant>
      <vt:variant>
        <vt:i4>7405661</vt:i4>
      </vt:variant>
      <vt:variant>
        <vt:i4>63</vt:i4>
      </vt:variant>
      <vt:variant>
        <vt:i4>0</vt:i4>
      </vt:variant>
      <vt:variant>
        <vt:i4>5</vt:i4>
      </vt:variant>
      <vt:variant>
        <vt:lpwstr/>
      </vt:variant>
      <vt:variant>
        <vt:lpwstr>policiers_tableau_2</vt:lpwstr>
      </vt:variant>
      <vt:variant>
        <vt:i4>7405662</vt:i4>
      </vt:variant>
      <vt:variant>
        <vt:i4>60</vt:i4>
      </vt:variant>
      <vt:variant>
        <vt:i4>0</vt:i4>
      </vt:variant>
      <vt:variant>
        <vt:i4>5</vt:i4>
      </vt:variant>
      <vt:variant>
        <vt:lpwstr/>
      </vt:variant>
      <vt:variant>
        <vt:lpwstr>policiers_tableau_1</vt:lpwstr>
      </vt:variant>
      <vt:variant>
        <vt:i4>2621440</vt:i4>
      </vt:variant>
      <vt:variant>
        <vt:i4>57</vt:i4>
      </vt:variant>
      <vt:variant>
        <vt:i4>0</vt:i4>
      </vt:variant>
      <vt:variant>
        <vt:i4>5</vt:i4>
      </vt:variant>
      <vt:variant>
        <vt:lpwstr/>
      </vt:variant>
      <vt:variant>
        <vt:lpwstr>policiers_biblio</vt:lpwstr>
      </vt:variant>
      <vt:variant>
        <vt:i4>4325468</vt:i4>
      </vt:variant>
      <vt:variant>
        <vt:i4>54</vt:i4>
      </vt:variant>
      <vt:variant>
        <vt:i4>0</vt:i4>
      </vt:variant>
      <vt:variant>
        <vt:i4>5</vt:i4>
      </vt:variant>
      <vt:variant>
        <vt:lpwstr/>
      </vt:variant>
      <vt:variant>
        <vt:lpwstr>policiers_5</vt:lpwstr>
      </vt:variant>
      <vt:variant>
        <vt:i4>1900649</vt:i4>
      </vt:variant>
      <vt:variant>
        <vt:i4>51</vt:i4>
      </vt:variant>
      <vt:variant>
        <vt:i4>0</vt:i4>
      </vt:variant>
      <vt:variant>
        <vt:i4>5</vt:i4>
      </vt:variant>
      <vt:variant>
        <vt:lpwstr/>
      </vt:variant>
      <vt:variant>
        <vt:lpwstr>policiers_4_4</vt:lpwstr>
      </vt:variant>
      <vt:variant>
        <vt:i4>1900654</vt:i4>
      </vt:variant>
      <vt:variant>
        <vt:i4>48</vt:i4>
      </vt:variant>
      <vt:variant>
        <vt:i4>0</vt:i4>
      </vt:variant>
      <vt:variant>
        <vt:i4>5</vt:i4>
      </vt:variant>
      <vt:variant>
        <vt:lpwstr/>
      </vt:variant>
      <vt:variant>
        <vt:lpwstr>policiers_4_3</vt:lpwstr>
      </vt:variant>
      <vt:variant>
        <vt:i4>1900655</vt:i4>
      </vt:variant>
      <vt:variant>
        <vt:i4>45</vt:i4>
      </vt:variant>
      <vt:variant>
        <vt:i4>0</vt:i4>
      </vt:variant>
      <vt:variant>
        <vt:i4>5</vt:i4>
      </vt:variant>
      <vt:variant>
        <vt:lpwstr/>
      </vt:variant>
      <vt:variant>
        <vt:lpwstr>policiers_4_2</vt:lpwstr>
      </vt:variant>
      <vt:variant>
        <vt:i4>1900652</vt:i4>
      </vt:variant>
      <vt:variant>
        <vt:i4>42</vt:i4>
      </vt:variant>
      <vt:variant>
        <vt:i4>0</vt:i4>
      </vt:variant>
      <vt:variant>
        <vt:i4>5</vt:i4>
      </vt:variant>
      <vt:variant>
        <vt:lpwstr/>
      </vt:variant>
      <vt:variant>
        <vt:lpwstr>policiers_4_1</vt:lpwstr>
      </vt:variant>
      <vt:variant>
        <vt:i4>4325469</vt:i4>
      </vt:variant>
      <vt:variant>
        <vt:i4>39</vt:i4>
      </vt:variant>
      <vt:variant>
        <vt:i4>0</vt:i4>
      </vt:variant>
      <vt:variant>
        <vt:i4>5</vt:i4>
      </vt:variant>
      <vt:variant>
        <vt:lpwstr/>
      </vt:variant>
      <vt:variant>
        <vt:lpwstr>policiers_4</vt:lpwstr>
      </vt:variant>
      <vt:variant>
        <vt:i4>1900649</vt:i4>
      </vt:variant>
      <vt:variant>
        <vt:i4>36</vt:i4>
      </vt:variant>
      <vt:variant>
        <vt:i4>0</vt:i4>
      </vt:variant>
      <vt:variant>
        <vt:i4>5</vt:i4>
      </vt:variant>
      <vt:variant>
        <vt:lpwstr/>
      </vt:variant>
      <vt:variant>
        <vt:lpwstr>policiers_3_3</vt:lpwstr>
      </vt:variant>
      <vt:variant>
        <vt:i4>1900648</vt:i4>
      </vt:variant>
      <vt:variant>
        <vt:i4>33</vt:i4>
      </vt:variant>
      <vt:variant>
        <vt:i4>0</vt:i4>
      </vt:variant>
      <vt:variant>
        <vt:i4>5</vt:i4>
      </vt:variant>
      <vt:variant>
        <vt:lpwstr/>
      </vt:variant>
      <vt:variant>
        <vt:lpwstr>policiers_3_2</vt:lpwstr>
      </vt:variant>
      <vt:variant>
        <vt:i4>1900651</vt:i4>
      </vt:variant>
      <vt:variant>
        <vt:i4>30</vt:i4>
      </vt:variant>
      <vt:variant>
        <vt:i4>0</vt:i4>
      </vt:variant>
      <vt:variant>
        <vt:i4>5</vt:i4>
      </vt:variant>
      <vt:variant>
        <vt:lpwstr/>
      </vt:variant>
      <vt:variant>
        <vt:lpwstr>policiers_3_1</vt:lpwstr>
      </vt:variant>
      <vt:variant>
        <vt:i4>4325466</vt:i4>
      </vt:variant>
      <vt:variant>
        <vt:i4>27</vt:i4>
      </vt:variant>
      <vt:variant>
        <vt:i4>0</vt:i4>
      </vt:variant>
      <vt:variant>
        <vt:i4>5</vt:i4>
      </vt:variant>
      <vt:variant>
        <vt:lpwstr/>
      </vt:variant>
      <vt:variant>
        <vt:lpwstr>policiers_3</vt:lpwstr>
      </vt:variant>
      <vt:variant>
        <vt:i4>4325467</vt:i4>
      </vt:variant>
      <vt:variant>
        <vt:i4>24</vt:i4>
      </vt:variant>
      <vt:variant>
        <vt:i4>0</vt:i4>
      </vt:variant>
      <vt:variant>
        <vt:i4>5</vt:i4>
      </vt:variant>
      <vt:variant>
        <vt:lpwstr/>
      </vt:variant>
      <vt:variant>
        <vt:lpwstr>policiers_2</vt:lpwstr>
      </vt:variant>
      <vt:variant>
        <vt:i4>4325464</vt:i4>
      </vt:variant>
      <vt:variant>
        <vt:i4>21</vt:i4>
      </vt:variant>
      <vt:variant>
        <vt:i4>0</vt:i4>
      </vt:variant>
      <vt:variant>
        <vt:i4>5</vt:i4>
      </vt:variant>
      <vt:variant>
        <vt:lpwstr/>
      </vt:variant>
      <vt:variant>
        <vt:lpwstr>policiers_1</vt:lpwstr>
      </vt:variant>
      <vt:variant>
        <vt:i4>5373983</vt:i4>
      </vt:variant>
      <vt:variant>
        <vt:i4>18</vt:i4>
      </vt:variant>
      <vt:variant>
        <vt:i4>0</vt:i4>
      </vt:variant>
      <vt:variant>
        <vt:i4>5</vt:i4>
      </vt:variant>
      <vt:variant>
        <vt:lpwstr>http://www.psyced.umontreal.ca/personnel/LeBlancMarc.htm</vt:lpwstr>
      </vt:variant>
      <vt:variant>
        <vt:lpwstr/>
      </vt:variant>
      <vt:variant>
        <vt:i4>2818112</vt:i4>
      </vt:variant>
      <vt:variant>
        <vt:i4>15</vt:i4>
      </vt:variant>
      <vt:variant>
        <vt:i4>0</vt:i4>
      </vt:variant>
      <vt:variant>
        <vt:i4>5</vt:i4>
      </vt:variant>
      <vt:variant>
        <vt:lpwstr>mailto:marc.leblanc@umontreal.ca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2459</vt:i4>
      </vt:variant>
      <vt:variant>
        <vt:i4>1025</vt:i4>
      </vt:variant>
      <vt:variant>
        <vt:i4>1</vt:i4>
      </vt:variant>
      <vt:variant>
        <vt:lpwstr>css_logo_gris</vt:lpwstr>
      </vt:variant>
      <vt:variant>
        <vt:lpwstr/>
      </vt:variant>
      <vt:variant>
        <vt:i4>5111880</vt:i4>
      </vt:variant>
      <vt:variant>
        <vt:i4>2748</vt:i4>
      </vt:variant>
      <vt:variant>
        <vt:i4>1026</vt:i4>
      </vt:variant>
      <vt:variant>
        <vt:i4>1</vt:i4>
      </vt:variant>
      <vt:variant>
        <vt:lpwstr>UQAC_logo_2018</vt:lpwstr>
      </vt:variant>
      <vt:variant>
        <vt:lpwstr/>
      </vt:variant>
      <vt:variant>
        <vt:i4>4194334</vt:i4>
      </vt:variant>
      <vt:variant>
        <vt:i4>5140</vt:i4>
      </vt:variant>
      <vt:variant>
        <vt:i4>1027</vt:i4>
      </vt:variant>
      <vt:variant>
        <vt:i4>1</vt:i4>
      </vt:variant>
      <vt:variant>
        <vt:lpwstr>Boite_aux_lettres_clair</vt:lpwstr>
      </vt:variant>
      <vt:variant>
        <vt:lpwstr/>
      </vt:variant>
      <vt:variant>
        <vt:i4>1703963</vt:i4>
      </vt:variant>
      <vt:variant>
        <vt:i4>5865</vt:i4>
      </vt:variant>
      <vt:variant>
        <vt:i4>1028</vt:i4>
      </vt:variant>
      <vt:variant>
        <vt:i4>1</vt:i4>
      </vt:variant>
      <vt:variant>
        <vt:lpwstr>fait_sur_mac</vt:lpwstr>
      </vt:variant>
      <vt:variant>
        <vt:lpwstr/>
      </vt:variant>
      <vt:variant>
        <vt:i4>1900556</vt:i4>
      </vt:variant>
      <vt:variant>
        <vt:i4>6088</vt:i4>
      </vt:variant>
      <vt:variant>
        <vt:i4>1029</vt:i4>
      </vt:variant>
      <vt:variant>
        <vt:i4>1</vt:i4>
      </vt:variant>
      <vt:variant>
        <vt:lpwstr>criminologie_17_1_L33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policiers, la loi sur les jeunes contrevenants et le système de justice pour mineurs”</dc:title>
  <dc:subject/>
  <dc:creator>Marc Leblanc, criminologue, Université de Montréal, 1984</dc:creator>
  <cp:keywords>jmt_sociologue@videotron.ca</cp:keywords>
  <dc:description>http://classiques.uqac.ca/</dc:description>
  <cp:lastModifiedBy>jean-marie tremblay</cp:lastModifiedBy>
  <cp:revision>2</cp:revision>
  <cp:lastPrinted>2001-08-26T19:33:00Z</cp:lastPrinted>
  <dcterms:created xsi:type="dcterms:W3CDTF">2024-05-24T21:04:00Z</dcterms:created>
  <dcterms:modified xsi:type="dcterms:W3CDTF">2024-05-24T21:04:00Z</dcterms:modified>
  <cp:category>Les Classiques des sciences sociales</cp:category>
</cp:coreProperties>
</file>