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526A53" w:rsidRPr="00E07116" w14:paraId="4E19D7FB" w14:textId="77777777">
        <w:tblPrEx>
          <w:tblCellMar>
            <w:top w:w="0" w:type="dxa"/>
            <w:bottom w:w="0" w:type="dxa"/>
          </w:tblCellMar>
        </w:tblPrEx>
        <w:tc>
          <w:tcPr>
            <w:tcW w:w="9160" w:type="dxa"/>
            <w:shd w:val="clear" w:color="auto" w:fill="EBE7CF"/>
          </w:tcPr>
          <w:p w14:paraId="3DC2C9D7" w14:textId="77777777" w:rsidR="00526A53" w:rsidRPr="00E07116" w:rsidRDefault="00526A53" w:rsidP="00526A53">
            <w:pPr>
              <w:pStyle w:val="En-tte"/>
              <w:tabs>
                <w:tab w:val="clear" w:pos="4320"/>
                <w:tab w:val="clear" w:pos="8640"/>
              </w:tabs>
              <w:rPr>
                <w:rFonts w:ascii="Times New Roman" w:hAnsi="Times New Roman"/>
                <w:sz w:val="28"/>
                <w:lang w:val="en-CA" w:bidi="ar-SA"/>
              </w:rPr>
            </w:pPr>
          </w:p>
          <w:p w14:paraId="74C622C8" w14:textId="77777777" w:rsidR="00526A53" w:rsidRPr="00E07116" w:rsidRDefault="00526A53">
            <w:pPr>
              <w:ind w:firstLine="0"/>
              <w:jc w:val="center"/>
              <w:rPr>
                <w:b/>
                <w:lang w:bidi="ar-SA"/>
              </w:rPr>
            </w:pPr>
          </w:p>
          <w:p w14:paraId="70313F26" w14:textId="77777777" w:rsidR="00526A53" w:rsidRDefault="00526A53" w:rsidP="00526A53">
            <w:pPr>
              <w:ind w:firstLine="0"/>
              <w:jc w:val="center"/>
              <w:rPr>
                <w:b/>
                <w:sz w:val="20"/>
                <w:lang w:bidi="ar-SA"/>
              </w:rPr>
            </w:pPr>
          </w:p>
          <w:p w14:paraId="2C50959C" w14:textId="77777777" w:rsidR="00526A53" w:rsidRDefault="00526A53" w:rsidP="00526A53">
            <w:pPr>
              <w:ind w:firstLine="0"/>
              <w:jc w:val="center"/>
              <w:rPr>
                <w:b/>
                <w:sz w:val="20"/>
                <w:lang w:bidi="ar-SA"/>
              </w:rPr>
            </w:pPr>
          </w:p>
          <w:p w14:paraId="2A883E71" w14:textId="77777777" w:rsidR="00526A53" w:rsidRPr="00E448E4" w:rsidRDefault="00526A53" w:rsidP="00526A53">
            <w:pPr>
              <w:ind w:firstLine="0"/>
              <w:jc w:val="center"/>
              <w:rPr>
                <w:sz w:val="36"/>
              </w:rPr>
            </w:pPr>
            <w:r>
              <w:rPr>
                <w:sz w:val="36"/>
              </w:rPr>
              <w:t>Michel Bossé et Marc LeBlanc</w:t>
            </w:r>
          </w:p>
          <w:p w14:paraId="47D03471" w14:textId="77777777" w:rsidR="00526A53" w:rsidRDefault="00526A53" w:rsidP="00526A53">
            <w:pPr>
              <w:ind w:firstLine="0"/>
              <w:jc w:val="center"/>
              <w:rPr>
                <w:sz w:val="20"/>
                <w:lang w:bidi="ar-SA"/>
              </w:rPr>
            </w:pPr>
            <w:r>
              <w:rPr>
                <w:sz w:val="20"/>
                <w:lang w:bidi="ar-SA"/>
              </w:rPr>
              <w:t>Docteurs en criminologie,</w:t>
            </w:r>
            <w:r>
              <w:rPr>
                <w:sz w:val="20"/>
                <w:lang w:bidi="ar-SA"/>
              </w:rPr>
              <w:br/>
              <w:t>École de criminologie de l’Université de Montréal</w:t>
            </w:r>
          </w:p>
          <w:p w14:paraId="1978A028" w14:textId="77777777" w:rsidR="00526A53" w:rsidRPr="0005338F" w:rsidRDefault="00526A53" w:rsidP="00526A53">
            <w:pPr>
              <w:ind w:firstLine="0"/>
              <w:jc w:val="center"/>
              <w:rPr>
                <w:sz w:val="20"/>
                <w:lang w:bidi="ar-SA"/>
              </w:rPr>
            </w:pPr>
          </w:p>
          <w:p w14:paraId="43A4CE7C" w14:textId="77777777" w:rsidR="00526A53" w:rsidRPr="00DE56F9" w:rsidRDefault="00526A53" w:rsidP="00526A53">
            <w:pPr>
              <w:pStyle w:val="Corpsdetexte"/>
              <w:widowControl w:val="0"/>
              <w:spacing w:before="0" w:after="0"/>
              <w:rPr>
                <w:sz w:val="44"/>
                <w:lang w:val="fr-CA" w:bidi="ar-SA"/>
              </w:rPr>
            </w:pPr>
            <w:r>
              <w:rPr>
                <w:sz w:val="44"/>
                <w:lang w:val="fr-CA" w:bidi="ar-SA"/>
              </w:rPr>
              <w:t>1980</w:t>
            </w:r>
          </w:p>
          <w:p w14:paraId="24924E7B" w14:textId="77777777" w:rsidR="00526A53" w:rsidRPr="00DE56F9" w:rsidRDefault="00526A53" w:rsidP="00526A53">
            <w:pPr>
              <w:pStyle w:val="Corpsdetexte"/>
              <w:widowControl w:val="0"/>
              <w:spacing w:before="0" w:after="0"/>
              <w:rPr>
                <w:color w:val="FF0000"/>
                <w:sz w:val="24"/>
                <w:lang w:val="fr-CA" w:bidi="ar-SA"/>
              </w:rPr>
            </w:pPr>
          </w:p>
          <w:p w14:paraId="1BD97996" w14:textId="77777777" w:rsidR="00526A53" w:rsidRDefault="00526A53" w:rsidP="00526A53">
            <w:pPr>
              <w:pStyle w:val="Corpsdetexte"/>
              <w:widowControl w:val="0"/>
              <w:spacing w:before="0" w:after="0"/>
              <w:rPr>
                <w:color w:val="FF0000"/>
                <w:sz w:val="24"/>
                <w:lang w:val="fr-CA" w:bidi="ar-SA"/>
              </w:rPr>
            </w:pPr>
          </w:p>
          <w:p w14:paraId="011A2C1D" w14:textId="77777777" w:rsidR="00526A53" w:rsidRPr="00DE56F9" w:rsidRDefault="00526A53" w:rsidP="00526A53">
            <w:pPr>
              <w:pStyle w:val="Corpsdetexte"/>
              <w:widowControl w:val="0"/>
              <w:spacing w:before="0" w:after="0"/>
              <w:rPr>
                <w:color w:val="FF0000"/>
                <w:sz w:val="24"/>
                <w:lang w:val="fr-CA" w:bidi="ar-SA"/>
              </w:rPr>
            </w:pPr>
          </w:p>
          <w:p w14:paraId="641B05FC" w14:textId="77777777" w:rsidR="00526A53" w:rsidRPr="00623AAC" w:rsidRDefault="00526A53" w:rsidP="00526A53">
            <w:pPr>
              <w:ind w:firstLine="0"/>
              <w:jc w:val="center"/>
              <w:rPr>
                <w:sz w:val="72"/>
              </w:rPr>
            </w:pPr>
            <w:r w:rsidRPr="00623AAC">
              <w:rPr>
                <w:sz w:val="72"/>
              </w:rPr>
              <w:t>L’efficacité de l’internat :</w:t>
            </w:r>
            <w:r w:rsidRPr="00623AAC">
              <w:rPr>
                <w:sz w:val="72"/>
              </w:rPr>
              <w:br/>
              <w:t xml:space="preserve">un cas type : </w:t>
            </w:r>
            <w:r w:rsidRPr="00D06B38">
              <w:rPr>
                <w:color w:val="000090"/>
                <w:sz w:val="72"/>
              </w:rPr>
              <w:t>Boscoville</w:t>
            </w:r>
          </w:p>
          <w:p w14:paraId="7BC19040" w14:textId="77777777" w:rsidR="00526A53" w:rsidRDefault="00526A53" w:rsidP="00526A53">
            <w:pPr>
              <w:widowControl w:val="0"/>
              <w:ind w:firstLine="0"/>
              <w:jc w:val="center"/>
              <w:rPr>
                <w:lang w:bidi="ar-SA"/>
              </w:rPr>
            </w:pPr>
          </w:p>
          <w:p w14:paraId="4BC7EEA5" w14:textId="77777777" w:rsidR="00526A53" w:rsidRDefault="00526A53" w:rsidP="00526A53">
            <w:pPr>
              <w:widowControl w:val="0"/>
              <w:ind w:firstLine="0"/>
              <w:jc w:val="center"/>
              <w:rPr>
                <w:lang w:bidi="ar-SA"/>
              </w:rPr>
            </w:pPr>
          </w:p>
          <w:p w14:paraId="501B1279" w14:textId="77777777" w:rsidR="00526A53" w:rsidRDefault="00526A53" w:rsidP="00526A53">
            <w:pPr>
              <w:widowControl w:val="0"/>
              <w:ind w:firstLine="0"/>
              <w:jc w:val="center"/>
              <w:rPr>
                <w:lang w:bidi="ar-SA"/>
              </w:rPr>
            </w:pPr>
          </w:p>
          <w:p w14:paraId="39A08054" w14:textId="77777777" w:rsidR="00526A53" w:rsidRDefault="00526A53" w:rsidP="00526A53">
            <w:pPr>
              <w:widowControl w:val="0"/>
              <w:ind w:firstLine="0"/>
              <w:jc w:val="center"/>
              <w:rPr>
                <w:lang w:bidi="ar-SA"/>
              </w:rPr>
            </w:pPr>
          </w:p>
          <w:p w14:paraId="5D67DE38" w14:textId="77777777" w:rsidR="00526A53" w:rsidRDefault="00526A53" w:rsidP="00526A53">
            <w:pPr>
              <w:widowControl w:val="0"/>
              <w:ind w:firstLine="0"/>
              <w:jc w:val="center"/>
              <w:rPr>
                <w:lang w:bidi="ar-SA"/>
              </w:rPr>
            </w:pPr>
          </w:p>
          <w:p w14:paraId="74C50406" w14:textId="77777777" w:rsidR="00526A53" w:rsidRDefault="00526A53" w:rsidP="00526A53">
            <w:pPr>
              <w:widowControl w:val="0"/>
              <w:ind w:firstLine="0"/>
              <w:jc w:val="center"/>
              <w:rPr>
                <w:lang w:bidi="ar-SA"/>
              </w:rPr>
            </w:pPr>
          </w:p>
          <w:p w14:paraId="453859C8" w14:textId="77777777" w:rsidR="00526A53" w:rsidRDefault="00526A53" w:rsidP="00526A53">
            <w:pPr>
              <w:widowControl w:val="0"/>
              <w:ind w:firstLine="0"/>
              <w:jc w:val="center"/>
              <w:rPr>
                <w:lang w:bidi="ar-SA"/>
              </w:rPr>
            </w:pPr>
            <w:r>
              <w:rPr>
                <w:lang w:bidi="ar-SA"/>
              </w:rPr>
              <w:t>Collection “Travaux en criminologie”</w:t>
            </w:r>
          </w:p>
          <w:p w14:paraId="1DD93463" w14:textId="77777777" w:rsidR="00526A53" w:rsidRPr="00384B20" w:rsidRDefault="00526A53">
            <w:pPr>
              <w:widowControl w:val="0"/>
              <w:ind w:firstLine="0"/>
              <w:jc w:val="center"/>
              <w:rPr>
                <w:sz w:val="20"/>
                <w:lang w:bidi="ar-SA"/>
              </w:rPr>
            </w:pPr>
          </w:p>
          <w:p w14:paraId="30BB6E91" w14:textId="77777777" w:rsidR="00526A53" w:rsidRPr="00384B20" w:rsidRDefault="00526A53">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218D77C9" w14:textId="77777777" w:rsidR="00526A53" w:rsidRPr="00E07116" w:rsidRDefault="00526A53">
            <w:pPr>
              <w:widowControl w:val="0"/>
              <w:ind w:firstLine="0"/>
              <w:jc w:val="both"/>
              <w:rPr>
                <w:lang w:bidi="ar-SA"/>
              </w:rPr>
            </w:pPr>
          </w:p>
          <w:p w14:paraId="4B391BF5" w14:textId="77777777" w:rsidR="00526A53" w:rsidRPr="00E07116" w:rsidRDefault="00526A53">
            <w:pPr>
              <w:widowControl w:val="0"/>
              <w:ind w:firstLine="0"/>
              <w:jc w:val="both"/>
              <w:rPr>
                <w:lang w:bidi="ar-SA"/>
              </w:rPr>
            </w:pPr>
          </w:p>
          <w:p w14:paraId="68F259D9" w14:textId="77777777" w:rsidR="00526A53" w:rsidRDefault="00526A53">
            <w:pPr>
              <w:widowControl w:val="0"/>
              <w:ind w:firstLine="0"/>
              <w:jc w:val="both"/>
              <w:rPr>
                <w:lang w:bidi="ar-SA"/>
              </w:rPr>
            </w:pPr>
          </w:p>
          <w:p w14:paraId="346DBD7D" w14:textId="77777777" w:rsidR="00526A53" w:rsidRDefault="00526A53">
            <w:pPr>
              <w:widowControl w:val="0"/>
              <w:ind w:firstLine="0"/>
              <w:jc w:val="both"/>
              <w:rPr>
                <w:lang w:bidi="ar-SA"/>
              </w:rPr>
            </w:pPr>
          </w:p>
          <w:p w14:paraId="710B2E36" w14:textId="77777777" w:rsidR="00526A53" w:rsidRDefault="00526A53">
            <w:pPr>
              <w:widowControl w:val="0"/>
              <w:ind w:firstLine="0"/>
              <w:jc w:val="both"/>
              <w:rPr>
                <w:lang w:bidi="ar-SA"/>
              </w:rPr>
            </w:pPr>
          </w:p>
          <w:p w14:paraId="54F8CA99" w14:textId="77777777" w:rsidR="00526A53" w:rsidRDefault="00526A53">
            <w:pPr>
              <w:widowControl w:val="0"/>
              <w:ind w:firstLine="0"/>
              <w:jc w:val="both"/>
              <w:rPr>
                <w:lang w:bidi="ar-SA"/>
              </w:rPr>
            </w:pPr>
          </w:p>
          <w:p w14:paraId="67812885" w14:textId="77777777" w:rsidR="00526A53" w:rsidRPr="00E07116" w:rsidRDefault="00526A53">
            <w:pPr>
              <w:widowControl w:val="0"/>
              <w:ind w:firstLine="0"/>
              <w:jc w:val="both"/>
              <w:rPr>
                <w:lang w:bidi="ar-SA"/>
              </w:rPr>
            </w:pPr>
          </w:p>
          <w:p w14:paraId="60FC6775" w14:textId="77777777" w:rsidR="00526A53" w:rsidRPr="00E07116" w:rsidRDefault="00526A53">
            <w:pPr>
              <w:ind w:firstLine="0"/>
              <w:jc w:val="both"/>
              <w:rPr>
                <w:lang w:bidi="ar-SA"/>
              </w:rPr>
            </w:pPr>
          </w:p>
        </w:tc>
      </w:tr>
    </w:tbl>
    <w:p w14:paraId="507FA847" w14:textId="77777777" w:rsidR="00526A53" w:rsidRDefault="00526A53" w:rsidP="00526A53">
      <w:pPr>
        <w:ind w:firstLine="0"/>
        <w:jc w:val="both"/>
      </w:pPr>
      <w:r w:rsidRPr="00E07116">
        <w:br w:type="page"/>
      </w:r>
    </w:p>
    <w:p w14:paraId="4C677B71" w14:textId="77777777" w:rsidR="00526A53" w:rsidRDefault="00526A53" w:rsidP="00526A53">
      <w:pPr>
        <w:ind w:firstLine="0"/>
        <w:jc w:val="both"/>
      </w:pPr>
    </w:p>
    <w:p w14:paraId="38F77B1D" w14:textId="77777777" w:rsidR="00526A53" w:rsidRDefault="00526A53" w:rsidP="00526A53">
      <w:pPr>
        <w:ind w:firstLine="0"/>
        <w:jc w:val="both"/>
      </w:pPr>
    </w:p>
    <w:p w14:paraId="093AD1F1" w14:textId="77777777" w:rsidR="00526A53" w:rsidRDefault="00526A53" w:rsidP="00526A53">
      <w:pPr>
        <w:ind w:firstLine="0"/>
        <w:jc w:val="both"/>
      </w:pPr>
    </w:p>
    <w:p w14:paraId="3094CC30" w14:textId="77777777" w:rsidR="00526A53" w:rsidRDefault="009B650C" w:rsidP="00526A53">
      <w:pPr>
        <w:ind w:firstLine="0"/>
        <w:jc w:val="right"/>
      </w:pPr>
      <w:r>
        <w:rPr>
          <w:noProof/>
        </w:rPr>
        <w:drawing>
          <wp:inline distT="0" distB="0" distL="0" distR="0" wp14:anchorId="475D6855" wp14:editId="65786C34">
            <wp:extent cx="265049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490" cy="1042035"/>
                    </a:xfrm>
                    <a:prstGeom prst="rect">
                      <a:avLst/>
                    </a:prstGeom>
                    <a:noFill/>
                    <a:ln>
                      <a:noFill/>
                    </a:ln>
                  </pic:spPr>
                </pic:pic>
              </a:graphicData>
            </a:graphic>
          </wp:inline>
        </w:drawing>
      </w:r>
    </w:p>
    <w:p w14:paraId="576A2BC5" w14:textId="77777777" w:rsidR="00526A53" w:rsidRDefault="00526A53" w:rsidP="00526A53">
      <w:pPr>
        <w:ind w:firstLine="0"/>
        <w:jc w:val="right"/>
      </w:pPr>
      <w:hyperlink r:id="rId9" w:history="1">
        <w:r w:rsidRPr="00302466">
          <w:rPr>
            <w:rStyle w:val="Hyperlien"/>
          </w:rPr>
          <w:t>http://classiques.uqac.ca/</w:t>
        </w:r>
      </w:hyperlink>
      <w:r>
        <w:t xml:space="preserve"> </w:t>
      </w:r>
    </w:p>
    <w:p w14:paraId="1F1E18B5" w14:textId="77777777" w:rsidR="00526A53" w:rsidRDefault="00526A53" w:rsidP="00526A53">
      <w:pPr>
        <w:ind w:firstLine="0"/>
        <w:jc w:val="both"/>
      </w:pPr>
    </w:p>
    <w:p w14:paraId="60A6A00F" w14:textId="77777777" w:rsidR="00526A53" w:rsidRDefault="00526A53" w:rsidP="00526A53">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73574426" w14:textId="77777777" w:rsidR="00526A53" w:rsidRDefault="00526A53" w:rsidP="00526A53">
      <w:pPr>
        <w:ind w:firstLine="0"/>
        <w:jc w:val="both"/>
      </w:pPr>
    </w:p>
    <w:p w14:paraId="75DE6ACD" w14:textId="77777777" w:rsidR="00526A53" w:rsidRDefault="00526A53" w:rsidP="00526A53">
      <w:pPr>
        <w:ind w:firstLine="0"/>
        <w:jc w:val="both"/>
      </w:pPr>
    </w:p>
    <w:p w14:paraId="70B42432" w14:textId="77777777" w:rsidR="00526A53" w:rsidRDefault="009B650C" w:rsidP="00526A53">
      <w:pPr>
        <w:ind w:firstLine="0"/>
        <w:jc w:val="both"/>
      </w:pPr>
      <w:r>
        <w:rPr>
          <w:noProof/>
        </w:rPr>
        <w:drawing>
          <wp:inline distT="0" distB="0" distL="0" distR="0" wp14:anchorId="57DBF33C" wp14:editId="2C0F37AA">
            <wp:extent cx="2639060" cy="106489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060" cy="1064895"/>
                    </a:xfrm>
                    <a:prstGeom prst="rect">
                      <a:avLst/>
                    </a:prstGeom>
                    <a:noFill/>
                    <a:ln>
                      <a:noFill/>
                    </a:ln>
                  </pic:spPr>
                </pic:pic>
              </a:graphicData>
            </a:graphic>
          </wp:inline>
        </w:drawing>
      </w:r>
    </w:p>
    <w:p w14:paraId="49DD7764" w14:textId="77777777" w:rsidR="00526A53" w:rsidRDefault="00526A53" w:rsidP="00526A53">
      <w:pPr>
        <w:ind w:firstLine="0"/>
        <w:jc w:val="both"/>
      </w:pPr>
      <w:hyperlink r:id="rId11" w:history="1">
        <w:r w:rsidRPr="00302466">
          <w:rPr>
            <w:rStyle w:val="Hyperlien"/>
          </w:rPr>
          <w:t>http://bibliotheque.uqac.ca/</w:t>
        </w:r>
      </w:hyperlink>
      <w:r>
        <w:t xml:space="preserve"> </w:t>
      </w:r>
    </w:p>
    <w:p w14:paraId="503A2074" w14:textId="77777777" w:rsidR="00526A53" w:rsidRDefault="00526A53" w:rsidP="00526A53">
      <w:pPr>
        <w:ind w:firstLine="0"/>
        <w:jc w:val="both"/>
      </w:pPr>
    </w:p>
    <w:p w14:paraId="60FBD5E9" w14:textId="77777777" w:rsidR="00526A53" w:rsidRDefault="00526A53" w:rsidP="00526A53">
      <w:pPr>
        <w:ind w:firstLine="0"/>
        <w:jc w:val="both"/>
      </w:pPr>
    </w:p>
    <w:p w14:paraId="384A2855" w14:textId="77777777" w:rsidR="00526A53" w:rsidRDefault="00526A53" w:rsidP="00526A53">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0FFA12CF" w14:textId="77777777" w:rsidR="00526A53" w:rsidRPr="00E07116" w:rsidRDefault="00526A53" w:rsidP="00526A53">
      <w:pPr>
        <w:widowControl w:val="0"/>
        <w:autoSpaceDE w:val="0"/>
        <w:autoSpaceDN w:val="0"/>
        <w:adjustRightInd w:val="0"/>
        <w:rPr>
          <w:szCs w:val="32"/>
        </w:rPr>
      </w:pPr>
      <w:r w:rsidRPr="00E07116">
        <w:br w:type="page"/>
      </w:r>
    </w:p>
    <w:p w14:paraId="07B03F15" w14:textId="77777777" w:rsidR="00526A53" w:rsidRPr="00241454" w:rsidRDefault="00526A53">
      <w:pPr>
        <w:widowControl w:val="0"/>
        <w:autoSpaceDE w:val="0"/>
        <w:autoSpaceDN w:val="0"/>
        <w:adjustRightInd w:val="0"/>
        <w:jc w:val="center"/>
        <w:rPr>
          <w:color w:val="008B00"/>
          <w:sz w:val="40"/>
          <w:szCs w:val="36"/>
        </w:rPr>
      </w:pPr>
      <w:r w:rsidRPr="00241454">
        <w:rPr>
          <w:color w:val="008B00"/>
          <w:sz w:val="40"/>
          <w:szCs w:val="36"/>
        </w:rPr>
        <w:t>Politique d'utilisation</w:t>
      </w:r>
      <w:r w:rsidRPr="00241454">
        <w:rPr>
          <w:color w:val="008B00"/>
          <w:sz w:val="40"/>
          <w:szCs w:val="36"/>
        </w:rPr>
        <w:br/>
        <w:t>de la bibliothèque des Classiques</w:t>
      </w:r>
    </w:p>
    <w:p w14:paraId="0F70BEBB" w14:textId="77777777" w:rsidR="00526A53" w:rsidRPr="00E07116" w:rsidRDefault="00526A53">
      <w:pPr>
        <w:widowControl w:val="0"/>
        <w:autoSpaceDE w:val="0"/>
        <w:autoSpaceDN w:val="0"/>
        <w:adjustRightInd w:val="0"/>
        <w:rPr>
          <w:szCs w:val="32"/>
        </w:rPr>
      </w:pPr>
    </w:p>
    <w:p w14:paraId="7351C4F4" w14:textId="77777777" w:rsidR="00526A53" w:rsidRPr="00E07116" w:rsidRDefault="00526A53">
      <w:pPr>
        <w:widowControl w:val="0"/>
        <w:autoSpaceDE w:val="0"/>
        <w:autoSpaceDN w:val="0"/>
        <w:adjustRightInd w:val="0"/>
        <w:jc w:val="both"/>
        <w:rPr>
          <w:color w:val="1C1C1C"/>
          <w:szCs w:val="26"/>
        </w:rPr>
      </w:pPr>
    </w:p>
    <w:p w14:paraId="22FDA740" w14:textId="77777777" w:rsidR="00526A53" w:rsidRPr="00E07116" w:rsidRDefault="00526A53">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7805F739" w14:textId="77777777" w:rsidR="00526A53" w:rsidRPr="00E07116" w:rsidRDefault="00526A53">
      <w:pPr>
        <w:widowControl w:val="0"/>
        <w:autoSpaceDE w:val="0"/>
        <w:autoSpaceDN w:val="0"/>
        <w:adjustRightInd w:val="0"/>
        <w:jc w:val="both"/>
        <w:rPr>
          <w:color w:val="1C1C1C"/>
          <w:szCs w:val="26"/>
        </w:rPr>
      </w:pPr>
    </w:p>
    <w:p w14:paraId="17EA2FA9" w14:textId="77777777" w:rsidR="00526A53" w:rsidRPr="00E07116" w:rsidRDefault="00526A53" w:rsidP="00526A53">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0E3313E1" w14:textId="77777777" w:rsidR="00526A53" w:rsidRPr="00E07116" w:rsidRDefault="00526A53" w:rsidP="00526A53">
      <w:pPr>
        <w:widowControl w:val="0"/>
        <w:autoSpaceDE w:val="0"/>
        <w:autoSpaceDN w:val="0"/>
        <w:adjustRightInd w:val="0"/>
        <w:jc w:val="both"/>
        <w:rPr>
          <w:color w:val="1C1C1C"/>
          <w:szCs w:val="26"/>
        </w:rPr>
      </w:pPr>
    </w:p>
    <w:p w14:paraId="588E5C07" w14:textId="77777777" w:rsidR="00526A53" w:rsidRPr="00E07116" w:rsidRDefault="00526A53" w:rsidP="00526A53">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686D68B5" w14:textId="77777777" w:rsidR="00526A53" w:rsidRPr="00E07116" w:rsidRDefault="00526A53" w:rsidP="00526A53">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4856E4BC" w14:textId="77777777" w:rsidR="00526A53" w:rsidRPr="00E07116" w:rsidRDefault="00526A53" w:rsidP="00526A53">
      <w:pPr>
        <w:widowControl w:val="0"/>
        <w:autoSpaceDE w:val="0"/>
        <w:autoSpaceDN w:val="0"/>
        <w:adjustRightInd w:val="0"/>
        <w:jc w:val="both"/>
        <w:rPr>
          <w:color w:val="1C1C1C"/>
          <w:szCs w:val="26"/>
        </w:rPr>
      </w:pPr>
    </w:p>
    <w:p w14:paraId="4891D93D" w14:textId="77777777" w:rsidR="00526A53" w:rsidRPr="00E07116" w:rsidRDefault="00526A53">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1E47C3F1" w14:textId="77777777" w:rsidR="00526A53" w:rsidRPr="00E07116" w:rsidRDefault="00526A53">
      <w:pPr>
        <w:widowControl w:val="0"/>
        <w:autoSpaceDE w:val="0"/>
        <w:autoSpaceDN w:val="0"/>
        <w:adjustRightInd w:val="0"/>
        <w:jc w:val="both"/>
        <w:rPr>
          <w:color w:val="1C1C1C"/>
          <w:szCs w:val="26"/>
        </w:rPr>
      </w:pPr>
    </w:p>
    <w:p w14:paraId="4234B2AB" w14:textId="77777777" w:rsidR="00526A53" w:rsidRPr="00E07116" w:rsidRDefault="00526A53">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7AB713D9" w14:textId="77777777" w:rsidR="00526A53" w:rsidRPr="00E07116" w:rsidRDefault="00526A53">
      <w:pPr>
        <w:rPr>
          <w:b/>
          <w:color w:val="1C1C1C"/>
          <w:szCs w:val="26"/>
        </w:rPr>
      </w:pPr>
    </w:p>
    <w:p w14:paraId="5C8161D8" w14:textId="77777777" w:rsidR="00526A53" w:rsidRPr="00E07116" w:rsidRDefault="00526A53">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6A93789A" w14:textId="77777777" w:rsidR="00526A53" w:rsidRPr="00E07116" w:rsidRDefault="00526A53">
      <w:pPr>
        <w:rPr>
          <w:b/>
          <w:color w:val="1C1C1C"/>
          <w:szCs w:val="26"/>
        </w:rPr>
      </w:pPr>
    </w:p>
    <w:p w14:paraId="3686A3AE" w14:textId="77777777" w:rsidR="00526A53" w:rsidRPr="00E07116" w:rsidRDefault="00526A53">
      <w:pPr>
        <w:rPr>
          <w:color w:val="1C1C1C"/>
          <w:szCs w:val="26"/>
        </w:rPr>
      </w:pPr>
      <w:r w:rsidRPr="00E07116">
        <w:rPr>
          <w:color w:val="1C1C1C"/>
          <w:szCs w:val="26"/>
        </w:rPr>
        <w:t>Jean-Marie Tremblay, sociologue</w:t>
      </w:r>
    </w:p>
    <w:p w14:paraId="66422E17" w14:textId="77777777" w:rsidR="00526A53" w:rsidRPr="00E07116" w:rsidRDefault="00526A53">
      <w:pPr>
        <w:rPr>
          <w:color w:val="1C1C1C"/>
          <w:szCs w:val="26"/>
        </w:rPr>
      </w:pPr>
      <w:r w:rsidRPr="00E07116">
        <w:rPr>
          <w:color w:val="1C1C1C"/>
          <w:szCs w:val="26"/>
        </w:rPr>
        <w:t>Fondateur et Président-directeur général,</w:t>
      </w:r>
    </w:p>
    <w:p w14:paraId="13EF0711" w14:textId="77777777" w:rsidR="00526A53" w:rsidRPr="00E07116" w:rsidRDefault="00526A53">
      <w:pPr>
        <w:rPr>
          <w:color w:val="000080"/>
        </w:rPr>
      </w:pPr>
      <w:r w:rsidRPr="00E07116">
        <w:rPr>
          <w:color w:val="000080"/>
          <w:szCs w:val="26"/>
        </w:rPr>
        <w:t>LES CLASSIQUES DES SCIENCES SOCIALES.</w:t>
      </w:r>
    </w:p>
    <w:p w14:paraId="53EEE16E" w14:textId="77777777" w:rsidR="00526A53" w:rsidRPr="00CF4C8E" w:rsidRDefault="00526A53" w:rsidP="00526A53">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0E4B1307" w14:textId="77777777" w:rsidR="00526A53" w:rsidRPr="00CF4C8E" w:rsidRDefault="00526A53" w:rsidP="00526A53">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7125B3C1" w14:textId="77777777" w:rsidR="00526A53" w:rsidRPr="00CF4C8E" w:rsidRDefault="00526A53" w:rsidP="00526A53">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4E6DE681" w14:textId="77777777" w:rsidR="00526A53" w:rsidRPr="00EC34C1" w:rsidRDefault="00526A53" w:rsidP="00526A53">
      <w:pPr>
        <w:ind w:firstLine="0"/>
        <w:jc w:val="both"/>
        <w:rPr>
          <w:sz w:val="24"/>
        </w:rPr>
      </w:pPr>
      <w:r w:rsidRPr="00EC34C1">
        <w:rPr>
          <w:sz w:val="24"/>
        </w:rPr>
        <w:t>à partir de :</w:t>
      </w:r>
    </w:p>
    <w:p w14:paraId="6930B236" w14:textId="77777777" w:rsidR="00526A53" w:rsidRPr="00384B20" w:rsidRDefault="00526A53" w:rsidP="00526A53">
      <w:pPr>
        <w:ind w:left="20" w:hanging="20"/>
        <w:jc w:val="both"/>
        <w:rPr>
          <w:sz w:val="24"/>
        </w:rPr>
      </w:pPr>
    </w:p>
    <w:p w14:paraId="0C31A92C" w14:textId="77777777" w:rsidR="00526A53" w:rsidRDefault="00526A53" w:rsidP="00526A53">
      <w:pPr>
        <w:ind w:left="20" w:hanging="20"/>
        <w:jc w:val="both"/>
      </w:pPr>
      <w:r>
        <w:t>Michel Bossé et Marc LeBlanc</w:t>
      </w:r>
    </w:p>
    <w:p w14:paraId="6833B182" w14:textId="77777777" w:rsidR="00526A53" w:rsidRDefault="00526A53" w:rsidP="00526A53">
      <w:pPr>
        <w:ind w:left="20" w:hanging="20"/>
        <w:jc w:val="both"/>
      </w:pPr>
    </w:p>
    <w:p w14:paraId="222DAEBB" w14:textId="77777777" w:rsidR="00526A53" w:rsidRPr="00CB575F" w:rsidRDefault="00526A53" w:rsidP="00526A53">
      <w:pPr>
        <w:ind w:left="20" w:hanging="20"/>
        <w:jc w:val="both"/>
        <w:rPr>
          <w:b/>
        </w:rPr>
      </w:pPr>
      <w:r w:rsidRPr="00D06B38">
        <w:rPr>
          <w:b/>
          <w:color w:val="FF0000"/>
        </w:rPr>
        <w:t>L’efficacité de l’internat: un cas type: Boscoville</w:t>
      </w:r>
    </w:p>
    <w:p w14:paraId="4D9501FE" w14:textId="77777777" w:rsidR="00526A53" w:rsidRDefault="00526A53" w:rsidP="00526A53">
      <w:pPr>
        <w:ind w:left="20" w:hanging="20"/>
        <w:jc w:val="both"/>
      </w:pPr>
    </w:p>
    <w:p w14:paraId="687A40BE" w14:textId="77777777" w:rsidR="00526A53" w:rsidRPr="00A32BFB" w:rsidRDefault="00526A53" w:rsidP="00526A53">
      <w:pPr>
        <w:ind w:left="20" w:hanging="20"/>
        <w:jc w:val="both"/>
      </w:pPr>
      <w:r>
        <w:t>Montréal : Groupe de recherche sur l’inadaptation juvénile, Université de Montréal, février 1980, 289 pp. Collection : “Inadaptation juvénile, cahier no 2.</w:t>
      </w:r>
    </w:p>
    <w:p w14:paraId="3512A033" w14:textId="77777777" w:rsidR="00526A53" w:rsidRPr="00384B20" w:rsidRDefault="00526A53" w:rsidP="00526A53">
      <w:pPr>
        <w:ind w:hanging="20"/>
        <w:jc w:val="both"/>
        <w:rPr>
          <w:sz w:val="24"/>
        </w:rPr>
      </w:pPr>
    </w:p>
    <w:p w14:paraId="2698A2F0" w14:textId="77777777" w:rsidR="00526A53" w:rsidRPr="00384B20" w:rsidRDefault="00526A53" w:rsidP="00526A53">
      <w:pPr>
        <w:ind w:hanging="20"/>
        <w:jc w:val="both"/>
        <w:rPr>
          <w:sz w:val="24"/>
        </w:rPr>
      </w:pPr>
    </w:p>
    <w:p w14:paraId="48AFA5EE" w14:textId="77777777" w:rsidR="00526A53" w:rsidRPr="0058603D" w:rsidRDefault="00526A53" w:rsidP="00526A53">
      <w:pPr>
        <w:ind w:left="20"/>
        <w:jc w:val="both"/>
        <w:rPr>
          <w:sz w:val="24"/>
        </w:rPr>
      </w:pPr>
      <w:r w:rsidRPr="0058603D">
        <w:rPr>
          <w:sz w:val="24"/>
        </w:rPr>
        <w:t xml:space="preserve">M. </w:t>
      </w:r>
      <w:r w:rsidRPr="006402A1">
        <w:rPr>
          <w:sz w:val="24"/>
        </w:rPr>
        <w:t xml:space="preserve">Marc Leblanc, criminologue - professeur titulaire retraité, Faculté des arts et des sciences - École de psychoéducation, </w:t>
      </w:r>
      <w:r w:rsidRPr="0058603D">
        <w:rPr>
          <w:sz w:val="24"/>
        </w:rPr>
        <w:t>nous a accordé le 23 mai 2005 son autorisation de diffuser électroniqu</w:t>
      </w:r>
      <w:r w:rsidRPr="0058603D">
        <w:rPr>
          <w:sz w:val="24"/>
        </w:rPr>
        <w:t>e</w:t>
      </w:r>
      <w:r w:rsidRPr="0058603D">
        <w:rPr>
          <w:sz w:val="24"/>
        </w:rPr>
        <w:t>ment toutes ses œuvres.</w:t>
      </w:r>
    </w:p>
    <w:p w14:paraId="157D8603" w14:textId="77777777" w:rsidR="00526A53" w:rsidRPr="00384B20" w:rsidRDefault="00526A53" w:rsidP="00526A53">
      <w:pPr>
        <w:jc w:val="both"/>
        <w:rPr>
          <w:sz w:val="24"/>
        </w:rPr>
      </w:pPr>
    </w:p>
    <w:p w14:paraId="0B8ADFCF" w14:textId="77777777" w:rsidR="00526A53" w:rsidRDefault="009B650C" w:rsidP="00526A53">
      <w:pPr>
        <w:tabs>
          <w:tab w:val="left" w:pos="3150"/>
        </w:tabs>
        <w:ind w:firstLine="0"/>
        <w:rPr>
          <w:sz w:val="24"/>
        </w:rPr>
      </w:pPr>
      <w:r w:rsidRPr="00241454">
        <w:rPr>
          <w:noProof/>
          <w:sz w:val="24"/>
        </w:rPr>
        <w:drawing>
          <wp:inline distT="0" distB="0" distL="0" distR="0" wp14:anchorId="5ED739B1" wp14:editId="01CD1957">
            <wp:extent cx="254635" cy="25463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526A53" w:rsidRPr="00241454">
        <w:rPr>
          <w:sz w:val="24"/>
        </w:rPr>
        <w:t xml:space="preserve"> Courriel : </w:t>
      </w:r>
      <w:r w:rsidR="00526A53" w:rsidRPr="00BA400C">
        <w:rPr>
          <w:sz w:val="24"/>
        </w:rPr>
        <w:t>Marc Leb</w:t>
      </w:r>
      <w:r w:rsidR="00526A53">
        <w:rPr>
          <w:sz w:val="24"/>
        </w:rPr>
        <w:t xml:space="preserve">lanc : </w:t>
      </w:r>
      <w:hyperlink r:id="rId15" w:history="1">
        <w:r w:rsidR="00526A53" w:rsidRPr="0039149E">
          <w:rPr>
            <w:rStyle w:val="Hyperlien"/>
            <w:sz w:val="24"/>
          </w:rPr>
          <w:t>marc.leblanc@umontreal.ca</w:t>
        </w:r>
      </w:hyperlink>
      <w:r w:rsidR="00526A53">
        <w:rPr>
          <w:sz w:val="24"/>
        </w:rPr>
        <w:t xml:space="preserve"> </w:t>
      </w:r>
    </w:p>
    <w:p w14:paraId="69B8BCF2" w14:textId="77777777" w:rsidR="00526A53" w:rsidRPr="00384B20" w:rsidRDefault="00526A53" w:rsidP="00526A53">
      <w:pPr>
        <w:tabs>
          <w:tab w:val="left" w:pos="3150"/>
        </w:tabs>
        <w:ind w:firstLine="0"/>
        <w:rPr>
          <w:sz w:val="24"/>
        </w:rPr>
      </w:pPr>
    </w:p>
    <w:p w14:paraId="6F358B52" w14:textId="77777777" w:rsidR="00526A53" w:rsidRPr="00384B20" w:rsidRDefault="00526A53" w:rsidP="00526A53">
      <w:pPr>
        <w:ind w:left="20"/>
        <w:jc w:val="both"/>
        <w:rPr>
          <w:sz w:val="24"/>
        </w:rPr>
      </w:pPr>
    </w:p>
    <w:p w14:paraId="742EA8D8" w14:textId="77777777" w:rsidR="00526A53" w:rsidRPr="00384B20" w:rsidRDefault="00526A53">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3D106194" w14:textId="77777777" w:rsidR="00526A53" w:rsidRPr="00384B20" w:rsidRDefault="00526A53">
      <w:pPr>
        <w:ind w:right="1800" w:firstLine="0"/>
        <w:jc w:val="both"/>
        <w:rPr>
          <w:sz w:val="24"/>
        </w:rPr>
      </w:pPr>
    </w:p>
    <w:p w14:paraId="387C2F07" w14:textId="77777777" w:rsidR="00526A53" w:rsidRPr="00384B20" w:rsidRDefault="00526A53" w:rsidP="00526A53">
      <w:pPr>
        <w:ind w:left="360" w:right="360" w:firstLine="0"/>
        <w:jc w:val="both"/>
        <w:rPr>
          <w:sz w:val="24"/>
        </w:rPr>
      </w:pPr>
      <w:r w:rsidRPr="00384B20">
        <w:rPr>
          <w:sz w:val="24"/>
        </w:rPr>
        <w:t>Pour le texte: Times New Roman, 14 points.</w:t>
      </w:r>
    </w:p>
    <w:p w14:paraId="0F24E53B" w14:textId="77777777" w:rsidR="00526A53" w:rsidRPr="00384B20" w:rsidRDefault="00526A53" w:rsidP="00526A53">
      <w:pPr>
        <w:ind w:left="360" w:right="360" w:firstLine="0"/>
        <w:jc w:val="both"/>
        <w:rPr>
          <w:sz w:val="24"/>
        </w:rPr>
      </w:pPr>
      <w:r w:rsidRPr="00384B20">
        <w:rPr>
          <w:sz w:val="24"/>
        </w:rPr>
        <w:t>Pour les notes de bas de page : Times New Roman, 12 points.</w:t>
      </w:r>
    </w:p>
    <w:p w14:paraId="157AB911" w14:textId="77777777" w:rsidR="00526A53" w:rsidRPr="00384B20" w:rsidRDefault="00526A53">
      <w:pPr>
        <w:ind w:left="360" w:right="1800" w:firstLine="0"/>
        <w:jc w:val="both"/>
        <w:rPr>
          <w:sz w:val="24"/>
        </w:rPr>
      </w:pPr>
    </w:p>
    <w:p w14:paraId="201A703C" w14:textId="77777777" w:rsidR="00526A53" w:rsidRPr="00384B20" w:rsidRDefault="00526A53">
      <w:pPr>
        <w:ind w:right="360" w:firstLine="0"/>
        <w:jc w:val="both"/>
        <w:rPr>
          <w:sz w:val="24"/>
        </w:rPr>
      </w:pPr>
      <w:r w:rsidRPr="00384B20">
        <w:rPr>
          <w:sz w:val="24"/>
        </w:rPr>
        <w:t>Édition électronique réalisée avec le traitement de textes Microsoft Word 2008 pour Macintosh.</w:t>
      </w:r>
    </w:p>
    <w:p w14:paraId="315063F9" w14:textId="77777777" w:rsidR="00526A53" w:rsidRPr="00384B20" w:rsidRDefault="00526A53">
      <w:pPr>
        <w:ind w:right="1800" w:firstLine="0"/>
        <w:jc w:val="both"/>
        <w:rPr>
          <w:sz w:val="24"/>
        </w:rPr>
      </w:pPr>
    </w:p>
    <w:p w14:paraId="74180771" w14:textId="77777777" w:rsidR="00526A53" w:rsidRPr="00384B20" w:rsidRDefault="00526A53" w:rsidP="00526A53">
      <w:pPr>
        <w:ind w:right="540" w:firstLine="0"/>
        <w:jc w:val="both"/>
        <w:rPr>
          <w:sz w:val="24"/>
        </w:rPr>
      </w:pPr>
      <w:r w:rsidRPr="00384B20">
        <w:rPr>
          <w:sz w:val="24"/>
        </w:rPr>
        <w:t>Mise en page sur papier format : LETTRE US, 8.5’’ x 11’’.</w:t>
      </w:r>
    </w:p>
    <w:p w14:paraId="58E27EE6" w14:textId="77777777" w:rsidR="00526A53" w:rsidRPr="00384B20" w:rsidRDefault="00526A53">
      <w:pPr>
        <w:ind w:right="1800" w:firstLine="0"/>
        <w:jc w:val="both"/>
        <w:rPr>
          <w:sz w:val="24"/>
        </w:rPr>
      </w:pPr>
    </w:p>
    <w:p w14:paraId="042B1959" w14:textId="77777777" w:rsidR="00526A53" w:rsidRPr="00384B20" w:rsidRDefault="00526A53" w:rsidP="00526A53">
      <w:pPr>
        <w:ind w:firstLine="0"/>
        <w:jc w:val="both"/>
        <w:rPr>
          <w:sz w:val="24"/>
        </w:rPr>
      </w:pPr>
      <w:r w:rsidRPr="00384B20">
        <w:rPr>
          <w:sz w:val="24"/>
        </w:rPr>
        <w:t xml:space="preserve">Édition numérique réalisée le </w:t>
      </w:r>
      <w:r>
        <w:rPr>
          <w:sz w:val="24"/>
        </w:rPr>
        <w:t>11 mai 2024 à Chicoutimi</w:t>
      </w:r>
      <w:r w:rsidRPr="00384B20">
        <w:rPr>
          <w:sz w:val="24"/>
        </w:rPr>
        <w:t>, Qu</w:t>
      </w:r>
      <w:r w:rsidRPr="00384B20">
        <w:rPr>
          <w:sz w:val="24"/>
        </w:rPr>
        <w:t>é</w:t>
      </w:r>
      <w:r w:rsidRPr="00384B20">
        <w:rPr>
          <w:sz w:val="24"/>
        </w:rPr>
        <w:t>bec.</w:t>
      </w:r>
    </w:p>
    <w:p w14:paraId="04780C01" w14:textId="77777777" w:rsidR="00526A53" w:rsidRPr="00384B20" w:rsidRDefault="00526A53">
      <w:pPr>
        <w:ind w:right="1800" w:firstLine="0"/>
        <w:jc w:val="both"/>
        <w:rPr>
          <w:sz w:val="24"/>
        </w:rPr>
      </w:pPr>
    </w:p>
    <w:p w14:paraId="0C713D56" w14:textId="77777777" w:rsidR="00526A53" w:rsidRPr="00E07116" w:rsidRDefault="009B650C">
      <w:pPr>
        <w:ind w:right="1800" w:firstLine="0"/>
        <w:jc w:val="both"/>
      </w:pPr>
      <w:r w:rsidRPr="00E07116">
        <w:rPr>
          <w:noProof/>
        </w:rPr>
        <w:drawing>
          <wp:inline distT="0" distB="0" distL="0" distR="0" wp14:anchorId="3451D082" wp14:editId="41B8E405">
            <wp:extent cx="112268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2680" cy="393700"/>
                    </a:xfrm>
                    <a:prstGeom prst="rect">
                      <a:avLst/>
                    </a:prstGeom>
                    <a:noFill/>
                    <a:ln>
                      <a:noFill/>
                    </a:ln>
                  </pic:spPr>
                </pic:pic>
              </a:graphicData>
            </a:graphic>
          </wp:inline>
        </w:drawing>
      </w:r>
    </w:p>
    <w:p w14:paraId="6F4ABDD8" w14:textId="77777777" w:rsidR="00526A53" w:rsidRPr="00E07116" w:rsidRDefault="00526A53" w:rsidP="00526A53">
      <w:pPr>
        <w:ind w:left="20"/>
        <w:jc w:val="both"/>
      </w:pPr>
      <w:r w:rsidRPr="00E07116">
        <w:br w:type="page"/>
      </w:r>
    </w:p>
    <w:p w14:paraId="2161EAC0" w14:textId="77777777" w:rsidR="00526A53" w:rsidRPr="00E448E4" w:rsidRDefault="00526A53" w:rsidP="00526A53">
      <w:pPr>
        <w:ind w:firstLine="0"/>
        <w:jc w:val="center"/>
        <w:rPr>
          <w:sz w:val="36"/>
        </w:rPr>
      </w:pPr>
      <w:r>
        <w:rPr>
          <w:sz w:val="36"/>
        </w:rPr>
        <w:t>Michel Bossé et Marc LeBlanc</w:t>
      </w:r>
    </w:p>
    <w:p w14:paraId="44779527" w14:textId="77777777" w:rsidR="00526A53" w:rsidRDefault="00526A53" w:rsidP="00526A53">
      <w:pPr>
        <w:ind w:firstLine="0"/>
        <w:jc w:val="center"/>
        <w:rPr>
          <w:sz w:val="20"/>
          <w:lang w:bidi="ar-SA"/>
        </w:rPr>
      </w:pPr>
      <w:r>
        <w:rPr>
          <w:sz w:val="20"/>
          <w:lang w:bidi="ar-SA"/>
        </w:rPr>
        <w:t>Docteurs en criminologie,</w:t>
      </w:r>
      <w:r>
        <w:rPr>
          <w:sz w:val="20"/>
          <w:lang w:bidi="ar-SA"/>
        </w:rPr>
        <w:br/>
        <w:t>École de criminologie de l’Université de Montréal</w:t>
      </w:r>
    </w:p>
    <w:p w14:paraId="3AA1C4FF" w14:textId="77777777" w:rsidR="00526A53" w:rsidRPr="00E448E4" w:rsidRDefault="00526A53" w:rsidP="00526A53">
      <w:pPr>
        <w:ind w:firstLine="0"/>
        <w:jc w:val="center"/>
        <w:rPr>
          <w:sz w:val="36"/>
        </w:rPr>
      </w:pPr>
    </w:p>
    <w:p w14:paraId="6B0F3D94" w14:textId="77777777" w:rsidR="00526A53" w:rsidRPr="00F35727" w:rsidRDefault="00526A53" w:rsidP="00526A53">
      <w:pPr>
        <w:ind w:firstLine="0"/>
        <w:jc w:val="center"/>
        <w:rPr>
          <w:color w:val="000080"/>
          <w:sz w:val="36"/>
        </w:rPr>
      </w:pPr>
      <w:r>
        <w:rPr>
          <w:color w:val="000080"/>
          <w:sz w:val="36"/>
        </w:rPr>
        <w:t>L’efficacité de l’internat:</w:t>
      </w:r>
      <w:r>
        <w:rPr>
          <w:color w:val="000080"/>
          <w:sz w:val="36"/>
        </w:rPr>
        <w:br/>
      </w:r>
      <w:r w:rsidRPr="00D06B38">
        <w:rPr>
          <w:color w:val="000080"/>
          <w:sz w:val="36"/>
        </w:rPr>
        <w:t>un cas type: Boscoville</w:t>
      </w:r>
    </w:p>
    <w:p w14:paraId="42BA59E4" w14:textId="77777777" w:rsidR="00526A53" w:rsidRPr="00E07116" w:rsidRDefault="00526A53" w:rsidP="00526A53">
      <w:pPr>
        <w:ind w:firstLine="0"/>
        <w:jc w:val="center"/>
      </w:pPr>
    </w:p>
    <w:p w14:paraId="021754E0" w14:textId="77777777" w:rsidR="00526A53" w:rsidRDefault="009B650C" w:rsidP="00526A53">
      <w:pPr>
        <w:ind w:firstLine="0"/>
        <w:jc w:val="center"/>
      </w:pPr>
      <w:r>
        <w:rPr>
          <w:noProof/>
        </w:rPr>
        <w:drawing>
          <wp:inline distT="0" distB="0" distL="0" distR="0" wp14:anchorId="6D1067A9" wp14:editId="2965A20D">
            <wp:extent cx="3669030" cy="4768850"/>
            <wp:effectExtent l="25400" t="25400" r="13970" b="1905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9030" cy="4768850"/>
                    </a:xfrm>
                    <a:prstGeom prst="rect">
                      <a:avLst/>
                    </a:prstGeom>
                    <a:noFill/>
                    <a:ln w="19050" cmpd="sng">
                      <a:solidFill>
                        <a:srgbClr val="000000"/>
                      </a:solidFill>
                      <a:miter lim="800000"/>
                      <a:headEnd/>
                      <a:tailEnd/>
                    </a:ln>
                    <a:effectLst/>
                  </pic:spPr>
                </pic:pic>
              </a:graphicData>
            </a:graphic>
          </wp:inline>
        </w:drawing>
      </w:r>
    </w:p>
    <w:p w14:paraId="541FCF12" w14:textId="77777777" w:rsidR="00526A53" w:rsidRDefault="00526A53" w:rsidP="00526A53">
      <w:pPr>
        <w:ind w:firstLine="0"/>
        <w:jc w:val="center"/>
      </w:pPr>
    </w:p>
    <w:p w14:paraId="6357BA22" w14:textId="77777777" w:rsidR="00526A53" w:rsidRPr="00A32BFB" w:rsidRDefault="00526A53" w:rsidP="00526A53">
      <w:pPr>
        <w:ind w:left="20" w:hanging="20"/>
        <w:jc w:val="both"/>
      </w:pPr>
      <w:r>
        <w:t>Montréal : Groupe de recherche sur l’inadaptation juvénile, Université de Montréal, février 1980, 289 pp. Collection : “Inadaptation juvénile, cahier no 2.</w:t>
      </w:r>
    </w:p>
    <w:p w14:paraId="378C9DF7" w14:textId="77777777" w:rsidR="00526A53" w:rsidRDefault="00526A53" w:rsidP="00526A53">
      <w:pPr>
        <w:spacing w:before="120" w:after="120"/>
        <w:ind w:firstLine="0"/>
        <w:jc w:val="both"/>
      </w:pPr>
      <w:r w:rsidRPr="00E07116">
        <w:br w:type="page"/>
      </w:r>
    </w:p>
    <w:p w14:paraId="2894F0FC" w14:textId="77777777" w:rsidR="00526A53" w:rsidRDefault="00526A53" w:rsidP="00526A53">
      <w:pPr>
        <w:pStyle w:val="planche"/>
      </w:pPr>
      <w:r>
        <w:t>L’ AUTEUR</w:t>
      </w:r>
    </w:p>
    <w:p w14:paraId="74EDCEBB" w14:textId="77777777" w:rsidR="00526A53" w:rsidRDefault="00526A53" w:rsidP="00526A53">
      <w:pPr>
        <w:spacing w:before="120" w:after="120"/>
        <w:ind w:firstLine="0"/>
        <w:jc w:val="both"/>
      </w:pPr>
    </w:p>
    <w:tbl>
      <w:tblPr>
        <w:tblW w:w="0" w:type="auto"/>
        <w:tblLook w:val="00BF" w:firstRow="1" w:lastRow="0" w:firstColumn="1" w:lastColumn="0" w:noHBand="0" w:noVBand="0"/>
      </w:tblPr>
      <w:tblGrid>
        <w:gridCol w:w="2941"/>
        <w:gridCol w:w="4979"/>
      </w:tblGrid>
      <w:tr w:rsidR="00526A53" w14:paraId="614AF62A" w14:textId="77777777">
        <w:tc>
          <w:tcPr>
            <w:tcW w:w="2988" w:type="dxa"/>
          </w:tcPr>
          <w:p w14:paraId="6220DE4F" w14:textId="77777777" w:rsidR="00526A53" w:rsidRDefault="00526A53" w:rsidP="00526A53">
            <w:pPr>
              <w:spacing w:before="120" w:after="120"/>
              <w:ind w:firstLine="0"/>
              <w:jc w:val="both"/>
            </w:pPr>
            <w:r>
              <w:t>Marc LeBlanc</w:t>
            </w:r>
          </w:p>
        </w:tc>
        <w:tc>
          <w:tcPr>
            <w:tcW w:w="5072" w:type="dxa"/>
          </w:tcPr>
          <w:p w14:paraId="21FD58A3" w14:textId="77777777" w:rsidR="00526A53" w:rsidRDefault="00526A53" w:rsidP="00526A53">
            <w:pPr>
              <w:spacing w:before="120" w:after="120"/>
              <w:ind w:firstLine="0"/>
              <w:jc w:val="both"/>
            </w:pPr>
            <w:r>
              <w:t>professeur adjoint, Département de crim</w:t>
            </w:r>
            <w:r>
              <w:t>i</w:t>
            </w:r>
            <w:r>
              <w:t>nol</w:t>
            </w:r>
            <w:r>
              <w:t>o</w:t>
            </w:r>
            <w:r>
              <w:t>gie, Université de Montréal,</w:t>
            </w:r>
          </w:p>
          <w:p w14:paraId="0F3E3A30" w14:textId="77777777" w:rsidR="00526A53" w:rsidRDefault="00526A53" w:rsidP="00526A53">
            <w:pPr>
              <w:spacing w:before="120" w:after="120"/>
              <w:ind w:firstLine="0"/>
              <w:jc w:val="both"/>
            </w:pPr>
            <w:r>
              <w:t>Mo</w:t>
            </w:r>
            <w:r>
              <w:t>n</w:t>
            </w:r>
            <w:r>
              <w:t>tréal, Canada</w:t>
            </w:r>
          </w:p>
        </w:tc>
      </w:tr>
    </w:tbl>
    <w:p w14:paraId="13D281FA" w14:textId="77777777" w:rsidR="00526A53" w:rsidRDefault="00526A53" w:rsidP="00526A53">
      <w:pPr>
        <w:spacing w:before="120" w:after="120"/>
        <w:jc w:val="both"/>
        <w:rPr>
          <w:lang w:eastAsia="fr-FR" w:bidi="fr-FR"/>
        </w:rPr>
      </w:pPr>
    </w:p>
    <w:p w14:paraId="0DD109B2" w14:textId="77777777" w:rsidR="00526A53" w:rsidRDefault="009B650C" w:rsidP="00526A53">
      <w:pPr>
        <w:spacing w:before="120" w:after="120"/>
        <w:jc w:val="both"/>
        <w:rPr>
          <w:lang w:eastAsia="fr-FR" w:bidi="fr-FR"/>
        </w:rPr>
      </w:pPr>
      <w:r w:rsidRPr="0080369F">
        <w:rPr>
          <w:b/>
          <w:i/>
          <w:noProof/>
          <w:lang w:bidi="fr-FR"/>
        </w:rPr>
        <w:drawing>
          <wp:anchor distT="0" distB="0" distL="114300" distR="114300" simplePos="0" relativeHeight="251653632" behindDoc="0" locked="0" layoutInCell="1" allowOverlap="1" wp14:anchorId="3B0696AD" wp14:editId="06CF4F68">
            <wp:simplePos x="0" y="0"/>
            <wp:positionH relativeFrom="column">
              <wp:posOffset>0</wp:posOffset>
            </wp:positionH>
            <wp:positionV relativeFrom="paragraph">
              <wp:posOffset>0</wp:posOffset>
            </wp:positionV>
            <wp:extent cx="914400" cy="1054100"/>
            <wp:effectExtent l="0" t="0" r="0" b="0"/>
            <wp:wrapTight wrapText="bothSides">
              <wp:wrapPolygon edited="0">
                <wp:start x="0" y="0"/>
                <wp:lineTo x="0" y="21340"/>
                <wp:lineTo x="21300" y="21340"/>
                <wp:lineTo x="21300" y="0"/>
                <wp:lineTo x="0" y="0"/>
              </wp:wrapPolygon>
            </wp:wrapTight>
            <wp:docPr id="28"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A53" w:rsidRPr="0080369F">
        <w:rPr>
          <w:b/>
          <w:i/>
          <w:lang w:eastAsia="fr-FR" w:bidi="fr-FR"/>
        </w:rPr>
        <w:t>Marc LeBlanc</w:t>
      </w:r>
      <w:r w:rsidR="00526A53">
        <w:rPr>
          <w:lang w:eastAsia="fr-FR" w:bidi="fr-FR"/>
        </w:rPr>
        <w:t xml:space="preserve"> détient un doctorat en criminologie de l’Université de Montréal (1969). Il est lui aussi professeur titulaire à l’École de criminologie et chercheur associé au Centre international de crimin</w:t>
      </w:r>
      <w:r w:rsidR="00526A53">
        <w:rPr>
          <w:lang w:eastAsia="fr-FR" w:bidi="fr-FR"/>
        </w:rPr>
        <w:t>o</w:t>
      </w:r>
      <w:r w:rsidR="00526A53">
        <w:rPr>
          <w:lang w:eastAsia="fr-FR" w:bidi="fr-FR"/>
        </w:rPr>
        <w:t>logie comparée de cette même institution.</w:t>
      </w:r>
    </w:p>
    <w:p w14:paraId="276DBC25" w14:textId="77777777" w:rsidR="00526A53" w:rsidRDefault="00526A53" w:rsidP="00526A53">
      <w:pPr>
        <w:spacing w:before="120" w:after="120"/>
        <w:jc w:val="both"/>
        <w:rPr>
          <w:lang w:eastAsia="fr-FR" w:bidi="fr-FR"/>
        </w:rPr>
      </w:pPr>
      <w:r>
        <w:rPr>
          <w:lang w:eastAsia="fr-FR" w:bidi="fr-FR"/>
        </w:rPr>
        <w:t>Depuis 1969, il a mené de nombreuses recherches sur la déli</w:t>
      </w:r>
      <w:r>
        <w:rPr>
          <w:lang w:eastAsia="fr-FR" w:bidi="fr-FR"/>
        </w:rPr>
        <w:t>n</w:t>
      </w:r>
      <w:r>
        <w:rPr>
          <w:lang w:eastAsia="fr-FR" w:bidi="fr-FR"/>
        </w:rPr>
        <w:t>quance juvénile, ses causes, la réaction policière et judiciaire, le fon</w:t>
      </w:r>
      <w:r>
        <w:rPr>
          <w:lang w:eastAsia="fr-FR" w:bidi="fr-FR"/>
        </w:rPr>
        <w:t>c</w:t>
      </w:r>
      <w:r>
        <w:rPr>
          <w:lang w:eastAsia="fr-FR" w:bidi="fr-FR"/>
        </w:rPr>
        <w:t>tionnement des tribunaux pour mineurs, la probation et les internats de rééducation. Ces r</w:t>
      </w:r>
      <w:r>
        <w:rPr>
          <w:lang w:eastAsia="fr-FR" w:bidi="fr-FR"/>
        </w:rPr>
        <w:t>e</w:t>
      </w:r>
      <w:r>
        <w:rPr>
          <w:lang w:eastAsia="fr-FR" w:bidi="fr-FR"/>
        </w:rPr>
        <w:t>cherches ont conduit à la publication de rapports, d’articles de revues scientifiques, de chapitres de livres, de monogr</w:t>
      </w:r>
      <w:r>
        <w:rPr>
          <w:lang w:eastAsia="fr-FR" w:bidi="fr-FR"/>
        </w:rPr>
        <w:t>a</w:t>
      </w:r>
      <w:r>
        <w:rPr>
          <w:lang w:eastAsia="fr-FR" w:bidi="fr-FR"/>
        </w:rPr>
        <w:t>phies et d’autres ouvrages portant sur ces questions.</w:t>
      </w:r>
    </w:p>
    <w:p w14:paraId="37D7A00C" w14:textId="77777777" w:rsidR="00526A53" w:rsidRDefault="00526A53" w:rsidP="00526A53">
      <w:pPr>
        <w:spacing w:before="120" w:after="120"/>
        <w:jc w:val="both"/>
        <w:rPr>
          <w:lang w:eastAsia="fr-FR" w:bidi="fr-FR"/>
        </w:rPr>
      </w:pPr>
      <w:r>
        <w:rPr>
          <w:lang w:eastAsia="fr-FR" w:bidi="fr-FR"/>
        </w:rPr>
        <w:t>En outre, l’auteur a fait office de consultant auprès de divers mini</w:t>
      </w:r>
      <w:r>
        <w:rPr>
          <w:lang w:eastAsia="fr-FR" w:bidi="fr-FR"/>
        </w:rPr>
        <w:t>s</w:t>
      </w:r>
      <w:r>
        <w:rPr>
          <w:lang w:eastAsia="fr-FR" w:bidi="fr-FR"/>
        </w:rPr>
        <w:t>tères et organismes du réseau des Affaires sociales et de la Justice, en plus d’agir à titre d’expert auprès de plusieurs commissions, telles la Commission Rochon sur les services de santé et les services sociaux (1987), la Commission Cha</w:t>
      </w:r>
      <w:r>
        <w:rPr>
          <w:lang w:eastAsia="fr-FR" w:bidi="fr-FR"/>
        </w:rPr>
        <w:t>r</w:t>
      </w:r>
      <w:r>
        <w:rPr>
          <w:lang w:eastAsia="fr-FR" w:bidi="fr-FR"/>
        </w:rPr>
        <w:t>bonneau sur la protection de la jeunesse (1982), le comité Batshaw sur les centres d’accueil (1975), la Co</w:t>
      </w:r>
      <w:r>
        <w:rPr>
          <w:lang w:eastAsia="fr-FR" w:bidi="fr-FR"/>
        </w:rPr>
        <w:t>m</w:t>
      </w:r>
      <w:r>
        <w:rPr>
          <w:lang w:eastAsia="fr-FR" w:bidi="fr-FR"/>
        </w:rPr>
        <w:t>mission Le Dain sur l’usage des drogues (1971).</w:t>
      </w:r>
    </w:p>
    <w:p w14:paraId="6623C692" w14:textId="77777777" w:rsidR="00526A53" w:rsidRDefault="00526A53" w:rsidP="00526A53">
      <w:pPr>
        <w:spacing w:before="120" w:after="120"/>
        <w:jc w:val="both"/>
      </w:pPr>
    </w:p>
    <w:p w14:paraId="0585C38E" w14:textId="77777777" w:rsidR="00526A53" w:rsidRDefault="00526A53" w:rsidP="00526A53">
      <w:pPr>
        <w:spacing w:before="120" w:after="120"/>
        <w:jc w:val="both"/>
        <w:rPr>
          <w:lang w:eastAsia="fr-FR" w:bidi="fr-FR"/>
        </w:rPr>
      </w:pPr>
      <w:r w:rsidRPr="00510525">
        <w:rPr>
          <w:lang w:eastAsia="fr-FR" w:bidi="fr-FR"/>
        </w:rPr>
        <w:t>gaëtan morin éditeur</w:t>
      </w:r>
    </w:p>
    <w:p w14:paraId="77ABE35E" w14:textId="77777777" w:rsidR="00526A53" w:rsidRPr="00510525" w:rsidRDefault="00526A53" w:rsidP="00526A53">
      <w:pPr>
        <w:spacing w:before="120" w:after="120"/>
        <w:jc w:val="both"/>
      </w:pPr>
      <w:r w:rsidRPr="00510525">
        <w:rPr>
          <w:rStyle w:val="Corpsdutexte57ptNonGras"/>
          <w:b w:val="0"/>
          <w:bCs w:val="0"/>
        </w:rPr>
        <w:t>ISBN</w:t>
      </w:r>
      <w:r w:rsidRPr="00510525">
        <w:rPr>
          <w:rStyle w:val="Corpsdutexte57ptNonGras"/>
          <w:b w:val="0"/>
          <w:bCs w:val="0"/>
        </w:rPr>
        <w:tab/>
        <w:t>2-89105-237-4</w:t>
      </w:r>
    </w:p>
    <w:p w14:paraId="183E839D" w14:textId="77777777" w:rsidR="00526A53" w:rsidRDefault="00526A53" w:rsidP="00526A53">
      <w:pPr>
        <w:spacing w:before="120" w:after="120"/>
        <w:jc w:val="both"/>
        <w:rPr>
          <w:lang w:eastAsia="fr-FR" w:bidi="fr-FR"/>
        </w:rPr>
      </w:pPr>
      <w:r w:rsidRPr="00510525">
        <w:rPr>
          <w:lang w:eastAsia="fr-FR" w:bidi="fr-FR"/>
        </w:rPr>
        <w:t>C.P. 965, CHICOUTIMI, QUÉBEC, CANADA, G7H 5E8</w:t>
      </w:r>
    </w:p>
    <w:p w14:paraId="314BD841" w14:textId="77777777" w:rsidR="00526A53" w:rsidRDefault="00526A53" w:rsidP="00526A53">
      <w:pPr>
        <w:spacing w:before="120" w:after="120"/>
        <w:jc w:val="both"/>
        <w:rPr>
          <w:lang w:eastAsia="fr-FR" w:bidi="fr-FR"/>
        </w:rPr>
      </w:pPr>
      <w:r w:rsidRPr="00510525">
        <w:rPr>
          <w:lang w:eastAsia="fr-FR" w:bidi="fr-FR"/>
        </w:rPr>
        <w:t>TÉL. : (418) 545-3333</w:t>
      </w:r>
    </w:p>
    <w:p w14:paraId="45B4149F" w14:textId="77777777" w:rsidR="00526A53" w:rsidRPr="004E5213" w:rsidRDefault="00526A53" w:rsidP="00526A53">
      <w:pPr>
        <w:spacing w:before="120" w:after="120"/>
        <w:ind w:firstLine="0"/>
        <w:jc w:val="both"/>
        <w:rPr>
          <w:sz w:val="40"/>
        </w:rPr>
      </w:pPr>
      <w:r>
        <w:br w:type="page"/>
      </w:r>
      <w:r w:rsidRPr="004E5213">
        <w:rPr>
          <w:sz w:val="40"/>
        </w:rPr>
        <w:t>Inadaptation juvénile</w:t>
      </w:r>
      <w:r w:rsidRPr="004E5213">
        <w:rPr>
          <w:sz w:val="40"/>
        </w:rPr>
        <w:br/>
        <w:t>Cahier 2</w:t>
      </w:r>
    </w:p>
    <w:p w14:paraId="2887FDE4" w14:textId="77777777" w:rsidR="00526A53" w:rsidRDefault="00526A53" w:rsidP="00526A53">
      <w:pPr>
        <w:spacing w:before="120" w:after="120"/>
        <w:ind w:firstLine="0"/>
        <w:jc w:val="both"/>
      </w:pPr>
    </w:p>
    <w:p w14:paraId="0423DD69" w14:textId="77777777" w:rsidR="00526A53" w:rsidRDefault="00526A53" w:rsidP="00526A53">
      <w:pPr>
        <w:spacing w:before="120" w:after="120"/>
        <w:ind w:firstLine="0"/>
        <w:jc w:val="both"/>
      </w:pPr>
    </w:p>
    <w:p w14:paraId="6EF1C6DB" w14:textId="77777777" w:rsidR="00526A53" w:rsidRDefault="00526A53" w:rsidP="00526A53">
      <w:pPr>
        <w:spacing w:before="120" w:after="120"/>
        <w:ind w:firstLine="0"/>
        <w:jc w:val="both"/>
      </w:pPr>
    </w:p>
    <w:p w14:paraId="4C66A4DC" w14:textId="77777777" w:rsidR="00526A53" w:rsidRPr="00D06B38" w:rsidRDefault="00526A53" w:rsidP="00526A53">
      <w:pPr>
        <w:spacing w:before="120" w:after="120"/>
        <w:ind w:firstLine="0"/>
        <w:jc w:val="both"/>
      </w:pPr>
    </w:p>
    <w:p w14:paraId="18CF7BF1" w14:textId="77777777" w:rsidR="00526A53" w:rsidRPr="004E5213" w:rsidRDefault="00526A53" w:rsidP="00526A53">
      <w:pPr>
        <w:spacing w:before="120" w:after="120"/>
        <w:ind w:firstLine="0"/>
        <w:jc w:val="right"/>
        <w:rPr>
          <w:sz w:val="72"/>
        </w:rPr>
      </w:pPr>
      <w:r w:rsidRPr="004E5213">
        <w:rPr>
          <w:sz w:val="72"/>
        </w:rPr>
        <w:t>L’efficacité de l’internat :</w:t>
      </w:r>
      <w:r w:rsidRPr="004E5213">
        <w:rPr>
          <w:sz w:val="72"/>
        </w:rPr>
        <w:br/>
        <w:t>un cas type, Boscoville</w:t>
      </w:r>
    </w:p>
    <w:p w14:paraId="6AD2953B" w14:textId="77777777" w:rsidR="00526A53" w:rsidRDefault="00526A53" w:rsidP="00526A53">
      <w:pPr>
        <w:spacing w:before="120" w:after="120"/>
        <w:ind w:firstLine="0"/>
        <w:jc w:val="both"/>
      </w:pPr>
    </w:p>
    <w:p w14:paraId="2BB3D99E" w14:textId="77777777" w:rsidR="00526A53" w:rsidRDefault="00526A53" w:rsidP="00526A53">
      <w:pPr>
        <w:spacing w:before="120" w:after="120"/>
        <w:ind w:firstLine="0"/>
        <w:jc w:val="both"/>
      </w:pPr>
    </w:p>
    <w:p w14:paraId="2DB04C81" w14:textId="77777777" w:rsidR="00526A53" w:rsidRPr="00D06B38" w:rsidRDefault="00526A53" w:rsidP="00526A53">
      <w:pPr>
        <w:spacing w:before="120" w:after="120"/>
        <w:ind w:firstLine="0"/>
        <w:jc w:val="both"/>
      </w:pPr>
    </w:p>
    <w:p w14:paraId="5F73BCFD" w14:textId="77777777" w:rsidR="00526A53" w:rsidRPr="004E5213" w:rsidRDefault="00526A53" w:rsidP="00526A53">
      <w:pPr>
        <w:spacing w:before="120" w:after="120"/>
        <w:ind w:firstLine="0"/>
        <w:jc w:val="right"/>
        <w:rPr>
          <w:sz w:val="40"/>
        </w:rPr>
      </w:pPr>
      <w:r w:rsidRPr="004E5213">
        <w:rPr>
          <w:sz w:val="40"/>
        </w:rPr>
        <w:t>Michel Bossé</w:t>
      </w:r>
    </w:p>
    <w:p w14:paraId="762624BA" w14:textId="77777777" w:rsidR="00526A53" w:rsidRPr="004E5213" w:rsidRDefault="00526A53" w:rsidP="00526A53">
      <w:pPr>
        <w:spacing w:before="120" w:after="120"/>
        <w:ind w:firstLine="0"/>
        <w:jc w:val="right"/>
        <w:rPr>
          <w:sz w:val="40"/>
        </w:rPr>
      </w:pPr>
      <w:r w:rsidRPr="004E5213">
        <w:rPr>
          <w:sz w:val="40"/>
        </w:rPr>
        <w:t>Marc LeBlanc</w:t>
      </w:r>
    </w:p>
    <w:p w14:paraId="305BE636" w14:textId="77777777" w:rsidR="00526A53" w:rsidRDefault="00526A53" w:rsidP="00526A53">
      <w:pPr>
        <w:spacing w:before="120" w:after="120"/>
        <w:ind w:firstLine="0"/>
        <w:jc w:val="both"/>
      </w:pPr>
    </w:p>
    <w:p w14:paraId="509B7C29" w14:textId="77777777" w:rsidR="00526A53" w:rsidRDefault="00526A53" w:rsidP="00526A53">
      <w:pPr>
        <w:spacing w:before="120" w:after="120"/>
        <w:ind w:firstLine="0"/>
        <w:jc w:val="both"/>
      </w:pPr>
    </w:p>
    <w:p w14:paraId="77F702DD" w14:textId="77777777" w:rsidR="00526A53" w:rsidRDefault="00526A53" w:rsidP="00526A53">
      <w:pPr>
        <w:spacing w:before="120" w:after="120"/>
        <w:ind w:firstLine="0"/>
        <w:jc w:val="both"/>
      </w:pPr>
    </w:p>
    <w:p w14:paraId="5A35CD8C" w14:textId="77777777" w:rsidR="00526A53" w:rsidRDefault="00526A53" w:rsidP="00526A53">
      <w:pPr>
        <w:spacing w:before="120" w:after="120"/>
        <w:ind w:firstLine="0"/>
        <w:jc w:val="both"/>
      </w:pPr>
    </w:p>
    <w:p w14:paraId="5D1B5809" w14:textId="77777777" w:rsidR="00526A53" w:rsidRDefault="00526A53" w:rsidP="00526A53">
      <w:pPr>
        <w:spacing w:before="120" w:after="120"/>
        <w:ind w:firstLine="0"/>
        <w:jc w:val="both"/>
      </w:pPr>
    </w:p>
    <w:p w14:paraId="7D0D4BD9" w14:textId="77777777" w:rsidR="00526A53" w:rsidRPr="00D06B38" w:rsidRDefault="00526A53" w:rsidP="00526A53">
      <w:pPr>
        <w:spacing w:before="120" w:after="120"/>
        <w:ind w:firstLine="0"/>
        <w:jc w:val="both"/>
      </w:pPr>
    </w:p>
    <w:p w14:paraId="0223CA55" w14:textId="77777777" w:rsidR="00526A53" w:rsidRPr="004E5213" w:rsidRDefault="00526A53" w:rsidP="00526A53">
      <w:pPr>
        <w:spacing w:before="120" w:after="120"/>
        <w:ind w:firstLine="0"/>
        <w:jc w:val="both"/>
        <w:rPr>
          <w:sz w:val="40"/>
        </w:rPr>
      </w:pPr>
      <w:r w:rsidRPr="004E5213">
        <w:rPr>
          <w:rStyle w:val="Corpsdutexte43TimesNewRoman13ptNonGrasEspacement1pt"/>
          <w:b w:val="0"/>
          <w:bCs w:val="0"/>
          <w:color w:val="auto"/>
          <w:spacing w:val="0"/>
          <w:sz w:val="40"/>
        </w:rPr>
        <w:t>Université de Montréal,</w:t>
      </w:r>
      <w:r w:rsidRPr="004E5213">
        <w:rPr>
          <w:rStyle w:val="Corpsdutexte43TimesNewRoman13ptNonGrasEspacement1pt"/>
          <w:b w:val="0"/>
          <w:bCs w:val="0"/>
          <w:color w:val="auto"/>
          <w:spacing w:val="0"/>
          <w:sz w:val="40"/>
        </w:rPr>
        <w:br/>
      </w:r>
      <w:r w:rsidRPr="004E5213">
        <w:rPr>
          <w:sz w:val="40"/>
        </w:rPr>
        <w:t>Groupe de Recherche</w:t>
      </w:r>
      <w:r w:rsidRPr="004E5213">
        <w:rPr>
          <w:sz w:val="40"/>
        </w:rPr>
        <w:br/>
        <w:t>sur l’inadaptation juvén</w:t>
      </w:r>
      <w:r w:rsidRPr="004E5213">
        <w:rPr>
          <w:sz w:val="40"/>
        </w:rPr>
        <w:t>i</w:t>
      </w:r>
      <w:r w:rsidRPr="004E5213">
        <w:rPr>
          <w:sz w:val="40"/>
        </w:rPr>
        <w:t>le</w:t>
      </w:r>
    </w:p>
    <w:p w14:paraId="3215D427" w14:textId="77777777" w:rsidR="00526A53" w:rsidRDefault="00526A53" w:rsidP="00526A53">
      <w:pPr>
        <w:spacing w:before="120" w:after="120"/>
        <w:ind w:firstLine="0"/>
        <w:jc w:val="both"/>
      </w:pPr>
      <w:r w:rsidRPr="00D06B38">
        <w:br w:type="page"/>
      </w:r>
    </w:p>
    <w:p w14:paraId="0A78BBA2" w14:textId="77777777" w:rsidR="00526A53" w:rsidRDefault="00526A53" w:rsidP="00526A53">
      <w:pPr>
        <w:spacing w:before="120" w:after="120"/>
        <w:ind w:firstLine="0"/>
        <w:jc w:val="both"/>
      </w:pPr>
    </w:p>
    <w:p w14:paraId="54C2E9B3" w14:textId="77777777" w:rsidR="00526A53" w:rsidRDefault="00526A53" w:rsidP="00526A53">
      <w:pPr>
        <w:spacing w:before="120" w:after="120"/>
        <w:ind w:firstLine="0"/>
        <w:jc w:val="both"/>
      </w:pPr>
    </w:p>
    <w:p w14:paraId="548C6C8A" w14:textId="77777777" w:rsidR="00526A53" w:rsidRDefault="00526A53" w:rsidP="00526A53">
      <w:pPr>
        <w:spacing w:before="120" w:after="120"/>
        <w:ind w:firstLine="0"/>
        <w:jc w:val="both"/>
      </w:pPr>
    </w:p>
    <w:p w14:paraId="2A2CD548" w14:textId="77777777" w:rsidR="00526A53" w:rsidRDefault="00526A53" w:rsidP="00526A53">
      <w:pPr>
        <w:spacing w:before="120" w:after="120"/>
        <w:ind w:firstLine="0"/>
        <w:jc w:val="both"/>
      </w:pPr>
    </w:p>
    <w:p w14:paraId="14FEFB42" w14:textId="77777777" w:rsidR="00526A53" w:rsidRDefault="00526A53" w:rsidP="00526A53">
      <w:pPr>
        <w:spacing w:before="120" w:after="120"/>
        <w:ind w:firstLine="0"/>
        <w:jc w:val="both"/>
      </w:pPr>
    </w:p>
    <w:p w14:paraId="14F9CD20" w14:textId="77777777" w:rsidR="00526A53" w:rsidRDefault="00526A53" w:rsidP="00526A53">
      <w:pPr>
        <w:spacing w:before="120" w:after="120"/>
        <w:ind w:firstLine="0"/>
        <w:jc w:val="both"/>
      </w:pPr>
    </w:p>
    <w:p w14:paraId="4E3EF64D" w14:textId="77777777" w:rsidR="00526A53" w:rsidRDefault="00526A53" w:rsidP="00526A53">
      <w:pPr>
        <w:spacing w:before="120" w:after="120"/>
        <w:ind w:firstLine="0"/>
        <w:jc w:val="both"/>
      </w:pPr>
    </w:p>
    <w:p w14:paraId="607BD238" w14:textId="77777777" w:rsidR="00526A53" w:rsidRDefault="00526A53" w:rsidP="00526A53">
      <w:pPr>
        <w:spacing w:before="120" w:after="120"/>
        <w:ind w:firstLine="0"/>
        <w:jc w:val="both"/>
      </w:pPr>
    </w:p>
    <w:p w14:paraId="093C9DEA" w14:textId="77777777" w:rsidR="00526A53" w:rsidRDefault="00526A53" w:rsidP="00526A53">
      <w:pPr>
        <w:spacing w:before="120" w:after="120"/>
        <w:ind w:firstLine="0"/>
        <w:jc w:val="both"/>
      </w:pPr>
    </w:p>
    <w:p w14:paraId="7582DF3D" w14:textId="77777777" w:rsidR="00526A53" w:rsidRDefault="00526A53" w:rsidP="00526A53">
      <w:pPr>
        <w:spacing w:before="120" w:after="120"/>
        <w:ind w:firstLine="0"/>
        <w:jc w:val="both"/>
      </w:pPr>
    </w:p>
    <w:p w14:paraId="38BB2112" w14:textId="77777777" w:rsidR="00526A53" w:rsidRDefault="00526A53" w:rsidP="00526A53">
      <w:pPr>
        <w:spacing w:before="120" w:after="120"/>
        <w:ind w:firstLine="0"/>
        <w:jc w:val="both"/>
      </w:pPr>
    </w:p>
    <w:p w14:paraId="7DF07764" w14:textId="77777777" w:rsidR="00526A53" w:rsidRDefault="00526A53" w:rsidP="00526A53">
      <w:pPr>
        <w:spacing w:before="120" w:after="120"/>
        <w:ind w:firstLine="0"/>
        <w:jc w:val="both"/>
      </w:pPr>
    </w:p>
    <w:p w14:paraId="0D213EF4" w14:textId="77777777" w:rsidR="00526A53" w:rsidRDefault="00526A53" w:rsidP="00526A53">
      <w:pPr>
        <w:spacing w:before="120" w:after="120"/>
        <w:ind w:firstLine="0"/>
        <w:jc w:val="both"/>
      </w:pPr>
    </w:p>
    <w:p w14:paraId="4F78C16D" w14:textId="77777777" w:rsidR="00526A53" w:rsidRDefault="00526A53" w:rsidP="00526A53">
      <w:pPr>
        <w:spacing w:before="120" w:after="120"/>
        <w:ind w:firstLine="0"/>
        <w:jc w:val="both"/>
      </w:pPr>
    </w:p>
    <w:p w14:paraId="66A14192" w14:textId="77777777" w:rsidR="00526A53" w:rsidRDefault="00526A53" w:rsidP="00526A53">
      <w:pPr>
        <w:spacing w:before="120" w:after="120"/>
        <w:ind w:firstLine="0"/>
        <w:jc w:val="both"/>
      </w:pPr>
    </w:p>
    <w:p w14:paraId="535D691C" w14:textId="77777777" w:rsidR="00526A53" w:rsidRDefault="00526A53" w:rsidP="00526A53">
      <w:pPr>
        <w:spacing w:before="120" w:after="120"/>
        <w:ind w:firstLine="0"/>
        <w:jc w:val="both"/>
      </w:pPr>
    </w:p>
    <w:p w14:paraId="419646AA" w14:textId="77777777" w:rsidR="00526A53" w:rsidRDefault="00526A53" w:rsidP="00526A53">
      <w:pPr>
        <w:spacing w:before="120" w:after="120"/>
        <w:ind w:firstLine="0"/>
        <w:jc w:val="both"/>
      </w:pPr>
    </w:p>
    <w:p w14:paraId="3D21CC63" w14:textId="77777777" w:rsidR="00526A53" w:rsidRDefault="00526A53" w:rsidP="00526A53">
      <w:pPr>
        <w:spacing w:before="120" w:after="120"/>
        <w:ind w:firstLine="0"/>
        <w:jc w:val="both"/>
      </w:pPr>
    </w:p>
    <w:p w14:paraId="54AAC9A1" w14:textId="77777777" w:rsidR="00526A53" w:rsidRDefault="00526A53" w:rsidP="00526A53">
      <w:pPr>
        <w:spacing w:before="120" w:after="120"/>
        <w:ind w:firstLine="0"/>
        <w:jc w:val="both"/>
      </w:pPr>
    </w:p>
    <w:p w14:paraId="37061342" w14:textId="77777777" w:rsidR="00526A53" w:rsidRDefault="00526A53" w:rsidP="00526A53">
      <w:pPr>
        <w:spacing w:before="120" w:after="120"/>
        <w:ind w:firstLine="0"/>
        <w:jc w:val="both"/>
      </w:pPr>
    </w:p>
    <w:p w14:paraId="7F1DA8C9" w14:textId="77777777" w:rsidR="00526A53" w:rsidRDefault="00526A53" w:rsidP="00526A53">
      <w:pPr>
        <w:spacing w:before="120" w:after="120"/>
        <w:ind w:firstLine="0"/>
        <w:jc w:val="both"/>
      </w:pPr>
    </w:p>
    <w:p w14:paraId="2FE110BF" w14:textId="77777777" w:rsidR="00526A53" w:rsidRDefault="00526A53" w:rsidP="00526A53">
      <w:pPr>
        <w:spacing w:before="120" w:after="120"/>
        <w:ind w:firstLine="0"/>
        <w:jc w:val="both"/>
      </w:pPr>
    </w:p>
    <w:p w14:paraId="684C2E40" w14:textId="77777777" w:rsidR="00526A53" w:rsidRPr="00D06B38" w:rsidRDefault="00526A53" w:rsidP="00526A53">
      <w:pPr>
        <w:spacing w:before="120" w:after="120"/>
        <w:ind w:firstLine="0"/>
        <w:jc w:val="center"/>
      </w:pPr>
      <w:r w:rsidRPr="00D06B38">
        <w:rPr>
          <w:lang w:eastAsia="fr-FR" w:bidi="fr-FR"/>
        </w:rPr>
        <w:t>Dépôt légal 2</w:t>
      </w:r>
      <w:r w:rsidRPr="00D06B38">
        <w:rPr>
          <w:vertAlign w:val="superscript"/>
          <w:lang w:eastAsia="fr-FR" w:bidi="fr-FR"/>
        </w:rPr>
        <w:t>e</w:t>
      </w:r>
      <w:r w:rsidRPr="00D06B38">
        <w:rPr>
          <w:lang w:eastAsia="fr-FR" w:bidi="fr-FR"/>
        </w:rPr>
        <w:t xml:space="preserve"> trimestre 1980</w:t>
      </w:r>
      <w:r w:rsidRPr="00D06B38">
        <w:rPr>
          <w:lang w:eastAsia="fr-FR" w:bidi="fr-FR"/>
        </w:rPr>
        <w:br/>
        <w:t>ISBN 2-89164-001-2</w:t>
      </w:r>
    </w:p>
    <w:p w14:paraId="4D97364D" w14:textId="77777777" w:rsidR="00526A53" w:rsidRPr="00D06B38" w:rsidRDefault="00526A53" w:rsidP="00526A53">
      <w:pPr>
        <w:spacing w:before="120" w:after="120"/>
        <w:ind w:firstLine="0"/>
        <w:jc w:val="center"/>
      </w:pPr>
      <w:r w:rsidRPr="00D06B38">
        <w:br w:type="page"/>
        <w:t>Groupe de recherche sur l’inadaptation juvénile</w:t>
      </w:r>
      <w:r w:rsidRPr="00D06B38">
        <w:br/>
        <w:t>Université de Montréal</w:t>
      </w:r>
    </w:p>
    <w:p w14:paraId="3D0AF4C6" w14:textId="77777777" w:rsidR="00526A53" w:rsidRPr="00D06B38" w:rsidRDefault="00526A53" w:rsidP="00526A53">
      <w:pPr>
        <w:spacing w:before="120" w:after="120"/>
        <w:ind w:firstLine="0"/>
        <w:jc w:val="center"/>
      </w:pPr>
    </w:p>
    <w:p w14:paraId="685D30BC" w14:textId="77777777" w:rsidR="00526A53" w:rsidRPr="00D06B38" w:rsidRDefault="00526A53" w:rsidP="00526A53">
      <w:pPr>
        <w:spacing w:before="120" w:after="120"/>
        <w:ind w:firstLine="0"/>
        <w:jc w:val="center"/>
      </w:pPr>
    </w:p>
    <w:p w14:paraId="5A239036" w14:textId="77777777" w:rsidR="00526A53" w:rsidRPr="00D06B38" w:rsidRDefault="00526A53" w:rsidP="00526A53">
      <w:pPr>
        <w:spacing w:before="120" w:after="120"/>
        <w:ind w:firstLine="0"/>
        <w:jc w:val="center"/>
        <w:rPr>
          <w:rFonts w:eastAsia="Courier New" w:cs="Courier New"/>
          <w:lang w:eastAsia="fr-FR" w:bidi="fr-FR"/>
        </w:rPr>
      </w:pPr>
      <w:r w:rsidRPr="00D06B38">
        <w:rPr>
          <w:rFonts w:eastAsia="Courier New" w:cs="Courier New"/>
          <w:lang w:eastAsia="fr-FR" w:bidi="fr-FR"/>
        </w:rPr>
        <w:t>RECHERCHE : ÉVALUATION DE BOSCOVILLE</w:t>
      </w:r>
    </w:p>
    <w:p w14:paraId="21604162" w14:textId="77777777" w:rsidR="00526A53" w:rsidRPr="00D06B38" w:rsidRDefault="00526A53" w:rsidP="00526A53">
      <w:pPr>
        <w:spacing w:before="120" w:after="120"/>
        <w:ind w:firstLine="0"/>
        <w:jc w:val="center"/>
      </w:pPr>
    </w:p>
    <w:p w14:paraId="04B9174F" w14:textId="77777777" w:rsidR="00526A53" w:rsidRPr="00D06B38" w:rsidRDefault="00526A53" w:rsidP="00526A53">
      <w:pPr>
        <w:spacing w:before="120" w:after="120"/>
        <w:ind w:firstLine="0"/>
        <w:jc w:val="center"/>
      </w:pPr>
      <w:r w:rsidRPr="00D06B38">
        <w:rPr>
          <w:rFonts w:eastAsia="Courier New" w:cs="Courier New"/>
          <w:lang w:eastAsia="fr-FR" w:bidi="fr-FR"/>
        </w:rPr>
        <w:t>Dirigée par</w:t>
      </w:r>
    </w:p>
    <w:p w14:paraId="4BBFE8D9" w14:textId="77777777" w:rsidR="00526A53" w:rsidRPr="00D06B38" w:rsidRDefault="00526A53" w:rsidP="00526A53">
      <w:pPr>
        <w:spacing w:before="120" w:after="120"/>
        <w:ind w:firstLine="0"/>
        <w:jc w:val="center"/>
      </w:pPr>
      <w:r w:rsidRPr="00D06B38">
        <w:t>Marc LeBlanc, Maurice Cusson,</w:t>
      </w:r>
      <w:r w:rsidRPr="00D06B38">
        <w:br/>
        <w:t>Jean Ducharme et Pier-Angelo Achille</w:t>
      </w:r>
    </w:p>
    <w:p w14:paraId="1C549AAF" w14:textId="77777777" w:rsidR="00526A53" w:rsidRDefault="00526A53" w:rsidP="00526A53">
      <w:pPr>
        <w:spacing w:before="120" w:after="120"/>
        <w:ind w:firstLine="0"/>
        <w:jc w:val="center"/>
        <w:rPr>
          <w:rFonts w:eastAsia="Courier New" w:cs="Courier New"/>
          <w:lang w:eastAsia="fr-FR" w:bidi="fr-FR"/>
        </w:rPr>
      </w:pPr>
    </w:p>
    <w:p w14:paraId="74BEFAD8" w14:textId="77777777" w:rsidR="00526A53" w:rsidRPr="00D06B38" w:rsidRDefault="00526A53" w:rsidP="00526A53">
      <w:pPr>
        <w:spacing w:before="120" w:after="120"/>
        <w:ind w:firstLine="0"/>
        <w:jc w:val="center"/>
        <w:rPr>
          <w:rFonts w:eastAsia="Courier New" w:cs="Courier New"/>
          <w:lang w:eastAsia="fr-FR" w:bidi="fr-FR"/>
        </w:rPr>
      </w:pPr>
    </w:p>
    <w:p w14:paraId="5DAA376A" w14:textId="77777777" w:rsidR="00526A53" w:rsidRPr="004E5213" w:rsidRDefault="00526A53" w:rsidP="00526A53">
      <w:pPr>
        <w:spacing w:before="120" w:after="120"/>
        <w:ind w:firstLine="0"/>
        <w:jc w:val="center"/>
        <w:rPr>
          <w:sz w:val="48"/>
        </w:rPr>
      </w:pPr>
      <w:r w:rsidRPr="004E5213">
        <w:rPr>
          <w:rFonts w:eastAsia="Courier New" w:cs="Courier New"/>
          <w:sz w:val="48"/>
          <w:lang w:eastAsia="fr-FR" w:bidi="fr-FR"/>
        </w:rPr>
        <w:t>L'EFFICACITÉ DE L'INTERNAT :</w:t>
      </w:r>
      <w:r w:rsidRPr="004E5213">
        <w:rPr>
          <w:rFonts w:eastAsia="Courier New" w:cs="Courier New"/>
          <w:sz w:val="48"/>
          <w:lang w:eastAsia="fr-FR" w:bidi="fr-FR"/>
        </w:rPr>
        <w:br/>
        <w:t>UN CAS TYPE, BOSC</w:t>
      </w:r>
      <w:r w:rsidRPr="004E5213">
        <w:rPr>
          <w:rFonts w:eastAsia="Courier New" w:cs="Courier New"/>
          <w:sz w:val="48"/>
          <w:lang w:eastAsia="fr-FR" w:bidi="fr-FR"/>
        </w:rPr>
        <w:t>O</w:t>
      </w:r>
      <w:r w:rsidRPr="004E5213">
        <w:rPr>
          <w:rFonts w:eastAsia="Courier New" w:cs="Courier New"/>
          <w:sz w:val="48"/>
          <w:lang w:eastAsia="fr-FR" w:bidi="fr-FR"/>
        </w:rPr>
        <w:t>VILLE</w:t>
      </w:r>
    </w:p>
    <w:p w14:paraId="661CBC97" w14:textId="77777777" w:rsidR="00526A53" w:rsidRDefault="00526A53" w:rsidP="00526A53">
      <w:pPr>
        <w:spacing w:before="120" w:after="120"/>
        <w:ind w:firstLine="0"/>
        <w:jc w:val="center"/>
        <w:rPr>
          <w:rFonts w:eastAsia="Courier New" w:cs="Courier New"/>
          <w:lang w:eastAsia="fr-FR" w:bidi="fr-FR"/>
        </w:rPr>
      </w:pPr>
    </w:p>
    <w:p w14:paraId="777BD9F3" w14:textId="77777777" w:rsidR="00526A53" w:rsidRPr="00D06B38" w:rsidRDefault="00526A53" w:rsidP="00526A53">
      <w:pPr>
        <w:spacing w:before="120" w:after="120"/>
        <w:ind w:firstLine="0"/>
        <w:jc w:val="center"/>
      </w:pPr>
      <w:r w:rsidRPr="00D06B38">
        <w:rPr>
          <w:rFonts w:eastAsia="Courier New" w:cs="Courier New"/>
          <w:lang w:eastAsia="fr-FR" w:bidi="fr-FR"/>
        </w:rPr>
        <w:t>Michel Bossé, Doct. (Crim.)</w:t>
      </w:r>
    </w:p>
    <w:p w14:paraId="65652B19" w14:textId="77777777" w:rsidR="00526A53" w:rsidRPr="00D06B38" w:rsidRDefault="00526A53" w:rsidP="00526A53">
      <w:pPr>
        <w:spacing w:before="120" w:after="120"/>
        <w:ind w:firstLine="0"/>
        <w:jc w:val="center"/>
      </w:pPr>
      <w:r w:rsidRPr="00D06B38">
        <w:rPr>
          <w:rFonts w:eastAsia="Courier New" w:cs="Courier New"/>
          <w:lang w:eastAsia="fr-FR" w:bidi="fr-FR"/>
        </w:rPr>
        <w:t>Marc LeBlanc, Ph.D. (Crim.)</w:t>
      </w:r>
    </w:p>
    <w:p w14:paraId="7533469B" w14:textId="77777777" w:rsidR="00526A53" w:rsidRPr="00D06B38" w:rsidRDefault="00526A53" w:rsidP="00526A53">
      <w:pPr>
        <w:spacing w:before="120" w:after="120"/>
        <w:ind w:firstLine="0"/>
        <w:jc w:val="center"/>
        <w:rPr>
          <w:rFonts w:eastAsia="Courier New" w:cs="Courier New"/>
          <w:lang w:eastAsia="fr-FR" w:bidi="fr-FR"/>
        </w:rPr>
      </w:pPr>
    </w:p>
    <w:p w14:paraId="4B28910F" w14:textId="77777777" w:rsidR="00526A53" w:rsidRDefault="00526A53" w:rsidP="00526A53">
      <w:pPr>
        <w:spacing w:before="120" w:after="120"/>
        <w:ind w:firstLine="0"/>
        <w:jc w:val="center"/>
        <w:rPr>
          <w:rFonts w:eastAsia="Courier New" w:cs="Courier New"/>
          <w:lang w:eastAsia="fr-FR" w:bidi="fr-FR"/>
        </w:rPr>
      </w:pPr>
    </w:p>
    <w:p w14:paraId="6E51C3E3" w14:textId="77777777" w:rsidR="00526A53" w:rsidRDefault="00526A53" w:rsidP="00526A53">
      <w:pPr>
        <w:spacing w:before="120" w:after="120"/>
        <w:ind w:firstLine="0"/>
        <w:jc w:val="center"/>
        <w:rPr>
          <w:rFonts w:eastAsia="Courier New" w:cs="Courier New"/>
          <w:lang w:eastAsia="fr-FR" w:bidi="fr-FR"/>
        </w:rPr>
      </w:pPr>
    </w:p>
    <w:p w14:paraId="51D4DAB1" w14:textId="77777777" w:rsidR="00526A53" w:rsidRDefault="00526A53" w:rsidP="00526A53">
      <w:pPr>
        <w:spacing w:before="120" w:after="120"/>
        <w:ind w:firstLine="0"/>
        <w:jc w:val="center"/>
        <w:rPr>
          <w:rFonts w:eastAsia="Courier New" w:cs="Courier New"/>
          <w:lang w:eastAsia="fr-FR" w:bidi="fr-FR"/>
        </w:rPr>
      </w:pPr>
    </w:p>
    <w:p w14:paraId="6DD6A29F" w14:textId="77777777" w:rsidR="00526A53" w:rsidRDefault="00526A53" w:rsidP="00526A53">
      <w:pPr>
        <w:spacing w:before="120" w:after="120"/>
        <w:ind w:firstLine="0"/>
        <w:jc w:val="center"/>
        <w:rPr>
          <w:rFonts w:eastAsia="Courier New" w:cs="Courier New"/>
          <w:lang w:eastAsia="fr-FR" w:bidi="fr-FR"/>
        </w:rPr>
      </w:pPr>
    </w:p>
    <w:p w14:paraId="5E29A44C" w14:textId="77777777" w:rsidR="00526A53" w:rsidRDefault="00526A53" w:rsidP="00526A53">
      <w:pPr>
        <w:spacing w:before="120" w:after="120"/>
        <w:ind w:firstLine="0"/>
        <w:jc w:val="center"/>
        <w:rPr>
          <w:rFonts w:eastAsia="Courier New" w:cs="Courier New"/>
          <w:lang w:eastAsia="fr-FR" w:bidi="fr-FR"/>
        </w:rPr>
      </w:pPr>
    </w:p>
    <w:p w14:paraId="7E90DF3B" w14:textId="77777777" w:rsidR="00526A53" w:rsidRPr="00D06B38" w:rsidRDefault="00526A53" w:rsidP="00526A53">
      <w:pPr>
        <w:spacing w:before="120" w:after="120"/>
        <w:ind w:firstLine="0"/>
        <w:jc w:val="center"/>
        <w:rPr>
          <w:rFonts w:eastAsia="Courier New" w:cs="Courier New"/>
          <w:lang w:eastAsia="fr-FR" w:bidi="fr-FR"/>
        </w:rPr>
      </w:pPr>
    </w:p>
    <w:p w14:paraId="16D0E2A8" w14:textId="77777777" w:rsidR="00526A53" w:rsidRPr="00D06B38" w:rsidRDefault="00526A53" w:rsidP="00526A53">
      <w:pPr>
        <w:spacing w:before="120" w:after="120"/>
        <w:ind w:firstLine="0"/>
        <w:jc w:val="center"/>
      </w:pPr>
      <w:r w:rsidRPr="00D06B38">
        <w:rPr>
          <w:rFonts w:eastAsia="Courier New" w:cs="Courier New"/>
          <w:lang w:eastAsia="fr-FR" w:bidi="fr-FR"/>
        </w:rPr>
        <w:t>Montréal</w:t>
      </w:r>
      <w:r w:rsidRPr="00D06B38">
        <w:rPr>
          <w:rFonts w:eastAsia="Courier New" w:cs="Courier New"/>
          <w:lang w:eastAsia="fr-FR" w:bidi="fr-FR"/>
        </w:rPr>
        <w:br/>
        <w:t>Février 1980</w:t>
      </w:r>
    </w:p>
    <w:p w14:paraId="66940332" w14:textId="77777777" w:rsidR="00526A53" w:rsidRPr="00D06B38" w:rsidRDefault="009B650C" w:rsidP="00526A53">
      <w:pPr>
        <w:spacing w:before="120" w:after="120"/>
        <w:jc w:val="both"/>
        <w:rPr>
          <w:szCs w:val="2"/>
        </w:rPr>
      </w:pPr>
      <w:r w:rsidRPr="00D06B38">
        <w:rPr>
          <w:noProof/>
          <w:lang w:bidi="fr-FR"/>
        </w:rPr>
        <mc:AlternateContent>
          <mc:Choice Requires="wps">
            <w:drawing>
              <wp:anchor distT="0" distB="0" distL="63500" distR="63500" simplePos="0" relativeHeight="251654656" behindDoc="0" locked="0" layoutInCell="1" allowOverlap="1" wp14:anchorId="5A25F31D" wp14:editId="7CEC916C">
                <wp:simplePos x="0" y="0"/>
                <wp:positionH relativeFrom="margin">
                  <wp:posOffset>254635</wp:posOffset>
                </wp:positionH>
                <wp:positionV relativeFrom="paragraph">
                  <wp:posOffset>9323705</wp:posOffset>
                </wp:positionV>
                <wp:extent cx="189865" cy="591185"/>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86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4D0D" w14:textId="77777777" w:rsidR="00526A53" w:rsidRDefault="00526A53" w:rsidP="00526A5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25F31D" id="_x0000_t202" coordsize="21600,21600" o:spt="202" path="m,l,21600r21600,l21600,xe">
                <v:stroke joinstyle="miter"/>
                <v:path gradientshapeok="t" o:connecttype="rect"/>
              </v:shapetype>
              <v:shape id="Text Box 20" o:spid="_x0000_s1026" type="#_x0000_t202" style="position:absolute;left:0;text-align:left;margin-left:20.05pt;margin-top:734.15pt;width:14.95pt;height:46.5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iwExAEAAHkDAAAOAAAAZHJzL2Uyb0RvYy54bWysU9uO0zAQfUfiHyy/07QrddWNmq6AVRHS&#13;&#10;cpEWPsBx7MYi8ZgZt0n5esZO0+XyhnixJvb4+JwzJ9v7se/EySA58JVcLZZSGK+hcf5Qya9f9q82&#13;&#10;UlBUvlEdeFPJsyF5v3v5YjuE0txAC11jUDCIp3IIlWxjDGVRkG5Nr2gBwXg+tIC9ivyJh6JBNTB6&#13;&#10;3xU3y+VtMQA2AUEbIt59mA7lLuNba3T8ZC2ZKLpKMreYV8xrndZit1XlAVVonb7QUP/AolfO86NX&#13;&#10;qAcVlTii+wuqdxqBwMaFhr4Aa502WQOrWS3/UPPUqmCyFjaHwtUm+n+w+uPpKXxGEcc3MPIAswgK&#13;&#10;j6C/EXtTDIHKS0/ylEpK3fXwARqepjpGyDdGi32Sz4IEw7DT56u7ZoxCJ+zN3eZ2LYXmo/XdarVZ&#13;&#10;J/cLVc6XA1J8Z6AXqagk8vAyuDo9Upxa55b0loe967o8wM7/tsGYaSeTT3wn5nGsR+5OImpoziwD&#13;&#10;YcoD55eLFvCHFANnoZL0/ajQSNG992x2Cs5c4FzUc6G85quVjFJM5ds4BewY0B1aRp5dfc127V2W&#13;&#10;8sziwpPnm824ZDEF6Nfv3PX8x+x+AgAA//8DAFBLAwQUAAYACAAAACEAgluuB+QAAAAQAQAADwAA&#13;&#10;AGRycy9kb3ducmV2LnhtbExPPU/DMBDdkfgP1iGxUTuQplUap0JUYUBCFYUO3Zz4iAOxHcVum/57&#13;&#10;jgmWk+7du/dRrCfbsxOOofNOQjITwNA1XneulfDxXt0tgYWonFa9dyjhggHW5fVVoXLtz+4NT7vY&#13;&#10;MhJxIVcSTIxDznloDFoVZn5AR7dPP1oVaR1brkd1JnHb83shMm5V58jBqAGfDDbfu6OVUG34xUfz&#13;&#10;ut3Ph8X48nyovrK6kvL2ZtqsaDyugEWc4t8H/Hag/FBSsNofnQ6sl5CKhJiEp9nyARgxFoIa1oTM&#13;&#10;syQFXhb8f5HyBwAA//8DAFBLAQItABQABgAIAAAAIQC2gziS/gAAAOEBAAATAAAAAAAAAAAAAAAA&#13;&#10;AAAAAABbQ29udGVudF9UeXBlc10ueG1sUEsBAi0AFAAGAAgAAAAhADj9If/WAAAAlAEAAAsAAAAA&#13;&#10;AAAAAAAAAAAALwEAAF9yZWxzLy5yZWxzUEsBAi0AFAAGAAgAAAAhAHIOLATEAQAAeQMAAA4AAAAA&#13;&#10;AAAAAAAAAAAALgIAAGRycy9lMm9Eb2MueG1sUEsBAi0AFAAGAAgAAAAhAIJbrgfkAAAAEAEAAA8A&#13;&#10;AAAAAAAAAAAAAAAAHgQAAGRycy9kb3ducmV2LnhtbFBLBQYAAAAABAAEAPMAAAAvBQAAAAA=&#13;&#10;" filled="f" stroked="f">
                <v:path arrowok="t"/>
                <v:textbox style="mso-fit-shape-to-text:t" inset="0,0,0,0">
                  <w:txbxContent>
                    <w:p w14:paraId="68594D0D" w14:textId="77777777" w:rsidR="00526A53" w:rsidRDefault="00526A53" w:rsidP="00526A53"/>
                  </w:txbxContent>
                </v:textbox>
                <w10:wrap anchorx="margin"/>
              </v:shape>
            </w:pict>
          </mc:Fallback>
        </mc:AlternateContent>
      </w:r>
    </w:p>
    <w:p w14:paraId="574B8FE5" w14:textId="77777777" w:rsidR="00526A53" w:rsidRDefault="00526A53" w:rsidP="00526A53">
      <w:pPr>
        <w:spacing w:before="120" w:after="120"/>
        <w:jc w:val="both"/>
        <w:rPr>
          <w:szCs w:val="2"/>
        </w:rPr>
      </w:pPr>
      <w:r w:rsidRPr="00D06B38">
        <w:rPr>
          <w:szCs w:val="2"/>
        </w:rPr>
        <w:br w:type="page"/>
      </w:r>
    </w:p>
    <w:p w14:paraId="08DC3244" w14:textId="77777777" w:rsidR="00526A53" w:rsidRDefault="00526A53" w:rsidP="00526A53">
      <w:pPr>
        <w:spacing w:before="120" w:after="120"/>
        <w:jc w:val="both"/>
        <w:rPr>
          <w:rFonts w:eastAsia="Courier New" w:cs="Courier New"/>
          <w:lang w:eastAsia="fr-FR" w:bidi="fr-FR"/>
        </w:rPr>
      </w:pPr>
    </w:p>
    <w:p w14:paraId="028107AA" w14:textId="77777777" w:rsidR="00526A53" w:rsidRPr="00E907A8" w:rsidRDefault="00526A53" w:rsidP="00526A53">
      <w:pPr>
        <w:spacing w:after="120"/>
        <w:ind w:firstLine="0"/>
        <w:jc w:val="center"/>
        <w:rPr>
          <w:b/>
        </w:rPr>
      </w:pPr>
      <w:bookmarkStart w:id="0" w:name="Boscoville_remerciements"/>
      <w:r>
        <w:rPr>
          <w:b/>
        </w:rPr>
        <w:t>L’efficacité de l’internat :</w:t>
      </w:r>
      <w:r>
        <w:rPr>
          <w:b/>
        </w:rPr>
        <w:br/>
        <w:t>un cas type : Boscoville</w:t>
      </w:r>
    </w:p>
    <w:p w14:paraId="2B0FB7A3" w14:textId="77777777" w:rsidR="00526A53" w:rsidRPr="00384B20" w:rsidRDefault="00526A53" w:rsidP="00526A53">
      <w:pPr>
        <w:pStyle w:val="planchest"/>
      </w:pPr>
      <w:r>
        <w:t>Remerciements</w:t>
      </w:r>
    </w:p>
    <w:bookmarkEnd w:id="0"/>
    <w:p w14:paraId="1504A882" w14:textId="77777777" w:rsidR="00526A53" w:rsidRPr="00D06B38" w:rsidRDefault="00526A53" w:rsidP="00526A53">
      <w:pPr>
        <w:spacing w:before="120" w:after="120"/>
        <w:jc w:val="both"/>
        <w:rPr>
          <w:rFonts w:eastAsia="Courier New" w:cs="Courier New"/>
          <w:lang w:eastAsia="fr-FR" w:bidi="fr-FR"/>
        </w:rPr>
      </w:pPr>
    </w:p>
    <w:p w14:paraId="6EC147DC" w14:textId="77777777" w:rsidR="00526A53" w:rsidRDefault="00526A53" w:rsidP="00526A53">
      <w:pPr>
        <w:spacing w:before="120" w:after="120"/>
        <w:jc w:val="both"/>
        <w:rPr>
          <w:rFonts w:eastAsia="Courier New" w:cs="Courier New"/>
          <w:lang w:eastAsia="fr-FR" w:bidi="fr-FR"/>
        </w:rPr>
      </w:pPr>
    </w:p>
    <w:p w14:paraId="07EEAB73"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6A341D3D" w14:textId="77777777" w:rsidR="00526A53" w:rsidRPr="00D06B38" w:rsidRDefault="00526A53" w:rsidP="00526A53">
      <w:pPr>
        <w:spacing w:before="120" w:after="120"/>
        <w:jc w:val="both"/>
      </w:pPr>
      <w:r w:rsidRPr="00D06B38">
        <w:rPr>
          <w:rFonts w:eastAsia="Courier New" w:cs="Courier New"/>
          <w:lang w:eastAsia="fr-FR" w:bidi="fr-FR"/>
        </w:rPr>
        <w:t>Cet ouvrage sur l'évolution psychologique et l'adaptation sociale des garçons de Boscoville n'aurait pu voir le jour sans l'excellente co</w:t>
      </w:r>
      <w:r w:rsidRPr="00D06B38">
        <w:rPr>
          <w:rFonts w:eastAsia="Courier New" w:cs="Courier New"/>
          <w:lang w:eastAsia="fr-FR" w:bidi="fr-FR"/>
        </w:rPr>
        <w:t>l</w:t>
      </w:r>
      <w:r w:rsidRPr="00D06B38">
        <w:rPr>
          <w:rFonts w:eastAsia="Courier New" w:cs="Courier New"/>
          <w:lang w:eastAsia="fr-FR" w:bidi="fr-FR"/>
        </w:rPr>
        <w:t xml:space="preserve">laboration des garçons pendant et après leur séjour </w:t>
      </w:r>
      <w:r w:rsidRPr="00D06B38">
        <w:rPr>
          <w:rStyle w:val="Corpsdutexte211ptItalique"/>
          <w:color w:val="auto"/>
        </w:rPr>
        <w:t>a</w:t>
      </w:r>
      <w:r w:rsidRPr="00D06B38">
        <w:rPr>
          <w:rFonts w:eastAsia="Courier New" w:cs="Courier New"/>
          <w:lang w:eastAsia="fr-FR" w:bidi="fr-FR"/>
        </w:rPr>
        <w:t xml:space="preserve"> Boscoville. D'une façon générale, ils ont accueilli nos chercheurs à bras ouverts et c'est avec patience qu'ils ont répondu à nos nombreuses questions.</w:t>
      </w:r>
    </w:p>
    <w:p w14:paraId="6C528B6B" w14:textId="77777777" w:rsidR="00526A53" w:rsidRPr="00D06B38" w:rsidRDefault="00526A53" w:rsidP="00526A53">
      <w:pPr>
        <w:spacing w:before="120" w:after="120"/>
        <w:jc w:val="both"/>
      </w:pPr>
      <w:r w:rsidRPr="00D06B38">
        <w:rPr>
          <w:rFonts w:eastAsia="Courier New" w:cs="Courier New"/>
          <w:lang w:eastAsia="fr-FR" w:bidi="fr-FR"/>
        </w:rPr>
        <w:t>il convient également de signaler le travail effacé mais combien e</w:t>
      </w:r>
      <w:r w:rsidRPr="00D06B38">
        <w:rPr>
          <w:rFonts w:eastAsia="Courier New" w:cs="Courier New"/>
          <w:lang w:eastAsia="fr-FR" w:bidi="fr-FR"/>
        </w:rPr>
        <w:t>s</w:t>
      </w:r>
      <w:r w:rsidRPr="00D06B38">
        <w:rPr>
          <w:rFonts w:eastAsia="Courier New" w:cs="Courier New"/>
          <w:lang w:eastAsia="fr-FR" w:bidi="fr-FR"/>
        </w:rPr>
        <w:t>sentiel de nos assistants de recherche qui ont assumé la tâche de la cueillette des données : Diane Maisonneuve, Luc Gaudreau, Yvon Bourdon, Ghislaine Legendre, Françoise Deschênes et Pierre Lavoie ; celui, méthodique, minutieux, de Jeanne Meilleur qui a assuré la pr</w:t>
      </w:r>
      <w:r w:rsidRPr="00D06B38">
        <w:rPr>
          <w:rFonts w:eastAsia="Courier New" w:cs="Courier New"/>
          <w:lang w:eastAsia="fr-FR" w:bidi="fr-FR"/>
        </w:rPr>
        <w:t>é</w:t>
      </w:r>
      <w:r w:rsidRPr="00D06B38">
        <w:rPr>
          <w:rFonts w:eastAsia="Courier New" w:cs="Courier New"/>
          <w:lang w:eastAsia="fr-FR" w:bidi="fr-FR"/>
        </w:rPr>
        <w:t>paration des données. Il nous faut remercier tout particulièrement Pierrette Trudeau-LeBlanc qui, en plus de participer elle aussi à la cueillette des données, et même d'en avoir la responsabilité à compter d'un certain moment, a rempli la mission difficile de retrouver les ga</w:t>
      </w:r>
      <w:r w:rsidRPr="00D06B38">
        <w:rPr>
          <w:rFonts w:eastAsia="Courier New" w:cs="Courier New"/>
          <w:lang w:eastAsia="fr-FR" w:bidi="fr-FR"/>
        </w:rPr>
        <w:t>r</w:t>
      </w:r>
      <w:r w:rsidRPr="00D06B38">
        <w:rPr>
          <w:rFonts w:eastAsia="Courier New" w:cs="Courier New"/>
          <w:lang w:eastAsia="fr-FR" w:bidi="fr-FR"/>
        </w:rPr>
        <w:t>çons dispersés aux quatre coins de la Belle Province et surtout de les convaincre de collaborer avec nos chercheurs cliniciens. Pierrette s'est acquittée de cette tâche avec une zèle constant et une grande efficac</w:t>
      </w:r>
      <w:r w:rsidRPr="00D06B38">
        <w:rPr>
          <w:rFonts w:eastAsia="Courier New" w:cs="Courier New"/>
          <w:lang w:eastAsia="fr-FR" w:bidi="fr-FR"/>
        </w:rPr>
        <w:t>i</w:t>
      </w:r>
      <w:r w:rsidRPr="00D06B38">
        <w:rPr>
          <w:rFonts w:eastAsia="Courier New" w:cs="Courier New"/>
          <w:lang w:eastAsia="fr-FR" w:bidi="fr-FR"/>
        </w:rPr>
        <w:t>té.</w:t>
      </w:r>
    </w:p>
    <w:p w14:paraId="35BB750B" w14:textId="77777777" w:rsidR="00526A53" w:rsidRPr="00D06B38" w:rsidRDefault="00526A53" w:rsidP="00526A53">
      <w:pPr>
        <w:spacing w:before="120" w:after="120"/>
        <w:jc w:val="both"/>
      </w:pPr>
      <w:r w:rsidRPr="00D06B38">
        <w:rPr>
          <w:rFonts w:eastAsia="Courier New" w:cs="Courier New"/>
          <w:lang w:eastAsia="fr-FR" w:bidi="fr-FR"/>
        </w:rPr>
        <w:t>Nous remercions enfin les autres membres de l'équipe de recherche et tous les professionnels du réseau des affaires sociales, des organi</w:t>
      </w:r>
      <w:r w:rsidRPr="00D06B38">
        <w:rPr>
          <w:rFonts w:eastAsia="Courier New" w:cs="Courier New"/>
          <w:lang w:eastAsia="fr-FR" w:bidi="fr-FR"/>
        </w:rPr>
        <w:t>s</w:t>
      </w:r>
      <w:r w:rsidRPr="00D06B38">
        <w:rPr>
          <w:rFonts w:eastAsia="Courier New" w:cs="Courier New"/>
          <w:lang w:eastAsia="fr-FR" w:bidi="fr-FR"/>
        </w:rPr>
        <w:t>mes judiciaires et institutionnels ainsi que les parents des garçons qui ont, par leur collaboration, facilité notre travail et tout particulièr</w:t>
      </w:r>
      <w:r w:rsidRPr="00D06B38">
        <w:rPr>
          <w:rFonts w:eastAsia="Courier New" w:cs="Courier New"/>
          <w:lang w:eastAsia="fr-FR" w:bidi="fr-FR"/>
        </w:rPr>
        <w:t>e</w:t>
      </w:r>
      <w:r w:rsidRPr="00D06B38">
        <w:rPr>
          <w:rFonts w:eastAsia="Courier New" w:cs="Courier New"/>
          <w:lang w:eastAsia="fr-FR" w:bidi="fr-FR"/>
        </w:rPr>
        <w:t>ment le personnel du Ministère de la Justice qui a colligé pour nous les informations sur la récidive des anciens pensionnaires de Bosc</w:t>
      </w:r>
      <w:r w:rsidRPr="00D06B38">
        <w:rPr>
          <w:rFonts w:eastAsia="Courier New" w:cs="Courier New"/>
          <w:lang w:eastAsia="fr-FR" w:bidi="fr-FR"/>
        </w:rPr>
        <w:t>o</w:t>
      </w:r>
      <w:r w:rsidRPr="00D06B38">
        <w:rPr>
          <w:rFonts w:eastAsia="Courier New" w:cs="Courier New"/>
          <w:lang w:eastAsia="fr-FR" w:bidi="fr-FR"/>
        </w:rPr>
        <w:t>ville.</w:t>
      </w:r>
    </w:p>
    <w:p w14:paraId="7385F37F" w14:textId="77777777" w:rsidR="00526A53" w:rsidRPr="00D06B38" w:rsidRDefault="00526A53" w:rsidP="00526A53">
      <w:pPr>
        <w:spacing w:before="120" w:after="120"/>
        <w:jc w:val="both"/>
      </w:pPr>
      <w:r>
        <w:rPr>
          <w:rFonts w:eastAsia="Courier New" w:cs="Courier New"/>
          <w:lang w:eastAsia="fr-FR" w:bidi="fr-FR"/>
        </w:rPr>
        <w:br w:type="page"/>
      </w:r>
      <w:r w:rsidRPr="00D06B38">
        <w:rPr>
          <w:rFonts w:eastAsia="Courier New" w:cs="Courier New"/>
          <w:lang w:eastAsia="fr-FR" w:bidi="fr-FR"/>
        </w:rPr>
        <w:t>Cette recherche a été subventionnée par :</w:t>
      </w:r>
    </w:p>
    <w:p w14:paraId="74DB3A6E" w14:textId="77777777" w:rsidR="00526A53" w:rsidRPr="00D06B38" w:rsidRDefault="00526A53" w:rsidP="00526A53">
      <w:pPr>
        <w:ind w:left="1080" w:hanging="360"/>
        <w:jc w:val="both"/>
        <w:rPr>
          <w:rFonts w:eastAsia="Courier New" w:cs="Courier New"/>
          <w:lang w:eastAsia="fr-FR" w:bidi="fr-FR"/>
        </w:rPr>
      </w:pPr>
    </w:p>
    <w:p w14:paraId="195D925D" w14:textId="77777777" w:rsidR="00526A53" w:rsidRPr="00D06B38" w:rsidRDefault="00526A53" w:rsidP="00526A53">
      <w:pPr>
        <w:ind w:left="1080" w:hanging="360"/>
        <w:jc w:val="both"/>
      </w:pPr>
      <w:r w:rsidRPr="00D06B38">
        <w:rPr>
          <w:rFonts w:eastAsia="Courier New" w:cs="Courier New"/>
          <w:lang w:eastAsia="fr-FR" w:bidi="fr-FR"/>
        </w:rPr>
        <w:t>La Fondation Donner (1974-1977)</w:t>
      </w:r>
    </w:p>
    <w:p w14:paraId="35C4ABC3" w14:textId="77777777" w:rsidR="00526A53" w:rsidRPr="00D06B38" w:rsidRDefault="00526A53" w:rsidP="00526A53">
      <w:pPr>
        <w:ind w:left="1080" w:hanging="360"/>
        <w:jc w:val="both"/>
      </w:pPr>
      <w:r w:rsidRPr="00D06B38">
        <w:rPr>
          <w:rFonts w:eastAsia="Courier New" w:cs="Courier New"/>
          <w:lang w:eastAsia="fr-FR" w:bidi="fr-FR"/>
        </w:rPr>
        <w:t>Le Ministère des Affaires Sociales du Québec (1974-1979)</w:t>
      </w:r>
    </w:p>
    <w:p w14:paraId="54FE3799" w14:textId="77777777" w:rsidR="00526A53" w:rsidRPr="00D06B38" w:rsidRDefault="00526A53" w:rsidP="00526A53">
      <w:pPr>
        <w:ind w:left="1080" w:hanging="360"/>
        <w:jc w:val="both"/>
      </w:pPr>
      <w:r w:rsidRPr="00D06B38">
        <w:rPr>
          <w:rFonts w:eastAsia="Courier New" w:cs="Courier New"/>
          <w:lang w:eastAsia="fr-FR" w:bidi="fr-FR"/>
        </w:rPr>
        <w:t>Le Ministère de la Santé et du Bien-Etre Social du Canada (1974-1980) Le Ministère du Solliciteur Général du Canada (1974-1979)</w:t>
      </w:r>
    </w:p>
    <w:p w14:paraId="37A7C7AB" w14:textId="77777777" w:rsidR="00526A53" w:rsidRPr="00D06B38" w:rsidRDefault="00526A53" w:rsidP="00526A53">
      <w:pPr>
        <w:ind w:left="1080" w:hanging="360"/>
        <w:jc w:val="both"/>
        <w:rPr>
          <w:rFonts w:eastAsia="Courier New" w:cs="Courier New"/>
          <w:lang w:eastAsia="fr-FR" w:bidi="fr-FR"/>
        </w:rPr>
      </w:pPr>
      <w:r w:rsidRPr="00D06B38">
        <w:rPr>
          <w:rFonts w:eastAsia="Courier New" w:cs="Courier New"/>
          <w:lang w:eastAsia="fr-FR" w:bidi="fr-FR"/>
        </w:rPr>
        <w:t>Le Ministère de l'</w:t>
      </w:r>
      <w:r>
        <w:rPr>
          <w:rFonts w:eastAsia="Courier New" w:cs="Courier New"/>
          <w:lang w:eastAsia="fr-FR" w:bidi="fr-FR"/>
        </w:rPr>
        <w:t>É</w:t>
      </w:r>
      <w:r w:rsidRPr="00D06B38">
        <w:rPr>
          <w:rFonts w:eastAsia="Courier New" w:cs="Courier New"/>
          <w:lang w:eastAsia="fr-FR" w:bidi="fr-FR"/>
        </w:rPr>
        <w:t>ducation du Québec (1977-1979)</w:t>
      </w:r>
    </w:p>
    <w:p w14:paraId="3AA3B1DB" w14:textId="77777777" w:rsidR="00526A53" w:rsidRPr="00D06B38" w:rsidRDefault="00526A53" w:rsidP="00526A53">
      <w:pPr>
        <w:ind w:left="1080" w:hanging="360"/>
        <w:jc w:val="both"/>
      </w:pPr>
    </w:p>
    <w:p w14:paraId="34EAE405" w14:textId="77777777" w:rsidR="00526A53" w:rsidRPr="00D06B38" w:rsidRDefault="00526A53" w:rsidP="00526A53">
      <w:pPr>
        <w:spacing w:before="120" w:after="120"/>
        <w:jc w:val="both"/>
      </w:pPr>
      <w:r w:rsidRPr="00D06B38">
        <w:rPr>
          <w:rFonts w:eastAsia="Courier New" w:cs="Courier New"/>
          <w:lang w:eastAsia="fr-FR" w:bidi="fr-FR"/>
        </w:rPr>
        <w:t>Nous remercions ces organismes ; toutefois, les activités et op</w:t>
      </w:r>
      <w:r w:rsidRPr="00D06B38">
        <w:rPr>
          <w:rFonts w:eastAsia="Courier New" w:cs="Courier New"/>
          <w:lang w:eastAsia="fr-FR" w:bidi="fr-FR"/>
        </w:rPr>
        <w:t>i</w:t>
      </w:r>
      <w:r w:rsidRPr="00D06B38">
        <w:rPr>
          <w:rFonts w:eastAsia="Courier New" w:cs="Courier New"/>
          <w:lang w:eastAsia="fr-FR" w:bidi="fr-FR"/>
        </w:rPr>
        <w:t>nions des chercheurs ne les engagent en rien.</w:t>
      </w:r>
    </w:p>
    <w:p w14:paraId="323A55E8" w14:textId="77777777" w:rsidR="00526A53" w:rsidRPr="00E07116" w:rsidRDefault="00526A53" w:rsidP="00526A53">
      <w:pPr>
        <w:jc w:val="both"/>
      </w:pPr>
      <w:r w:rsidRPr="00D06B38">
        <w:br w:type="page"/>
      </w:r>
    </w:p>
    <w:p w14:paraId="02FE60B4" w14:textId="77777777" w:rsidR="00526A53" w:rsidRPr="00E07116" w:rsidRDefault="00526A53" w:rsidP="00526A53">
      <w:pPr>
        <w:jc w:val="both"/>
      </w:pPr>
    </w:p>
    <w:p w14:paraId="73D08E70" w14:textId="77777777" w:rsidR="00526A53" w:rsidRPr="00E07116" w:rsidRDefault="00526A53">
      <w:pPr>
        <w:jc w:val="both"/>
      </w:pPr>
    </w:p>
    <w:p w14:paraId="22F54F9C" w14:textId="77777777" w:rsidR="00526A53" w:rsidRPr="00E07116" w:rsidRDefault="00526A53">
      <w:pPr>
        <w:jc w:val="both"/>
      </w:pPr>
    </w:p>
    <w:p w14:paraId="37FBD3E3" w14:textId="77777777" w:rsidR="00526A53" w:rsidRPr="00E07116" w:rsidRDefault="00526A53" w:rsidP="00526A53">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52FC787E" w14:textId="77777777" w:rsidR="00526A53" w:rsidRPr="00E07116" w:rsidRDefault="00526A53" w:rsidP="00526A53">
      <w:pPr>
        <w:pStyle w:val="NormalWeb"/>
        <w:spacing w:before="2" w:after="2"/>
        <w:jc w:val="both"/>
        <w:rPr>
          <w:rFonts w:ascii="Times New Roman" w:hAnsi="Times New Roman"/>
          <w:sz w:val="28"/>
        </w:rPr>
      </w:pPr>
    </w:p>
    <w:p w14:paraId="3AA74920" w14:textId="77777777" w:rsidR="00526A53" w:rsidRPr="00E07116" w:rsidRDefault="00526A53" w:rsidP="00526A53">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3EAD11D0" w14:textId="77777777" w:rsidR="00526A53" w:rsidRPr="00E07116" w:rsidRDefault="00526A53" w:rsidP="00526A53">
      <w:pPr>
        <w:jc w:val="both"/>
        <w:rPr>
          <w:szCs w:val="19"/>
        </w:rPr>
      </w:pPr>
    </w:p>
    <w:p w14:paraId="10913374" w14:textId="77777777" w:rsidR="00526A53" w:rsidRPr="00E07116" w:rsidRDefault="00526A53">
      <w:pPr>
        <w:jc w:val="both"/>
        <w:rPr>
          <w:szCs w:val="19"/>
        </w:rPr>
      </w:pPr>
    </w:p>
    <w:p w14:paraId="2D6FA948" w14:textId="77777777" w:rsidR="00526A53" w:rsidRDefault="00526A53" w:rsidP="00526A53">
      <w:pPr>
        <w:spacing w:before="120" w:after="120"/>
        <w:ind w:firstLine="0"/>
        <w:jc w:val="both"/>
      </w:pPr>
      <w:r w:rsidRPr="00E07116">
        <w:br w:type="page"/>
      </w:r>
      <w:r>
        <w:t>[i]</w:t>
      </w:r>
    </w:p>
    <w:p w14:paraId="2FBDF537" w14:textId="77777777" w:rsidR="00526A53" w:rsidRPr="00E07116" w:rsidRDefault="00526A53">
      <w:pPr>
        <w:jc w:val="both"/>
      </w:pPr>
    </w:p>
    <w:p w14:paraId="25751274" w14:textId="77777777" w:rsidR="00526A53" w:rsidRDefault="00526A53">
      <w:pPr>
        <w:jc w:val="both"/>
      </w:pPr>
    </w:p>
    <w:p w14:paraId="1751ACF5" w14:textId="77777777" w:rsidR="00526A53" w:rsidRPr="00E907A8" w:rsidRDefault="00526A53" w:rsidP="00526A53">
      <w:pPr>
        <w:spacing w:after="120"/>
        <w:ind w:firstLine="0"/>
        <w:jc w:val="center"/>
        <w:rPr>
          <w:b/>
        </w:rPr>
      </w:pPr>
      <w:bookmarkStart w:id="1" w:name="tdm"/>
      <w:r>
        <w:rPr>
          <w:b/>
        </w:rPr>
        <w:t>L’efficacité de l’internat :</w:t>
      </w:r>
      <w:r>
        <w:rPr>
          <w:b/>
        </w:rPr>
        <w:br/>
        <w:t>un cas type : Boscoville</w:t>
      </w:r>
    </w:p>
    <w:p w14:paraId="3364EB0D" w14:textId="77777777" w:rsidR="00526A53" w:rsidRPr="00384B20" w:rsidRDefault="00526A53" w:rsidP="00526A53">
      <w:pPr>
        <w:pStyle w:val="planchest"/>
      </w:pPr>
      <w:r w:rsidRPr="00384B20">
        <w:t>Table des matières</w:t>
      </w:r>
      <w:bookmarkEnd w:id="1"/>
    </w:p>
    <w:p w14:paraId="419A2677" w14:textId="77777777" w:rsidR="00526A53" w:rsidRDefault="00526A53">
      <w:pPr>
        <w:ind w:firstLine="0"/>
      </w:pPr>
    </w:p>
    <w:p w14:paraId="51C28DC7" w14:textId="77777777" w:rsidR="00526A53" w:rsidRDefault="00526A53">
      <w:pPr>
        <w:ind w:firstLine="0"/>
      </w:pPr>
    </w:p>
    <w:p w14:paraId="2FC5F05F" w14:textId="77777777" w:rsidR="00526A53" w:rsidRPr="00E07116" w:rsidRDefault="00526A53">
      <w:pPr>
        <w:ind w:firstLine="0"/>
      </w:pPr>
    </w:p>
    <w:p w14:paraId="57A347A0" w14:textId="77777777" w:rsidR="00526A53" w:rsidRPr="0015378E" w:rsidRDefault="00526A53">
      <w:pPr>
        <w:ind w:firstLine="0"/>
        <w:rPr>
          <w:sz w:val="24"/>
        </w:rPr>
      </w:pPr>
      <w:hyperlink w:anchor="Boscoville_remerciements" w:history="1">
        <w:r w:rsidRPr="00004B09">
          <w:rPr>
            <w:rStyle w:val="Hyperlien"/>
            <w:sz w:val="24"/>
          </w:rPr>
          <w:t>Remerciements</w:t>
        </w:r>
      </w:hyperlink>
    </w:p>
    <w:p w14:paraId="2DFF9A2C" w14:textId="77777777" w:rsidR="00526A53" w:rsidRPr="004A18C1" w:rsidRDefault="00526A53" w:rsidP="00526A53">
      <w:pPr>
        <w:spacing w:before="120" w:after="120"/>
        <w:ind w:firstLine="0"/>
        <w:jc w:val="both"/>
        <w:rPr>
          <w:sz w:val="24"/>
        </w:rPr>
      </w:pPr>
      <w:hyperlink w:anchor="Boscoville_intro" w:history="1">
        <w:r w:rsidRPr="00004B09">
          <w:rPr>
            <w:rStyle w:val="Hyperlien"/>
            <w:sz w:val="24"/>
          </w:rPr>
          <w:t xml:space="preserve">Introduction </w:t>
        </w:r>
      </w:hyperlink>
      <w:r>
        <w:rPr>
          <w:sz w:val="24"/>
        </w:rPr>
        <w:t xml:space="preserve"> [</w:t>
      </w:r>
      <w:r w:rsidRPr="004A18C1">
        <w:rPr>
          <w:sz w:val="24"/>
        </w:rPr>
        <w:t>1</w:t>
      </w:r>
      <w:r>
        <w:rPr>
          <w:sz w:val="24"/>
        </w:rPr>
        <w:t>]</w:t>
      </w:r>
    </w:p>
    <w:p w14:paraId="41CA43AE" w14:textId="77777777" w:rsidR="00526A53" w:rsidRPr="004A18C1" w:rsidRDefault="00526A53" w:rsidP="00526A53">
      <w:pPr>
        <w:spacing w:before="120" w:after="120"/>
        <w:ind w:firstLine="0"/>
        <w:jc w:val="center"/>
        <w:rPr>
          <w:sz w:val="24"/>
        </w:rPr>
      </w:pPr>
      <w:r w:rsidRPr="006E377C">
        <w:rPr>
          <w:b/>
          <w:color w:val="FF0000"/>
          <w:sz w:val="24"/>
        </w:rPr>
        <w:t>Première partie</w:t>
      </w:r>
      <w:r w:rsidRPr="004A18C1">
        <w:rPr>
          <w:sz w:val="24"/>
        </w:rPr>
        <w:t>.</w:t>
      </w:r>
    </w:p>
    <w:p w14:paraId="07933ECF" w14:textId="77777777" w:rsidR="00526A53" w:rsidRPr="004A18C1" w:rsidRDefault="00526A53" w:rsidP="00526A53">
      <w:pPr>
        <w:spacing w:before="120" w:after="120"/>
        <w:ind w:firstLine="0"/>
        <w:jc w:val="center"/>
        <w:rPr>
          <w:sz w:val="24"/>
        </w:rPr>
      </w:pPr>
      <w:hyperlink w:anchor="Boscoville_pt_1" w:history="1">
        <w:r w:rsidRPr="00004B09">
          <w:rPr>
            <w:rStyle w:val="Hyperlien"/>
            <w:b/>
            <w:sz w:val="24"/>
          </w:rPr>
          <w:t>L’évolution psychologique des garçons de Boscoville</w:t>
        </w:r>
      </w:hyperlink>
      <w:r w:rsidRPr="004A18C1">
        <w:rPr>
          <w:sz w:val="24"/>
        </w:rPr>
        <w:t xml:space="preserve"> </w:t>
      </w:r>
      <w:r>
        <w:rPr>
          <w:sz w:val="24"/>
        </w:rPr>
        <w:t>[</w:t>
      </w:r>
      <w:r w:rsidRPr="004A18C1">
        <w:rPr>
          <w:sz w:val="24"/>
        </w:rPr>
        <w:t>4</w:t>
      </w:r>
      <w:r>
        <w:rPr>
          <w:sz w:val="24"/>
        </w:rPr>
        <w:t>]</w:t>
      </w:r>
    </w:p>
    <w:p w14:paraId="36DD4173" w14:textId="77777777" w:rsidR="00526A53" w:rsidRPr="004A18C1" w:rsidRDefault="00526A53" w:rsidP="00526A53">
      <w:pPr>
        <w:spacing w:before="120" w:after="120"/>
        <w:ind w:firstLine="0"/>
        <w:jc w:val="both"/>
        <w:rPr>
          <w:sz w:val="24"/>
        </w:rPr>
      </w:pPr>
    </w:p>
    <w:p w14:paraId="61249FBC" w14:textId="77777777" w:rsidR="00526A53" w:rsidRPr="004A18C1" w:rsidRDefault="00526A53" w:rsidP="00526A53">
      <w:pPr>
        <w:spacing w:before="120" w:after="120"/>
        <w:ind w:left="1260" w:hanging="1260"/>
        <w:jc w:val="both"/>
        <w:rPr>
          <w:sz w:val="24"/>
        </w:rPr>
      </w:pPr>
      <w:r w:rsidRPr="004A18C1">
        <w:rPr>
          <w:sz w:val="24"/>
        </w:rPr>
        <w:t>Chapitre 1.</w:t>
      </w:r>
      <w:r w:rsidRPr="004A18C1">
        <w:rPr>
          <w:sz w:val="24"/>
        </w:rPr>
        <w:tab/>
      </w:r>
      <w:hyperlink w:anchor="Boscoville_pt_1_chap_1" w:history="1">
        <w:r w:rsidRPr="00004B09">
          <w:rPr>
            <w:rStyle w:val="Hyperlien"/>
            <w:sz w:val="24"/>
          </w:rPr>
          <w:t>Du milieu, de l'échantillon et des instruments de mesure : préalables descriptifs et mét</w:t>
        </w:r>
        <w:r w:rsidRPr="00004B09">
          <w:rPr>
            <w:rStyle w:val="Hyperlien"/>
            <w:sz w:val="24"/>
          </w:rPr>
          <w:t>h</w:t>
        </w:r>
        <w:r w:rsidRPr="00004B09">
          <w:rPr>
            <w:rStyle w:val="Hyperlien"/>
            <w:sz w:val="24"/>
          </w:rPr>
          <w:t>odologiques</w:t>
        </w:r>
      </w:hyperlink>
      <w:r>
        <w:rPr>
          <w:sz w:val="24"/>
        </w:rPr>
        <w:t xml:space="preserve"> [7]</w:t>
      </w:r>
    </w:p>
    <w:p w14:paraId="5510C9A9" w14:textId="77777777" w:rsidR="00526A53" w:rsidRPr="004A18C1" w:rsidRDefault="00526A53" w:rsidP="00526A53">
      <w:pPr>
        <w:ind w:left="907" w:hanging="547"/>
        <w:jc w:val="both"/>
        <w:rPr>
          <w:sz w:val="24"/>
        </w:rPr>
      </w:pPr>
      <w:r>
        <w:rPr>
          <w:sz w:val="24"/>
        </w:rPr>
        <w:t>1.1.</w:t>
      </w:r>
      <w:r>
        <w:rPr>
          <w:sz w:val="24"/>
        </w:rPr>
        <w:tab/>
      </w:r>
      <w:hyperlink w:anchor="Boscoville_pt_1_chap_1_1" w:history="1">
        <w:r w:rsidRPr="00004B09">
          <w:rPr>
            <w:rStyle w:val="Hyperlien"/>
            <w:sz w:val="24"/>
          </w:rPr>
          <w:t>Boscoville : notre milieu expérimental</w:t>
        </w:r>
      </w:hyperlink>
      <w:r>
        <w:rPr>
          <w:sz w:val="24"/>
        </w:rPr>
        <w:t xml:space="preserve"> [8]</w:t>
      </w:r>
    </w:p>
    <w:p w14:paraId="0015347C" w14:textId="77777777" w:rsidR="00526A53" w:rsidRPr="004A18C1" w:rsidRDefault="00526A53" w:rsidP="00526A53">
      <w:pPr>
        <w:ind w:left="907" w:hanging="547"/>
        <w:jc w:val="both"/>
        <w:rPr>
          <w:sz w:val="24"/>
        </w:rPr>
      </w:pPr>
      <w:r>
        <w:rPr>
          <w:sz w:val="24"/>
        </w:rPr>
        <w:t>1.3.</w:t>
      </w:r>
      <w:r>
        <w:rPr>
          <w:sz w:val="24"/>
        </w:rPr>
        <w:tab/>
      </w:r>
      <w:hyperlink w:anchor="Boscoville_pt_1_chap_1_2" w:history="1">
        <w:r w:rsidRPr="00004B09">
          <w:rPr>
            <w:rStyle w:val="Hyperlien"/>
            <w:sz w:val="24"/>
          </w:rPr>
          <w:t>L’échantillon</w:t>
        </w:r>
      </w:hyperlink>
      <w:r w:rsidRPr="004A18C1">
        <w:rPr>
          <w:sz w:val="24"/>
        </w:rPr>
        <w:t xml:space="preserve"> </w:t>
      </w:r>
      <w:r>
        <w:rPr>
          <w:sz w:val="24"/>
        </w:rPr>
        <w:t>[</w:t>
      </w:r>
      <w:r w:rsidRPr="004A18C1">
        <w:rPr>
          <w:sz w:val="24"/>
        </w:rPr>
        <w:t>10</w:t>
      </w:r>
      <w:r>
        <w:rPr>
          <w:sz w:val="24"/>
        </w:rPr>
        <w:t>]</w:t>
      </w:r>
    </w:p>
    <w:p w14:paraId="488B3597" w14:textId="77777777" w:rsidR="00526A53" w:rsidRPr="004A18C1" w:rsidRDefault="00526A53" w:rsidP="00526A53">
      <w:pPr>
        <w:ind w:left="907" w:hanging="547"/>
        <w:jc w:val="both"/>
        <w:rPr>
          <w:sz w:val="24"/>
        </w:rPr>
      </w:pPr>
      <w:r>
        <w:rPr>
          <w:sz w:val="24"/>
        </w:rPr>
        <w:t>1.4.</w:t>
      </w:r>
      <w:r>
        <w:rPr>
          <w:sz w:val="24"/>
        </w:rPr>
        <w:tab/>
      </w:r>
      <w:hyperlink w:anchor="Boscoville_pt_1_chap_1_3" w:history="1">
        <w:r w:rsidRPr="00004B09">
          <w:rPr>
            <w:rStyle w:val="Hyperlien"/>
            <w:sz w:val="24"/>
          </w:rPr>
          <w:t>Les instruments de mesure et les variables utilisées</w:t>
        </w:r>
      </w:hyperlink>
      <w:r>
        <w:rPr>
          <w:sz w:val="24"/>
        </w:rPr>
        <w:t xml:space="preserve"> [</w:t>
      </w:r>
      <w:r w:rsidRPr="004A18C1">
        <w:rPr>
          <w:sz w:val="24"/>
        </w:rPr>
        <w:t>12</w:t>
      </w:r>
      <w:r>
        <w:rPr>
          <w:sz w:val="24"/>
        </w:rPr>
        <w:t>]</w:t>
      </w:r>
    </w:p>
    <w:p w14:paraId="1F93B2B5" w14:textId="77777777" w:rsidR="00526A53" w:rsidRPr="004A18C1" w:rsidRDefault="00526A53" w:rsidP="00526A53">
      <w:pPr>
        <w:ind w:left="907" w:hanging="547"/>
        <w:jc w:val="both"/>
        <w:rPr>
          <w:sz w:val="24"/>
        </w:rPr>
      </w:pPr>
      <w:r>
        <w:rPr>
          <w:sz w:val="24"/>
        </w:rPr>
        <w:t>1.5.</w:t>
      </w:r>
      <w:r>
        <w:rPr>
          <w:sz w:val="24"/>
        </w:rPr>
        <w:tab/>
      </w:r>
      <w:hyperlink w:anchor="Boscoville_pt_1_chap_1_4" w:history="1">
        <w:r w:rsidRPr="00004B09">
          <w:rPr>
            <w:rStyle w:val="Hyperlien"/>
            <w:sz w:val="24"/>
          </w:rPr>
          <w:t>Les instruments statistiques</w:t>
        </w:r>
      </w:hyperlink>
      <w:r w:rsidRPr="004A18C1">
        <w:rPr>
          <w:sz w:val="24"/>
        </w:rPr>
        <w:t xml:space="preserve"> </w:t>
      </w:r>
      <w:r>
        <w:rPr>
          <w:sz w:val="24"/>
        </w:rPr>
        <w:t>[</w:t>
      </w:r>
      <w:r w:rsidRPr="004A18C1">
        <w:rPr>
          <w:sz w:val="24"/>
        </w:rPr>
        <w:t>1</w:t>
      </w:r>
      <w:r>
        <w:rPr>
          <w:sz w:val="24"/>
        </w:rPr>
        <w:t>9]</w:t>
      </w:r>
    </w:p>
    <w:p w14:paraId="003B8A7F" w14:textId="77777777" w:rsidR="00526A53" w:rsidRPr="004A18C1" w:rsidRDefault="00526A53" w:rsidP="00526A53">
      <w:pPr>
        <w:spacing w:before="120" w:after="120"/>
        <w:ind w:firstLine="0"/>
        <w:jc w:val="both"/>
        <w:rPr>
          <w:sz w:val="24"/>
        </w:rPr>
      </w:pPr>
    </w:p>
    <w:p w14:paraId="073CDB38" w14:textId="77777777" w:rsidR="00526A53" w:rsidRPr="004A18C1" w:rsidRDefault="00526A53" w:rsidP="00526A53">
      <w:pPr>
        <w:spacing w:before="120" w:after="120"/>
        <w:ind w:left="1260" w:hanging="1260"/>
        <w:jc w:val="both"/>
        <w:rPr>
          <w:sz w:val="24"/>
        </w:rPr>
      </w:pPr>
      <w:r w:rsidRPr="004A18C1">
        <w:rPr>
          <w:sz w:val="24"/>
        </w:rPr>
        <w:t>Chapitre 2</w:t>
      </w:r>
      <w:r>
        <w:rPr>
          <w:sz w:val="24"/>
        </w:rPr>
        <w:t>.</w:t>
      </w:r>
      <w:r>
        <w:rPr>
          <w:sz w:val="24"/>
        </w:rPr>
        <w:tab/>
      </w:r>
      <w:hyperlink w:anchor="Boscoville_pt_1_chap_2" w:history="1">
        <w:r w:rsidRPr="00004B09">
          <w:rPr>
            <w:rStyle w:val="Hyperlien"/>
            <w:sz w:val="24"/>
          </w:rPr>
          <w:t>L’évolution des sujets traités au cours du séjour</w:t>
        </w:r>
      </w:hyperlink>
      <w:r w:rsidRPr="004A18C1">
        <w:rPr>
          <w:sz w:val="24"/>
        </w:rPr>
        <w:t xml:space="preserve"> </w:t>
      </w:r>
      <w:r>
        <w:rPr>
          <w:sz w:val="24"/>
        </w:rPr>
        <w:t>[</w:t>
      </w:r>
      <w:r w:rsidRPr="004A18C1">
        <w:rPr>
          <w:sz w:val="24"/>
        </w:rPr>
        <w:t>21</w:t>
      </w:r>
      <w:r>
        <w:rPr>
          <w:sz w:val="24"/>
        </w:rPr>
        <w:t>]</w:t>
      </w:r>
    </w:p>
    <w:p w14:paraId="44B2A5D9" w14:textId="77777777" w:rsidR="00526A53" w:rsidRPr="004A18C1" w:rsidRDefault="00526A53" w:rsidP="00526A53">
      <w:pPr>
        <w:ind w:left="907" w:hanging="547"/>
        <w:rPr>
          <w:sz w:val="24"/>
        </w:rPr>
      </w:pPr>
      <w:r>
        <w:rPr>
          <w:sz w:val="24"/>
        </w:rPr>
        <w:t>2.1.</w:t>
      </w:r>
      <w:r>
        <w:rPr>
          <w:sz w:val="24"/>
        </w:rPr>
        <w:tab/>
      </w:r>
      <w:hyperlink w:anchor="Boscoville_pt_1_chap_2_1" w:history="1">
        <w:r w:rsidRPr="00004B09">
          <w:rPr>
            <w:rStyle w:val="Hyperlien"/>
            <w:sz w:val="24"/>
          </w:rPr>
          <w:t>L’existence du changement</w:t>
        </w:r>
      </w:hyperlink>
      <w:r>
        <w:rPr>
          <w:sz w:val="24"/>
        </w:rPr>
        <w:t xml:space="preserve"> [</w:t>
      </w:r>
      <w:r w:rsidRPr="004A18C1">
        <w:rPr>
          <w:sz w:val="24"/>
        </w:rPr>
        <w:t>22</w:t>
      </w:r>
      <w:r>
        <w:rPr>
          <w:sz w:val="24"/>
        </w:rPr>
        <w:t>]</w:t>
      </w:r>
    </w:p>
    <w:p w14:paraId="14914806" w14:textId="77777777" w:rsidR="00526A53" w:rsidRPr="004A18C1" w:rsidRDefault="00526A53" w:rsidP="00526A53">
      <w:pPr>
        <w:ind w:left="907" w:hanging="547"/>
        <w:rPr>
          <w:sz w:val="24"/>
        </w:rPr>
      </w:pPr>
      <w:r>
        <w:rPr>
          <w:sz w:val="24"/>
        </w:rPr>
        <w:t>2.2.</w:t>
      </w:r>
      <w:r>
        <w:rPr>
          <w:sz w:val="24"/>
        </w:rPr>
        <w:tab/>
      </w:r>
      <w:hyperlink w:anchor="Boscoville_pt_1_chap_2_2" w:history="1">
        <w:r w:rsidRPr="00004B09">
          <w:rPr>
            <w:rStyle w:val="Hyperlien"/>
            <w:sz w:val="24"/>
          </w:rPr>
          <w:t>Les changements et la durée de séjour</w:t>
        </w:r>
      </w:hyperlink>
      <w:r>
        <w:rPr>
          <w:sz w:val="24"/>
        </w:rPr>
        <w:t xml:space="preserve"> [36]</w:t>
      </w:r>
    </w:p>
    <w:p w14:paraId="2484BC56" w14:textId="77777777" w:rsidR="00526A53" w:rsidRPr="004A18C1" w:rsidRDefault="00526A53" w:rsidP="00526A53">
      <w:pPr>
        <w:ind w:left="907" w:hanging="547"/>
        <w:rPr>
          <w:sz w:val="24"/>
        </w:rPr>
      </w:pPr>
      <w:r>
        <w:rPr>
          <w:sz w:val="24"/>
        </w:rPr>
        <w:t>2.3.</w:t>
      </w:r>
      <w:r>
        <w:rPr>
          <w:sz w:val="24"/>
        </w:rPr>
        <w:tab/>
      </w:r>
      <w:hyperlink w:anchor="Boscoville_pt_1_chap_2_3" w:history="1">
        <w:r w:rsidRPr="00004B09">
          <w:rPr>
            <w:rStyle w:val="Hyperlien"/>
            <w:sz w:val="24"/>
          </w:rPr>
          <w:t>Mise en parallèle des résultats portant sur la durée de séjour</w:t>
        </w:r>
      </w:hyperlink>
      <w:r w:rsidRPr="004A18C1">
        <w:rPr>
          <w:sz w:val="24"/>
        </w:rPr>
        <w:t xml:space="preserve"> </w:t>
      </w:r>
      <w:r>
        <w:rPr>
          <w:sz w:val="24"/>
        </w:rPr>
        <w:t>[4</w:t>
      </w:r>
      <w:r w:rsidRPr="004A18C1">
        <w:rPr>
          <w:sz w:val="24"/>
        </w:rPr>
        <w:t>6</w:t>
      </w:r>
      <w:r>
        <w:rPr>
          <w:sz w:val="24"/>
        </w:rPr>
        <w:t>]</w:t>
      </w:r>
    </w:p>
    <w:p w14:paraId="133A04E3" w14:textId="77777777" w:rsidR="00526A53" w:rsidRPr="004A18C1" w:rsidRDefault="00526A53" w:rsidP="00526A53">
      <w:pPr>
        <w:spacing w:before="120" w:after="120"/>
        <w:ind w:firstLine="0"/>
        <w:jc w:val="both"/>
        <w:rPr>
          <w:sz w:val="24"/>
        </w:rPr>
      </w:pPr>
    </w:p>
    <w:p w14:paraId="33DA438B" w14:textId="77777777" w:rsidR="00526A53" w:rsidRPr="004A18C1" w:rsidRDefault="00526A53" w:rsidP="00526A53">
      <w:pPr>
        <w:spacing w:before="120" w:after="120"/>
        <w:ind w:left="1260" w:hanging="1260"/>
        <w:jc w:val="both"/>
        <w:rPr>
          <w:sz w:val="24"/>
        </w:rPr>
      </w:pPr>
      <w:r w:rsidRPr="004A18C1">
        <w:rPr>
          <w:sz w:val="24"/>
        </w:rPr>
        <w:t xml:space="preserve">Chapitre </w:t>
      </w:r>
      <w:r>
        <w:rPr>
          <w:sz w:val="24"/>
        </w:rPr>
        <w:t>3.</w:t>
      </w:r>
      <w:r>
        <w:rPr>
          <w:sz w:val="24"/>
        </w:rPr>
        <w:tab/>
      </w:r>
      <w:hyperlink w:anchor="Boscoville_pt_1_chap_3" w:history="1">
        <w:r w:rsidRPr="00004B09">
          <w:rPr>
            <w:rStyle w:val="Hyperlien"/>
            <w:sz w:val="24"/>
          </w:rPr>
          <w:t>Impact de la maturation, de la sélection et du calibre psychologique à l'entrée</w:t>
        </w:r>
      </w:hyperlink>
      <w:r>
        <w:rPr>
          <w:sz w:val="24"/>
        </w:rPr>
        <w:t xml:space="preserve"> [5</w:t>
      </w:r>
      <w:r w:rsidRPr="004A18C1">
        <w:rPr>
          <w:sz w:val="24"/>
        </w:rPr>
        <w:t>2</w:t>
      </w:r>
      <w:r>
        <w:rPr>
          <w:sz w:val="24"/>
        </w:rPr>
        <w:t>]</w:t>
      </w:r>
    </w:p>
    <w:p w14:paraId="575E057C" w14:textId="77777777" w:rsidR="00526A53" w:rsidRPr="004A18C1" w:rsidRDefault="00526A53" w:rsidP="00526A53">
      <w:pPr>
        <w:ind w:left="907" w:hanging="547"/>
        <w:rPr>
          <w:sz w:val="24"/>
        </w:rPr>
      </w:pPr>
      <w:r>
        <w:rPr>
          <w:sz w:val="24"/>
        </w:rPr>
        <w:t>3.1</w:t>
      </w:r>
      <w:r>
        <w:rPr>
          <w:sz w:val="24"/>
        </w:rPr>
        <w:tab/>
      </w:r>
      <w:hyperlink w:anchor="Boscoville_pt_1_chap_3_1" w:history="1">
        <w:r w:rsidRPr="00004B09">
          <w:rPr>
            <w:rStyle w:val="Hyperlien"/>
            <w:sz w:val="24"/>
          </w:rPr>
          <w:t>Résultats comparatifs des traités et des non-traités</w:t>
        </w:r>
      </w:hyperlink>
      <w:r>
        <w:rPr>
          <w:sz w:val="24"/>
        </w:rPr>
        <w:t xml:space="preserve"> [</w:t>
      </w:r>
      <w:r w:rsidRPr="004A18C1">
        <w:rPr>
          <w:sz w:val="24"/>
        </w:rPr>
        <w:t>54</w:t>
      </w:r>
      <w:r>
        <w:rPr>
          <w:sz w:val="24"/>
        </w:rPr>
        <w:t>]</w:t>
      </w:r>
    </w:p>
    <w:p w14:paraId="4D0545A8" w14:textId="77777777" w:rsidR="00526A53" w:rsidRPr="004A18C1" w:rsidRDefault="00526A53" w:rsidP="00526A53">
      <w:pPr>
        <w:ind w:left="907" w:hanging="547"/>
        <w:rPr>
          <w:sz w:val="24"/>
        </w:rPr>
      </w:pPr>
      <w:r>
        <w:rPr>
          <w:sz w:val="24"/>
        </w:rPr>
        <w:t>3.2</w:t>
      </w:r>
      <w:r>
        <w:rPr>
          <w:sz w:val="24"/>
        </w:rPr>
        <w:tab/>
      </w:r>
      <w:hyperlink w:anchor="Boscoville_pt_1_chap_3_2" w:history="1">
        <w:r w:rsidRPr="00004B09">
          <w:rPr>
            <w:rStyle w:val="Hyperlien"/>
            <w:sz w:val="24"/>
          </w:rPr>
          <w:t>Comparaison des sujets non-traités à séjour plus long avec les sujets à séjour plus court</w:t>
        </w:r>
      </w:hyperlink>
      <w:r w:rsidRPr="004A18C1">
        <w:rPr>
          <w:sz w:val="24"/>
        </w:rPr>
        <w:t xml:space="preserve"> </w:t>
      </w:r>
      <w:r>
        <w:rPr>
          <w:sz w:val="24"/>
        </w:rPr>
        <w:t>[</w:t>
      </w:r>
      <w:r w:rsidRPr="004A18C1">
        <w:rPr>
          <w:sz w:val="24"/>
        </w:rPr>
        <w:t>63</w:t>
      </w:r>
      <w:r>
        <w:rPr>
          <w:sz w:val="24"/>
        </w:rPr>
        <w:t>]</w:t>
      </w:r>
    </w:p>
    <w:p w14:paraId="5E4E0F2D" w14:textId="77777777" w:rsidR="00526A53" w:rsidRPr="004A18C1" w:rsidRDefault="00526A53" w:rsidP="00526A53">
      <w:pPr>
        <w:ind w:left="907" w:hanging="547"/>
        <w:rPr>
          <w:sz w:val="24"/>
        </w:rPr>
      </w:pPr>
      <w:r>
        <w:rPr>
          <w:sz w:val="24"/>
        </w:rPr>
        <w:t>3.3</w:t>
      </w:r>
      <w:r>
        <w:rPr>
          <w:sz w:val="24"/>
        </w:rPr>
        <w:tab/>
      </w:r>
      <w:hyperlink w:anchor="Boscoville_pt_1_chap_3_3" w:history="1">
        <w:r w:rsidRPr="00004B09">
          <w:rPr>
            <w:rStyle w:val="Hyperlien"/>
            <w:sz w:val="24"/>
          </w:rPr>
          <w:t>Analyse de l’impact des facteurs liés à la sélection</w:t>
        </w:r>
      </w:hyperlink>
      <w:r>
        <w:rPr>
          <w:sz w:val="24"/>
        </w:rPr>
        <w:t xml:space="preserve"> [</w:t>
      </w:r>
      <w:r w:rsidRPr="004A18C1">
        <w:rPr>
          <w:sz w:val="24"/>
        </w:rPr>
        <w:t>67</w:t>
      </w:r>
      <w:r>
        <w:rPr>
          <w:sz w:val="24"/>
        </w:rPr>
        <w:t>]</w:t>
      </w:r>
    </w:p>
    <w:p w14:paraId="73A926AF" w14:textId="77777777" w:rsidR="00526A53" w:rsidRPr="004A18C1" w:rsidRDefault="00526A53" w:rsidP="00526A53">
      <w:pPr>
        <w:ind w:left="907" w:hanging="547"/>
        <w:rPr>
          <w:sz w:val="24"/>
        </w:rPr>
      </w:pPr>
      <w:r>
        <w:rPr>
          <w:sz w:val="24"/>
        </w:rPr>
        <w:t>3.4</w:t>
      </w:r>
      <w:r>
        <w:rPr>
          <w:sz w:val="24"/>
        </w:rPr>
        <w:tab/>
      </w:r>
      <w:hyperlink w:anchor="Boscoville_pt_1_chap_3_4" w:history="1">
        <w:r w:rsidRPr="00004B09">
          <w:rPr>
            <w:rStyle w:val="Hyperlien"/>
            <w:sz w:val="24"/>
          </w:rPr>
          <w:t>L’évolution au cours du séjour en fonction du calibre psychologique à l'admission</w:t>
        </w:r>
      </w:hyperlink>
      <w:r>
        <w:rPr>
          <w:sz w:val="24"/>
        </w:rPr>
        <w:t xml:space="preserve"> [8</w:t>
      </w:r>
      <w:r w:rsidRPr="004A18C1">
        <w:rPr>
          <w:sz w:val="24"/>
        </w:rPr>
        <w:t>2</w:t>
      </w:r>
      <w:r>
        <w:rPr>
          <w:sz w:val="24"/>
        </w:rPr>
        <w:t>]</w:t>
      </w:r>
    </w:p>
    <w:p w14:paraId="3B3DF2A6" w14:textId="77777777" w:rsidR="00526A53" w:rsidRPr="004A18C1" w:rsidRDefault="00526A53" w:rsidP="00526A53">
      <w:pPr>
        <w:spacing w:before="120" w:after="120"/>
        <w:ind w:firstLine="0"/>
        <w:jc w:val="both"/>
        <w:rPr>
          <w:sz w:val="24"/>
        </w:rPr>
      </w:pPr>
      <w:r>
        <w:rPr>
          <w:sz w:val="24"/>
        </w:rPr>
        <w:br w:type="page"/>
      </w:r>
      <w:r w:rsidRPr="004A18C1">
        <w:rPr>
          <w:sz w:val="24"/>
        </w:rPr>
        <w:t xml:space="preserve">Chapitre </w:t>
      </w:r>
      <w:r>
        <w:rPr>
          <w:sz w:val="24"/>
        </w:rPr>
        <w:t>4.</w:t>
      </w:r>
      <w:r>
        <w:rPr>
          <w:sz w:val="24"/>
        </w:rPr>
        <w:tab/>
      </w:r>
      <w:hyperlink w:anchor="Boscoville_pt_1_chap_4" w:history="1">
        <w:r w:rsidRPr="00004B09">
          <w:rPr>
            <w:rStyle w:val="Hyperlien"/>
            <w:sz w:val="24"/>
          </w:rPr>
          <w:t>Le devenir psychologique des sujets traités un an après Boscoville</w:t>
        </w:r>
      </w:hyperlink>
      <w:r>
        <w:rPr>
          <w:sz w:val="24"/>
        </w:rPr>
        <w:t xml:space="preserve"> [</w:t>
      </w:r>
      <w:r w:rsidRPr="004A18C1">
        <w:rPr>
          <w:sz w:val="24"/>
        </w:rPr>
        <w:t>92</w:t>
      </w:r>
      <w:r>
        <w:rPr>
          <w:sz w:val="24"/>
        </w:rPr>
        <w:t>]</w:t>
      </w:r>
    </w:p>
    <w:p w14:paraId="52929382" w14:textId="77777777" w:rsidR="00526A53" w:rsidRPr="004A18C1" w:rsidRDefault="00526A53" w:rsidP="00526A53">
      <w:pPr>
        <w:ind w:left="907" w:hanging="547"/>
        <w:rPr>
          <w:sz w:val="24"/>
        </w:rPr>
      </w:pPr>
      <w:r>
        <w:rPr>
          <w:sz w:val="24"/>
        </w:rPr>
        <w:t>4.1.</w:t>
      </w:r>
      <w:r>
        <w:rPr>
          <w:sz w:val="24"/>
        </w:rPr>
        <w:tab/>
      </w:r>
      <w:hyperlink w:anchor="Boscoville_pt_1_chap_4_1" w:history="1">
        <w:r w:rsidRPr="00004B09">
          <w:rPr>
            <w:rStyle w:val="Hyperlien"/>
            <w:sz w:val="24"/>
          </w:rPr>
          <w:t>La mortalité dans notre échantillon de traités</w:t>
        </w:r>
      </w:hyperlink>
      <w:r>
        <w:rPr>
          <w:sz w:val="24"/>
        </w:rPr>
        <w:t xml:space="preserve"> [</w:t>
      </w:r>
      <w:r w:rsidRPr="004A18C1">
        <w:rPr>
          <w:sz w:val="24"/>
        </w:rPr>
        <w:t>94</w:t>
      </w:r>
      <w:r>
        <w:rPr>
          <w:sz w:val="24"/>
        </w:rPr>
        <w:t>]</w:t>
      </w:r>
    </w:p>
    <w:p w14:paraId="5C31CDD2" w14:textId="77777777" w:rsidR="00526A53" w:rsidRPr="004A18C1" w:rsidRDefault="00526A53" w:rsidP="00526A53">
      <w:pPr>
        <w:ind w:left="907" w:hanging="547"/>
        <w:rPr>
          <w:sz w:val="24"/>
        </w:rPr>
      </w:pPr>
      <w:r>
        <w:rPr>
          <w:sz w:val="24"/>
        </w:rPr>
        <w:t>4.2.</w:t>
      </w:r>
      <w:r>
        <w:rPr>
          <w:sz w:val="24"/>
        </w:rPr>
        <w:tab/>
      </w:r>
      <w:hyperlink w:anchor="Boscoville_pt_1_chap_4_2" w:history="1">
        <w:r w:rsidRPr="00004B09">
          <w:rPr>
            <w:rStyle w:val="Hyperlien"/>
            <w:sz w:val="24"/>
          </w:rPr>
          <w:t>L’évolution des sujets traités de la sortie à la relance</w:t>
        </w:r>
      </w:hyperlink>
      <w:r>
        <w:rPr>
          <w:sz w:val="24"/>
        </w:rPr>
        <w:t xml:space="preserve"> [98]</w:t>
      </w:r>
    </w:p>
    <w:p w14:paraId="7DB1EB32" w14:textId="77777777" w:rsidR="00526A53" w:rsidRPr="004A18C1" w:rsidRDefault="00526A53" w:rsidP="00526A53">
      <w:pPr>
        <w:ind w:left="907" w:hanging="547"/>
        <w:rPr>
          <w:sz w:val="24"/>
        </w:rPr>
      </w:pPr>
      <w:r>
        <w:rPr>
          <w:sz w:val="24"/>
        </w:rPr>
        <w:t>4.3.</w:t>
      </w:r>
      <w:r>
        <w:rPr>
          <w:sz w:val="24"/>
        </w:rPr>
        <w:tab/>
      </w:r>
      <w:hyperlink w:anchor="Boscoville_pt_1_chap_4_3" w:history="1">
        <w:r w:rsidRPr="00004B09">
          <w:rPr>
            <w:rStyle w:val="Hyperlien"/>
            <w:sz w:val="24"/>
          </w:rPr>
          <w:t>L'évolution des sujets traités au cours de l’année suivant le traitement : résultats tenant compte de la durée du séjour</w:t>
        </w:r>
      </w:hyperlink>
      <w:r>
        <w:rPr>
          <w:sz w:val="24"/>
        </w:rPr>
        <w:t xml:space="preserve"> [110]</w:t>
      </w:r>
    </w:p>
    <w:p w14:paraId="2D98CB4F" w14:textId="77777777" w:rsidR="00526A53" w:rsidRPr="004A18C1" w:rsidRDefault="00526A53" w:rsidP="00526A53">
      <w:pPr>
        <w:ind w:left="907" w:hanging="547"/>
        <w:rPr>
          <w:sz w:val="24"/>
        </w:rPr>
      </w:pPr>
      <w:r>
        <w:rPr>
          <w:sz w:val="24"/>
        </w:rPr>
        <w:t>[ii]</w:t>
      </w:r>
    </w:p>
    <w:p w14:paraId="59BC7023" w14:textId="77777777" w:rsidR="00526A53" w:rsidRPr="004A18C1" w:rsidRDefault="00526A53" w:rsidP="00526A53">
      <w:pPr>
        <w:ind w:left="907" w:hanging="547"/>
        <w:rPr>
          <w:sz w:val="24"/>
        </w:rPr>
      </w:pPr>
      <w:r>
        <w:rPr>
          <w:sz w:val="24"/>
        </w:rPr>
        <w:t>4.4.</w:t>
      </w:r>
      <w:r>
        <w:rPr>
          <w:sz w:val="24"/>
        </w:rPr>
        <w:tab/>
      </w:r>
      <w:hyperlink w:anchor="Boscoville_pt_1_chap_4_4" w:history="1">
        <w:r w:rsidRPr="00004B09">
          <w:rPr>
            <w:rStyle w:val="Hyperlien"/>
            <w:sz w:val="24"/>
          </w:rPr>
          <w:t>L’évolution post-boscovillienne et les facteurs de sélection</w:t>
        </w:r>
      </w:hyperlink>
      <w:r>
        <w:rPr>
          <w:sz w:val="24"/>
        </w:rPr>
        <w:t xml:space="preserve"> [</w:t>
      </w:r>
      <w:r w:rsidRPr="004A18C1">
        <w:rPr>
          <w:sz w:val="24"/>
        </w:rPr>
        <w:t>124</w:t>
      </w:r>
      <w:r>
        <w:rPr>
          <w:sz w:val="24"/>
        </w:rPr>
        <w:t>]</w:t>
      </w:r>
    </w:p>
    <w:p w14:paraId="2D26D1C6" w14:textId="77777777" w:rsidR="00526A53" w:rsidRPr="004A18C1" w:rsidRDefault="00526A53" w:rsidP="00526A53">
      <w:pPr>
        <w:ind w:left="907" w:hanging="547"/>
        <w:rPr>
          <w:sz w:val="24"/>
        </w:rPr>
      </w:pPr>
      <w:r>
        <w:rPr>
          <w:sz w:val="24"/>
        </w:rPr>
        <w:t>4.5.</w:t>
      </w:r>
      <w:r>
        <w:rPr>
          <w:sz w:val="24"/>
        </w:rPr>
        <w:tab/>
      </w:r>
      <w:hyperlink w:anchor="Boscoville_pt_1_chap_4_5" w:history="1">
        <w:r w:rsidRPr="00004B09">
          <w:rPr>
            <w:rStyle w:val="Hyperlien"/>
            <w:sz w:val="24"/>
          </w:rPr>
          <w:t>Évolution comparée des fragiles et des costauds après Boscoville</w:t>
        </w:r>
      </w:hyperlink>
      <w:r w:rsidRPr="004A18C1">
        <w:rPr>
          <w:sz w:val="24"/>
        </w:rPr>
        <w:t xml:space="preserve"> </w:t>
      </w:r>
      <w:r>
        <w:rPr>
          <w:sz w:val="24"/>
        </w:rPr>
        <w:t>[</w:t>
      </w:r>
      <w:r w:rsidRPr="004A18C1">
        <w:rPr>
          <w:sz w:val="24"/>
        </w:rPr>
        <w:t>125</w:t>
      </w:r>
      <w:r>
        <w:rPr>
          <w:sz w:val="24"/>
        </w:rPr>
        <w:t>]</w:t>
      </w:r>
    </w:p>
    <w:p w14:paraId="454A515A" w14:textId="77777777" w:rsidR="00526A53" w:rsidRPr="004A18C1" w:rsidRDefault="00526A53" w:rsidP="00526A53">
      <w:pPr>
        <w:ind w:left="907" w:hanging="547"/>
        <w:rPr>
          <w:sz w:val="24"/>
        </w:rPr>
      </w:pPr>
      <w:r>
        <w:rPr>
          <w:sz w:val="24"/>
        </w:rPr>
        <w:t>4.6.</w:t>
      </w:r>
      <w:r>
        <w:rPr>
          <w:sz w:val="24"/>
        </w:rPr>
        <w:tab/>
      </w:r>
      <w:hyperlink w:anchor="Boscoville_pt_1_chap_4_6" w:history="1">
        <w:r w:rsidRPr="00004B09">
          <w:rPr>
            <w:rStyle w:val="Hyperlien"/>
            <w:sz w:val="24"/>
          </w:rPr>
          <w:t>Résumé</w:t>
        </w:r>
      </w:hyperlink>
      <w:r>
        <w:rPr>
          <w:sz w:val="24"/>
        </w:rPr>
        <w:t xml:space="preserve"> [</w:t>
      </w:r>
      <w:r w:rsidRPr="004A18C1">
        <w:rPr>
          <w:sz w:val="24"/>
        </w:rPr>
        <w:t>133</w:t>
      </w:r>
      <w:r>
        <w:rPr>
          <w:sz w:val="24"/>
        </w:rPr>
        <w:t>]</w:t>
      </w:r>
    </w:p>
    <w:p w14:paraId="4F1FBAEB" w14:textId="77777777" w:rsidR="00526A53" w:rsidRDefault="00526A53" w:rsidP="00526A53">
      <w:pPr>
        <w:spacing w:before="120" w:after="120"/>
        <w:ind w:firstLine="0"/>
        <w:jc w:val="both"/>
        <w:rPr>
          <w:sz w:val="24"/>
        </w:rPr>
      </w:pPr>
    </w:p>
    <w:p w14:paraId="0F529F51" w14:textId="77777777" w:rsidR="00526A53" w:rsidRPr="004A18C1" w:rsidRDefault="00526A53" w:rsidP="00526A53">
      <w:pPr>
        <w:spacing w:before="120" w:after="120"/>
        <w:ind w:firstLine="0"/>
        <w:jc w:val="both"/>
        <w:rPr>
          <w:sz w:val="24"/>
        </w:rPr>
      </w:pPr>
      <w:r w:rsidRPr="004A18C1">
        <w:rPr>
          <w:sz w:val="24"/>
        </w:rPr>
        <w:t xml:space="preserve">Chapitre </w:t>
      </w:r>
      <w:r>
        <w:rPr>
          <w:sz w:val="24"/>
        </w:rPr>
        <w:t>5.</w:t>
      </w:r>
      <w:r>
        <w:rPr>
          <w:sz w:val="24"/>
        </w:rPr>
        <w:tab/>
      </w:r>
      <w:hyperlink w:anchor="Boscoville_pt_1_chap_5" w:history="1">
        <w:r w:rsidRPr="00004B09">
          <w:rPr>
            <w:rStyle w:val="Hyperlien"/>
            <w:sz w:val="24"/>
          </w:rPr>
          <w:t>L’impact spécifique de Boscoville ou l’évolution particulière des costauds et des fragiles traités et non-traités</w:t>
        </w:r>
      </w:hyperlink>
      <w:r>
        <w:rPr>
          <w:sz w:val="24"/>
        </w:rPr>
        <w:t xml:space="preserve"> [134]</w:t>
      </w:r>
    </w:p>
    <w:p w14:paraId="6FB6A703" w14:textId="77777777" w:rsidR="00526A53" w:rsidRPr="004A18C1" w:rsidRDefault="00526A53" w:rsidP="00526A53">
      <w:pPr>
        <w:ind w:left="907" w:hanging="547"/>
        <w:rPr>
          <w:sz w:val="24"/>
        </w:rPr>
      </w:pPr>
      <w:r>
        <w:rPr>
          <w:sz w:val="24"/>
        </w:rPr>
        <w:t>5.1.</w:t>
      </w:r>
      <w:r>
        <w:rPr>
          <w:sz w:val="24"/>
        </w:rPr>
        <w:tab/>
      </w:r>
      <w:hyperlink w:anchor="Boscoville_pt_1_chap_5_1" w:history="1">
        <w:r w:rsidRPr="00004B09">
          <w:rPr>
            <w:rStyle w:val="Hyperlien"/>
            <w:sz w:val="24"/>
          </w:rPr>
          <w:t>Profil de la démarche</w:t>
        </w:r>
      </w:hyperlink>
      <w:r w:rsidRPr="004A18C1">
        <w:rPr>
          <w:sz w:val="24"/>
        </w:rPr>
        <w:t xml:space="preserve"> </w:t>
      </w:r>
      <w:r>
        <w:rPr>
          <w:sz w:val="24"/>
        </w:rPr>
        <w:t>[</w:t>
      </w:r>
      <w:r w:rsidRPr="004A18C1">
        <w:rPr>
          <w:sz w:val="24"/>
        </w:rPr>
        <w:t>137</w:t>
      </w:r>
      <w:r>
        <w:rPr>
          <w:sz w:val="24"/>
        </w:rPr>
        <w:t>]</w:t>
      </w:r>
    </w:p>
    <w:p w14:paraId="4D320DF5" w14:textId="77777777" w:rsidR="00526A53" w:rsidRPr="004A18C1" w:rsidRDefault="00526A53" w:rsidP="00526A53">
      <w:pPr>
        <w:ind w:left="907" w:hanging="547"/>
        <w:rPr>
          <w:sz w:val="24"/>
        </w:rPr>
      </w:pPr>
      <w:r>
        <w:rPr>
          <w:sz w:val="24"/>
        </w:rPr>
        <w:t>5.2.</w:t>
      </w:r>
      <w:r>
        <w:rPr>
          <w:sz w:val="24"/>
        </w:rPr>
        <w:tab/>
      </w:r>
      <w:hyperlink w:anchor="Boscoville_pt_1_chap_5_2" w:history="1">
        <w:r w:rsidRPr="00004B09">
          <w:rPr>
            <w:rStyle w:val="Hyperlien"/>
            <w:sz w:val="24"/>
          </w:rPr>
          <w:t>Étude comparative des fragiles traités et non-traités</w:t>
        </w:r>
      </w:hyperlink>
      <w:r>
        <w:rPr>
          <w:sz w:val="24"/>
        </w:rPr>
        <w:t xml:space="preserve"> [1</w:t>
      </w:r>
      <w:r w:rsidRPr="004A18C1">
        <w:rPr>
          <w:sz w:val="24"/>
        </w:rPr>
        <w:t>39</w:t>
      </w:r>
      <w:r>
        <w:rPr>
          <w:sz w:val="24"/>
        </w:rPr>
        <w:t>]</w:t>
      </w:r>
    </w:p>
    <w:p w14:paraId="144E5130" w14:textId="77777777" w:rsidR="00526A53" w:rsidRPr="004A18C1" w:rsidRDefault="00526A53" w:rsidP="00526A53">
      <w:pPr>
        <w:ind w:left="907" w:hanging="547"/>
        <w:rPr>
          <w:sz w:val="24"/>
        </w:rPr>
      </w:pPr>
      <w:r>
        <w:rPr>
          <w:sz w:val="24"/>
        </w:rPr>
        <w:t>5.3.</w:t>
      </w:r>
      <w:r>
        <w:rPr>
          <w:sz w:val="24"/>
        </w:rPr>
        <w:tab/>
      </w:r>
      <w:hyperlink w:anchor="Boscoville_pt_1_chap_5_3" w:history="1">
        <w:r w:rsidRPr="00004B09">
          <w:rPr>
            <w:rStyle w:val="Hyperlien"/>
            <w:sz w:val="24"/>
          </w:rPr>
          <w:t>Étude comparative des costauds traités et non-traités</w:t>
        </w:r>
      </w:hyperlink>
      <w:r>
        <w:rPr>
          <w:sz w:val="24"/>
        </w:rPr>
        <w:t xml:space="preserve"> [</w:t>
      </w:r>
      <w:r w:rsidRPr="004A18C1">
        <w:rPr>
          <w:sz w:val="24"/>
        </w:rPr>
        <w:t>150</w:t>
      </w:r>
      <w:r>
        <w:rPr>
          <w:sz w:val="24"/>
        </w:rPr>
        <w:t>]</w:t>
      </w:r>
    </w:p>
    <w:p w14:paraId="1B8D6878" w14:textId="77777777" w:rsidR="00526A53" w:rsidRDefault="00526A53" w:rsidP="00526A53">
      <w:pPr>
        <w:ind w:left="907" w:hanging="547"/>
        <w:jc w:val="both"/>
        <w:rPr>
          <w:sz w:val="24"/>
        </w:rPr>
      </w:pPr>
    </w:p>
    <w:p w14:paraId="1AED88C1" w14:textId="77777777" w:rsidR="00526A53" w:rsidRPr="004A18C1" w:rsidRDefault="00526A53" w:rsidP="00526A53">
      <w:pPr>
        <w:ind w:firstLine="0"/>
        <w:jc w:val="both"/>
        <w:rPr>
          <w:sz w:val="24"/>
        </w:rPr>
      </w:pPr>
      <w:hyperlink w:anchor="Boscoville_pt_1_resume" w:history="1">
        <w:r w:rsidRPr="00004B09">
          <w:rPr>
            <w:rStyle w:val="Hyperlien"/>
            <w:sz w:val="24"/>
          </w:rPr>
          <w:t>Résumé et conclusion de la première partie</w:t>
        </w:r>
      </w:hyperlink>
      <w:r>
        <w:rPr>
          <w:sz w:val="24"/>
        </w:rPr>
        <w:t xml:space="preserve"> [</w:t>
      </w:r>
      <w:r w:rsidRPr="004A18C1">
        <w:rPr>
          <w:sz w:val="24"/>
        </w:rPr>
        <w:t>161</w:t>
      </w:r>
      <w:r>
        <w:rPr>
          <w:sz w:val="24"/>
        </w:rPr>
        <w:t>]</w:t>
      </w:r>
    </w:p>
    <w:p w14:paraId="25A420B1" w14:textId="77777777" w:rsidR="00526A53" w:rsidRDefault="00526A53" w:rsidP="00526A53">
      <w:pPr>
        <w:spacing w:before="120" w:after="120"/>
        <w:ind w:firstLine="0"/>
        <w:jc w:val="both"/>
        <w:rPr>
          <w:sz w:val="24"/>
        </w:rPr>
      </w:pPr>
    </w:p>
    <w:p w14:paraId="2486F235" w14:textId="77777777" w:rsidR="00526A53" w:rsidRDefault="00526A53" w:rsidP="00526A53">
      <w:pPr>
        <w:spacing w:before="120" w:after="120"/>
        <w:ind w:firstLine="0"/>
        <w:jc w:val="center"/>
        <w:rPr>
          <w:sz w:val="24"/>
        </w:rPr>
      </w:pPr>
      <w:r w:rsidRPr="006E377C">
        <w:rPr>
          <w:b/>
          <w:color w:val="FF0000"/>
          <w:sz w:val="24"/>
        </w:rPr>
        <w:t>Deuxième partie</w:t>
      </w:r>
      <w:r>
        <w:rPr>
          <w:sz w:val="24"/>
        </w:rPr>
        <w:t>.</w:t>
      </w:r>
    </w:p>
    <w:p w14:paraId="68068ECD" w14:textId="77777777" w:rsidR="00526A53" w:rsidRPr="004A18C1" w:rsidRDefault="00526A53" w:rsidP="00526A53">
      <w:pPr>
        <w:spacing w:before="120" w:after="120"/>
        <w:ind w:firstLine="0"/>
        <w:jc w:val="center"/>
        <w:rPr>
          <w:sz w:val="24"/>
        </w:rPr>
      </w:pPr>
      <w:hyperlink w:anchor="Boscoville_pt_2" w:history="1">
        <w:r w:rsidRPr="00004B09">
          <w:rPr>
            <w:rStyle w:val="Hyperlien"/>
            <w:b/>
            <w:sz w:val="24"/>
          </w:rPr>
          <w:t>L’adaptation sociale</w:t>
        </w:r>
      </w:hyperlink>
      <w:r>
        <w:rPr>
          <w:sz w:val="24"/>
        </w:rPr>
        <w:t xml:space="preserve"> [</w:t>
      </w:r>
      <w:r w:rsidRPr="004A18C1">
        <w:rPr>
          <w:sz w:val="24"/>
        </w:rPr>
        <w:t>164</w:t>
      </w:r>
      <w:r>
        <w:rPr>
          <w:sz w:val="24"/>
        </w:rPr>
        <w:t>]</w:t>
      </w:r>
    </w:p>
    <w:p w14:paraId="5EA14D79" w14:textId="77777777" w:rsidR="00526A53" w:rsidRDefault="00526A53" w:rsidP="00526A53">
      <w:pPr>
        <w:spacing w:before="120" w:after="120"/>
        <w:ind w:firstLine="0"/>
        <w:jc w:val="both"/>
        <w:rPr>
          <w:sz w:val="24"/>
        </w:rPr>
      </w:pPr>
    </w:p>
    <w:p w14:paraId="6D261696" w14:textId="77777777" w:rsidR="00526A53" w:rsidRPr="004A18C1" w:rsidRDefault="00526A53" w:rsidP="00526A53">
      <w:pPr>
        <w:tabs>
          <w:tab w:val="left" w:pos="708"/>
          <w:tab w:val="left" w:pos="1416"/>
          <w:tab w:val="left" w:pos="2124"/>
          <w:tab w:val="left" w:pos="2832"/>
          <w:tab w:val="left" w:pos="3540"/>
          <w:tab w:val="left" w:pos="4248"/>
          <w:tab w:val="left" w:pos="4956"/>
          <w:tab w:val="left" w:pos="5968"/>
        </w:tabs>
        <w:spacing w:before="120" w:after="120"/>
        <w:ind w:firstLine="0"/>
        <w:jc w:val="both"/>
        <w:rPr>
          <w:sz w:val="24"/>
        </w:rPr>
      </w:pPr>
      <w:r w:rsidRPr="004A18C1">
        <w:rPr>
          <w:sz w:val="24"/>
        </w:rPr>
        <w:t xml:space="preserve">Chapitre </w:t>
      </w:r>
      <w:r>
        <w:rPr>
          <w:sz w:val="24"/>
        </w:rPr>
        <w:t>6.</w:t>
      </w:r>
      <w:r>
        <w:rPr>
          <w:sz w:val="24"/>
        </w:rPr>
        <w:tab/>
      </w:r>
      <w:hyperlink w:anchor="Boscoville_pt_2_chap_6" w:history="1">
        <w:r w:rsidRPr="00004B09">
          <w:rPr>
            <w:rStyle w:val="Hyperlien"/>
            <w:sz w:val="24"/>
          </w:rPr>
          <w:t>Données descriptives concernant la réinsertion sociale</w:t>
        </w:r>
      </w:hyperlink>
      <w:r w:rsidRPr="004A18C1">
        <w:rPr>
          <w:sz w:val="24"/>
        </w:rPr>
        <w:t xml:space="preserve"> </w:t>
      </w:r>
      <w:r>
        <w:rPr>
          <w:sz w:val="24"/>
        </w:rPr>
        <w:t>[</w:t>
      </w:r>
      <w:r w:rsidRPr="004A18C1">
        <w:rPr>
          <w:sz w:val="24"/>
        </w:rPr>
        <w:t>168</w:t>
      </w:r>
      <w:r>
        <w:rPr>
          <w:sz w:val="24"/>
        </w:rPr>
        <w:t>]</w:t>
      </w:r>
    </w:p>
    <w:p w14:paraId="693D6D74" w14:textId="77777777" w:rsidR="00526A53" w:rsidRPr="004A18C1" w:rsidRDefault="00526A53" w:rsidP="00526A53">
      <w:pPr>
        <w:ind w:left="907" w:hanging="547"/>
        <w:rPr>
          <w:sz w:val="24"/>
        </w:rPr>
      </w:pPr>
      <w:r>
        <w:rPr>
          <w:sz w:val="24"/>
        </w:rPr>
        <w:t>6.1.</w:t>
      </w:r>
      <w:r>
        <w:rPr>
          <w:sz w:val="24"/>
        </w:rPr>
        <w:tab/>
      </w:r>
      <w:hyperlink w:anchor="Boscoville_pt_2_chap_6_1" w:history="1">
        <w:r w:rsidRPr="00004B09">
          <w:rPr>
            <w:rStyle w:val="Hyperlien"/>
            <w:sz w:val="24"/>
          </w:rPr>
          <w:t>Lieu de résidence à la sortie et au cours de la première année</w:t>
        </w:r>
      </w:hyperlink>
      <w:r w:rsidRPr="004A18C1">
        <w:rPr>
          <w:sz w:val="24"/>
        </w:rPr>
        <w:t xml:space="preserve"> </w:t>
      </w:r>
      <w:r>
        <w:rPr>
          <w:sz w:val="24"/>
        </w:rPr>
        <w:t>[</w:t>
      </w:r>
      <w:r w:rsidRPr="004A18C1">
        <w:rPr>
          <w:sz w:val="24"/>
        </w:rPr>
        <w:t>169</w:t>
      </w:r>
      <w:r>
        <w:rPr>
          <w:sz w:val="24"/>
        </w:rPr>
        <w:t>]</w:t>
      </w:r>
    </w:p>
    <w:p w14:paraId="749CE9CF" w14:textId="77777777" w:rsidR="00526A53" w:rsidRPr="004A18C1" w:rsidRDefault="00526A53" w:rsidP="00526A53">
      <w:pPr>
        <w:ind w:left="907" w:hanging="547"/>
        <w:rPr>
          <w:sz w:val="24"/>
        </w:rPr>
      </w:pPr>
      <w:r>
        <w:rPr>
          <w:sz w:val="24"/>
        </w:rPr>
        <w:t>6.2.</w:t>
      </w:r>
      <w:r>
        <w:rPr>
          <w:sz w:val="24"/>
        </w:rPr>
        <w:tab/>
      </w:r>
      <w:hyperlink w:anchor="Boscoville_pt_2_chap_6_2" w:history="1">
        <w:r w:rsidRPr="00004B09">
          <w:rPr>
            <w:rStyle w:val="Hyperlien"/>
            <w:sz w:val="24"/>
          </w:rPr>
          <w:t>Description de la famille un an après Boscoville</w:t>
        </w:r>
      </w:hyperlink>
      <w:r w:rsidRPr="004A18C1">
        <w:rPr>
          <w:sz w:val="24"/>
        </w:rPr>
        <w:t xml:space="preserve"> </w:t>
      </w:r>
      <w:r>
        <w:rPr>
          <w:sz w:val="24"/>
        </w:rPr>
        <w:t>[</w:t>
      </w:r>
      <w:r w:rsidRPr="004A18C1">
        <w:rPr>
          <w:sz w:val="24"/>
        </w:rPr>
        <w:t>172</w:t>
      </w:r>
      <w:r>
        <w:rPr>
          <w:sz w:val="24"/>
        </w:rPr>
        <w:t>]</w:t>
      </w:r>
    </w:p>
    <w:p w14:paraId="42C28EE7" w14:textId="77777777" w:rsidR="00526A53" w:rsidRPr="004A18C1" w:rsidRDefault="00526A53" w:rsidP="00526A53">
      <w:pPr>
        <w:ind w:left="907" w:hanging="547"/>
        <w:rPr>
          <w:sz w:val="24"/>
        </w:rPr>
      </w:pPr>
      <w:r>
        <w:rPr>
          <w:sz w:val="24"/>
        </w:rPr>
        <w:t>6.3.</w:t>
      </w:r>
      <w:r>
        <w:rPr>
          <w:sz w:val="24"/>
        </w:rPr>
        <w:tab/>
      </w:r>
      <w:hyperlink w:anchor="Boscoville_pt_2_chap_6_3" w:history="1">
        <w:r w:rsidRPr="00004B09">
          <w:rPr>
            <w:rStyle w:val="Hyperlien"/>
            <w:sz w:val="24"/>
          </w:rPr>
          <w:t>Les relations avec la famille</w:t>
        </w:r>
      </w:hyperlink>
      <w:r w:rsidRPr="004A18C1">
        <w:rPr>
          <w:sz w:val="24"/>
        </w:rPr>
        <w:t xml:space="preserve"> </w:t>
      </w:r>
      <w:r>
        <w:rPr>
          <w:sz w:val="24"/>
        </w:rPr>
        <w:t>[</w:t>
      </w:r>
      <w:r w:rsidRPr="004A18C1">
        <w:rPr>
          <w:sz w:val="24"/>
        </w:rPr>
        <w:t>177</w:t>
      </w:r>
      <w:r>
        <w:rPr>
          <w:sz w:val="24"/>
        </w:rPr>
        <w:t>]</w:t>
      </w:r>
    </w:p>
    <w:p w14:paraId="3CF1128E" w14:textId="77777777" w:rsidR="00526A53" w:rsidRPr="004A18C1" w:rsidRDefault="00526A53" w:rsidP="00526A53">
      <w:pPr>
        <w:ind w:left="907" w:hanging="547"/>
        <w:rPr>
          <w:sz w:val="24"/>
        </w:rPr>
      </w:pPr>
      <w:r>
        <w:rPr>
          <w:sz w:val="24"/>
        </w:rPr>
        <w:t>6.4.</w:t>
      </w:r>
      <w:r>
        <w:rPr>
          <w:sz w:val="24"/>
        </w:rPr>
        <w:tab/>
      </w:r>
      <w:hyperlink w:anchor="Boscoville_pt_2_chap_6_4" w:history="1">
        <w:r w:rsidRPr="00004B09">
          <w:rPr>
            <w:rStyle w:val="Hyperlien"/>
            <w:sz w:val="24"/>
          </w:rPr>
          <w:t>Les relations avec les pairs</w:t>
        </w:r>
      </w:hyperlink>
      <w:r w:rsidRPr="004A18C1">
        <w:rPr>
          <w:sz w:val="24"/>
        </w:rPr>
        <w:t xml:space="preserve"> </w:t>
      </w:r>
      <w:r>
        <w:rPr>
          <w:sz w:val="24"/>
        </w:rPr>
        <w:t>[</w:t>
      </w:r>
      <w:r w:rsidRPr="004A18C1">
        <w:rPr>
          <w:sz w:val="24"/>
        </w:rPr>
        <w:t>182</w:t>
      </w:r>
      <w:r>
        <w:rPr>
          <w:sz w:val="24"/>
        </w:rPr>
        <w:t>]</w:t>
      </w:r>
    </w:p>
    <w:p w14:paraId="076194E0" w14:textId="77777777" w:rsidR="00526A53" w:rsidRPr="004A18C1" w:rsidRDefault="00526A53" w:rsidP="00526A53">
      <w:pPr>
        <w:ind w:left="907" w:hanging="547"/>
        <w:rPr>
          <w:sz w:val="24"/>
        </w:rPr>
      </w:pPr>
      <w:r>
        <w:rPr>
          <w:sz w:val="24"/>
        </w:rPr>
        <w:t>6.5.</w:t>
      </w:r>
      <w:r>
        <w:rPr>
          <w:sz w:val="24"/>
        </w:rPr>
        <w:tab/>
      </w:r>
      <w:hyperlink w:anchor="Boscoville_pt_2_chap_6_5" w:history="1">
        <w:r w:rsidRPr="00004B09">
          <w:rPr>
            <w:rStyle w:val="Hyperlien"/>
            <w:sz w:val="24"/>
          </w:rPr>
          <w:t>La santé</w:t>
        </w:r>
      </w:hyperlink>
      <w:r w:rsidRPr="004A18C1">
        <w:rPr>
          <w:sz w:val="24"/>
        </w:rPr>
        <w:t xml:space="preserve"> </w:t>
      </w:r>
      <w:r>
        <w:rPr>
          <w:sz w:val="24"/>
        </w:rPr>
        <w:t>[</w:t>
      </w:r>
      <w:r w:rsidRPr="004A18C1">
        <w:rPr>
          <w:sz w:val="24"/>
        </w:rPr>
        <w:t>191</w:t>
      </w:r>
      <w:r>
        <w:rPr>
          <w:sz w:val="24"/>
        </w:rPr>
        <w:t>]</w:t>
      </w:r>
    </w:p>
    <w:p w14:paraId="45990D32" w14:textId="77777777" w:rsidR="00526A53" w:rsidRPr="004A18C1" w:rsidRDefault="00526A53" w:rsidP="00526A53">
      <w:pPr>
        <w:ind w:left="907" w:hanging="547"/>
        <w:rPr>
          <w:sz w:val="24"/>
        </w:rPr>
      </w:pPr>
      <w:r>
        <w:rPr>
          <w:sz w:val="24"/>
        </w:rPr>
        <w:t>6.6.</w:t>
      </w:r>
      <w:r>
        <w:rPr>
          <w:sz w:val="24"/>
        </w:rPr>
        <w:tab/>
      </w:r>
      <w:hyperlink w:anchor="Boscoville_pt_2_chap_6_6" w:history="1">
        <w:r w:rsidRPr="00004B09">
          <w:rPr>
            <w:rStyle w:val="Hyperlien"/>
            <w:sz w:val="24"/>
          </w:rPr>
          <w:t>Le travail et les moyens de subsistance</w:t>
        </w:r>
      </w:hyperlink>
      <w:r w:rsidRPr="004A18C1">
        <w:rPr>
          <w:sz w:val="24"/>
        </w:rPr>
        <w:t xml:space="preserve"> </w:t>
      </w:r>
      <w:r>
        <w:rPr>
          <w:sz w:val="24"/>
        </w:rPr>
        <w:t>[</w:t>
      </w:r>
      <w:r w:rsidRPr="004A18C1">
        <w:rPr>
          <w:sz w:val="24"/>
        </w:rPr>
        <w:t>193</w:t>
      </w:r>
      <w:r>
        <w:rPr>
          <w:sz w:val="24"/>
        </w:rPr>
        <w:t>]</w:t>
      </w:r>
    </w:p>
    <w:p w14:paraId="1B9C1D5E" w14:textId="77777777" w:rsidR="00526A53" w:rsidRPr="004A18C1" w:rsidRDefault="00526A53" w:rsidP="00526A53">
      <w:pPr>
        <w:ind w:left="907" w:hanging="547"/>
        <w:rPr>
          <w:sz w:val="24"/>
        </w:rPr>
      </w:pPr>
      <w:r>
        <w:rPr>
          <w:sz w:val="24"/>
        </w:rPr>
        <w:t>6.7.</w:t>
      </w:r>
      <w:r>
        <w:rPr>
          <w:sz w:val="24"/>
        </w:rPr>
        <w:tab/>
      </w:r>
      <w:hyperlink w:anchor="Boscoville_pt_2_chap_6_7" w:history="1">
        <w:r w:rsidRPr="00004B09">
          <w:rPr>
            <w:rStyle w:val="Hyperlien"/>
            <w:sz w:val="24"/>
          </w:rPr>
          <w:t>L'activité scolaire</w:t>
        </w:r>
      </w:hyperlink>
      <w:r w:rsidRPr="004A18C1">
        <w:rPr>
          <w:sz w:val="24"/>
        </w:rPr>
        <w:t xml:space="preserve"> </w:t>
      </w:r>
      <w:r>
        <w:rPr>
          <w:sz w:val="24"/>
        </w:rPr>
        <w:t>[</w:t>
      </w:r>
      <w:r w:rsidRPr="004A18C1">
        <w:rPr>
          <w:sz w:val="24"/>
        </w:rPr>
        <w:t>196</w:t>
      </w:r>
      <w:r>
        <w:rPr>
          <w:sz w:val="24"/>
        </w:rPr>
        <w:t>]</w:t>
      </w:r>
    </w:p>
    <w:p w14:paraId="4F1F6FB2" w14:textId="77777777" w:rsidR="00526A53" w:rsidRPr="004A18C1" w:rsidRDefault="00526A53" w:rsidP="00526A53">
      <w:pPr>
        <w:ind w:left="907" w:hanging="547"/>
        <w:rPr>
          <w:sz w:val="24"/>
        </w:rPr>
      </w:pPr>
      <w:r>
        <w:rPr>
          <w:sz w:val="24"/>
        </w:rPr>
        <w:t>6.8.</w:t>
      </w:r>
      <w:r>
        <w:rPr>
          <w:sz w:val="24"/>
        </w:rPr>
        <w:tab/>
      </w:r>
      <w:hyperlink w:anchor="Boscoville_pt_2_chap_6_8" w:history="1">
        <w:r w:rsidRPr="00004B09">
          <w:rPr>
            <w:rStyle w:val="Hyperlien"/>
            <w:sz w:val="24"/>
          </w:rPr>
          <w:t>Les loisirs</w:t>
        </w:r>
      </w:hyperlink>
      <w:r w:rsidRPr="004A18C1">
        <w:rPr>
          <w:sz w:val="24"/>
        </w:rPr>
        <w:t xml:space="preserve"> </w:t>
      </w:r>
      <w:r>
        <w:rPr>
          <w:sz w:val="24"/>
        </w:rPr>
        <w:t>[</w:t>
      </w:r>
      <w:r w:rsidRPr="004A18C1">
        <w:rPr>
          <w:sz w:val="24"/>
        </w:rPr>
        <w:t>198</w:t>
      </w:r>
      <w:r>
        <w:rPr>
          <w:sz w:val="24"/>
        </w:rPr>
        <w:t>]</w:t>
      </w:r>
    </w:p>
    <w:p w14:paraId="040CE39F" w14:textId="77777777" w:rsidR="00526A53" w:rsidRPr="004A18C1" w:rsidRDefault="00526A53" w:rsidP="00526A53">
      <w:pPr>
        <w:ind w:left="907" w:hanging="547"/>
        <w:rPr>
          <w:sz w:val="24"/>
        </w:rPr>
      </w:pPr>
      <w:r>
        <w:rPr>
          <w:sz w:val="24"/>
        </w:rPr>
        <w:t>6.9.</w:t>
      </w:r>
      <w:r>
        <w:rPr>
          <w:sz w:val="24"/>
        </w:rPr>
        <w:tab/>
      </w:r>
      <w:hyperlink w:anchor="Boscoville_pt_2_chap_6_9" w:history="1">
        <w:r w:rsidRPr="00004B09">
          <w:rPr>
            <w:rStyle w:val="Hyperlien"/>
            <w:sz w:val="24"/>
          </w:rPr>
          <w:t>Délinquance racontée</w:t>
        </w:r>
      </w:hyperlink>
      <w:r w:rsidRPr="004A18C1">
        <w:rPr>
          <w:sz w:val="24"/>
        </w:rPr>
        <w:t xml:space="preserve"> </w:t>
      </w:r>
      <w:r>
        <w:rPr>
          <w:sz w:val="24"/>
        </w:rPr>
        <w:t>[</w:t>
      </w:r>
      <w:r w:rsidRPr="004A18C1">
        <w:rPr>
          <w:sz w:val="24"/>
        </w:rPr>
        <w:t>199</w:t>
      </w:r>
      <w:r>
        <w:rPr>
          <w:sz w:val="24"/>
        </w:rPr>
        <w:t>]</w:t>
      </w:r>
    </w:p>
    <w:p w14:paraId="7D850A13" w14:textId="77777777" w:rsidR="00526A53" w:rsidRPr="004A18C1" w:rsidRDefault="00526A53" w:rsidP="00526A53">
      <w:pPr>
        <w:ind w:left="907" w:hanging="547"/>
        <w:rPr>
          <w:sz w:val="24"/>
        </w:rPr>
      </w:pPr>
      <w:r>
        <w:rPr>
          <w:sz w:val="24"/>
        </w:rPr>
        <w:t>6.10.</w:t>
      </w:r>
      <w:r>
        <w:rPr>
          <w:sz w:val="24"/>
        </w:rPr>
        <w:tab/>
      </w:r>
      <w:hyperlink w:anchor="Boscoville_pt_2_chap_6_10" w:history="1">
        <w:r w:rsidRPr="00004B09">
          <w:rPr>
            <w:rStyle w:val="Hyperlien"/>
            <w:sz w:val="24"/>
          </w:rPr>
          <w:t>La déviance</w:t>
        </w:r>
      </w:hyperlink>
      <w:r w:rsidRPr="004A18C1">
        <w:rPr>
          <w:sz w:val="24"/>
        </w:rPr>
        <w:t xml:space="preserve"> </w:t>
      </w:r>
      <w:r>
        <w:rPr>
          <w:sz w:val="24"/>
        </w:rPr>
        <w:t>[</w:t>
      </w:r>
      <w:r w:rsidRPr="004A18C1">
        <w:rPr>
          <w:sz w:val="24"/>
        </w:rPr>
        <w:t>203</w:t>
      </w:r>
      <w:r>
        <w:rPr>
          <w:sz w:val="24"/>
        </w:rPr>
        <w:t>]</w:t>
      </w:r>
    </w:p>
    <w:p w14:paraId="73E06765" w14:textId="77777777" w:rsidR="00526A53" w:rsidRPr="004A18C1" w:rsidRDefault="00526A53" w:rsidP="00526A53">
      <w:pPr>
        <w:ind w:left="907" w:hanging="547"/>
        <w:rPr>
          <w:sz w:val="24"/>
        </w:rPr>
      </w:pPr>
      <w:r>
        <w:rPr>
          <w:sz w:val="24"/>
        </w:rPr>
        <w:t>6.11.</w:t>
      </w:r>
      <w:r>
        <w:rPr>
          <w:sz w:val="24"/>
        </w:rPr>
        <w:tab/>
      </w:r>
      <w:hyperlink w:anchor="Boscoville_pt_2_chap_6_11" w:history="1">
        <w:r w:rsidRPr="00004B09">
          <w:rPr>
            <w:rStyle w:val="Hyperlien"/>
            <w:sz w:val="24"/>
          </w:rPr>
          <w:t>Le bilan subjectif du séjour à Boscoville et de la réinsertion sociale</w:t>
        </w:r>
      </w:hyperlink>
      <w:r w:rsidRPr="004A18C1">
        <w:rPr>
          <w:sz w:val="24"/>
        </w:rPr>
        <w:t xml:space="preserve"> </w:t>
      </w:r>
      <w:r>
        <w:rPr>
          <w:sz w:val="24"/>
        </w:rPr>
        <w:t>[</w:t>
      </w:r>
      <w:r w:rsidRPr="004A18C1">
        <w:rPr>
          <w:sz w:val="24"/>
        </w:rPr>
        <w:t>208</w:t>
      </w:r>
      <w:r>
        <w:rPr>
          <w:sz w:val="24"/>
        </w:rPr>
        <w:t>]</w:t>
      </w:r>
    </w:p>
    <w:p w14:paraId="02EB8E7F" w14:textId="77777777" w:rsidR="00526A53" w:rsidRPr="004A18C1" w:rsidRDefault="00526A53" w:rsidP="00526A53">
      <w:pPr>
        <w:ind w:left="907" w:hanging="547"/>
        <w:rPr>
          <w:sz w:val="24"/>
        </w:rPr>
      </w:pPr>
      <w:r>
        <w:rPr>
          <w:sz w:val="24"/>
        </w:rPr>
        <w:t>6.12.</w:t>
      </w:r>
      <w:r>
        <w:rPr>
          <w:sz w:val="24"/>
        </w:rPr>
        <w:tab/>
      </w:r>
      <w:hyperlink w:anchor="Boscoville_pt_2_chap_6_12" w:history="1">
        <w:r w:rsidRPr="00004B09">
          <w:rPr>
            <w:rStyle w:val="Hyperlien"/>
            <w:sz w:val="24"/>
          </w:rPr>
          <w:t>La récidive</w:t>
        </w:r>
      </w:hyperlink>
      <w:r w:rsidRPr="004A18C1">
        <w:rPr>
          <w:sz w:val="24"/>
        </w:rPr>
        <w:t xml:space="preserve"> </w:t>
      </w:r>
      <w:r>
        <w:rPr>
          <w:sz w:val="24"/>
        </w:rPr>
        <w:t>[</w:t>
      </w:r>
      <w:r w:rsidRPr="004A18C1">
        <w:rPr>
          <w:sz w:val="24"/>
        </w:rPr>
        <w:t>212</w:t>
      </w:r>
      <w:r>
        <w:rPr>
          <w:sz w:val="24"/>
        </w:rPr>
        <w:t>]</w:t>
      </w:r>
    </w:p>
    <w:p w14:paraId="21C65AE8" w14:textId="77777777" w:rsidR="00526A53" w:rsidRPr="004A18C1" w:rsidRDefault="00526A53" w:rsidP="00526A53">
      <w:pPr>
        <w:ind w:left="907" w:hanging="547"/>
        <w:rPr>
          <w:sz w:val="24"/>
        </w:rPr>
      </w:pPr>
      <w:r>
        <w:rPr>
          <w:sz w:val="24"/>
        </w:rPr>
        <w:t>6.13.</w:t>
      </w:r>
      <w:r>
        <w:rPr>
          <w:sz w:val="24"/>
        </w:rPr>
        <w:tab/>
      </w:r>
      <w:hyperlink w:anchor="Boscoville_pt_2_chap_6_13" w:history="1">
        <w:r w:rsidRPr="00004B09">
          <w:rPr>
            <w:rStyle w:val="Hyperlien"/>
            <w:sz w:val="24"/>
          </w:rPr>
          <w:t>En résumé</w:t>
        </w:r>
      </w:hyperlink>
      <w:r>
        <w:rPr>
          <w:sz w:val="24"/>
        </w:rPr>
        <w:t xml:space="preserve"> [</w:t>
      </w:r>
      <w:r w:rsidRPr="004A18C1">
        <w:rPr>
          <w:sz w:val="24"/>
        </w:rPr>
        <w:t>222</w:t>
      </w:r>
      <w:r>
        <w:rPr>
          <w:sz w:val="24"/>
        </w:rPr>
        <w:t>]</w:t>
      </w:r>
    </w:p>
    <w:p w14:paraId="519A35AC" w14:textId="77777777" w:rsidR="00526A53" w:rsidRDefault="00526A53" w:rsidP="00526A53">
      <w:pPr>
        <w:spacing w:before="120" w:after="120"/>
        <w:ind w:firstLine="0"/>
        <w:jc w:val="both"/>
        <w:rPr>
          <w:sz w:val="24"/>
        </w:rPr>
      </w:pPr>
      <w:r>
        <w:rPr>
          <w:sz w:val="24"/>
        </w:rPr>
        <w:br w:type="page"/>
      </w:r>
    </w:p>
    <w:p w14:paraId="2409EB97" w14:textId="77777777" w:rsidR="00526A53" w:rsidRPr="004A18C1" w:rsidRDefault="00526A53" w:rsidP="00526A53">
      <w:pPr>
        <w:spacing w:before="120" w:after="120"/>
        <w:ind w:firstLine="0"/>
        <w:jc w:val="both"/>
        <w:rPr>
          <w:sz w:val="24"/>
        </w:rPr>
      </w:pPr>
      <w:r w:rsidRPr="004A18C1">
        <w:rPr>
          <w:sz w:val="24"/>
        </w:rPr>
        <w:t xml:space="preserve">Chapitre </w:t>
      </w:r>
      <w:r>
        <w:rPr>
          <w:sz w:val="24"/>
        </w:rPr>
        <w:t>7.</w:t>
      </w:r>
      <w:r>
        <w:rPr>
          <w:sz w:val="24"/>
        </w:rPr>
        <w:tab/>
      </w:r>
      <w:hyperlink w:anchor="Boscoville_pt_2_chap_7" w:history="1">
        <w:r w:rsidRPr="00004B09">
          <w:rPr>
            <w:rStyle w:val="Hyperlien"/>
            <w:sz w:val="24"/>
          </w:rPr>
          <w:t xml:space="preserve">Évolution psychologique et adaptation sociale </w:t>
        </w:r>
      </w:hyperlink>
      <w:r>
        <w:rPr>
          <w:sz w:val="24"/>
        </w:rPr>
        <w:t xml:space="preserve"> [</w:t>
      </w:r>
      <w:r w:rsidRPr="004A18C1">
        <w:rPr>
          <w:sz w:val="24"/>
        </w:rPr>
        <w:t>225</w:t>
      </w:r>
      <w:r>
        <w:rPr>
          <w:sz w:val="24"/>
        </w:rPr>
        <w:t>]</w:t>
      </w:r>
    </w:p>
    <w:p w14:paraId="2B9FCD1C" w14:textId="77777777" w:rsidR="00526A53" w:rsidRDefault="00526A53" w:rsidP="00526A53">
      <w:pPr>
        <w:ind w:left="907" w:hanging="547"/>
        <w:jc w:val="both"/>
        <w:rPr>
          <w:sz w:val="24"/>
        </w:rPr>
      </w:pPr>
    </w:p>
    <w:p w14:paraId="2C8C6910" w14:textId="77777777" w:rsidR="00526A53" w:rsidRPr="004A18C1" w:rsidRDefault="00526A53" w:rsidP="00526A53">
      <w:pPr>
        <w:ind w:left="907" w:hanging="547"/>
        <w:rPr>
          <w:sz w:val="24"/>
        </w:rPr>
      </w:pPr>
      <w:r>
        <w:rPr>
          <w:sz w:val="24"/>
        </w:rPr>
        <w:t>7.1.</w:t>
      </w:r>
      <w:r>
        <w:rPr>
          <w:sz w:val="24"/>
        </w:rPr>
        <w:tab/>
      </w:r>
      <w:hyperlink w:anchor="Boscoville_pt_2_chap_7_1" w:history="1">
        <w:r w:rsidRPr="00004B09">
          <w:rPr>
            <w:rStyle w:val="Hyperlien"/>
            <w:sz w:val="24"/>
          </w:rPr>
          <w:t>Clarifications préalables sur les variables utilisées</w:t>
        </w:r>
      </w:hyperlink>
      <w:r>
        <w:rPr>
          <w:sz w:val="24"/>
        </w:rPr>
        <w:t xml:space="preserve"> [</w:t>
      </w:r>
      <w:r w:rsidRPr="004A18C1">
        <w:rPr>
          <w:sz w:val="24"/>
        </w:rPr>
        <w:t>228</w:t>
      </w:r>
      <w:r>
        <w:rPr>
          <w:sz w:val="24"/>
        </w:rPr>
        <w:t>]</w:t>
      </w:r>
    </w:p>
    <w:p w14:paraId="21A76601" w14:textId="77777777" w:rsidR="00526A53" w:rsidRPr="004A18C1" w:rsidRDefault="00526A53" w:rsidP="00526A53">
      <w:pPr>
        <w:pStyle w:val="p"/>
      </w:pPr>
      <w:r>
        <w:t>[iii]</w:t>
      </w:r>
    </w:p>
    <w:p w14:paraId="2E00EA03" w14:textId="77777777" w:rsidR="00526A53" w:rsidRPr="004A18C1" w:rsidRDefault="00526A53" w:rsidP="00526A53">
      <w:pPr>
        <w:ind w:left="907" w:hanging="547"/>
        <w:rPr>
          <w:sz w:val="24"/>
        </w:rPr>
      </w:pPr>
      <w:r>
        <w:rPr>
          <w:sz w:val="24"/>
        </w:rPr>
        <w:t>7.2.</w:t>
      </w:r>
      <w:r>
        <w:rPr>
          <w:sz w:val="24"/>
        </w:rPr>
        <w:tab/>
      </w:r>
      <w:hyperlink w:anchor="Boscoville_pt_2_chap_7_2" w:history="1">
        <w:r w:rsidRPr="00004B09">
          <w:rPr>
            <w:rStyle w:val="Hyperlien"/>
            <w:sz w:val="24"/>
          </w:rPr>
          <w:t>La performance aux tests psychologiques et les facteurs de réinsertion</w:t>
        </w:r>
      </w:hyperlink>
      <w:r>
        <w:rPr>
          <w:sz w:val="24"/>
        </w:rPr>
        <w:t xml:space="preserve"> [</w:t>
      </w:r>
      <w:r w:rsidRPr="004A18C1">
        <w:rPr>
          <w:sz w:val="24"/>
        </w:rPr>
        <w:t>236</w:t>
      </w:r>
      <w:r>
        <w:rPr>
          <w:sz w:val="24"/>
        </w:rPr>
        <w:t>]</w:t>
      </w:r>
    </w:p>
    <w:p w14:paraId="741E5106" w14:textId="77777777" w:rsidR="00526A53" w:rsidRPr="004A18C1" w:rsidRDefault="00526A53" w:rsidP="00526A53">
      <w:pPr>
        <w:ind w:left="907" w:hanging="547"/>
        <w:rPr>
          <w:sz w:val="24"/>
        </w:rPr>
      </w:pPr>
      <w:r>
        <w:rPr>
          <w:sz w:val="24"/>
        </w:rPr>
        <w:t>7.3.</w:t>
      </w:r>
      <w:r>
        <w:rPr>
          <w:sz w:val="24"/>
        </w:rPr>
        <w:tab/>
      </w:r>
      <w:hyperlink w:anchor="Boscoville_pt_2_chap_7_3" w:history="1">
        <w:r w:rsidRPr="00004B09">
          <w:rPr>
            <w:rStyle w:val="Hyperlien"/>
            <w:sz w:val="24"/>
          </w:rPr>
          <w:t>La performance aux tests psychologiques et les indices de réadaptation</w:t>
        </w:r>
      </w:hyperlink>
      <w:r>
        <w:rPr>
          <w:sz w:val="24"/>
        </w:rPr>
        <w:t xml:space="preserve"> [</w:t>
      </w:r>
      <w:r w:rsidRPr="004A18C1">
        <w:rPr>
          <w:sz w:val="24"/>
        </w:rPr>
        <w:t>244</w:t>
      </w:r>
      <w:r>
        <w:rPr>
          <w:sz w:val="24"/>
        </w:rPr>
        <w:t>]</w:t>
      </w:r>
    </w:p>
    <w:p w14:paraId="4A174E83" w14:textId="77777777" w:rsidR="00526A53" w:rsidRPr="004A18C1" w:rsidRDefault="00526A53" w:rsidP="00526A53">
      <w:pPr>
        <w:ind w:left="907" w:hanging="547"/>
        <w:rPr>
          <w:sz w:val="24"/>
        </w:rPr>
      </w:pPr>
      <w:r>
        <w:rPr>
          <w:sz w:val="24"/>
        </w:rPr>
        <w:t>7.4.</w:t>
      </w:r>
      <w:r>
        <w:rPr>
          <w:sz w:val="24"/>
        </w:rPr>
        <w:tab/>
      </w:r>
      <w:hyperlink w:anchor="Boscoville_pt_2_chap_7_4" w:history="1">
        <w:r w:rsidRPr="00004B09">
          <w:rPr>
            <w:rStyle w:val="Hyperlien"/>
            <w:sz w:val="24"/>
          </w:rPr>
          <w:t>L'adaptation sociale et les facteurs de réinsertion</w:t>
        </w:r>
      </w:hyperlink>
      <w:r>
        <w:rPr>
          <w:sz w:val="24"/>
        </w:rPr>
        <w:t xml:space="preserve"> [</w:t>
      </w:r>
      <w:r w:rsidRPr="004A18C1">
        <w:rPr>
          <w:sz w:val="24"/>
        </w:rPr>
        <w:t>248</w:t>
      </w:r>
      <w:r>
        <w:rPr>
          <w:sz w:val="24"/>
        </w:rPr>
        <w:t>]</w:t>
      </w:r>
    </w:p>
    <w:p w14:paraId="7B2BD0D3" w14:textId="77777777" w:rsidR="00526A53" w:rsidRPr="004A18C1" w:rsidRDefault="00526A53" w:rsidP="00526A53">
      <w:pPr>
        <w:ind w:left="907" w:hanging="547"/>
        <w:rPr>
          <w:sz w:val="24"/>
        </w:rPr>
      </w:pPr>
      <w:r>
        <w:rPr>
          <w:sz w:val="24"/>
        </w:rPr>
        <w:t>7.5.</w:t>
      </w:r>
      <w:r>
        <w:rPr>
          <w:sz w:val="24"/>
        </w:rPr>
        <w:tab/>
      </w:r>
      <w:hyperlink w:anchor="Boscoville_pt_2_chap_7_5" w:history="1">
        <w:r w:rsidRPr="00004B09">
          <w:rPr>
            <w:rStyle w:val="Hyperlien"/>
            <w:sz w:val="24"/>
          </w:rPr>
          <w:t>Note complémentaire sur le jeu de certains antécédents</w:t>
        </w:r>
      </w:hyperlink>
      <w:r>
        <w:rPr>
          <w:sz w:val="24"/>
        </w:rPr>
        <w:t xml:space="preserve"> [</w:t>
      </w:r>
      <w:r w:rsidRPr="004A18C1">
        <w:rPr>
          <w:sz w:val="24"/>
        </w:rPr>
        <w:t>262</w:t>
      </w:r>
      <w:r>
        <w:rPr>
          <w:sz w:val="24"/>
        </w:rPr>
        <w:t>]</w:t>
      </w:r>
    </w:p>
    <w:p w14:paraId="5AF73BAB" w14:textId="77777777" w:rsidR="00526A53" w:rsidRPr="004A18C1" w:rsidRDefault="00526A53" w:rsidP="00526A53">
      <w:pPr>
        <w:ind w:left="907" w:hanging="547"/>
        <w:rPr>
          <w:sz w:val="24"/>
        </w:rPr>
      </w:pPr>
      <w:r>
        <w:rPr>
          <w:sz w:val="24"/>
        </w:rPr>
        <w:t>7.6.</w:t>
      </w:r>
      <w:r>
        <w:rPr>
          <w:sz w:val="24"/>
        </w:rPr>
        <w:tab/>
      </w:r>
      <w:hyperlink w:anchor="Boscoville_pt_2_chap_7_6" w:history="1">
        <w:r w:rsidRPr="00004B09">
          <w:rPr>
            <w:rStyle w:val="Hyperlien"/>
            <w:sz w:val="24"/>
          </w:rPr>
          <w:t>La récidive post-boscovillienne et les divers types de performance ps</w:t>
        </w:r>
        <w:r w:rsidRPr="00004B09">
          <w:rPr>
            <w:rStyle w:val="Hyperlien"/>
            <w:sz w:val="24"/>
          </w:rPr>
          <w:t>y</w:t>
        </w:r>
        <w:r w:rsidRPr="00004B09">
          <w:rPr>
            <w:rStyle w:val="Hyperlien"/>
            <w:sz w:val="24"/>
          </w:rPr>
          <w:t>chologique présentés par les sujets traités pendant et après le séjour</w:t>
        </w:r>
      </w:hyperlink>
      <w:r>
        <w:rPr>
          <w:sz w:val="24"/>
        </w:rPr>
        <w:t xml:space="preserve"> [</w:t>
      </w:r>
      <w:r w:rsidRPr="004A18C1">
        <w:rPr>
          <w:sz w:val="24"/>
        </w:rPr>
        <w:t>264</w:t>
      </w:r>
      <w:r>
        <w:rPr>
          <w:sz w:val="24"/>
        </w:rPr>
        <w:t>]</w:t>
      </w:r>
    </w:p>
    <w:p w14:paraId="59B8E344" w14:textId="77777777" w:rsidR="00526A53" w:rsidRPr="004A18C1" w:rsidRDefault="00526A53" w:rsidP="00526A53">
      <w:pPr>
        <w:ind w:left="907" w:hanging="547"/>
        <w:rPr>
          <w:sz w:val="24"/>
        </w:rPr>
      </w:pPr>
      <w:r>
        <w:rPr>
          <w:sz w:val="24"/>
        </w:rPr>
        <w:t>7.7.</w:t>
      </w:r>
      <w:r>
        <w:rPr>
          <w:sz w:val="24"/>
        </w:rPr>
        <w:tab/>
      </w:r>
      <w:hyperlink w:anchor="Boscoville_pt_2_chap_7_7" w:history="1">
        <w:r w:rsidRPr="00004B09">
          <w:rPr>
            <w:rStyle w:val="Hyperlien"/>
            <w:sz w:val="24"/>
          </w:rPr>
          <w:t>En résumé</w:t>
        </w:r>
      </w:hyperlink>
      <w:r w:rsidRPr="004A18C1">
        <w:rPr>
          <w:sz w:val="24"/>
        </w:rPr>
        <w:t xml:space="preserve"> </w:t>
      </w:r>
      <w:r>
        <w:rPr>
          <w:sz w:val="24"/>
        </w:rPr>
        <w:t>[</w:t>
      </w:r>
      <w:r w:rsidRPr="004A18C1">
        <w:rPr>
          <w:sz w:val="24"/>
        </w:rPr>
        <w:t>270</w:t>
      </w:r>
      <w:r>
        <w:rPr>
          <w:sz w:val="24"/>
        </w:rPr>
        <w:t>]</w:t>
      </w:r>
    </w:p>
    <w:p w14:paraId="24F380DF" w14:textId="77777777" w:rsidR="00526A53" w:rsidRDefault="00526A53" w:rsidP="00526A53">
      <w:pPr>
        <w:spacing w:before="120" w:after="120"/>
        <w:ind w:firstLine="0"/>
        <w:jc w:val="both"/>
        <w:rPr>
          <w:sz w:val="24"/>
        </w:rPr>
      </w:pPr>
    </w:p>
    <w:p w14:paraId="2CA3A455" w14:textId="77777777" w:rsidR="00526A53" w:rsidRDefault="00526A53" w:rsidP="00526A53">
      <w:pPr>
        <w:spacing w:before="120" w:after="120"/>
        <w:ind w:firstLine="0"/>
        <w:jc w:val="both"/>
        <w:rPr>
          <w:sz w:val="24"/>
        </w:rPr>
      </w:pPr>
      <w:hyperlink w:anchor="Boscoville_pt_2_resume" w:history="1">
        <w:r w:rsidRPr="00004B09">
          <w:rPr>
            <w:rStyle w:val="Hyperlien"/>
            <w:sz w:val="24"/>
          </w:rPr>
          <w:t>Résumé et conclusion</w:t>
        </w:r>
        <w:r w:rsidRPr="00004B09">
          <w:rPr>
            <w:rStyle w:val="Hyperlien"/>
            <w:sz w:val="24"/>
          </w:rPr>
          <w:tab/>
          <w:t xml:space="preserve"> de la deuxième partie</w:t>
        </w:r>
      </w:hyperlink>
      <w:r>
        <w:rPr>
          <w:sz w:val="24"/>
        </w:rPr>
        <w:t xml:space="preserve"> [</w:t>
      </w:r>
      <w:r w:rsidRPr="004A18C1">
        <w:rPr>
          <w:sz w:val="24"/>
        </w:rPr>
        <w:t>272</w:t>
      </w:r>
      <w:r>
        <w:rPr>
          <w:sz w:val="24"/>
        </w:rPr>
        <w:t>]</w:t>
      </w:r>
    </w:p>
    <w:p w14:paraId="1CE428FF" w14:textId="77777777" w:rsidR="00526A53" w:rsidRPr="004A18C1" w:rsidRDefault="00526A53" w:rsidP="00526A53">
      <w:pPr>
        <w:spacing w:before="120" w:after="120"/>
        <w:ind w:firstLine="0"/>
        <w:jc w:val="both"/>
        <w:rPr>
          <w:sz w:val="24"/>
        </w:rPr>
      </w:pPr>
    </w:p>
    <w:p w14:paraId="7805897D" w14:textId="77777777" w:rsidR="00526A53" w:rsidRPr="004A18C1" w:rsidRDefault="00526A53" w:rsidP="00526A53">
      <w:pPr>
        <w:spacing w:before="120" w:after="120"/>
        <w:ind w:firstLine="0"/>
        <w:jc w:val="both"/>
        <w:rPr>
          <w:sz w:val="24"/>
        </w:rPr>
      </w:pPr>
      <w:hyperlink w:anchor="Boscoville_conclusion" w:history="1">
        <w:r w:rsidRPr="00004B09">
          <w:rPr>
            <w:rStyle w:val="Hyperlien"/>
            <w:sz w:val="24"/>
          </w:rPr>
          <w:t>Conclusions générales</w:t>
        </w:r>
      </w:hyperlink>
      <w:r w:rsidRPr="004A18C1">
        <w:rPr>
          <w:sz w:val="24"/>
        </w:rPr>
        <w:t xml:space="preserve"> </w:t>
      </w:r>
      <w:r>
        <w:rPr>
          <w:sz w:val="24"/>
        </w:rPr>
        <w:t>[</w:t>
      </w:r>
      <w:r w:rsidRPr="004A18C1">
        <w:rPr>
          <w:sz w:val="24"/>
        </w:rPr>
        <w:t>276</w:t>
      </w:r>
      <w:r>
        <w:rPr>
          <w:sz w:val="24"/>
        </w:rPr>
        <w:t>]</w:t>
      </w:r>
    </w:p>
    <w:p w14:paraId="07786BDC" w14:textId="77777777" w:rsidR="00526A53" w:rsidRPr="004A18C1" w:rsidRDefault="00526A53" w:rsidP="00526A53">
      <w:pPr>
        <w:spacing w:before="120" w:after="120"/>
        <w:ind w:firstLine="0"/>
        <w:jc w:val="both"/>
        <w:rPr>
          <w:sz w:val="24"/>
        </w:rPr>
      </w:pPr>
      <w:hyperlink w:anchor="Boscoville_references" w:history="1">
        <w:r w:rsidRPr="00004B09">
          <w:rPr>
            <w:rStyle w:val="Hyperlien"/>
            <w:sz w:val="24"/>
          </w:rPr>
          <w:t>Références</w:t>
        </w:r>
      </w:hyperlink>
      <w:r w:rsidRPr="004A18C1">
        <w:rPr>
          <w:sz w:val="24"/>
        </w:rPr>
        <w:t xml:space="preserve"> </w:t>
      </w:r>
      <w:r>
        <w:rPr>
          <w:sz w:val="24"/>
        </w:rPr>
        <w:t>[</w:t>
      </w:r>
      <w:r w:rsidRPr="004A18C1">
        <w:rPr>
          <w:sz w:val="24"/>
        </w:rPr>
        <w:t>281</w:t>
      </w:r>
      <w:r>
        <w:rPr>
          <w:sz w:val="24"/>
        </w:rPr>
        <w:t>]</w:t>
      </w:r>
    </w:p>
    <w:p w14:paraId="31CE9CAE" w14:textId="77777777" w:rsidR="00526A53" w:rsidRPr="004A18C1" w:rsidRDefault="00526A53" w:rsidP="00526A53">
      <w:pPr>
        <w:spacing w:before="120" w:after="120"/>
        <w:ind w:firstLine="0"/>
        <w:jc w:val="both"/>
        <w:rPr>
          <w:sz w:val="24"/>
        </w:rPr>
      </w:pPr>
      <w:hyperlink w:anchor="Boscoville_biblio" w:history="1">
        <w:r w:rsidRPr="00004B09">
          <w:rPr>
            <w:rStyle w:val="Hyperlien"/>
            <w:sz w:val="24"/>
          </w:rPr>
          <w:t>Bibliographie de la recherche Boscoville</w:t>
        </w:r>
      </w:hyperlink>
      <w:r w:rsidRPr="004A18C1">
        <w:rPr>
          <w:sz w:val="24"/>
        </w:rPr>
        <w:t xml:space="preserve"> </w:t>
      </w:r>
      <w:r>
        <w:rPr>
          <w:sz w:val="24"/>
        </w:rPr>
        <w:t>[</w:t>
      </w:r>
      <w:r w:rsidRPr="004A18C1">
        <w:rPr>
          <w:sz w:val="24"/>
        </w:rPr>
        <w:t>284</w:t>
      </w:r>
      <w:r>
        <w:rPr>
          <w:sz w:val="24"/>
        </w:rPr>
        <w:t>]</w:t>
      </w:r>
    </w:p>
    <w:p w14:paraId="5E5D9D2B" w14:textId="77777777" w:rsidR="00526A53" w:rsidRDefault="00526A53" w:rsidP="00526A53">
      <w:pPr>
        <w:spacing w:before="120" w:after="120"/>
        <w:ind w:left="720" w:hanging="360"/>
        <w:rPr>
          <w:sz w:val="24"/>
        </w:rPr>
      </w:pPr>
    </w:p>
    <w:p w14:paraId="48637248" w14:textId="77777777" w:rsidR="00526A53" w:rsidRDefault="00526A53" w:rsidP="00526A53">
      <w:pPr>
        <w:spacing w:before="120" w:after="120"/>
        <w:ind w:left="720" w:hanging="360"/>
        <w:rPr>
          <w:sz w:val="24"/>
        </w:rPr>
      </w:pPr>
    </w:p>
    <w:p w14:paraId="2A241112" w14:textId="77777777" w:rsidR="00526A53" w:rsidRPr="00E07116" w:rsidRDefault="00526A53" w:rsidP="00526A53">
      <w:pPr>
        <w:pStyle w:val="p"/>
      </w:pPr>
      <w:r w:rsidRPr="00E07116">
        <w:br w:type="page"/>
        <w:t>[</w:t>
      </w:r>
      <w:r>
        <w:t>1</w:t>
      </w:r>
      <w:r w:rsidRPr="00E07116">
        <w:t>]</w:t>
      </w:r>
    </w:p>
    <w:p w14:paraId="44AF9C02" w14:textId="77777777" w:rsidR="00526A53" w:rsidRPr="00E07116" w:rsidRDefault="00526A53" w:rsidP="00526A53">
      <w:pPr>
        <w:jc w:val="both"/>
      </w:pPr>
    </w:p>
    <w:p w14:paraId="2000C29C" w14:textId="77777777" w:rsidR="00526A53" w:rsidRPr="00E07116" w:rsidRDefault="00526A53" w:rsidP="00526A53">
      <w:pPr>
        <w:jc w:val="both"/>
      </w:pPr>
    </w:p>
    <w:p w14:paraId="583691E5" w14:textId="77777777" w:rsidR="00526A53" w:rsidRPr="00E07116" w:rsidRDefault="00526A53" w:rsidP="00526A53">
      <w:pPr>
        <w:jc w:val="both"/>
      </w:pPr>
    </w:p>
    <w:p w14:paraId="4087D303" w14:textId="77777777" w:rsidR="00526A53" w:rsidRPr="00E907A8" w:rsidRDefault="00526A53" w:rsidP="00526A53">
      <w:pPr>
        <w:spacing w:after="120"/>
        <w:ind w:firstLine="0"/>
        <w:jc w:val="center"/>
        <w:rPr>
          <w:b/>
        </w:rPr>
      </w:pPr>
      <w:bookmarkStart w:id="2" w:name="Boscoville_intro"/>
      <w:r>
        <w:rPr>
          <w:b/>
        </w:rPr>
        <w:t>L’efficacité de l’internat :</w:t>
      </w:r>
      <w:r>
        <w:rPr>
          <w:b/>
        </w:rPr>
        <w:br/>
        <w:t>un cas type : Boscoville</w:t>
      </w:r>
    </w:p>
    <w:p w14:paraId="35B6E53E" w14:textId="77777777" w:rsidR="00526A53" w:rsidRPr="00E07116" w:rsidRDefault="00526A53" w:rsidP="00526A53">
      <w:pPr>
        <w:jc w:val="both"/>
      </w:pPr>
    </w:p>
    <w:p w14:paraId="44855C7B" w14:textId="77777777" w:rsidR="00526A53" w:rsidRPr="00384B20" w:rsidRDefault="00526A53" w:rsidP="00526A53">
      <w:pPr>
        <w:pStyle w:val="Titreniveau2"/>
      </w:pPr>
      <w:r>
        <w:t>INTRODUCTION</w:t>
      </w:r>
    </w:p>
    <w:bookmarkEnd w:id="2"/>
    <w:p w14:paraId="4B39B62C" w14:textId="77777777" w:rsidR="00526A53" w:rsidRPr="00E07116" w:rsidRDefault="00526A53" w:rsidP="00526A53">
      <w:pPr>
        <w:jc w:val="both"/>
      </w:pPr>
    </w:p>
    <w:p w14:paraId="000E8783" w14:textId="77777777" w:rsidR="00526A53" w:rsidRPr="00E07116" w:rsidRDefault="00526A53" w:rsidP="00526A53">
      <w:pPr>
        <w:jc w:val="both"/>
      </w:pPr>
    </w:p>
    <w:p w14:paraId="487151AE" w14:textId="77777777" w:rsidR="00526A53" w:rsidRPr="00E07116" w:rsidRDefault="00526A53" w:rsidP="00526A53">
      <w:pPr>
        <w:jc w:val="both"/>
      </w:pPr>
    </w:p>
    <w:p w14:paraId="3E5756AE" w14:textId="77777777" w:rsidR="00526A53" w:rsidRPr="00E07116" w:rsidRDefault="00526A53" w:rsidP="00526A53">
      <w:pPr>
        <w:jc w:val="both"/>
      </w:pPr>
    </w:p>
    <w:p w14:paraId="37A529DA" w14:textId="77777777" w:rsidR="00526A53" w:rsidRPr="00E07116" w:rsidRDefault="00526A53" w:rsidP="00526A53">
      <w:pPr>
        <w:jc w:val="both"/>
      </w:pPr>
    </w:p>
    <w:p w14:paraId="56436576" w14:textId="77777777" w:rsidR="00526A53" w:rsidRPr="00E07116" w:rsidRDefault="00526A53" w:rsidP="00526A53">
      <w:pPr>
        <w:jc w:val="both"/>
      </w:pPr>
    </w:p>
    <w:p w14:paraId="729854D4" w14:textId="77777777" w:rsidR="00526A53" w:rsidRPr="00E07116" w:rsidRDefault="00526A53" w:rsidP="00526A53">
      <w:pPr>
        <w:jc w:val="both"/>
      </w:pPr>
    </w:p>
    <w:p w14:paraId="58FB379C" w14:textId="77777777" w:rsidR="00526A53" w:rsidRPr="00E07116" w:rsidRDefault="00526A53" w:rsidP="00526A53">
      <w:pPr>
        <w:jc w:val="both"/>
      </w:pPr>
    </w:p>
    <w:p w14:paraId="38913968"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36542D8A" w14:textId="77777777" w:rsidR="00526A53" w:rsidRDefault="00526A53" w:rsidP="00526A53">
      <w:pPr>
        <w:pStyle w:val="p"/>
      </w:pPr>
    </w:p>
    <w:p w14:paraId="5663CA0B" w14:textId="77777777" w:rsidR="00526A53" w:rsidRDefault="00526A53" w:rsidP="00526A53">
      <w:pPr>
        <w:pStyle w:val="p"/>
      </w:pPr>
      <w:r>
        <w:t>[2]</w:t>
      </w:r>
    </w:p>
    <w:p w14:paraId="4D4AE9B4" w14:textId="77777777" w:rsidR="00526A53" w:rsidRPr="004F5CB1" w:rsidRDefault="00526A53" w:rsidP="00526A53">
      <w:pPr>
        <w:spacing w:before="120" w:after="120"/>
        <w:jc w:val="both"/>
      </w:pPr>
      <w:r w:rsidRPr="004F5CB1">
        <w:rPr>
          <w:rFonts w:eastAsia="Courier New" w:cs="Courier New"/>
          <w:lang w:eastAsia="fr-FR" w:bidi="fr-FR"/>
        </w:rPr>
        <w:t>Peut-on rééduquer le jeune délinquant ? Dans quelle mesure un programme de traitement systématiquement conçu et rigoureusement appliqué peut-il provoquer des changements chez des adolescents qui s'impliquent d'une façon régulière dans un agir de type délinquant ? Quelle est l'efficacité réelle d'un programme de traitement destiné à des mésadaptés sociaux Voilà tout autant de façons de poser la que</w:t>
      </w:r>
      <w:r w:rsidRPr="004F5CB1">
        <w:rPr>
          <w:rFonts w:eastAsia="Courier New" w:cs="Courier New"/>
          <w:lang w:eastAsia="fr-FR" w:bidi="fr-FR"/>
        </w:rPr>
        <w:t>s</w:t>
      </w:r>
      <w:r w:rsidRPr="004F5CB1">
        <w:rPr>
          <w:rFonts w:eastAsia="Courier New" w:cs="Courier New"/>
          <w:lang w:eastAsia="fr-FR" w:bidi="fr-FR"/>
        </w:rPr>
        <w:t>tion de l'efficacité du traitement des délinquants. Cette question, elle n'a cessé, au cour</w:t>
      </w:r>
      <w:r>
        <w:rPr>
          <w:rFonts w:eastAsia="Courier New" w:cs="Courier New"/>
          <w:lang w:eastAsia="fr-FR" w:bidi="fr-FR"/>
        </w:rPr>
        <w:t>s de la dernière décade, de pré</w:t>
      </w:r>
      <w:r w:rsidRPr="004F5CB1">
        <w:rPr>
          <w:rFonts w:eastAsia="Courier New" w:cs="Courier New"/>
          <w:lang w:eastAsia="fr-FR" w:bidi="fr-FR"/>
        </w:rPr>
        <w:t>occuper tous ceux qui s'intéressent</w:t>
      </w:r>
      <w:r>
        <w:rPr>
          <w:rFonts w:eastAsia="Courier New" w:cs="Courier New"/>
          <w:lang w:eastAsia="fr-FR" w:bidi="fr-FR"/>
        </w:rPr>
        <w:t xml:space="preserve"> </w:t>
      </w:r>
      <w:r w:rsidRPr="004F5CB1">
        <w:rPr>
          <w:rFonts w:eastAsia="Courier New" w:cs="Courier New"/>
          <w:lang w:eastAsia="fr-FR" w:bidi="fr-FR"/>
        </w:rPr>
        <w:t>au phénomène de la délinquance juvénile, que ce soit à titre de gouvernants, d'administrateurs, d'universitaires ou d'interv</w:t>
      </w:r>
      <w:r w:rsidRPr="004F5CB1">
        <w:rPr>
          <w:rFonts w:eastAsia="Courier New" w:cs="Courier New"/>
          <w:lang w:eastAsia="fr-FR" w:bidi="fr-FR"/>
        </w:rPr>
        <w:t>e</w:t>
      </w:r>
      <w:r w:rsidRPr="004F5CB1">
        <w:rPr>
          <w:rFonts w:eastAsia="Courier New" w:cs="Courier New"/>
          <w:lang w:eastAsia="fr-FR" w:bidi="fr-FR"/>
        </w:rPr>
        <w:t>nants. Elle a donné lieu à un nombre impressionnant d'études et de recherches visant à évaluer l'impact ou l'efficacité réelle de divers t</w:t>
      </w:r>
      <w:r w:rsidRPr="004F5CB1">
        <w:rPr>
          <w:rFonts w:eastAsia="Courier New" w:cs="Courier New"/>
          <w:lang w:eastAsia="fr-FR" w:bidi="fr-FR"/>
        </w:rPr>
        <w:t>y</w:t>
      </w:r>
      <w:r w:rsidRPr="004F5CB1">
        <w:rPr>
          <w:rFonts w:eastAsia="Courier New" w:cs="Courier New"/>
          <w:lang w:eastAsia="fr-FR" w:bidi="fr-FR"/>
        </w:rPr>
        <w:t>pes de programmes offerts aux adolescents mésadaptés.</w:t>
      </w:r>
    </w:p>
    <w:p w14:paraId="4DF472D6" w14:textId="77777777" w:rsidR="00526A53" w:rsidRPr="004F5CB1" w:rsidRDefault="00526A53" w:rsidP="00526A53">
      <w:pPr>
        <w:spacing w:before="120" w:after="120"/>
        <w:jc w:val="both"/>
      </w:pPr>
      <w:r w:rsidRPr="004F5CB1">
        <w:rPr>
          <w:rFonts w:eastAsia="Courier New" w:cs="Courier New"/>
          <w:lang w:eastAsia="fr-FR" w:bidi="fr-FR"/>
        </w:rPr>
        <w:t>Boscoville n'a pas échappé à cet effort d'évaluation. D'ailleurs, compte tenu de la réputation de qualité dont jouit ce centre de rééd</w:t>
      </w:r>
      <w:r w:rsidRPr="004F5CB1">
        <w:rPr>
          <w:rFonts w:eastAsia="Courier New" w:cs="Courier New"/>
          <w:lang w:eastAsia="fr-FR" w:bidi="fr-FR"/>
        </w:rPr>
        <w:t>u</w:t>
      </w:r>
      <w:r w:rsidRPr="004F5CB1">
        <w:rPr>
          <w:rFonts w:eastAsia="Courier New" w:cs="Courier New"/>
          <w:lang w:eastAsia="fr-FR" w:bidi="fr-FR"/>
        </w:rPr>
        <w:t>cation, réputation qui déborde largement nos frontières, il était logique qu'il fut lui aussi étudié et que fût mesurée son influence sur les ga</w:t>
      </w:r>
      <w:r w:rsidRPr="004F5CB1">
        <w:rPr>
          <w:rFonts w:eastAsia="Courier New" w:cs="Courier New"/>
          <w:lang w:eastAsia="fr-FR" w:bidi="fr-FR"/>
        </w:rPr>
        <w:t>r</w:t>
      </w:r>
      <w:r w:rsidRPr="004F5CB1">
        <w:rPr>
          <w:rFonts w:eastAsia="Courier New" w:cs="Courier New"/>
          <w:lang w:eastAsia="fr-FR" w:bidi="fr-FR"/>
        </w:rPr>
        <w:t>çons qui font l'expérience de son programme.</w:t>
      </w:r>
    </w:p>
    <w:p w14:paraId="35E64A6B" w14:textId="77777777" w:rsidR="00526A53" w:rsidRPr="004F5CB1" w:rsidRDefault="00526A53" w:rsidP="00526A53">
      <w:pPr>
        <w:spacing w:before="120" w:after="120"/>
        <w:jc w:val="both"/>
      </w:pPr>
      <w:r w:rsidRPr="004F5CB1">
        <w:rPr>
          <w:rFonts w:eastAsia="Courier New" w:cs="Courier New"/>
          <w:lang w:eastAsia="fr-FR" w:bidi="fr-FR"/>
        </w:rPr>
        <w:t>Cette évaluation de Boscoville, elle a été conduite de manière à ce qu'elle soit aussi approfondie et exhaustive que le permettaient les in</w:t>
      </w:r>
      <w:r w:rsidRPr="004F5CB1">
        <w:rPr>
          <w:rFonts w:eastAsia="Courier New" w:cs="Courier New"/>
          <w:lang w:eastAsia="fr-FR" w:bidi="fr-FR"/>
        </w:rPr>
        <w:t>s</w:t>
      </w:r>
      <w:r w:rsidRPr="004F5CB1">
        <w:rPr>
          <w:rFonts w:eastAsia="Courier New" w:cs="Courier New"/>
          <w:lang w:eastAsia="fr-FR" w:bidi="fr-FR"/>
        </w:rPr>
        <w:t>truments d'évaluation connus et utilisables. Ainsi, nous avons estimé que devaient être appréciées non seulement l'évolution psychologique des garçons pendant le séjour mais également celle survenant dans l'année qui suit leur sortie du centre. Nous avons estimé également que devaient être prises en considération non seulement cette évol</w:t>
      </w:r>
      <w:r w:rsidRPr="004F5CB1">
        <w:rPr>
          <w:rFonts w:eastAsia="Courier New" w:cs="Courier New"/>
          <w:lang w:eastAsia="fr-FR" w:bidi="fr-FR"/>
        </w:rPr>
        <w:t>u</w:t>
      </w:r>
      <w:r w:rsidRPr="004F5CB1">
        <w:rPr>
          <w:rFonts w:eastAsia="Courier New" w:cs="Courier New"/>
          <w:lang w:eastAsia="fr-FR" w:bidi="fr-FR"/>
        </w:rPr>
        <w:t>tion psychologique des sujets (pendant et après le séjour), mais ég</w:t>
      </w:r>
      <w:r w:rsidRPr="004F5CB1">
        <w:rPr>
          <w:rFonts w:eastAsia="Courier New" w:cs="Courier New"/>
          <w:lang w:eastAsia="fr-FR" w:bidi="fr-FR"/>
        </w:rPr>
        <w:t>a</w:t>
      </w:r>
      <w:r w:rsidRPr="004F5CB1">
        <w:rPr>
          <w:rFonts w:eastAsia="Courier New" w:cs="Courier New"/>
          <w:lang w:eastAsia="fr-FR" w:bidi="fr-FR"/>
        </w:rPr>
        <w:t>lement leur adaptation sociale un an après la fin du traitement.</w:t>
      </w:r>
    </w:p>
    <w:p w14:paraId="5EC1BA12" w14:textId="77777777" w:rsidR="00526A53" w:rsidRPr="004F5CB1" w:rsidRDefault="00526A53" w:rsidP="00526A53">
      <w:pPr>
        <w:spacing w:before="120" w:after="120"/>
        <w:jc w:val="both"/>
      </w:pPr>
      <w:r>
        <w:t>[3]</w:t>
      </w:r>
    </w:p>
    <w:p w14:paraId="490C1E27" w14:textId="77777777" w:rsidR="00526A53" w:rsidRPr="004F5CB1" w:rsidRDefault="00526A53" w:rsidP="00526A53">
      <w:pPr>
        <w:spacing w:before="120" w:after="120"/>
        <w:jc w:val="both"/>
      </w:pPr>
      <w:r w:rsidRPr="004F5CB1">
        <w:rPr>
          <w:rFonts w:eastAsia="Courier New" w:cs="Courier New"/>
          <w:lang w:eastAsia="fr-FR" w:bidi="fr-FR"/>
        </w:rPr>
        <w:t>Le présent ouvrage porte l’empreinte de ces choix. Il se constitue en effet de deux parties essentielles. Dans une première partie, nous analysons dans tous leurs détails les changements psychologiques opérés par les garçons pendant leur séjour à Boscoville. Dans la deuxième partie, nous nous penchons sur les faits de l’adaptation s</w:t>
      </w:r>
      <w:r w:rsidRPr="004F5CB1">
        <w:rPr>
          <w:rFonts w:eastAsia="Courier New" w:cs="Courier New"/>
          <w:lang w:eastAsia="fr-FR" w:bidi="fr-FR"/>
        </w:rPr>
        <w:t>o</w:t>
      </w:r>
      <w:r w:rsidRPr="004F5CB1">
        <w:rPr>
          <w:rFonts w:eastAsia="Courier New" w:cs="Courier New"/>
          <w:lang w:eastAsia="fr-FR" w:bidi="fr-FR"/>
        </w:rPr>
        <w:t>ciale de ces sujets, tels qu’un examen approfondi de leur situation a permis de les révéler une année après leur sortie de Boscoville.</w:t>
      </w:r>
    </w:p>
    <w:p w14:paraId="70EDA14C" w14:textId="77777777" w:rsidR="00526A53" w:rsidRPr="00E07116" w:rsidRDefault="00526A53" w:rsidP="00526A53">
      <w:pPr>
        <w:pStyle w:val="p"/>
      </w:pPr>
      <w:r w:rsidRPr="00E07116">
        <w:br w:type="page"/>
        <w:t>[</w:t>
      </w:r>
      <w:r>
        <w:t>4</w:t>
      </w:r>
      <w:r w:rsidRPr="00E07116">
        <w:t>]</w:t>
      </w:r>
    </w:p>
    <w:p w14:paraId="6751C65C" w14:textId="77777777" w:rsidR="00526A53" w:rsidRPr="00E07116" w:rsidRDefault="00526A53" w:rsidP="00526A53">
      <w:pPr>
        <w:jc w:val="both"/>
      </w:pPr>
    </w:p>
    <w:p w14:paraId="4733AB09" w14:textId="77777777" w:rsidR="00526A53" w:rsidRPr="00E07116" w:rsidRDefault="00526A53" w:rsidP="00526A53"/>
    <w:p w14:paraId="24355C87" w14:textId="77777777" w:rsidR="00526A53" w:rsidRPr="00E07116" w:rsidRDefault="00526A53" w:rsidP="00526A53">
      <w:pPr>
        <w:jc w:val="both"/>
      </w:pPr>
    </w:p>
    <w:p w14:paraId="2E2B5BDE" w14:textId="77777777" w:rsidR="00526A53" w:rsidRPr="00E07116" w:rsidRDefault="00526A53" w:rsidP="00526A53">
      <w:pPr>
        <w:jc w:val="both"/>
      </w:pPr>
    </w:p>
    <w:p w14:paraId="50702FA9" w14:textId="77777777" w:rsidR="00526A53" w:rsidRPr="00E907A8" w:rsidRDefault="00526A53" w:rsidP="00526A53">
      <w:pPr>
        <w:spacing w:after="120"/>
        <w:ind w:firstLine="0"/>
        <w:jc w:val="center"/>
        <w:rPr>
          <w:b/>
        </w:rPr>
      </w:pPr>
      <w:bookmarkStart w:id="3" w:name="Boscoville_pt_1"/>
      <w:r>
        <w:rPr>
          <w:b/>
        </w:rPr>
        <w:t>L’efficacité de l’internat :</w:t>
      </w:r>
      <w:r>
        <w:rPr>
          <w:b/>
        </w:rPr>
        <w:br/>
        <w:t>un cas type : Boscoville</w:t>
      </w:r>
    </w:p>
    <w:p w14:paraId="7AE14254" w14:textId="77777777" w:rsidR="00526A53" w:rsidRPr="00E07116" w:rsidRDefault="00526A53" w:rsidP="00526A53">
      <w:pPr>
        <w:jc w:val="both"/>
      </w:pPr>
    </w:p>
    <w:p w14:paraId="2EBA8BD9" w14:textId="77777777" w:rsidR="00526A53" w:rsidRPr="00384B20" w:rsidRDefault="00526A53" w:rsidP="00526A53">
      <w:pPr>
        <w:pStyle w:val="partie"/>
        <w:jc w:val="center"/>
        <w:rPr>
          <w:sz w:val="72"/>
        </w:rPr>
      </w:pPr>
      <w:r w:rsidRPr="00384B20">
        <w:rPr>
          <w:sz w:val="72"/>
        </w:rPr>
        <w:t>Première partie</w:t>
      </w:r>
    </w:p>
    <w:p w14:paraId="4593DD12" w14:textId="77777777" w:rsidR="00526A53" w:rsidRPr="00E07116" w:rsidRDefault="00526A53" w:rsidP="00526A53">
      <w:pPr>
        <w:jc w:val="both"/>
      </w:pPr>
    </w:p>
    <w:p w14:paraId="5494E231" w14:textId="77777777" w:rsidR="00526A53" w:rsidRPr="00384B20" w:rsidRDefault="00526A53" w:rsidP="00526A53">
      <w:pPr>
        <w:pStyle w:val="Titreniveau2"/>
      </w:pPr>
      <w:r>
        <w:t>L’ÉVOLUTION PSYCHOLOGIQUE</w:t>
      </w:r>
      <w:r>
        <w:br/>
        <w:t>DES GARÇONS</w:t>
      </w:r>
      <w:r>
        <w:br/>
        <w:t>DE BOSCOVILLE</w:t>
      </w:r>
    </w:p>
    <w:bookmarkEnd w:id="3"/>
    <w:p w14:paraId="6EB645CB" w14:textId="77777777" w:rsidR="00526A53" w:rsidRPr="00E07116" w:rsidRDefault="00526A53" w:rsidP="00526A53">
      <w:pPr>
        <w:jc w:val="both"/>
      </w:pPr>
    </w:p>
    <w:p w14:paraId="61A06E56" w14:textId="77777777" w:rsidR="00526A53" w:rsidRPr="00E07116" w:rsidRDefault="00526A53" w:rsidP="00526A53">
      <w:pPr>
        <w:jc w:val="both"/>
      </w:pPr>
    </w:p>
    <w:p w14:paraId="62B5C12A" w14:textId="77777777" w:rsidR="00526A53" w:rsidRPr="00E07116" w:rsidRDefault="00526A53" w:rsidP="00526A53">
      <w:pPr>
        <w:jc w:val="both"/>
      </w:pPr>
    </w:p>
    <w:p w14:paraId="71C065FC" w14:textId="77777777" w:rsidR="00526A53" w:rsidRPr="00E07116" w:rsidRDefault="00526A53" w:rsidP="00526A53">
      <w:pPr>
        <w:jc w:val="both"/>
      </w:pPr>
    </w:p>
    <w:p w14:paraId="7D156CCE" w14:textId="77777777" w:rsidR="00526A53" w:rsidRPr="00E07116" w:rsidRDefault="00526A53" w:rsidP="00526A53">
      <w:pPr>
        <w:jc w:val="both"/>
      </w:pPr>
    </w:p>
    <w:p w14:paraId="39FC0935" w14:textId="77777777" w:rsidR="00526A53" w:rsidRPr="00E07116" w:rsidRDefault="00526A53" w:rsidP="00526A53">
      <w:pPr>
        <w:jc w:val="both"/>
      </w:pPr>
    </w:p>
    <w:p w14:paraId="14F9FF29" w14:textId="77777777" w:rsidR="00526A53" w:rsidRPr="00E07116" w:rsidRDefault="00526A53" w:rsidP="00526A53">
      <w:pPr>
        <w:jc w:val="both"/>
      </w:pPr>
    </w:p>
    <w:p w14:paraId="55BE979E" w14:textId="77777777" w:rsidR="00526A53" w:rsidRPr="00E07116" w:rsidRDefault="00526A53" w:rsidP="00526A53">
      <w:pPr>
        <w:jc w:val="both"/>
      </w:pPr>
    </w:p>
    <w:p w14:paraId="0BCB6C6E"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160B7E3F" w14:textId="77777777" w:rsidR="00526A53" w:rsidRPr="00E07116" w:rsidRDefault="00526A53" w:rsidP="00526A53">
      <w:pPr>
        <w:jc w:val="both"/>
      </w:pPr>
    </w:p>
    <w:p w14:paraId="51F6F8E6" w14:textId="77777777" w:rsidR="00526A53" w:rsidRDefault="00526A53" w:rsidP="00526A53">
      <w:pPr>
        <w:pStyle w:val="p"/>
      </w:pPr>
      <w:r>
        <w:br w:type="page"/>
        <w:t>[5]</w:t>
      </w:r>
    </w:p>
    <w:p w14:paraId="0AB76A5F" w14:textId="77777777" w:rsidR="00526A53" w:rsidRPr="004F5CB1" w:rsidRDefault="00526A53" w:rsidP="00526A53">
      <w:pPr>
        <w:spacing w:before="120" w:after="120"/>
        <w:jc w:val="both"/>
      </w:pPr>
      <w:r w:rsidRPr="004F5CB1">
        <w:rPr>
          <w:rFonts w:eastAsia="Courier New" w:cs="Courier New"/>
          <w:lang w:eastAsia="fr-FR" w:bidi="fr-FR"/>
        </w:rPr>
        <w:t>La recherche criminologique visant à cerner l'impact d’un séjour ou d’un traitement en internat s’est limitée, pendant plusieurs décades, à une évaluation basée essentiellement sur le taux de récidive des e</w:t>
      </w:r>
      <w:r w:rsidRPr="004F5CB1">
        <w:rPr>
          <w:rFonts w:eastAsia="Courier New" w:cs="Courier New"/>
          <w:lang w:eastAsia="fr-FR" w:bidi="fr-FR"/>
        </w:rPr>
        <w:t>x</w:t>
      </w:r>
      <w:r w:rsidRPr="004F5CB1">
        <w:rPr>
          <w:rFonts w:eastAsia="Courier New" w:cs="Courier New"/>
          <w:lang w:eastAsia="fr-FR" w:bidi="fr-FR"/>
        </w:rPr>
        <w:t>pensionnaires. Grâce aux progrès réalisés ces récentes années dans le domaine de la recherche évaluative en général et grâce en particulier aux résultats encourageants obtenus grâce à certains types d’instruments de mesure, il est aujourd'hui devenu évident à plusieurs criminologues que l'une des bonnes façons d'apprécier l'efficacité d'un programme de rééducation est de mesurer les transformations psych</w:t>
      </w:r>
      <w:r w:rsidRPr="004F5CB1">
        <w:rPr>
          <w:rFonts w:eastAsia="Courier New" w:cs="Courier New"/>
          <w:lang w:eastAsia="fr-FR" w:bidi="fr-FR"/>
        </w:rPr>
        <w:t>o</w:t>
      </w:r>
      <w:r w:rsidRPr="004F5CB1">
        <w:rPr>
          <w:rFonts w:eastAsia="Courier New" w:cs="Courier New"/>
          <w:lang w:eastAsia="fr-FR" w:bidi="fr-FR"/>
        </w:rPr>
        <w:t>logiques provoquées chez les sujets qui sont traités.</w:t>
      </w:r>
    </w:p>
    <w:p w14:paraId="397877AF" w14:textId="77777777" w:rsidR="00526A53" w:rsidRPr="004F5CB1" w:rsidRDefault="00526A53" w:rsidP="00526A53">
      <w:pPr>
        <w:spacing w:before="120" w:after="120"/>
        <w:jc w:val="both"/>
      </w:pPr>
      <w:r w:rsidRPr="004F5CB1">
        <w:rPr>
          <w:rFonts w:eastAsia="Courier New" w:cs="Courier New"/>
          <w:lang w:eastAsia="fr-FR" w:bidi="fr-FR"/>
        </w:rPr>
        <w:t>Tel est, en tout cas, l'angle qu'il nous a paru indispensable d'ado</w:t>
      </w:r>
      <w:r w:rsidRPr="004F5CB1">
        <w:rPr>
          <w:rFonts w:eastAsia="Courier New" w:cs="Courier New"/>
          <w:lang w:eastAsia="fr-FR" w:bidi="fr-FR"/>
        </w:rPr>
        <w:t>p</w:t>
      </w:r>
      <w:r w:rsidRPr="004F5CB1">
        <w:rPr>
          <w:rFonts w:eastAsia="Courier New" w:cs="Courier New"/>
          <w:lang w:eastAsia="fr-FR" w:bidi="fr-FR"/>
        </w:rPr>
        <w:t>ter en tout premier lieu pour examiner l'efficacité du traitement donné à Boscoville. Valable en principe pour juger de la valeur de n'importe quel séjour, cette méthode s'imposait d'autant plus,</w:t>
      </w:r>
      <w:r>
        <w:rPr>
          <w:rFonts w:eastAsia="Courier New" w:cs="Courier New"/>
          <w:lang w:eastAsia="fr-FR" w:bidi="fr-FR"/>
        </w:rPr>
        <w:t xml:space="preserve"> </w:t>
      </w:r>
      <w:r w:rsidRPr="004F5CB1">
        <w:rPr>
          <w:rFonts w:eastAsia="Courier New" w:cs="Courier New"/>
          <w:lang w:eastAsia="fr-FR" w:bidi="fr-FR"/>
        </w:rPr>
        <w:t>dans le cas de cet internat, que le traitement y est tout entier conçu et orienté de manière à favoriser le développement de la personnalité. Personne ne contest</w:t>
      </w:r>
      <w:r w:rsidRPr="004F5CB1">
        <w:rPr>
          <w:rFonts w:eastAsia="Courier New" w:cs="Courier New"/>
          <w:lang w:eastAsia="fr-FR" w:bidi="fr-FR"/>
        </w:rPr>
        <w:t>e</w:t>
      </w:r>
      <w:r w:rsidRPr="004F5CB1">
        <w:rPr>
          <w:rFonts w:eastAsia="Courier New" w:cs="Courier New"/>
          <w:lang w:eastAsia="fr-FR" w:bidi="fr-FR"/>
        </w:rPr>
        <w:t>ra en effet que le programme boscovillien vise bien plus qu'à dissu</w:t>
      </w:r>
      <w:r w:rsidRPr="004F5CB1">
        <w:rPr>
          <w:rFonts w:eastAsia="Courier New" w:cs="Courier New"/>
          <w:lang w:eastAsia="fr-FR" w:bidi="fr-FR"/>
        </w:rPr>
        <w:t>a</w:t>
      </w:r>
      <w:r w:rsidRPr="004F5CB1">
        <w:rPr>
          <w:rFonts w:eastAsia="Courier New" w:cs="Courier New"/>
          <w:lang w:eastAsia="fr-FR" w:bidi="fr-FR"/>
        </w:rPr>
        <w:t>der les garçons qui s'y soumettent de commettre des actes délinquants et qu'il veut avant tout favoriser l'acquisition de compétences, d'attit</w:t>
      </w:r>
      <w:r w:rsidRPr="004F5CB1">
        <w:rPr>
          <w:rFonts w:eastAsia="Courier New" w:cs="Courier New"/>
          <w:lang w:eastAsia="fr-FR" w:bidi="fr-FR"/>
        </w:rPr>
        <w:t>u</w:t>
      </w:r>
      <w:r w:rsidRPr="004F5CB1">
        <w:rPr>
          <w:rFonts w:eastAsia="Courier New" w:cs="Courier New"/>
          <w:lang w:eastAsia="fr-FR" w:bidi="fr-FR"/>
        </w:rPr>
        <w:t>des et de valeurs permettant l'épanouissement personnel et une acce</w:t>
      </w:r>
      <w:r w:rsidRPr="004F5CB1">
        <w:rPr>
          <w:rFonts w:eastAsia="Courier New" w:cs="Courier New"/>
          <w:lang w:eastAsia="fr-FR" w:bidi="fr-FR"/>
        </w:rPr>
        <w:t>s</w:t>
      </w:r>
      <w:r w:rsidRPr="004F5CB1">
        <w:rPr>
          <w:rFonts w:eastAsia="Courier New" w:cs="Courier New"/>
          <w:lang w:eastAsia="fr-FR" w:bidi="fr-FR"/>
        </w:rPr>
        <w:t>sion plus harmonieuse, voire plus rapide à ce sens de la responsabilité typique de l'adulte pleinement socialisé.</w:t>
      </w:r>
    </w:p>
    <w:p w14:paraId="5D943EC0" w14:textId="77777777" w:rsidR="00526A53" w:rsidRPr="004F5CB1" w:rsidRDefault="00526A53" w:rsidP="00526A53">
      <w:pPr>
        <w:spacing w:before="120" w:after="120"/>
        <w:jc w:val="both"/>
      </w:pPr>
      <w:r w:rsidRPr="004F5CB1">
        <w:rPr>
          <w:rFonts w:eastAsia="Courier New" w:cs="Courier New"/>
          <w:lang w:eastAsia="fr-FR" w:bidi="fr-FR"/>
        </w:rPr>
        <w:t>Au cours de la présente première partie, toute notre attention sera donc centrée sur l'appréciation des changements psychologiques su</w:t>
      </w:r>
      <w:r w:rsidRPr="004F5CB1">
        <w:rPr>
          <w:rFonts w:eastAsia="Courier New" w:cs="Courier New"/>
          <w:lang w:eastAsia="fr-FR" w:bidi="fr-FR"/>
        </w:rPr>
        <w:t>r</w:t>
      </w:r>
      <w:r w:rsidRPr="004F5CB1">
        <w:rPr>
          <w:rFonts w:eastAsia="Courier New" w:cs="Courier New"/>
          <w:lang w:eastAsia="fr-FR" w:bidi="fr-FR"/>
        </w:rPr>
        <w:t>venus chez les garçons de Boscoville pendant et après leur séjour. Dans un premier chapitre, nous livrerons des informations descript</w:t>
      </w:r>
      <w:r w:rsidRPr="004F5CB1">
        <w:rPr>
          <w:rFonts w:eastAsia="Courier New" w:cs="Courier New"/>
          <w:lang w:eastAsia="fr-FR" w:bidi="fr-FR"/>
        </w:rPr>
        <w:t>i</w:t>
      </w:r>
      <w:r w:rsidRPr="004F5CB1">
        <w:rPr>
          <w:rFonts w:eastAsia="Courier New" w:cs="Courier New"/>
          <w:lang w:eastAsia="fr-FR" w:bidi="fr-FR"/>
        </w:rPr>
        <w:t>ves et méthodologiques indispensables ; le second chapitre concernera l'évolution psychologique des pensionnaires pendant le séjour ; dans le troisième, nous</w:t>
      </w:r>
      <w:r>
        <w:rPr>
          <w:rFonts w:eastAsia="Courier New" w:cs="Courier New"/>
          <w:lang w:eastAsia="fr-FR" w:bidi="fr-FR"/>
        </w:rPr>
        <w:t xml:space="preserve"> </w:t>
      </w:r>
      <w:r>
        <w:t xml:space="preserve">[6] </w:t>
      </w:r>
      <w:r w:rsidRPr="004F5CB1">
        <w:rPr>
          <w:rFonts w:eastAsia="Courier New" w:cs="Courier New"/>
          <w:lang w:eastAsia="fr-FR" w:bidi="fr-FR"/>
        </w:rPr>
        <w:t>porterons notre attention sur l’impact de facteurs tels la maturation, la sélection et le calibre psychologique au moment de l'entrée ; le qu</w:t>
      </w:r>
      <w:r w:rsidRPr="004F5CB1">
        <w:rPr>
          <w:rFonts w:eastAsia="Courier New" w:cs="Courier New"/>
          <w:lang w:eastAsia="fr-FR" w:bidi="fr-FR"/>
        </w:rPr>
        <w:t>a</w:t>
      </w:r>
      <w:r w:rsidRPr="004F5CB1">
        <w:rPr>
          <w:rFonts w:eastAsia="Courier New" w:cs="Courier New"/>
          <w:lang w:eastAsia="fr-FR" w:bidi="fr-FR"/>
        </w:rPr>
        <w:t>trième chapitre portera sur le devenir psychologique des sujets après leur séjour à Boscoville ; enfin dans le cinquième et dernier chapitre de cette première partie, nous analyserons l’impact spécifique du tra</w:t>
      </w:r>
      <w:r w:rsidRPr="004F5CB1">
        <w:rPr>
          <w:rFonts w:eastAsia="Courier New" w:cs="Courier New"/>
          <w:lang w:eastAsia="fr-FR" w:bidi="fr-FR"/>
        </w:rPr>
        <w:t>i</w:t>
      </w:r>
      <w:r w:rsidRPr="004F5CB1">
        <w:rPr>
          <w:rFonts w:eastAsia="Courier New" w:cs="Courier New"/>
          <w:lang w:eastAsia="fr-FR" w:bidi="fr-FR"/>
        </w:rPr>
        <w:t>tement boscovillien.</w:t>
      </w:r>
    </w:p>
    <w:p w14:paraId="1B384536" w14:textId="77777777" w:rsidR="00526A53" w:rsidRPr="00E07116" w:rsidRDefault="00526A53" w:rsidP="00526A53">
      <w:pPr>
        <w:pStyle w:val="p"/>
      </w:pPr>
      <w:r w:rsidRPr="00E07116">
        <w:br w:type="page"/>
        <w:t>[</w:t>
      </w:r>
      <w:r>
        <w:t>7</w:t>
      </w:r>
      <w:r w:rsidRPr="00E07116">
        <w:t>]</w:t>
      </w:r>
    </w:p>
    <w:p w14:paraId="58C3ECF3" w14:textId="77777777" w:rsidR="00526A53" w:rsidRPr="00E07116" w:rsidRDefault="00526A53" w:rsidP="00526A53">
      <w:pPr>
        <w:jc w:val="both"/>
      </w:pPr>
    </w:p>
    <w:p w14:paraId="6F66194A" w14:textId="77777777" w:rsidR="00526A53" w:rsidRDefault="00526A53" w:rsidP="00526A53">
      <w:pPr>
        <w:jc w:val="both"/>
      </w:pPr>
    </w:p>
    <w:p w14:paraId="3AE5251E" w14:textId="77777777" w:rsidR="00526A53" w:rsidRPr="00E07116" w:rsidRDefault="00526A53" w:rsidP="00526A53">
      <w:pPr>
        <w:jc w:val="both"/>
      </w:pPr>
    </w:p>
    <w:p w14:paraId="03CDC5D8" w14:textId="77777777" w:rsidR="00526A53" w:rsidRPr="00384B20" w:rsidRDefault="00526A53" w:rsidP="00526A53">
      <w:pPr>
        <w:spacing w:after="120"/>
        <w:ind w:firstLine="0"/>
        <w:jc w:val="center"/>
        <w:rPr>
          <w:color w:val="000080"/>
          <w:sz w:val="24"/>
        </w:rPr>
      </w:pPr>
      <w:bookmarkStart w:id="4" w:name="Boscoville_pt_1_chap_1"/>
      <w:r w:rsidRPr="00D06B38">
        <w:rPr>
          <w:b/>
          <w:sz w:val="24"/>
        </w:rPr>
        <w:t>PREMIÈRE PARTIE</w:t>
      </w:r>
      <w:r>
        <w:rPr>
          <w:color w:val="000080"/>
          <w:sz w:val="24"/>
        </w:rPr>
        <w:br/>
      </w:r>
      <w:r w:rsidRPr="00D06B38">
        <w:rPr>
          <w:i/>
          <w:sz w:val="24"/>
        </w:rPr>
        <w:t>L’évolution psychologique des garçons de Boscoville</w:t>
      </w:r>
    </w:p>
    <w:p w14:paraId="082BB010" w14:textId="77777777" w:rsidR="00526A53" w:rsidRPr="00384B20" w:rsidRDefault="00526A53" w:rsidP="00526A53">
      <w:pPr>
        <w:pStyle w:val="Titreniveau1"/>
      </w:pPr>
      <w:r>
        <w:t>Chapitre 1</w:t>
      </w:r>
    </w:p>
    <w:p w14:paraId="0F0DF8F5" w14:textId="77777777" w:rsidR="00526A53" w:rsidRPr="00E07116" w:rsidRDefault="00526A53" w:rsidP="00526A53">
      <w:pPr>
        <w:jc w:val="both"/>
        <w:rPr>
          <w:szCs w:val="36"/>
        </w:rPr>
      </w:pPr>
    </w:p>
    <w:p w14:paraId="261489C0" w14:textId="77777777" w:rsidR="00526A53" w:rsidRPr="00E07116" w:rsidRDefault="00526A53" w:rsidP="00526A53">
      <w:pPr>
        <w:pStyle w:val="Titreniveau2"/>
      </w:pPr>
      <w:r>
        <w:t>Du milieu, de l’échantillon</w:t>
      </w:r>
      <w:r>
        <w:br/>
        <w:t>et des instruments de mesure :</w:t>
      </w:r>
      <w:r>
        <w:br/>
        <w:t>préalables descriptifs</w:t>
      </w:r>
      <w:r>
        <w:br/>
        <w:t>et méthodologiques</w:t>
      </w:r>
    </w:p>
    <w:bookmarkEnd w:id="4"/>
    <w:p w14:paraId="7CF54DCF" w14:textId="77777777" w:rsidR="00526A53" w:rsidRPr="00E07116" w:rsidRDefault="00526A53" w:rsidP="00526A53">
      <w:pPr>
        <w:jc w:val="both"/>
        <w:rPr>
          <w:szCs w:val="36"/>
        </w:rPr>
      </w:pPr>
    </w:p>
    <w:p w14:paraId="69B6EDD7" w14:textId="77777777" w:rsidR="00526A53" w:rsidRDefault="00526A53" w:rsidP="00526A53">
      <w:pPr>
        <w:jc w:val="both"/>
      </w:pPr>
    </w:p>
    <w:p w14:paraId="29CF43D3" w14:textId="77777777" w:rsidR="00526A53" w:rsidRDefault="00526A53" w:rsidP="00526A53">
      <w:pPr>
        <w:jc w:val="both"/>
      </w:pPr>
    </w:p>
    <w:p w14:paraId="0F69ACA7" w14:textId="77777777" w:rsidR="00526A53" w:rsidRPr="00E07116" w:rsidRDefault="00526A53" w:rsidP="00526A53">
      <w:pPr>
        <w:jc w:val="both"/>
      </w:pPr>
    </w:p>
    <w:p w14:paraId="64114294" w14:textId="77777777" w:rsidR="00526A53" w:rsidRPr="00E07116" w:rsidRDefault="00526A53" w:rsidP="00526A53">
      <w:pPr>
        <w:jc w:val="both"/>
      </w:pPr>
    </w:p>
    <w:p w14:paraId="053425A6" w14:textId="77777777" w:rsidR="00526A53" w:rsidRPr="00E07116" w:rsidRDefault="00526A53" w:rsidP="00526A53">
      <w:pPr>
        <w:jc w:val="both"/>
      </w:pPr>
    </w:p>
    <w:p w14:paraId="3C950AC6" w14:textId="77777777" w:rsidR="00526A53" w:rsidRPr="00E07116" w:rsidRDefault="00526A53" w:rsidP="00526A53">
      <w:pPr>
        <w:jc w:val="both"/>
      </w:pPr>
    </w:p>
    <w:p w14:paraId="3CCB33FC"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5A960D28" w14:textId="77777777" w:rsidR="00526A53" w:rsidRPr="00E07116" w:rsidRDefault="00526A53" w:rsidP="00526A53">
      <w:pPr>
        <w:jc w:val="both"/>
      </w:pPr>
    </w:p>
    <w:p w14:paraId="4983A3BA" w14:textId="77777777" w:rsidR="00526A53" w:rsidRDefault="00526A53" w:rsidP="00526A53">
      <w:pPr>
        <w:spacing w:before="120" w:after="120"/>
        <w:jc w:val="both"/>
        <w:rPr>
          <w:rFonts w:eastAsia="Courier New" w:cs="Courier New"/>
          <w:lang w:eastAsia="fr-FR" w:bidi="fr-FR"/>
        </w:rPr>
      </w:pPr>
      <w:r>
        <w:br w:type="page"/>
        <w:t>[</w:t>
      </w:r>
      <w:r w:rsidRPr="004F5CB1">
        <w:rPr>
          <w:rFonts w:eastAsia="Courier New" w:cs="Courier New"/>
          <w:lang w:eastAsia="fr-FR" w:bidi="fr-FR"/>
        </w:rPr>
        <w:t>8</w:t>
      </w:r>
      <w:r>
        <w:rPr>
          <w:rFonts w:eastAsia="Courier New" w:cs="Courier New"/>
          <w:lang w:eastAsia="fr-FR" w:bidi="fr-FR"/>
        </w:rPr>
        <w:t>]</w:t>
      </w:r>
    </w:p>
    <w:p w14:paraId="5A2CFB7F" w14:textId="77777777" w:rsidR="00526A53" w:rsidRDefault="00526A53" w:rsidP="00526A53">
      <w:pPr>
        <w:spacing w:before="120" w:after="120"/>
        <w:jc w:val="both"/>
        <w:rPr>
          <w:rFonts w:eastAsia="Courier New" w:cs="Courier New"/>
          <w:lang w:eastAsia="fr-FR" w:bidi="fr-FR"/>
        </w:rPr>
      </w:pPr>
    </w:p>
    <w:p w14:paraId="0AB92AAE" w14:textId="77777777" w:rsidR="00526A53" w:rsidRDefault="00526A53" w:rsidP="00526A53">
      <w:pPr>
        <w:spacing w:before="120" w:after="120"/>
        <w:jc w:val="both"/>
        <w:rPr>
          <w:rFonts w:eastAsia="Courier New" w:cs="Courier New"/>
          <w:lang w:eastAsia="fr-FR" w:bidi="fr-FR"/>
        </w:rPr>
      </w:pPr>
    </w:p>
    <w:p w14:paraId="7CA70C21" w14:textId="77777777" w:rsidR="00526A53" w:rsidRPr="004F5CB1" w:rsidRDefault="00526A53" w:rsidP="00526A53">
      <w:pPr>
        <w:spacing w:before="120" w:after="120"/>
        <w:jc w:val="both"/>
      </w:pPr>
    </w:p>
    <w:p w14:paraId="2F8953A9" w14:textId="77777777" w:rsidR="00526A53" w:rsidRPr="004F5CB1" w:rsidRDefault="00526A53" w:rsidP="00526A53">
      <w:pPr>
        <w:spacing w:before="120" w:after="120"/>
        <w:jc w:val="both"/>
      </w:pPr>
      <w:r w:rsidRPr="004F5CB1">
        <w:rPr>
          <w:rFonts w:eastAsia="Courier New" w:cs="Courier New"/>
          <w:lang w:eastAsia="fr-FR" w:bidi="fr-FR"/>
        </w:rPr>
        <w:t>Toute recherche empirique suppose un milieu expérimental, un échantillon, des instruments de mesure et une méthodologie statist</w:t>
      </w:r>
      <w:r w:rsidRPr="004F5CB1">
        <w:rPr>
          <w:rFonts w:eastAsia="Courier New" w:cs="Courier New"/>
          <w:lang w:eastAsia="fr-FR" w:bidi="fr-FR"/>
        </w:rPr>
        <w:t>i</w:t>
      </w:r>
      <w:r w:rsidRPr="004F5CB1">
        <w:rPr>
          <w:rFonts w:eastAsia="Courier New" w:cs="Courier New"/>
          <w:lang w:eastAsia="fr-FR" w:bidi="fr-FR"/>
        </w:rPr>
        <w:t>que, milieu, échantillon, instruments et méthodologie qui doivent être décrits de façon précise avant que ne débute la présent</w:t>
      </w:r>
      <w:r>
        <w:rPr>
          <w:rFonts w:eastAsia="Courier New" w:cs="Courier New"/>
          <w:lang w:eastAsia="fr-FR" w:bidi="fr-FR"/>
        </w:rPr>
        <w:t>a</w:t>
      </w:r>
      <w:r w:rsidRPr="004F5CB1">
        <w:rPr>
          <w:rFonts w:eastAsia="Courier New" w:cs="Courier New"/>
          <w:lang w:eastAsia="fr-FR" w:bidi="fr-FR"/>
        </w:rPr>
        <w:t>tion des résu</w:t>
      </w:r>
      <w:r w:rsidRPr="004F5CB1">
        <w:rPr>
          <w:rFonts w:eastAsia="Courier New" w:cs="Courier New"/>
          <w:lang w:eastAsia="fr-FR" w:bidi="fr-FR"/>
        </w:rPr>
        <w:t>l</w:t>
      </w:r>
      <w:r w:rsidRPr="004F5CB1">
        <w:rPr>
          <w:rFonts w:eastAsia="Courier New" w:cs="Courier New"/>
          <w:lang w:eastAsia="fr-FR" w:bidi="fr-FR"/>
        </w:rPr>
        <w:t>tats, de telle mani</w:t>
      </w:r>
      <w:r>
        <w:rPr>
          <w:rFonts w:eastAsia="Courier New" w:cs="Courier New"/>
          <w:lang w:eastAsia="fr-FR" w:bidi="fr-FR"/>
        </w:rPr>
        <w:t>ère que l</w:t>
      </w:r>
      <w:r w:rsidRPr="004F5CB1">
        <w:rPr>
          <w:rFonts w:eastAsia="Courier New" w:cs="Courier New"/>
          <w:lang w:eastAsia="fr-FR" w:bidi="fr-FR"/>
        </w:rPr>
        <w:t>e lecteur puisse comprendre l’ensemble de ceux-ci avec la plus grande facilité possible.</w:t>
      </w:r>
    </w:p>
    <w:p w14:paraId="425B5608" w14:textId="77777777" w:rsidR="00526A53" w:rsidRPr="004F5CB1" w:rsidRDefault="00526A53" w:rsidP="00526A53">
      <w:pPr>
        <w:spacing w:before="120" w:after="120"/>
        <w:jc w:val="both"/>
      </w:pPr>
      <w:r w:rsidRPr="004F5CB1">
        <w:rPr>
          <w:rFonts w:eastAsia="Courier New" w:cs="Courier New"/>
          <w:lang w:eastAsia="fr-FR" w:bidi="fr-FR"/>
        </w:rPr>
        <w:t>L'objectif de ce premier chapitre est précisément de donner une te</w:t>
      </w:r>
      <w:r w:rsidRPr="004F5CB1">
        <w:rPr>
          <w:rFonts w:eastAsia="Courier New" w:cs="Courier New"/>
          <w:lang w:eastAsia="fr-FR" w:bidi="fr-FR"/>
        </w:rPr>
        <w:t>l</w:t>
      </w:r>
      <w:r w:rsidRPr="004F5CB1">
        <w:rPr>
          <w:rFonts w:eastAsia="Courier New" w:cs="Courier New"/>
          <w:lang w:eastAsia="fr-FR" w:bidi="fr-FR"/>
        </w:rPr>
        <w:t xml:space="preserve">le information. </w:t>
      </w:r>
      <w:r>
        <w:rPr>
          <w:rFonts w:eastAsia="Courier New" w:cs="Courier New"/>
          <w:lang w:eastAsia="fr-FR" w:bidi="fr-FR"/>
        </w:rPr>
        <w:t>É</w:t>
      </w:r>
      <w:r w:rsidRPr="004F5CB1">
        <w:rPr>
          <w:rFonts w:eastAsia="Courier New" w:cs="Courier New"/>
          <w:lang w:eastAsia="fr-FR" w:bidi="fr-FR"/>
        </w:rPr>
        <w:t>videmment il ne saurait être question d’entrer ici dans des questions de détails. Nous nous contenterons plutôt de l'i</w:t>
      </w:r>
      <w:r w:rsidRPr="004F5CB1">
        <w:rPr>
          <w:rFonts w:eastAsia="Courier New" w:cs="Courier New"/>
          <w:lang w:eastAsia="fr-FR" w:bidi="fr-FR"/>
        </w:rPr>
        <w:t>n</w:t>
      </w:r>
      <w:r w:rsidRPr="004F5CB1">
        <w:rPr>
          <w:rFonts w:eastAsia="Courier New" w:cs="Courier New"/>
          <w:lang w:eastAsia="fr-FR" w:bidi="fr-FR"/>
        </w:rPr>
        <w:t>dispensable, quitte à ce que le lecteur se r</w:t>
      </w:r>
      <w:r>
        <w:rPr>
          <w:rFonts w:eastAsia="Courier New" w:cs="Courier New"/>
          <w:lang w:eastAsia="fr-FR" w:bidi="fr-FR"/>
        </w:rPr>
        <w:t>eporte aux divers rapports techn</w:t>
      </w:r>
      <w:r w:rsidRPr="004F5CB1">
        <w:rPr>
          <w:rFonts w:eastAsia="Courier New" w:cs="Courier New"/>
          <w:lang w:eastAsia="fr-FR" w:bidi="fr-FR"/>
        </w:rPr>
        <w:t>iques sur lesquels repose le présent ouvrage afin d’y trouver de plus amples informations.</w:t>
      </w:r>
    </w:p>
    <w:p w14:paraId="4500505D" w14:textId="77777777" w:rsidR="00526A53" w:rsidRDefault="00526A53" w:rsidP="00526A53">
      <w:pPr>
        <w:spacing w:before="120" w:after="120"/>
        <w:jc w:val="both"/>
      </w:pPr>
    </w:p>
    <w:p w14:paraId="3817E95C" w14:textId="77777777" w:rsidR="00526A53" w:rsidRPr="004F5CB1" w:rsidRDefault="00526A53" w:rsidP="00526A53">
      <w:pPr>
        <w:pStyle w:val="planche"/>
      </w:pPr>
      <w:bookmarkStart w:id="5" w:name="Boscoville_pt_1_chap_1_1"/>
      <w:r>
        <w:t xml:space="preserve">1.1. </w:t>
      </w:r>
      <w:r w:rsidRPr="004F5CB1">
        <w:t>Boscoville : notre milieu expérimental</w:t>
      </w:r>
    </w:p>
    <w:bookmarkEnd w:id="5"/>
    <w:p w14:paraId="086045A4" w14:textId="77777777" w:rsidR="00526A53" w:rsidRDefault="00526A53" w:rsidP="00526A53">
      <w:pPr>
        <w:spacing w:before="120" w:after="120"/>
        <w:jc w:val="both"/>
        <w:rPr>
          <w:rFonts w:eastAsia="Courier New" w:cs="Courier New"/>
          <w:lang w:eastAsia="fr-FR" w:bidi="fr-FR"/>
        </w:rPr>
      </w:pPr>
    </w:p>
    <w:p w14:paraId="705C6889"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2423464F" w14:textId="77777777" w:rsidR="00526A53" w:rsidRPr="004F5CB1" w:rsidRDefault="00526A53" w:rsidP="00526A53">
      <w:pPr>
        <w:spacing w:before="120" w:after="120"/>
        <w:jc w:val="both"/>
      </w:pPr>
      <w:r w:rsidRPr="004F5CB1">
        <w:rPr>
          <w:rFonts w:eastAsia="Courier New" w:cs="Courier New"/>
          <w:lang w:eastAsia="fr-FR" w:bidi="fr-FR"/>
        </w:rPr>
        <w:t>Comment, en peu de mots, décrire Boscoville d'une façon qui re</w:t>
      </w:r>
      <w:r w:rsidRPr="004F5CB1">
        <w:rPr>
          <w:rFonts w:eastAsia="Courier New" w:cs="Courier New"/>
          <w:lang w:eastAsia="fr-FR" w:bidi="fr-FR"/>
        </w:rPr>
        <w:t>s</w:t>
      </w:r>
      <w:r w:rsidRPr="004F5CB1">
        <w:rPr>
          <w:rFonts w:eastAsia="Courier New" w:cs="Courier New"/>
          <w:lang w:eastAsia="fr-FR" w:bidi="fr-FR"/>
        </w:rPr>
        <w:t>pecte à la fois la réalité rééducative qui s’incarne dans ce centre et l'idéal thérapeutique qui anime les psycho-éducateurs dans leur travail d’intervention auprès des jeunes délinquants ?</w:t>
      </w:r>
    </w:p>
    <w:p w14:paraId="784D05F5" w14:textId="77777777" w:rsidR="00526A53" w:rsidRPr="004F5CB1" w:rsidRDefault="00526A53" w:rsidP="00526A53">
      <w:pPr>
        <w:spacing w:before="120" w:after="120"/>
        <w:jc w:val="both"/>
      </w:pPr>
      <w:r w:rsidRPr="004F5CB1">
        <w:rPr>
          <w:rFonts w:eastAsia="Courier New" w:cs="Courier New"/>
          <w:lang w:eastAsia="fr-FR" w:bidi="fr-FR"/>
        </w:rPr>
        <w:t>Du point de vue le plus concret, nous dirons tout d’abord que Bo</w:t>
      </w:r>
      <w:r w:rsidRPr="004F5CB1">
        <w:rPr>
          <w:rFonts w:eastAsia="Courier New" w:cs="Courier New"/>
          <w:lang w:eastAsia="fr-FR" w:bidi="fr-FR"/>
        </w:rPr>
        <w:t>s</w:t>
      </w:r>
      <w:r w:rsidRPr="004F5CB1">
        <w:rPr>
          <w:rFonts w:eastAsia="Courier New" w:cs="Courier New"/>
          <w:lang w:eastAsia="fr-FR" w:bidi="fr-FR"/>
        </w:rPr>
        <w:t>coville est un centre de rééducation pour garçons délinquants qui ont entre quinze et dix-huit ans au moment de leur admission, que c’est un internat qui accueille 91 garçons et que ceux-ci vivent dans cinq un</w:t>
      </w:r>
      <w:r w:rsidRPr="004F5CB1">
        <w:rPr>
          <w:rFonts w:eastAsia="Courier New" w:cs="Courier New"/>
          <w:lang w:eastAsia="fr-FR" w:bidi="fr-FR"/>
        </w:rPr>
        <w:t>i</w:t>
      </w:r>
      <w:r w:rsidRPr="004F5CB1">
        <w:rPr>
          <w:rFonts w:eastAsia="Courier New" w:cs="Courier New"/>
          <w:lang w:eastAsia="fr-FR" w:bidi="fr-FR"/>
        </w:rPr>
        <w:t>tés d’à peu près quinze garçons chacune et, à leur arrivée, dans l'une des deux unités d’observation de huit garçons c</w:t>
      </w:r>
      <w:r>
        <w:rPr>
          <w:rFonts w:eastAsia="Courier New" w:cs="Courier New"/>
          <w:lang w:eastAsia="fr-FR" w:bidi="fr-FR"/>
        </w:rPr>
        <w:t xml:space="preserve">hacune. Ces garçons n'ont pas de </w:t>
      </w:r>
      <w:r w:rsidRPr="004F5CB1">
        <w:rPr>
          <w:rFonts w:eastAsia="Courier New" w:cs="Courier New"/>
          <w:lang w:eastAsia="fr-FR" w:bidi="fr-FR"/>
        </w:rPr>
        <w:t>handicap sur les plans physique et mental. Ils sont référés au centre par le Tribunal de la jeunesse parce que leurs difficultés pe</w:t>
      </w:r>
      <w:r w:rsidRPr="004F5CB1">
        <w:rPr>
          <w:rFonts w:eastAsia="Courier New" w:cs="Courier New"/>
          <w:lang w:eastAsia="fr-FR" w:bidi="fr-FR"/>
        </w:rPr>
        <w:t>r</w:t>
      </w:r>
      <w:r w:rsidRPr="004F5CB1">
        <w:rPr>
          <w:rFonts w:eastAsia="Courier New" w:cs="Courier New"/>
          <w:lang w:eastAsia="fr-FR" w:bidi="fr-FR"/>
        </w:rPr>
        <w:t>sonnelles les ont conduits à s’engager profondément dans la déli</w:t>
      </w:r>
      <w:r w:rsidRPr="004F5CB1">
        <w:rPr>
          <w:rFonts w:eastAsia="Courier New" w:cs="Courier New"/>
          <w:lang w:eastAsia="fr-FR" w:bidi="fr-FR"/>
        </w:rPr>
        <w:t>n</w:t>
      </w:r>
      <w:r w:rsidRPr="004F5CB1">
        <w:rPr>
          <w:rFonts w:eastAsia="Courier New" w:cs="Courier New"/>
          <w:lang w:eastAsia="fr-FR" w:bidi="fr-FR"/>
        </w:rPr>
        <w:t>quance.</w:t>
      </w:r>
    </w:p>
    <w:p w14:paraId="3DEA9039" w14:textId="77777777" w:rsidR="00526A53" w:rsidRDefault="00526A53" w:rsidP="00526A53">
      <w:pPr>
        <w:spacing w:before="120" w:after="120"/>
        <w:jc w:val="both"/>
      </w:pPr>
      <w:r>
        <w:t>[9]</w:t>
      </w:r>
    </w:p>
    <w:p w14:paraId="6AABBD3C" w14:textId="77777777" w:rsidR="00526A53" w:rsidRPr="004F5CB1" w:rsidRDefault="00526A53" w:rsidP="00526A53">
      <w:pPr>
        <w:spacing w:before="120" w:after="120"/>
        <w:jc w:val="both"/>
      </w:pPr>
      <w:r w:rsidRPr="004F5CB1">
        <w:rPr>
          <w:rFonts w:eastAsia="Courier New" w:cs="Courier New"/>
          <w:lang w:eastAsia="fr-FR" w:bidi="fr-FR"/>
        </w:rPr>
        <w:t>Boscoville, c’est aussi une théorie appliquée de la rééducation du délinquant, c’est un processus qui engage le garçon admis à se social</w:t>
      </w:r>
      <w:r w:rsidRPr="004F5CB1">
        <w:rPr>
          <w:rFonts w:eastAsia="Courier New" w:cs="Courier New"/>
          <w:lang w:eastAsia="fr-FR" w:bidi="fr-FR"/>
        </w:rPr>
        <w:t>i</w:t>
      </w:r>
      <w:r w:rsidRPr="004F5CB1">
        <w:rPr>
          <w:rFonts w:eastAsia="Courier New" w:cs="Courier New"/>
          <w:lang w:eastAsia="fr-FR" w:bidi="fr-FR"/>
        </w:rPr>
        <w:t xml:space="preserve">ser en cheminant par quatre étapes bien distinctes : </w:t>
      </w:r>
      <w:r w:rsidRPr="0015378E">
        <w:rPr>
          <w:u w:val="single"/>
        </w:rPr>
        <w:t>acclimatation</w:t>
      </w:r>
      <w:r w:rsidRPr="004F5CB1">
        <w:rPr>
          <w:rFonts w:eastAsia="Courier New" w:cs="Courier New"/>
          <w:lang w:eastAsia="fr-FR" w:bidi="fr-FR"/>
        </w:rPr>
        <w:t xml:space="preserve">, </w:t>
      </w:r>
      <w:r w:rsidRPr="0015378E">
        <w:rPr>
          <w:rFonts w:eastAsia="Courier New" w:cs="Courier New"/>
          <w:u w:val="single"/>
          <w:lang w:eastAsia="fr-FR" w:bidi="fr-FR"/>
        </w:rPr>
        <w:t>contrôle</w:t>
      </w:r>
      <w:r w:rsidRPr="004F5CB1">
        <w:rPr>
          <w:rFonts w:eastAsia="Courier New" w:cs="Courier New"/>
          <w:lang w:eastAsia="fr-FR" w:bidi="fr-FR"/>
        </w:rPr>
        <w:t xml:space="preserve">, </w:t>
      </w:r>
      <w:r w:rsidRPr="0015378E">
        <w:rPr>
          <w:u w:val="single"/>
        </w:rPr>
        <w:t>production</w:t>
      </w:r>
      <w:r w:rsidRPr="004F5CB1">
        <w:rPr>
          <w:rFonts w:eastAsia="Courier New" w:cs="Courier New"/>
          <w:lang w:eastAsia="fr-FR" w:bidi="fr-FR"/>
        </w:rPr>
        <w:t xml:space="preserve"> et </w:t>
      </w:r>
      <w:r w:rsidRPr="0015378E">
        <w:rPr>
          <w:u w:val="single"/>
        </w:rPr>
        <w:t>personnalité</w:t>
      </w:r>
      <w:r w:rsidRPr="004F5CB1">
        <w:rPr>
          <w:rFonts w:eastAsia="Courier New" w:cs="Courier New"/>
          <w:lang w:eastAsia="fr-FR" w:bidi="fr-FR"/>
        </w:rPr>
        <w:t>. Chacune de ces étapes implique des acquisitions qui sont assez précises et qui se superposent les unes aux autres (à la manière des marches d’un escalier). Nous ne pouvons évidemment pas entrer ici dans la description détaillée des étapes. Rappelons cependant qu'elles se fondent sur une interprétation du d</w:t>
      </w:r>
      <w:r w:rsidRPr="004F5CB1">
        <w:rPr>
          <w:rFonts w:eastAsia="Courier New" w:cs="Courier New"/>
          <w:lang w:eastAsia="fr-FR" w:bidi="fr-FR"/>
        </w:rPr>
        <w:t>é</w:t>
      </w:r>
      <w:r w:rsidRPr="004F5CB1">
        <w:rPr>
          <w:rFonts w:eastAsia="Courier New" w:cs="Courier New"/>
          <w:lang w:eastAsia="fr-FR" w:bidi="fr-FR"/>
        </w:rPr>
        <w:t>veloppement psycho-génétique de Jean Piaget (v.g. en impliquant que le garçon délinquant s’exprime et agit d’entrée de jeu d'une m</w:t>
      </w:r>
      <w:r>
        <w:rPr>
          <w:rFonts w:eastAsia="Courier New" w:cs="Courier New"/>
          <w:lang w:eastAsia="fr-FR" w:bidi="fr-FR"/>
        </w:rPr>
        <w:t>anière essentiellement sensori-</w:t>
      </w:r>
      <w:r w:rsidRPr="004F5CB1">
        <w:rPr>
          <w:rFonts w:eastAsia="Courier New" w:cs="Courier New"/>
          <w:lang w:eastAsia="fr-FR" w:bidi="fr-FR"/>
        </w:rPr>
        <w:t>motrice et qu’il faut l’amener à interagir de la façon typique d'un sujet capable de pensée représentative). L'agenc</w:t>
      </w:r>
      <w:r w:rsidRPr="004F5CB1">
        <w:rPr>
          <w:rFonts w:eastAsia="Courier New" w:cs="Courier New"/>
          <w:lang w:eastAsia="fr-FR" w:bidi="fr-FR"/>
        </w:rPr>
        <w:t>e</w:t>
      </w:r>
      <w:r w:rsidRPr="004F5CB1">
        <w:rPr>
          <w:rFonts w:eastAsia="Courier New" w:cs="Courier New"/>
          <w:lang w:eastAsia="fr-FR" w:bidi="fr-FR"/>
        </w:rPr>
        <w:t>ment des étapes découle également de l’épigenèse d'E. Erickson, l</w:t>
      </w:r>
      <w:r w:rsidRPr="004F5CB1">
        <w:rPr>
          <w:rFonts w:eastAsia="Courier New" w:cs="Courier New"/>
          <w:lang w:eastAsia="fr-FR" w:bidi="fr-FR"/>
        </w:rPr>
        <w:t>a</w:t>
      </w:r>
      <w:r w:rsidRPr="004F5CB1">
        <w:rPr>
          <w:rFonts w:eastAsia="Courier New" w:cs="Courier New"/>
          <w:lang w:eastAsia="fr-FR" w:bidi="fr-FR"/>
        </w:rPr>
        <w:t>quelle constitue le cadre plus psycho-affectif de la théorie boscovi</w:t>
      </w:r>
      <w:r w:rsidRPr="004F5CB1">
        <w:rPr>
          <w:rFonts w:eastAsia="Courier New" w:cs="Courier New"/>
          <w:lang w:eastAsia="fr-FR" w:bidi="fr-FR"/>
        </w:rPr>
        <w:t>l</w:t>
      </w:r>
      <w:r w:rsidRPr="004F5CB1">
        <w:rPr>
          <w:rFonts w:eastAsia="Courier New" w:cs="Courier New"/>
          <w:lang w:eastAsia="fr-FR" w:bidi="fr-FR"/>
        </w:rPr>
        <w:t>lienne et fournit le contenu spécifique de chaque étape (v.g. la confiance de base est la force du moi à développer au cours de l'a</w:t>
      </w:r>
      <w:r w:rsidRPr="004F5CB1">
        <w:rPr>
          <w:rFonts w:eastAsia="Courier New" w:cs="Courier New"/>
          <w:lang w:eastAsia="fr-FR" w:bidi="fr-FR"/>
        </w:rPr>
        <w:t>c</w:t>
      </w:r>
      <w:r w:rsidRPr="004F5CB1">
        <w:rPr>
          <w:rFonts w:eastAsia="Courier New" w:cs="Courier New"/>
          <w:lang w:eastAsia="fr-FR" w:bidi="fr-FR"/>
        </w:rPr>
        <w:t>climatation, la fidélité au cours de l'étape personnalité, etc</w:t>
      </w:r>
      <w:r>
        <w:rPr>
          <w:rFonts w:eastAsia="Courier New" w:cs="Courier New"/>
          <w:lang w:eastAsia="fr-FR" w:bidi="fr-FR"/>
        </w:rPr>
        <w:t>.</w:t>
      </w:r>
      <w:r w:rsidRPr="004F5CB1">
        <w:rPr>
          <w:rFonts w:eastAsia="Courier New" w:cs="Courier New"/>
          <w:lang w:eastAsia="fr-FR" w:bidi="fr-FR"/>
        </w:rPr>
        <w:t xml:space="preserve"> ...).</w:t>
      </w:r>
    </w:p>
    <w:p w14:paraId="5987A187" w14:textId="77777777" w:rsidR="00526A53" w:rsidRPr="004F5CB1" w:rsidRDefault="00526A53" w:rsidP="00526A53">
      <w:pPr>
        <w:spacing w:before="120" w:after="120"/>
        <w:jc w:val="both"/>
      </w:pPr>
      <w:r w:rsidRPr="004F5CB1">
        <w:rPr>
          <w:rFonts w:eastAsia="Courier New" w:cs="Courier New"/>
          <w:lang w:eastAsia="fr-FR" w:bidi="fr-FR"/>
        </w:rPr>
        <w:t>Sur le plan des éducateurs, Boscoville offre cette particularité de pouvoir aligner un personnel jouissant d'une formation universitaire d'au moins trois années (Baccalauréat). Cette formation implique pl</w:t>
      </w:r>
      <w:r w:rsidRPr="004F5CB1">
        <w:rPr>
          <w:rFonts w:eastAsia="Courier New" w:cs="Courier New"/>
          <w:lang w:eastAsia="fr-FR" w:bidi="fr-FR"/>
        </w:rPr>
        <w:t>u</w:t>
      </w:r>
      <w:r w:rsidRPr="004F5CB1">
        <w:rPr>
          <w:rFonts w:eastAsia="Courier New" w:cs="Courier New"/>
          <w:lang w:eastAsia="fr-FR" w:bidi="fr-FR"/>
        </w:rPr>
        <w:t>sieurs heures de stage sur le terrain (i.e. à Boscoville). Le psycho-éducateur est donc quelqu'un qui bénéficie d'une expérience pratique quand il débute son travail à temps plein. Il a participé personnell</w:t>
      </w:r>
      <w:r w:rsidRPr="004F5CB1">
        <w:rPr>
          <w:rFonts w:eastAsia="Courier New" w:cs="Courier New"/>
          <w:lang w:eastAsia="fr-FR" w:bidi="fr-FR"/>
        </w:rPr>
        <w:t>e</w:t>
      </w:r>
      <w:r w:rsidRPr="004F5CB1">
        <w:rPr>
          <w:rFonts w:eastAsia="Courier New" w:cs="Courier New"/>
          <w:lang w:eastAsia="fr-FR" w:bidi="fr-FR"/>
        </w:rPr>
        <w:t>ment à des activités thérapeutiques et Boscoville lui offre un enc</w:t>
      </w:r>
      <w:r w:rsidRPr="004F5CB1">
        <w:rPr>
          <w:rFonts w:eastAsia="Courier New" w:cs="Courier New"/>
          <w:lang w:eastAsia="fr-FR" w:bidi="fr-FR"/>
        </w:rPr>
        <w:t>a</w:t>
      </w:r>
      <w:r w:rsidRPr="004F5CB1">
        <w:rPr>
          <w:rFonts w:eastAsia="Courier New" w:cs="Courier New"/>
          <w:lang w:eastAsia="fr-FR" w:bidi="fr-FR"/>
        </w:rPr>
        <w:t>drement spécifique ainsi qu'un plan d'exploration progressive des di</w:t>
      </w:r>
      <w:r w:rsidRPr="004F5CB1">
        <w:rPr>
          <w:rFonts w:eastAsia="Courier New" w:cs="Courier New"/>
          <w:lang w:eastAsia="fr-FR" w:bidi="fr-FR"/>
        </w:rPr>
        <w:t>f</w:t>
      </w:r>
      <w:r w:rsidRPr="004F5CB1">
        <w:rPr>
          <w:rFonts w:eastAsia="Courier New" w:cs="Courier New"/>
          <w:lang w:eastAsia="fr-FR" w:bidi="fr-FR"/>
        </w:rPr>
        <w:t>férentes tâches et responsabilités.</w:t>
      </w:r>
    </w:p>
    <w:p w14:paraId="434CA61D" w14:textId="77777777" w:rsidR="00526A53" w:rsidRPr="004F5CB1" w:rsidRDefault="00526A53" w:rsidP="00526A53">
      <w:pPr>
        <w:spacing w:before="120" w:after="120"/>
        <w:jc w:val="both"/>
      </w:pPr>
      <w:r w:rsidRPr="004F5CB1">
        <w:rPr>
          <w:rFonts w:eastAsia="Courier New" w:cs="Courier New"/>
          <w:lang w:eastAsia="fr-FR" w:bidi="fr-FR"/>
        </w:rPr>
        <w:t>Boscoville, enfin, c'est un centre qui présente un large éventail d'activités, qui sont méticuleusement conçues et menées avec soin (rien n'y est laissé au hasard, rien n’est improvisé). Le travail scolaire, qui est un axe important du programme, est individualisé et s'effectue grâce à des fiches, selon le rythme de chacun. Le sport est grandement valorisé ; les activités artistiques (céramique, théâtre, mime, etc.) sont d'autres</w:t>
      </w:r>
      <w:r>
        <w:rPr>
          <w:rFonts w:eastAsia="Courier New" w:cs="Courier New"/>
          <w:lang w:eastAsia="fr-FR" w:bidi="fr-FR"/>
        </w:rPr>
        <w:t xml:space="preserve"> </w:t>
      </w:r>
      <w:r>
        <w:t>[</w:t>
      </w:r>
      <w:r w:rsidRPr="004F5CB1">
        <w:rPr>
          <w:rFonts w:eastAsia="Courier New" w:cs="Courier New"/>
          <w:lang w:eastAsia="fr-FR" w:bidi="fr-FR"/>
        </w:rPr>
        <w:t>10</w:t>
      </w:r>
      <w:r>
        <w:rPr>
          <w:rFonts w:eastAsia="Courier New" w:cs="Courier New"/>
          <w:lang w:eastAsia="fr-FR" w:bidi="fr-FR"/>
        </w:rPr>
        <w:t xml:space="preserve">] </w:t>
      </w:r>
      <w:r w:rsidRPr="004F5CB1">
        <w:rPr>
          <w:rFonts w:eastAsia="Courier New" w:cs="Courier New"/>
          <w:lang w:eastAsia="fr-FR" w:bidi="fr-FR"/>
        </w:rPr>
        <w:t>moments qui jalonnent la vie du pensionnaire. Le régime de vie est apparenté à la communauté thérapeutique et les résidents sont enco</w:t>
      </w:r>
      <w:r w:rsidRPr="004F5CB1">
        <w:rPr>
          <w:rFonts w:eastAsia="Courier New" w:cs="Courier New"/>
          <w:lang w:eastAsia="fr-FR" w:bidi="fr-FR"/>
        </w:rPr>
        <w:t>u</w:t>
      </w:r>
      <w:r w:rsidRPr="004F5CB1">
        <w:rPr>
          <w:rFonts w:eastAsia="Courier New" w:cs="Courier New"/>
          <w:lang w:eastAsia="fr-FR" w:bidi="fr-FR"/>
        </w:rPr>
        <w:t>ragés à assumer progressivement des responsabilités. Telles sont, esquissées à grands traits, les caractéristiques essentielles du m</w:t>
      </w:r>
      <w:r w:rsidRPr="004F5CB1">
        <w:rPr>
          <w:rFonts w:eastAsia="Courier New" w:cs="Courier New"/>
          <w:lang w:eastAsia="fr-FR" w:bidi="fr-FR"/>
        </w:rPr>
        <w:t>i</w:t>
      </w:r>
      <w:r w:rsidRPr="004F5CB1">
        <w:rPr>
          <w:rFonts w:eastAsia="Courier New" w:cs="Courier New"/>
          <w:lang w:eastAsia="fr-FR" w:bidi="fr-FR"/>
        </w:rPr>
        <w:t>lieu bo</w:t>
      </w:r>
      <w:r w:rsidRPr="004F5CB1">
        <w:rPr>
          <w:rFonts w:eastAsia="Courier New" w:cs="Courier New"/>
          <w:lang w:eastAsia="fr-FR" w:bidi="fr-FR"/>
        </w:rPr>
        <w:t>s</w:t>
      </w:r>
      <w:r w:rsidRPr="004F5CB1">
        <w:rPr>
          <w:rFonts w:eastAsia="Courier New" w:cs="Courier New"/>
          <w:lang w:eastAsia="fr-FR" w:bidi="fr-FR"/>
        </w:rPr>
        <w:t>covillien et des ressources éducatives qui en constituent les vecteurs fondamentaux (on trouvera dans Cusson et LeBlanc (1980) plus de détails sur ces questions).</w:t>
      </w:r>
    </w:p>
    <w:p w14:paraId="6E8D79DA" w14:textId="77777777" w:rsidR="00526A53" w:rsidRDefault="00526A53" w:rsidP="00526A53">
      <w:pPr>
        <w:spacing w:before="120" w:after="120"/>
        <w:jc w:val="both"/>
      </w:pPr>
    </w:p>
    <w:p w14:paraId="44889FCC" w14:textId="77777777" w:rsidR="00526A53" w:rsidRPr="004F5CB1" w:rsidRDefault="00526A53" w:rsidP="00526A53">
      <w:pPr>
        <w:pStyle w:val="planche"/>
      </w:pPr>
      <w:bookmarkStart w:id="6" w:name="Boscoville_pt_1_chap_1_2"/>
      <w:r>
        <w:t xml:space="preserve">1.2. </w:t>
      </w:r>
      <w:r w:rsidRPr="004F5CB1">
        <w:t>L'échantillon</w:t>
      </w:r>
    </w:p>
    <w:bookmarkEnd w:id="6"/>
    <w:p w14:paraId="48673BD6" w14:textId="77777777" w:rsidR="00526A53" w:rsidRDefault="00526A53" w:rsidP="00526A53">
      <w:pPr>
        <w:spacing w:before="120" w:after="120"/>
        <w:jc w:val="both"/>
        <w:rPr>
          <w:rFonts w:eastAsia="Courier New" w:cs="Courier New"/>
          <w:lang w:eastAsia="fr-FR" w:bidi="fr-FR"/>
        </w:rPr>
      </w:pPr>
    </w:p>
    <w:p w14:paraId="3B6F5BB5"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3A1DF5DD" w14:textId="77777777" w:rsidR="00526A53" w:rsidRPr="004F5CB1" w:rsidRDefault="00526A53" w:rsidP="00526A53">
      <w:pPr>
        <w:spacing w:before="120" w:after="120"/>
        <w:jc w:val="both"/>
      </w:pPr>
      <w:r w:rsidRPr="004F5CB1">
        <w:rPr>
          <w:rFonts w:eastAsia="Courier New" w:cs="Courier New"/>
          <w:lang w:eastAsia="fr-FR" w:bidi="fr-FR"/>
        </w:rPr>
        <w:t>Il importe maintenant de décrire avec toute la précision nécessaire l’échantillon des sujets qui a été étudié par notre recherche. Il s’agit globalement des garçons qui ont été admis</w:t>
      </w:r>
      <w:r>
        <w:rPr>
          <w:rFonts w:eastAsia="Courier New" w:cs="Courier New"/>
          <w:lang w:eastAsia="fr-FR" w:bidi="fr-FR"/>
        </w:rPr>
        <w:t xml:space="preserve"> à</w:t>
      </w:r>
      <w:r w:rsidRPr="004F5CB1">
        <w:rPr>
          <w:rFonts w:eastAsia="Courier New" w:cs="Courier New"/>
          <w:lang w:eastAsia="fr-FR" w:bidi="fr-FR"/>
        </w:rPr>
        <w:t xml:space="preserve"> Boscoville depuis le 1er janvier 1974 jusqu’au 3.1 décembre 1975. Le premier ensemble d'examens, que nous désignerons habituellement par l'examen d’entrée, a eu lieu dans les dix premiers jours du séjour. Il découle de ce fait que les sujets admis n’ont pas tous été examinés, certains d'e</w:t>
      </w:r>
      <w:r w:rsidRPr="004F5CB1">
        <w:rPr>
          <w:rFonts w:eastAsia="Courier New" w:cs="Courier New"/>
          <w:lang w:eastAsia="fr-FR" w:bidi="fr-FR"/>
        </w:rPr>
        <w:t>n</w:t>
      </w:r>
      <w:r w:rsidRPr="004F5CB1">
        <w:rPr>
          <w:rFonts w:eastAsia="Courier New" w:cs="Courier New"/>
          <w:lang w:eastAsia="fr-FR" w:bidi="fr-FR"/>
        </w:rPr>
        <w:t>tre eux (environ 20%) ayant quitté l'internat après quelques heures ou quelques jours.</w:t>
      </w:r>
    </w:p>
    <w:p w14:paraId="2A6DE139" w14:textId="77777777" w:rsidR="00526A53" w:rsidRPr="004F5CB1" w:rsidRDefault="00526A53" w:rsidP="00526A53">
      <w:pPr>
        <w:spacing w:before="120" w:after="120"/>
        <w:jc w:val="both"/>
      </w:pPr>
      <w:r w:rsidRPr="004F5CB1">
        <w:rPr>
          <w:rFonts w:eastAsia="Courier New" w:cs="Courier New"/>
          <w:lang w:eastAsia="fr-FR" w:bidi="fr-FR"/>
        </w:rPr>
        <w:t>Des sujets examinés</w:t>
      </w:r>
      <w:r>
        <w:rPr>
          <w:rFonts w:eastAsia="Courier New" w:cs="Courier New"/>
          <w:lang w:eastAsia="fr-FR" w:bidi="fr-FR"/>
        </w:rPr>
        <w:t xml:space="preserve"> à</w:t>
      </w:r>
      <w:r w:rsidRPr="004F5CB1">
        <w:rPr>
          <w:rFonts w:eastAsia="Courier New" w:cs="Courier New"/>
          <w:lang w:eastAsia="fr-FR" w:bidi="fr-FR"/>
        </w:rPr>
        <w:t xml:space="preserve"> l'entrée qui sont au nombre de cent trente six (136), cent seize (116) formeront notre échantillon définitif. Cette r</w:t>
      </w:r>
      <w:r w:rsidRPr="004F5CB1">
        <w:rPr>
          <w:rFonts w:eastAsia="Courier New" w:cs="Courier New"/>
          <w:lang w:eastAsia="fr-FR" w:bidi="fr-FR"/>
        </w:rPr>
        <w:t>é</w:t>
      </w:r>
      <w:r w:rsidRPr="004F5CB1">
        <w:rPr>
          <w:rFonts w:eastAsia="Courier New" w:cs="Courier New"/>
          <w:lang w:eastAsia="fr-FR" w:bidi="fr-FR"/>
        </w:rPr>
        <w:t>duction s’explique de la manière suivante : treize sujets n'ont pu être rejoints pour le deuxième ensemble d'examens (examen</w:t>
      </w:r>
      <w:r>
        <w:rPr>
          <w:rFonts w:eastAsia="Courier New" w:cs="Courier New"/>
          <w:lang w:eastAsia="fr-FR" w:bidi="fr-FR"/>
        </w:rPr>
        <w:t xml:space="preserve"> </w:t>
      </w:r>
      <w:r w:rsidRPr="004F5CB1">
        <w:rPr>
          <w:rFonts w:eastAsia="Courier New" w:cs="Courier New"/>
          <w:lang w:eastAsia="fr-FR" w:bidi="fr-FR"/>
        </w:rPr>
        <w:t>de relance) et un a refusé de collaborer ; il y a également un sujet dont la sortie de Boscoville fut trop tardive pour l'on ait pu l'inclure dans l'échantillon. Cinq autres sujets ont été écartés parce que leur classification à 1'intérieur-de l'échantillon posait quelques problèmes, comme nous allons le voir ci-après.</w:t>
      </w:r>
    </w:p>
    <w:p w14:paraId="54661B8D" w14:textId="77777777" w:rsidR="00526A53" w:rsidRPr="004F5CB1" w:rsidRDefault="00526A53" w:rsidP="00526A53">
      <w:pPr>
        <w:spacing w:before="120" w:after="120"/>
        <w:jc w:val="both"/>
      </w:pPr>
      <w:r w:rsidRPr="004F5CB1">
        <w:rPr>
          <w:rFonts w:eastAsia="Courier New" w:cs="Courier New"/>
          <w:lang w:eastAsia="fr-FR" w:bidi="fr-FR"/>
        </w:rPr>
        <w:t>Connaissant le profil général de "l'entrée en traitement" de la pop</w:t>
      </w:r>
      <w:r w:rsidRPr="004F5CB1">
        <w:rPr>
          <w:rFonts w:eastAsia="Courier New" w:cs="Courier New"/>
          <w:lang w:eastAsia="fr-FR" w:bidi="fr-FR"/>
        </w:rPr>
        <w:t>u</w:t>
      </w:r>
      <w:r w:rsidRPr="004F5CB1">
        <w:rPr>
          <w:rFonts w:eastAsia="Courier New" w:cs="Courier New"/>
          <w:lang w:eastAsia="fr-FR" w:bidi="fr-FR"/>
        </w:rPr>
        <w:t>lation admise, nous nous attendions dès le départ à ce qu'un certain nombre de ces garçons quittent l'institution dès la banlieue, sinon peu après leur montée en quartier. Il était prévu que ces sujets constitu</w:t>
      </w:r>
      <w:r w:rsidRPr="004F5CB1">
        <w:rPr>
          <w:rFonts w:eastAsia="Courier New" w:cs="Courier New"/>
          <w:lang w:eastAsia="fr-FR" w:bidi="fr-FR"/>
        </w:rPr>
        <w:t>e</w:t>
      </w:r>
      <w:r w:rsidRPr="004F5CB1">
        <w:rPr>
          <w:rFonts w:eastAsia="Courier New" w:cs="Courier New"/>
          <w:lang w:eastAsia="fr-FR" w:bidi="fr-FR"/>
        </w:rPr>
        <w:t>raient un groupe nous permettant de contraster l'évolution de ces ga</w:t>
      </w:r>
      <w:r w:rsidRPr="004F5CB1">
        <w:rPr>
          <w:rFonts w:eastAsia="Courier New" w:cs="Courier New"/>
          <w:lang w:eastAsia="fr-FR" w:bidi="fr-FR"/>
        </w:rPr>
        <w:t>r</w:t>
      </w:r>
      <w:r w:rsidRPr="004F5CB1">
        <w:rPr>
          <w:rFonts w:eastAsia="Courier New" w:cs="Courier New"/>
          <w:lang w:eastAsia="fr-FR" w:bidi="fr-FR"/>
        </w:rPr>
        <w:t>çons qui s'impliqueraient dans le programme de Boscoville pour une durée beaucoup plus longue.</w:t>
      </w:r>
    </w:p>
    <w:p w14:paraId="6C3BD3E0" w14:textId="77777777" w:rsidR="00526A53" w:rsidRDefault="00526A53" w:rsidP="00526A53">
      <w:pPr>
        <w:spacing w:before="120" w:after="120"/>
        <w:jc w:val="both"/>
      </w:pPr>
      <w:r w:rsidRPr="004F5CB1">
        <w:br w:type="page"/>
      </w:r>
      <w:r>
        <w:t>[11]</w:t>
      </w:r>
    </w:p>
    <w:p w14:paraId="4E3C288B" w14:textId="77777777" w:rsidR="00526A53" w:rsidRPr="004F5CB1" w:rsidRDefault="00526A53" w:rsidP="00526A53">
      <w:pPr>
        <w:spacing w:before="120" w:after="120"/>
        <w:jc w:val="both"/>
      </w:pPr>
      <w:r w:rsidRPr="004F5CB1">
        <w:rPr>
          <w:rFonts w:eastAsia="Courier New" w:cs="Courier New"/>
          <w:lang w:eastAsia="fr-FR" w:bidi="fr-FR"/>
        </w:rPr>
        <w:t>En fait, ce "plan" initialement esquissé s'est réalisé à peu près comme prévu. Soixante des cent trente six sujets admis ont eu un s</w:t>
      </w:r>
      <w:r w:rsidRPr="004F5CB1">
        <w:rPr>
          <w:rFonts w:eastAsia="Courier New" w:cs="Courier New"/>
          <w:lang w:eastAsia="fr-FR" w:bidi="fr-FR"/>
        </w:rPr>
        <w:t>é</w:t>
      </w:r>
      <w:r w:rsidRPr="004F5CB1">
        <w:rPr>
          <w:rFonts w:eastAsia="Courier New" w:cs="Courier New"/>
          <w:lang w:eastAsia="fr-FR" w:bidi="fr-FR"/>
        </w:rPr>
        <w:t>jour d'une durée relativement longue alors que les autres ont quitté l'internat pour la très grande majorité avant d'accomplir six mois de traitement.</w:t>
      </w:r>
    </w:p>
    <w:p w14:paraId="74EC332F" w14:textId="77777777" w:rsidR="00526A53" w:rsidRPr="004F5CB1" w:rsidRDefault="00526A53" w:rsidP="00526A53">
      <w:pPr>
        <w:spacing w:before="120" w:after="120"/>
        <w:jc w:val="both"/>
      </w:pPr>
      <w:r w:rsidRPr="004F5CB1">
        <w:rPr>
          <w:rFonts w:eastAsia="Courier New" w:cs="Courier New"/>
          <w:lang w:eastAsia="fr-FR" w:bidi="fr-FR"/>
        </w:rPr>
        <w:t>De ces soixante sujets traités, nous avons déjà dit que deux durent être écartés : le premier n'avait pas terminé son séjour dans les limites de temps permises par le rythme de la recherche et le second refusa de collaborer aux examens de sortie. Un examen attentif de la durée rée</w:t>
      </w:r>
      <w:r w:rsidRPr="004F5CB1">
        <w:rPr>
          <w:rFonts w:eastAsia="Courier New" w:cs="Courier New"/>
          <w:lang w:eastAsia="fr-FR" w:bidi="fr-FR"/>
        </w:rPr>
        <w:t>l</w:t>
      </w:r>
      <w:r w:rsidRPr="004F5CB1">
        <w:rPr>
          <w:rFonts w:eastAsia="Courier New" w:cs="Courier New"/>
          <w:lang w:eastAsia="fr-FR" w:bidi="fr-FR"/>
        </w:rPr>
        <w:t>le de séjour nous amena à écarter deux autres sujets : l'un avait été pensionnaire à Boscoville durant sept mois seulement et l'autre, s'il avait connu un séjour de plus d'un an, avait néanmoins été absent plus de six mois en plein milieu de son traitement.</w:t>
      </w:r>
    </w:p>
    <w:p w14:paraId="24749859" w14:textId="77777777" w:rsidR="00526A53" w:rsidRPr="004F5CB1" w:rsidRDefault="00526A53" w:rsidP="00526A53">
      <w:pPr>
        <w:spacing w:before="120" w:after="120"/>
        <w:jc w:val="both"/>
      </w:pPr>
      <w:r w:rsidRPr="004F5CB1">
        <w:rPr>
          <w:rFonts w:eastAsia="Courier New" w:cs="Courier New"/>
          <w:lang w:eastAsia="fr-FR" w:bidi="fr-FR"/>
        </w:rPr>
        <w:t>Les cinquante-six garçons restants constituent le groupe que priv</w:t>
      </w:r>
      <w:r w:rsidRPr="004F5CB1">
        <w:rPr>
          <w:rFonts w:eastAsia="Courier New" w:cs="Courier New"/>
          <w:lang w:eastAsia="fr-FR" w:bidi="fr-FR"/>
        </w:rPr>
        <w:t>i</w:t>
      </w:r>
      <w:r w:rsidRPr="004F5CB1">
        <w:rPr>
          <w:rFonts w:eastAsia="Courier New" w:cs="Courier New"/>
          <w:lang w:eastAsia="fr-FR" w:bidi="fr-FR"/>
        </w:rPr>
        <w:t xml:space="preserve">légiera notre recherche. Ils seront les sujets à travers lesquels nous étudierons l'impact du traitement de Boscoville. Pour la commodité de la présentation, nous désignerons ce groupe par l'expression </w:t>
      </w:r>
      <w:r w:rsidRPr="003C33C0">
        <w:rPr>
          <w:u w:val="single"/>
        </w:rPr>
        <w:t>les sujets traités</w:t>
      </w:r>
      <w:r w:rsidRPr="004F5CB1">
        <w:rPr>
          <w:rFonts w:eastAsia="Courier New" w:cs="Courier New"/>
          <w:lang w:eastAsia="fr-FR" w:bidi="fr-FR"/>
        </w:rPr>
        <w:t>. Cette désignation peut soulever des objections : les sujets de ce groupe n'ont en effet pas tous terminé leur séjour, de telle manière qu'on peut arguer qu'aux yeux mêmes des psycho-éducateurs, ce ne sont, pour bon nombre d'entre eux, que des garçons relativement tra</w:t>
      </w:r>
      <w:r w:rsidRPr="004F5CB1">
        <w:rPr>
          <w:rFonts w:eastAsia="Courier New" w:cs="Courier New"/>
          <w:lang w:eastAsia="fr-FR" w:bidi="fr-FR"/>
        </w:rPr>
        <w:t>i</w:t>
      </w:r>
      <w:r w:rsidRPr="004F5CB1">
        <w:rPr>
          <w:rFonts w:eastAsia="Courier New" w:cs="Courier New"/>
          <w:lang w:eastAsia="fr-FR" w:bidi="fr-FR"/>
        </w:rPr>
        <w:t>tés. Toute dénomination serait ici critiquable sous un aspect ou sous un autre. Mais il nous faut néanmoins opter pour une, si imparfaite soit-elle. Nous choisissons donc celle-là en ayant constamment à l'e</w:t>
      </w:r>
      <w:r w:rsidRPr="004F5CB1">
        <w:rPr>
          <w:rFonts w:eastAsia="Courier New" w:cs="Courier New"/>
          <w:lang w:eastAsia="fr-FR" w:bidi="fr-FR"/>
        </w:rPr>
        <w:t>s</w:t>
      </w:r>
      <w:r w:rsidRPr="004F5CB1">
        <w:rPr>
          <w:rFonts w:eastAsia="Courier New" w:cs="Courier New"/>
          <w:lang w:eastAsia="fr-FR" w:bidi="fr-FR"/>
        </w:rPr>
        <w:t>prit qu'elle désigne les garçons qui ont complété au moins une année de séjour.</w:t>
      </w:r>
    </w:p>
    <w:p w14:paraId="280554FE" w14:textId="77777777" w:rsidR="00526A53" w:rsidRPr="004F5CB1" w:rsidRDefault="00526A53" w:rsidP="00526A53">
      <w:pPr>
        <w:spacing w:before="120" w:after="120"/>
        <w:jc w:val="both"/>
      </w:pPr>
      <w:r w:rsidRPr="004F5CB1">
        <w:rPr>
          <w:rFonts w:eastAsia="Courier New" w:cs="Courier New"/>
          <w:lang w:eastAsia="fr-FR" w:bidi="fr-FR"/>
        </w:rPr>
        <w:t>Quant aux sujets qui n'entrent pas dans cette catégorie, ce sont ceux dont nous avons dit qu'ils ont eu un séjour plus bref. Nous avions prévu dès le départ que ces garçons nous serviraient de sujets de co</w:t>
      </w:r>
      <w:r w:rsidRPr="004F5CB1">
        <w:rPr>
          <w:rFonts w:eastAsia="Courier New" w:cs="Courier New"/>
          <w:lang w:eastAsia="fr-FR" w:bidi="fr-FR"/>
        </w:rPr>
        <w:t>m</w:t>
      </w:r>
      <w:r w:rsidRPr="004F5CB1">
        <w:rPr>
          <w:rFonts w:eastAsia="Courier New" w:cs="Courier New"/>
          <w:lang w:eastAsia="fr-FR" w:bidi="fr-FR"/>
        </w:rPr>
        <w:t>paraison pour les sujets traités. Nous avons donc tâché de les revoir deux ans après leur admission à Boscoville afin de les examiner grâce aux mêmes instruments utilisés chez les pensionnaires à la fin de leur séjour. Au nombre potentiel de soixante-seize au départ, ce groupe a, lui aussi, connu une certaine "mortalité". Treize sujets, avons-nous dit, n'ont pu être rejoints pour leur deuxième examen. Trois autres sujets furent mis de côté, leur temps de séjour à Boscoville totalisant près de douze mois et même quatorze mois pour l'un d'eux. Il était évident que ces sujets ne pouvaient entrer dans le groupe de comparaison, leur s</w:t>
      </w:r>
      <w:r w:rsidRPr="004F5CB1">
        <w:rPr>
          <w:rFonts w:eastAsia="Courier New" w:cs="Courier New"/>
          <w:lang w:eastAsia="fr-FR" w:bidi="fr-FR"/>
        </w:rPr>
        <w:t>é</w:t>
      </w:r>
      <w:r w:rsidRPr="004F5CB1">
        <w:rPr>
          <w:rFonts w:eastAsia="Courier New" w:cs="Courier New"/>
          <w:lang w:eastAsia="fr-FR" w:bidi="fr-FR"/>
        </w:rPr>
        <w:t>jour les ayant très certainement marqués.</w:t>
      </w:r>
    </w:p>
    <w:p w14:paraId="6F9A52C3" w14:textId="77777777" w:rsidR="00526A53" w:rsidRPr="004F5CB1" w:rsidRDefault="00526A53" w:rsidP="00526A53">
      <w:pPr>
        <w:spacing w:before="120" w:after="120"/>
        <w:jc w:val="both"/>
      </w:pPr>
      <w:r>
        <w:t>[</w:t>
      </w:r>
      <w:r w:rsidRPr="004F5CB1">
        <w:rPr>
          <w:rFonts w:eastAsia="Courier New" w:cs="Courier New"/>
          <w:lang w:eastAsia="fr-FR" w:bidi="fr-FR"/>
        </w:rPr>
        <w:t>12</w:t>
      </w:r>
      <w:r>
        <w:rPr>
          <w:rFonts w:eastAsia="Courier New" w:cs="Courier New"/>
          <w:lang w:eastAsia="fr-FR" w:bidi="fr-FR"/>
        </w:rPr>
        <w:t>]</w:t>
      </w:r>
    </w:p>
    <w:p w14:paraId="0E65EF6A" w14:textId="77777777" w:rsidR="00526A53" w:rsidRPr="004F5CB1" w:rsidRDefault="00526A53" w:rsidP="00526A53">
      <w:pPr>
        <w:spacing w:before="120" w:after="120"/>
        <w:jc w:val="both"/>
      </w:pPr>
      <w:r w:rsidRPr="004F5CB1">
        <w:rPr>
          <w:rFonts w:eastAsia="Courier New" w:cs="Courier New"/>
          <w:lang w:eastAsia="fr-FR" w:bidi="fr-FR"/>
        </w:rPr>
        <w:t xml:space="preserve">Les soixante autres garçons vont donc constituer notre groupe de </w:t>
      </w:r>
      <w:r w:rsidRPr="003C33C0">
        <w:rPr>
          <w:u w:val="single"/>
        </w:rPr>
        <w:t>sujets non-traités</w:t>
      </w:r>
      <w:r w:rsidRPr="004F5CB1">
        <w:rPr>
          <w:rFonts w:eastAsia="Courier New" w:cs="Courier New"/>
          <w:lang w:eastAsia="fr-FR" w:bidi="fr-FR"/>
        </w:rPr>
        <w:t>. Ici encore, l’expression pose des problèmes, car ces garçons ont pour une bonne part entrepris leur traitement ; ils ne sont donc que relativement non traités. Convenons-en mais gardons quand même l’expression en attendant que soit évalué l'impact du mil</w:t>
      </w:r>
      <w:r>
        <w:rPr>
          <w:rFonts w:eastAsia="Courier New" w:cs="Courier New"/>
          <w:lang w:eastAsia="fr-FR" w:bidi="fr-FR"/>
        </w:rPr>
        <w:t>ieu boscovillien sur ces sujets</w:t>
      </w:r>
      <w:r w:rsidRPr="004F5CB1">
        <w:rPr>
          <w:rFonts w:eastAsia="Courier New" w:cs="Courier New"/>
          <w:lang w:eastAsia="fr-FR" w:bidi="fr-FR"/>
        </w:rPr>
        <w:t>. Ajoutons que soixante-dix pour cent des sujets non-traités ont vécu moins de 180 jours (ou 6 mois) à Boscovi</w:t>
      </w:r>
      <w:r w:rsidRPr="004F5CB1">
        <w:rPr>
          <w:rFonts w:eastAsia="Courier New" w:cs="Courier New"/>
          <w:lang w:eastAsia="fr-FR" w:bidi="fr-FR"/>
        </w:rPr>
        <w:t>l</w:t>
      </w:r>
      <w:r w:rsidRPr="004F5CB1">
        <w:rPr>
          <w:rFonts w:eastAsia="Courier New" w:cs="Courier New"/>
          <w:lang w:eastAsia="fr-FR" w:bidi="fr-FR"/>
        </w:rPr>
        <w:t>le. Huit sujets y sont demeurés plus de 8 mois, la durée réelle du s</w:t>
      </w:r>
      <w:r w:rsidRPr="004F5CB1">
        <w:rPr>
          <w:rFonts w:eastAsia="Courier New" w:cs="Courier New"/>
          <w:lang w:eastAsia="fr-FR" w:bidi="fr-FR"/>
        </w:rPr>
        <w:t>é</w:t>
      </w:r>
      <w:r w:rsidRPr="004F5CB1">
        <w:rPr>
          <w:rFonts w:eastAsia="Courier New" w:cs="Courier New"/>
          <w:lang w:eastAsia="fr-FR" w:bidi="fr-FR"/>
        </w:rPr>
        <w:t>jour le plus long ayant été de 313 jours.</w:t>
      </w:r>
    </w:p>
    <w:p w14:paraId="779E70A0" w14:textId="77777777" w:rsidR="00526A53" w:rsidRPr="004F5CB1" w:rsidRDefault="00526A53" w:rsidP="00526A53">
      <w:pPr>
        <w:spacing w:before="120" w:after="120"/>
        <w:jc w:val="both"/>
      </w:pPr>
      <w:r w:rsidRPr="004F5CB1">
        <w:rPr>
          <w:rFonts w:eastAsia="Courier New" w:cs="Courier New"/>
          <w:lang w:eastAsia="fr-FR" w:bidi="fr-FR"/>
        </w:rPr>
        <w:t>Si l’on tient compte du fait que chez les sujets traités, le séjour le plus court a été de 382 jours, une barrière de soixante-neuf jours sép</w:t>
      </w:r>
      <w:r w:rsidRPr="004F5CB1">
        <w:rPr>
          <w:rFonts w:eastAsia="Courier New" w:cs="Courier New"/>
          <w:lang w:eastAsia="fr-FR" w:bidi="fr-FR"/>
        </w:rPr>
        <w:t>a</w:t>
      </w:r>
      <w:r w:rsidRPr="004F5CB1">
        <w:rPr>
          <w:rFonts w:eastAsia="Courier New" w:cs="Courier New"/>
          <w:lang w:eastAsia="fr-FR" w:bidi="fr-FR"/>
        </w:rPr>
        <w:t>re donc, du point de vue de la longueur du séjour, le premier des sujets traités du dernier des sujets non-traités. Ce découpage peut être cons</w:t>
      </w:r>
      <w:r w:rsidRPr="004F5CB1">
        <w:rPr>
          <w:rFonts w:eastAsia="Courier New" w:cs="Courier New"/>
          <w:lang w:eastAsia="fr-FR" w:bidi="fr-FR"/>
        </w:rPr>
        <w:t>i</w:t>
      </w:r>
      <w:r w:rsidRPr="004F5CB1">
        <w:rPr>
          <w:rFonts w:eastAsia="Courier New" w:cs="Courier New"/>
          <w:lang w:eastAsia="fr-FR" w:bidi="fr-FR"/>
        </w:rPr>
        <w:t>déré comme arbitraire et nous le prenons comme tel. Mais sur un plan théorique, il nous paraît convenir assez bien aux postulats fondame</w:t>
      </w:r>
      <w:r w:rsidRPr="004F5CB1">
        <w:rPr>
          <w:rFonts w:eastAsia="Courier New" w:cs="Courier New"/>
          <w:lang w:eastAsia="fr-FR" w:bidi="fr-FR"/>
        </w:rPr>
        <w:t>n</w:t>
      </w:r>
      <w:r w:rsidRPr="004F5CB1">
        <w:rPr>
          <w:rFonts w:eastAsia="Courier New" w:cs="Courier New"/>
          <w:lang w:eastAsia="fr-FR" w:bidi="fr-FR"/>
        </w:rPr>
        <w:t>taux de la politique thérapeutique de Boscoville. Cela étant, nous le disions ci-dessus, nous aurons l'occasion au cours de notre étude d'en examiner la valeur.</w:t>
      </w:r>
    </w:p>
    <w:p w14:paraId="14539008" w14:textId="77777777" w:rsidR="00526A53" w:rsidRDefault="00526A53" w:rsidP="00526A53">
      <w:pPr>
        <w:spacing w:before="120" w:after="120"/>
        <w:jc w:val="both"/>
        <w:rPr>
          <w:rFonts w:eastAsia="Courier New" w:cs="Courier New"/>
          <w:lang w:eastAsia="fr-FR" w:bidi="fr-FR"/>
        </w:rPr>
      </w:pPr>
    </w:p>
    <w:p w14:paraId="64C93794" w14:textId="77777777" w:rsidR="00526A53" w:rsidRPr="004F5CB1" w:rsidRDefault="00526A53" w:rsidP="00526A53">
      <w:pPr>
        <w:pStyle w:val="planche"/>
      </w:pPr>
      <w:bookmarkStart w:id="7" w:name="Boscoville_pt_1_chap_1_3"/>
      <w:r>
        <w:rPr>
          <w:rFonts w:eastAsia="Courier New" w:cs="Courier New"/>
          <w:lang w:eastAsia="fr-FR" w:bidi="fr-FR"/>
        </w:rPr>
        <w:t>1.</w:t>
      </w:r>
      <w:r w:rsidRPr="004F5CB1">
        <w:rPr>
          <w:rFonts w:eastAsia="Courier New" w:cs="Courier New"/>
          <w:lang w:eastAsia="fr-FR" w:bidi="fr-FR"/>
        </w:rPr>
        <w:t xml:space="preserve">3. </w:t>
      </w:r>
      <w:r w:rsidRPr="004F5CB1">
        <w:t>Les instruments de mesure</w:t>
      </w:r>
      <w:r>
        <w:br/>
      </w:r>
      <w:r w:rsidRPr="004F5CB1">
        <w:t>et les variables util</w:t>
      </w:r>
      <w:r w:rsidRPr="004F5CB1">
        <w:t>i</w:t>
      </w:r>
      <w:r w:rsidRPr="004F5CB1">
        <w:t>sées</w:t>
      </w:r>
    </w:p>
    <w:bookmarkEnd w:id="7"/>
    <w:p w14:paraId="16661D35" w14:textId="77777777" w:rsidR="00526A53" w:rsidRDefault="00526A53" w:rsidP="00526A53">
      <w:pPr>
        <w:spacing w:before="120" w:after="120"/>
        <w:jc w:val="both"/>
        <w:rPr>
          <w:rFonts w:eastAsia="Courier New" w:cs="Courier New"/>
          <w:lang w:eastAsia="fr-FR" w:bidi="fr-FR"/>
        </w:rPr>
      </w:pPr>
    </w:p>
    <w:p w14:paraId="667B3811"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2022DEC3" w14:textId="77777777" w:rsidR="00526A53" w:rsidRPr="004F5CB1" w:rsidRDefault="00526A53" w:rsidP="00526A53">
      <w:pPr>
        <w:spacing w:before="120" w:after="120"/>
        <w:jc w:val="both"/>
      </w:pPr>
      <w:r w:rsidRPr="004F5CB1">
        <w:rPr>
          <w:rFonts w:eastAsia="Courier New" w:cs="Courier New"/>
          <w:lang w:eastAsia="fr-FR" w:bidi="fr-FR"/>
        </w:rPr>
        <w:t>Au niveau de sa démarche empirique, la recherche sur Boscoville a impliqué l’utilisation de nombreux instruments d'évaluation ; les s</w:t>
      </w:r>
      <w:r w:rsidRPr="004F5CB1">
        <w:rPr>
          <w:rFonts w:eastAsia="Courier New" w:cs="Courier New"/>
          <w:lang w:eastAsia="fr-FR" w:bidi="fr-FR"/>
        </w:rPr>
        <w:t>u</w:t>
      </w:r>
      <w:r w:rsidRPr="004F5CB1">
        <w:rPr>
          <w:rFonts w:eastAsia="Courier New" w:cs="Courier New"/>
          <w:lang w:eastAsia="fr-FR" w:bidi="fr-FR"/>
        </w:rPr>
        <w:t xml:space="preserve">jets étudiés ont en effet été soumis à treize tests différents : </w:t>
      </w:r>
      <w:r w:rsidRPr="003C33C0">
        <w:rPr>
          <w:u w:val="single"/>
        </w:rPr>
        <w:t>maturité interpersonnelle</w:t>
      </w:r>
      <w:r w:rsidRPr="004F5CB1">
        <w:rPr>
          <w:rFonts w:eastAsia="Courier New" w:cs="Courier New"/>
          <w:lang w:eastAsia="fr-FR" w:bidi="fr-FR"/>
        </w:rPr>
        <w:t xml:space="preserve"> - méthode clinique (Warren, 1966), - méthode Palo Alto (Jesness, 1974), </w:t>
      </w:r>
      <w:r w:rsidRPr="004F5CB1">
        <w:t>Hand test</w:t>
      </w:r>
      <w:r w:rsidRPr="004F5CB1">
        <w:rPr>
          <w:rFonts w:eastAsia="Courier New" w:cs="Courier New"/>
          <w:lang w:eastAsia="fr-FR" w:bidi="fr-FR"/>
        </w:rPr>
        <w:t xml:space="preserve"> (Wagner, 1962), </w:t>
      </w:r>
      <w:r w:rsidRPr="003C33C0">
        <w:rPr>
          <w:u w:val="single"/>
        </w:rPr>
        <w:t>C.P.I.</w:t>
      </w:r>
      <w:r w:rsidRPr="004F5CB1">
        <w:rPr>
          <w:rFonts w:eastAsia="Courier New" w:cs="Courier New"/>
          <w:lang w:eastAsia="fr-FR" w:bidi="fr-FR"/>
        </w:rPr>
        <w:t xml:space="preserve"> (Gough, 1965), </w:t>
      </w:r>
      <w:r w:rsidRPr="003C33C0">
        <w:rPr>
          <w:u w:val="single"/>
        </w:rPr>
        <w:t>N.S.Q.</w:t>
      </w:r>
      <w:r w:rsidRPr="004F5CB1">
        <w:rPr>
          <w:rFonts w:eastAsia="Courier New" w:cs="Courier New"/>
          <w:lang w:eastAsia="fr-FR" w:bidi="fr-FR"/>
        </w:rPr>
        <w:t xml:space="preserve"> (Cattel, 1973), </w:t>
      </w:r>
      <w:r w:rsidRPr="003C33C0">
        <w:rPr>
          <w:u w:val="single"/>
        </w:rPr>
        <w:t>IPAT</w:t>
      </w:r>
      <w:r w:rsidRPr="004F5CB1">
        <w:rPr>
          <w:rFonts w:eastAsia="Courier New" w:cs="Courier New"/>
          <w:lang w:eastAsia="fr-FR" w:bidi="fr-FR"/>
        </w:rPr>
        <w:t xml:space="preserve"> (Cattel et Sheier, 1952), </w:t>
      </w:r>
      <w:r w:rsidRPr="003C33C0">
        <w:rPr>
          <w:u w:val="single"/>
        </w:rPr>
        <w:t>Eysenck</w:t>
      </w:r>
      <w:r w:rsidRPr="004F5CB1">
        <w:rPr>
          <w:rFonts w:eastAsia="Courier New" w:cs="Courier New"/>
          <w:lang w:eastAsia="fr-FR" w:bidi="fr-FR"/>
        </w:rPr>
        <w:t xml:space="preserve"> (Eysenck and Eysenck, 1969), </w:t>
      </w:r>
      <w:r w:rsidRPr="003C33C0">
        <w:rPr>
          <w:u w:val="single"/>
        </w:rPr>
        <w:t>inventaire Jesness</w:t>
      </w:r>
      <w:r w:rsidRPr="004F5CB1">
        <w:rPr>
          <w:rFonts w:eastAsia="Courier New" w:cs="Courier New"/>
          <w:lang w:eastAsia="fr-FR" w:bidi="fr-FR"/>
        </w:rPr>
        <w:t xml:space="preserve"> (Jesness, 1969), </w:t>
      </w:r>
      <w:r w:rsidRPr="003C33C0">
        <w:rPr>
          <w:u w:val="single"/>
        </w:rPr>
        <w:t>échelle de concept de soi</w:t>
      </w:r>
      <w:r w:rsidRPr="004F5CB1">
        <w:rPr>
          <w:rFonts w:eastAsia="Courier New" w:cs="Courier New"/>
          <w:lang w:eastAsia="fr-FR" w:bidi="fr-FR"/>
        </w:rPr>
        <w:t xml:space="preserve"> (Fitts, 1965), Belpaire (Belpaire, 1971), </w:t>
      </w:r>
      <w:r w:rsidRPr="003C33C0">
        <w:rPr>
          <w:u w:val="single"/>
        </w:rPr>
        <w:t>Fit</w:t>
      </w:r>
      <w:r w:rsidRPr="004F5CB1">
        <w:rPr>
          <w:rFonts w:eastAsia="Courier New" w:cs="Courier New"/>
          <w:lang w:eastAsia="fr-FR" w:bidi="fr-FR"/>
        </w:rPr>
        <w:t xml:space="preserve"> (Venezia, 1968), </w:t>
      </w:r>
      <w:r w:rsidRPr="003C33C0">
        <w:rPr>
          <w:u w:val="single"/>
        </w:rPr>
        <w:t>R.E.P.</w:t>
      </w:r>
      <w:r w:rsidRPr="004F5CB1">
        <w:rPr>
          <w:rFonts w:eastAsia="Courier New" w:cs="Courier New"/>
          <w:lang w:eastAsia="fr-FR" w:bidi="fr-FR"/>
        </w:rPr>
        <w:t xml:space="preserve"> (Kelly, 1955), </w:t>
      </w:r>
      <w:r w:rsidRPr="003C33C0">
        <w:rPr>
          <w:u w:val="single"/>
        </w:rPr>
        <w:t>échelles de délinquance rév</w:t>
      </w:r>
      <w:r w:rsidRPr="003C33C0">
        <w:rPr>
          <w:u w:val="single"/>
        </w:rPr>
        <w:t>é</w:t>
      </w:r>
      <w:r w:rsidRPr="003C33C0">
        <w:rPr>
          <w:u w:val="single"/>
        </w:rPr>
        <w:t>lée</w:t>
      </w:r>
      <w:r w:rsidRPr="004F5CB1">
        <w:rPr>
          <w:rFonts w:eastAsia="Courier New" w:cs="Courier New"/>
          <w:lang w:eastAsia="fr-FR" w:bidi="fr-FR"/>
        </w:rPr>
        <w:t xml:space="preserve"> (LeBlanc </w:t>
      </w:r>
      <w:r w:rsidRPr="004F5CB1">
        <w:t>et al</w:t>
      </w:r>
      <w:r w:rsidRPr="004F5CB1">
        <w:rPr>
          <w:rFonts w:eastAsia="Courier New" w:cs="Courier New"/>
          <w:lang w:eastAsia="fr-FR" w:bidi="fr-FR"/>
        </w:rPr>
        <w:t xml:space="preserve">., 1972) et le </w:t>
      </w:r>
      <w:r w:rsidRPr="004F5CB1">
        <w:t>Barbeau-Pinard</w:t>
      </w:r>
      <w:r>
        <w:t xml:space="preserve"> (</w:t>
      </w:r>
      <w:r w:rsidRPr="004F5CB1">
        <w:t>Barbeau</w:t>
      </w:r>
      <w:r>
        <w:t xml:space="preserve"> &amp; </w:t>
      </w:r>
      <w:r w:rsidRPr="004F5CB1">
        <w:t>Pinard</w:t>
      </w:r>
      <w:r>
        <w:t>, 1951).</w:t>
      </w:r>
    </w:p>
    <w:p w14:paraId="74C8989B" w14:textId="77777777" w:rsidR="00526A53" w:rsidRPr="004F5CB1" w:rsidRDefault="00526A53" w:rsidP="00526A53">
      <w:pPr>
        <w:spacing w:before="120" w:after="120"/>
        <w:jc w:val="both"/>
      </w:pPr>
      <w:r>
        <w:t>[13]</w:t>
      </w:r>
    </w:p>
    <w:p w14:paraId="4E93743C" w14:textId="77777777" w:rsidR="00526A53" w:rsidRPr="004F5CB1" w:rsidRDefault="00526A53" w:rsidP="00526A53">
      <w:pPr>
        <w:spacing w:before="120" w:after="120"/>
        <w:jc w:val="both"/>
      </w:pPr>
      <w:r w:rsidRPr="004F5CB1">
        <w:rPr>
          <w:rFonts w:eastAsia="Courier New" w:cs="Courier New"/>
          <w:lang w:eastAsia="fr-FR" w:bidi="fr-FR"/>
        </w:rPr>
        <w:t xml:space="preserve">Nous ne ferons pas un usage égal de ces tests et des dimensions qui les constituent pour la présentation et la discussion de nos résultats. Certaines de ces dimensions nous serviront de </w:t>
      </w:r>
      <w:r w:rsidRPr="003C33C0">
        <w:rPr>
          <w:u w:val="single"/>
        </w:rPr>
        <w:t>variables indépenda</w:t>
      </w:r>
      <w:r w:rsidRPr="003C33C0">
        <w:rPr>
          <w:u w:val="single"/>
        </w:rPr>
        <w:t>n</w:t>
      </w:r>
      <w:r w:rsidRPr="003C33C0">
        <w:rPr>
          <w:u w:val="single"/>
        </w:rPr>
        <w:t>tes</w:t>
      </w:r>
      <w:r w:rsidRPr="003C33C0">
        <w:rPr>
          <w:rFonts w:eastAsia="Courier New" w:cs="Courier New"/>
          <w:u w:val="single"/>
          <w:lang w:eastAsia="fr-FR" w:bidi="fr-FR"/>
        </w:rPr>
        <w:t> </w:t>
      </w:r>
      <w:r w:rsidRPr="004F5CB1">
        <w:rPr>
          <w:rFonts w:eastAsia="Courier New" w:cs="Courier New"/>
          <w:lang w:eastAsia="fr-FR" w:bidi="fr-FR"/>
        </w:rPr>
        <w:t xml:space="preserve">: nous basant sur des résultats déjà présentés (Achille et LeBlanc, 1977), nous chercherons à évaluer leur impact sur les changements observés, concomitamment à celui de l'entrée en traitement elle-même. D'autres seront utilisées à titre de </w:t>
      </w:r>
      <w:r w:rsidRPr="003C33C0">
        <w:rPr>
          <w:u w:val="single"/>
        </w:rPr>
        <w:t>variables dépendantes</w:t>
      </w:r>
      <w:r w:rsidRPr="004F5CB1">
        <w:rPr>
          <w:rFonts w:eastAsia="Courier New" w:cs="Courier New"/>
          <w:lang w:eastAsia="fr-FR" w:bidi="fr-FR"/>
        </w:rPr>
        <w:t>, c'est-à-dire qu'elles serviront à mesurer l'impact du traitement et celui des autres variables indépendantes qui seront considérées.</w:t>
      </w:r>
    </w:p>
    <w:p w14:paraId="09DEFA71" w14:textId="77777777" w:rsidR="00526A53" w:rsidRPr="004F5CB1" w:rsidRDefault="00526A53" w:rsidP="00526A53">
      <w:pPr>
        <w:spacing w:before="120" w:after="120"/>
        <w:jc w:val="both"/>
      </w:pPr>
      <w:r w:rsidRPr="004F5CB1">
        <w:rPr>
          <w:rFonts w:eastAsia="Courier New" w:cs="Courier New"/>
          <w:lang w:eastAsia="fr-FR" w:bidi="fr-FR"/>
        </w:rPr>
        <w:t>Ces variables dépendantes, il importe de bien les connaître car e</w:t>
      </w:r>
      <w:r w:rsidRPr="004F5CB1">
        <w:rPr>
          <w:rFonts w:eastAsia="Courier New" w:cs="Courier New"/>
          <w:lang w:eastAsia="fr-FR" w:bidi="fr-FR"/>
        </w:rPr>
        <w:t>l</w:t>
      </w:r>
      <w:r w:rsidRPr="004F5CB1">
        <w:rPr>
          <w:rFonts w:eastAsia="Courier New" w:cs="Courier New"/>
          <w:lang w:eastAsia="fr-FR" w:bidi="fr-FR"/>
        </w:rPr>
        <w:t>les nous accompagneront tout au long de ce rapport. C'est précisément pourquoi nous procéderons ci-après à une description la plus concise possible de ce qu'elles entendent mesurer.</w:t>
      </w:r>
    </w:p>
    <w:p w14:paraId="4A3A6FF5" w14:textId="77777777" w:rsidR="00526A53" w:rsidRPr="004F5CB1" w:rsidRDefault="00526A53" w:rsidP="00526A53">
      <w:pPr>
        <w:spacing w:before="120" w:after="120"/>
        <w:jc w:val="both"/>
      </w:pPr>
      <w:r w:rsidRPr="004F5CB1">
        <w:rPr>
          <w:rFonts w:eastAsia="Courier New" w:cs="Courier New"/>
          <w:lang w:eastAsia="fr-FR" w:bidi="fr-FR"/>
        </w:rPr>
        <w:t>Mais au préalable, disons un mot de la nécessaire sélection à l</w:t>
      </w:r>
      <w:r w:rsidRPr="004F5CB1">
        <w:rPr>
          <w:rFonts w:eastAsia="Courier New" w:cs="Courier New"/>
          <w:lang w:eastAsia="fr-FR" w:bidi="fr-FR"/>
        </w:rPr>
        <w:t>a</w:t>
      </w:r>
      <w:r w:rsidRPr="004F5CB1">
        <w:rPr>
          <w:rFonts w:eastAsia="Courier New" w:cs="Courier New"/>
          <w:lang w:eastAsia="fr-FR" w:bidi="fr-FR"/>
        </w:rPr>
        <w:t>quelle nous avons du nous soumettre et des critères qui l'ont guidée. Il n'était pas question en effet, pour la présentation de nos résultats, de conserver toutes les variables que notre dispositif empirique rendait utilisables. Si telle avait été notre option, nous aurions eu à manier un appareil d'analyse beaucoup trop lourd, nous obligeant à aligner de longues statistiques dont la lecture est toujours fastidieuse au non-spécialiste.</w:t>
      </w:r>
    </w:p>
    <w:p w14:paraId="3EE5D89B" w14:textId="77777777" w:rsidR="00526A53" w:rsidRPr="004F5CB1" w:rsidRDefault="00526A53" w:rsidP="00526A53">
      <w:pPr>
        <w:spacing w:before="120" w:after="120"/>
        <w:jc w:val="both"/>
      </w:pPr>
      <w:r w:rsidRPr="004F5CB1">
        <w:rPr>
          <w:rFonts w:eastAsia="Courier New" w:cs="Courier New"/>
          <w:lang w:eastAsia="fr-FR" w:bidi="fr-FR"/>
        </w:rPr>
        <w:t>Deux faits plaidaient de toute manière en faveur d'une sélection : la valeur discutable de certaines dimensions et la parenté très grande de quelques-unes d'entre elles. Forts de l'expérience acquise dans Les recherches qui ont précédé celle-ci au Groupe de Recherche sur l'In</w:t>
      </w:r>
      <w:r w:rsidRPr="004F5CB1">
        <w:rPr>
          <w:rFonts w:eastAsia="Courier New" w:cs="Courier New"/>
          <w:lang w:eastAsia="fr-FR" w:bidi="fr-FR"/>
        </w:rPr>
        <w:t>a</w:t>
      </w:r>
      <w:r w:rsidRPr="004F5CB1">
        <w:rPr>
          <w:rFonts w:eastAsia="Courier New" w:cs="Courier New"/>
          <w:lang w:eastAsia="fr-FR" w:bidi="fr-FR"/>
        </w:rPr>
        <w:t>daptation Juvénile même, nous savions que certaines dimensions voire certains tests ne produisaient pas vraiment les résultats dont leurs a</w:t>
      </w:r>
      <w:r w:rsidRPr="004F5CB1">
        <w:rPr>
          <w:rFonts w:eastAsia="Courier New" w:cs="Courier New"/>
          <w:lang w:eastAsia="fr-FR" w:bidi="fr-FR"/>
        </w:rPr>
        <w:t>u</w:t>
      </w:r>
      <w:r w:rsidRPr="004F5CB1">
        <w:rPr>
          <w:rFonts w:eastAsia="Courier New" w:cs="Courier New"/>
          <w:lang w:eastAsia="fr-FR" w:bidi="fr-FR"/>
        </w:rPr>
        <w:t>teurs faisaient état. Ces dimensions furent donc éliminées en autant que possible. L'autre fait, la parenté de certaines variables, incitait tout autant à la sélection, car la redondance et les répétitions ennuient et découragent même le lecteur le plus motivé.</w:t>
      </w:r>
    </w:p>
    <w:p w14:paraId="12B37A8B" w14:textId="77777777" w:rsidR="00526A53" w:rsidRPr="004F5CB1" w:rsidRDefault="00526A53" w:rsidP="00526A53">
      <w:pPr>
        <w:spacing w:before="120" w:after="120"/>
        <w:jc w:val="both"/>
      </w:pPr>
      <w:r w:rsidRPr="004F5CB1">
        <w:br w:type="page"/>
      </w:r>
      <w:r>
        <w:t>[</w:t>
      </w:r>
      <w:r w:rsidRPr="004F5CB1">
        <w:rPr>
          <w:rFonts w:eastAsia="Courier New" w:cs="Courier New"/>
          <w:lang w:eastAsia="fr-FR" w:bidi="fr-FR"/>
        </w:rPr>
        <w:t>14</w:t>
      </w:r>
      <w:r>
        <w:rPr>
          <w:rFonts w:eastAsia="Courier New" w:cs="Courier New"/>
          <w:lang w:eastAsia="fr-FR" w:bidi="fr-FR"/>
        </w:rPr>
        <w:t>]</w:t>
      </w:r>
    </w:p>
    <w:p w14:paraId="0A70DDDF" w14:textId="77777777" w:rsidR="00526A53" w:rsidRPr="004F5CB1" w:rsidRDefault="00526A53" w:rsidP="00526A53">
      <w:pPr>
        <w:spacing w:before="120" w:after="120"/>
        <w:jc w:val="both"/>
      </w:pPr>
      <w:r>
        <w:rPr>
          <w:rFonts w:eastAsia="Courier New" w:cs="Courier New"/>
          <w:lang w:eastAsia="fr-FR" w:bidi="fr-FR"/>
        </w:rPr>
        <w:t>Venons-e</w:t>
      </w:r>
      <w:r w:rsidRPr="004F5CB1">
        <w:rPr>
          <w:rFonts w:eastAsia="Courier New" w:cs="Courier New"/>
          <w:lang w:eastAsia="fr-FR" w:bidi="fr-FR"/>
        </w:rPr>
        <w:t xml:space="preserve">n maintenant 5 ces dimensions que nous avons choisies </w:t>
      </w:r>
      <w:r w:rsidRPr="004F5CB1">
        <w:rPr>
          <w:rStyle w:val="Corpsdutexte211ptItalique"/>
        </w:rPr>
        <w:t xml:space="preserve">a </w:t>
      </w:r>
      <w:r w:rsidRPr="004F5CB1">
        <w:rPr>
          <w:rFonts w:eastAsia="Courier New" w:cs="Courier New"/>
          <w:lang w:eastAsia="fr-FR" w:bidi="fr-FR"/>
        </w:rPr>
        <w:t>titre de variables dépendantes susceptibles de nous indiquer les cha</w:t>
      </w:r>
      <w:r w:rsidRPr="004F5CB1">
        <w:rPr>
          <w:rFonts w:eastAsia="Courier New" w:cs="Courier New"/>
          <w:lang w:eastAsia="fr-FR" w:bidi="fr-FR"/>
        </w:rPr>
        <w:t>n</w:t>
      </w:r>
      <w:r w:rsidRPr="004F5CB1">
        <w:rPr>
          <w:rFonts w:eastAsia="Courier New" w:cs="Courier New"/>
          <w:lang w:eastAsia="fr-FR" w:bidi="fr-FR"/>
        </w:rPr>
        <w:t xml:space="preserve">gements survenus dans la personnalité de nos sujets entre les temps de mesure. Elles sont au nombre de vingt-deux ; deux proviennent de </w:t>
      </w:r>
      <w:r w:rsidRPr="003C33C0">
        <w:rPr>
          <w:rFonts w:eastAsia="Courier New" w:cs="Courier New"/>
          <w:u w:val="single"/>
          <w:lang w:eastAsia="fr-FR" w:bidi="fr-FR"/>
        </w:rPr>
        <w:t>1'</w:t>
      </w:r>
      <w:r w:rsidRPr="003C33C0">
        <w:rPr>
          <w:u w:val="single"/>
        </w:rPr>
        <w:t>inventaire Jesness</w:t>
      </w:r>
      <w:r w:rsidRPr="004F5CB1">
        <w:rPr>
          <w:rFonts w:eastAsia="Courier New" w:cs="Courier New"/>
          <w:lang w:eastAsia="fr-FR" w:bidi="fr-FR"/>
        </w:rPr>
        <w:t xml:space="preserve">, huit, de </w:t>
      </w:r>
      <w:r w:rsidRPr="003C33C0">
        <w:rPr>
          <w:rFonts w:eastAsia="Courier New" w:cs="Courier New"/>
          <w:u w:val="single"/>
          <w:lang w:eastAsia="fr-FR" w:bidi="fr-FR"/>
        </w:rPr>
        <w:t>l’</w:t>
      </w:r>
      <w:r w:rsidRPr="003C33C0">
        <w:rPr>
          <w:u w:val="single"/>
        </w:rPr>
        <w:t>échelle de concept de soi</w:t>
      </w:r>
      <w:r w:rsidRPr="004F5CB1">
        <w:rPr>
          <w:rFonts w:eastAsia="Courier New" w:cs="Courier New"/>
          <w:lang w:eastAsia="fr-FR" w:bidi="fr-FR"/>
        </w:rPr>
        <w:t xml:space="preserve">, les quatre autres proviennent du </w:t>
      </w:r>
      <w:r w:rsidRPr="003C33C0">
        <w:rPr>
          <w:u w:val="single"/>
        </w:rPr>
        <w:t>S.O.</w:t>
      </w:r>
      <w:r w:rsidRPr="004F5CB1">
        <w:rPr>
          <w:rFonts w:eastAsia="Courier New" w:cs="Courier New"/>
          <w:lang w:eastAsia="fr-FR" w:bidi="fr-FR"/>
        </w:rPr>
        <w:t xml:space="preserve">, du </w:t>
      </w:r>
      <w:r w:rsidRPr="003C33C0">
        <w:rPr>
          <w:u w:val="single"/>
        </w:rPr>
        <w:t>Hand-test</w:t>
      </w:r>
      <w:r w:rsidRPr="004F5CB1">
        <w:rPr>
          <w:rFonts w:eastAsia="Courier New" w:cs="Courier New"/>
          <w:lang w:eastAsia="fr-FR" w:bidi="fr-FR"/>
        </w:rPr>
        <w:t xml:space="preserve">, du </w:t>
      </w:r>
      <w:r w:rsidRPr="003C33C0">
        <w:rPr>
          <w:u w:val="single"/>
        </w:rPr>
        <w:t>Eysenck</w:t>
      </w:r>
      <w:r>
        <w:rPr>
          <w:rFonts w:eastAsia="Courier New" w:cs="Courier New"/>
          <w:lang w:eastAsia="fr-FR" w:bidi="fr-FR"/>
        </w:rPr>
        <w:t xml:space="preserve"> et de l’</w:t>
      </w:r>
      <w:r w:rsidRPr="003C33C0">
        <w:rPr>
          <w:u w:val="single"/>
        </w:rPr>
        <w:t>IPAT</w:t>
      </w:r>
      <w:r w:rsidRPr="004F5CB1">
        <w:rPr>
          <w:rFonts w:eastAsia="Courier New" w:cs="Courier New"/>
          <w:lang w:eastAsia="fr-FR" w:bidi="fr-FR"/>
        </w:rPr>
        <w:t>.</w:t>
      </w:r>
    </w:p>
    <w:p w14:paraId="26FC7068" w14:textId="77777777" w:rsidR="00526A53" w:rsidRPr="004F5CB1" w:rsidRDefault="00526A53" w:rsidP="00526A53">
      <w:pPr>
        <w:spacing w:before="120" w:after="120"/>
        <w:jc w:val="both"/>
      </w:pPr>
      <w:r w:rsidRPr="004F5CB1">
        <w:rPr>
          <w:rFonts w:eastAsia="Courier New" w:cs="Courier New"/>
          <w:lang w:eastAsia="fr-FR" w:bidi="fr-FR"/>
        </w:rPr>
        <w:t>Passons rapidement en revue ces vingt-deux variables.</w:t>
      </w:r>
    </w:p>
    <w:p w14:paraId="3D7108B1" w14:textId="77777777" w:rsidR="00526A53" w:rsidRDefault="00526A53" w:rsidP="00526A53">
      <w:pPr>
        <w:spacing w:before="120" w:after="120"/>
        <w:jc w:val="both"/>
        <w:rPr>
          <w:rFonts w:eastAsia="Courier New" w:cs="Courier New"/>
          <w:lang w:eastAsia="fr-FR" w:bidi="fr-FR"/>
        </w:rPr>
      </w:pPr>
    </w:p>
    <w:p w14:paraId="34675002" w14:textId="77777777" w:rsidR="00526A53" w:rsidRPr="004F5CB1" w:rsidRDefault="00526A53" w:rsidP="00526A53">
      <w:pPr>
        <w:spacing w:before="120" w:after="120"/>
        <w:jc w:val="both"/>
      </w:pPr>
      <w:r w:rsidRPr="004F5CB1">
        <w:rPr>
          <w:rFonts w:eastAsia="Courier New" w:cs="Courier New"/>
          <w:lang w:eastAsia="fr-FR" w:bidi="fr-FR"/>
        </w:rPr>
        <w:t xml:space="preserve">De </w:t>
      </w:r>
      <w:r w:rsidRPr="003C33C0">
        <w:rPr>
          <w:rFonts w:eastAsia="Courier New" w:cs="Courier New"/>
          <w:u w:val="single"/>
          <w:lang w:eastAsia="fr-FR" w:bidi="fr-FR"/>
        </w:rPr>
        <w:t>l’</w:t>
      </w:r>
      <w:r w:rsidRPr="003C33C0">
        <w:rPr>
          <w:u w:val="single"/>
        </w:rPr>
        <w:t>inventaire Jesness</w:t>
      </w:r>
      <w:r w:rsidRPr="003C33C0">
        <w:rPr>
          <w:rFonts w:eastAsia="Courier New" w:cs="Courier New"/>
          <w:u w:val="single"/>
          <w:lang w:eastAsia="fr-FR" w:bidi="fr-FR"/>
        </w:rPr>
        <w:t> </w:t>
      </w:r>
      <w:r w:rsidRPr="004F5CB1">
        <w:rPr>
          <w:rFonts w:eastAsia="Courier New" w:cs="Courier New"/>
          <w:lang w:eastAsia="fr-FR" w:bidi="fr-FR"/>
        </w:rPr>
        <w:t>:</w:t>
      </w:r>
    </w:p>
    <w:p w14:paraId="7A75312B" w14:textId="77777777" w:rsidR="00526A53" w:rsidRDefault="00526A53" w:rsidP="00526A53">
      <w:pPr>
        <w:spacing w:before="120" w:after="120"/>
        <w:jc w:val="both"/>
        <w:rPr>
          <w:rFonts w:eastAsia="Courier New" w:cs="Courier New"/>
          <w:lang w:eastAsia="fr-FR" w:bidi="fr-FR"/>
        </w:rPr>
      </w:pPr>
    </w:p>
    <w:p w14:paraId="7CEC33A8" w14:textId="77777777" w:rsidR="00526A53" w:rsidRPr="004F5CB1" w:rsidRDefault="00526A53" w:rsidP="00526A53">
      <w:pPr>
        <w:spacing w:before="120" w:after="120"/>
        <w:ind w:left="720" w:hanging="360"/>
        <w:jc w:val="both"/>
      </w:pPr>
      <w:r>
        <w:rPr>
          <w:rFonts w:eastAsia="Courier New" w:cs="Courier New"/>
          <w:lang w:eastAsia="fr-FR" w:bidi="fr-FR"/>
        </w:rPr>
        <w:t>-</w:t>
      </w:r>
      <w:r>
        <w:rPr>
          <w:rFonts w:eastAsia="Courier New" w:cs="Courier New"/>
          <w:lang w:eastAsia="fr-FR" w:bidi="fr-FR"/>
        </w:rPr>
        <w:tab/>
      </w:r>
      <w:r w:rsidRPr="004F5CB1">
        <w:rPr>
          <w:rFonts w:eastAsia="Courier New" w:cs="Courier New"/>
          <w:lang w:eastAsia="fr-FR" w:bidi="fr-FR"/>
        </w:rPr>
        <w:t xml:space="preserve">L'échelle </w:t>
      </w:r>
      <w:r w:rsidRPr="003C33C0">
        <w:rPr>
          <w:u w:val="single"/>
        </w:rPr>
        <w:t>mésadaptation sociale</w:t>
      </w:r>
      <w:r w:rsidRPr="004F5CB1">
        <w:rPr>
          <w:rFonts w:eastAsia="Courier New" w:cs="Courier New"/>
          <w:lang w:eastAsia="fr-FR" w:bidi="fr-FR"/>
        </w:rPr>
        <w:t xml:space="preserve"> réfère</w:t>
      </w:r>
      <w:r>
        <w:rPr>
          <w:rFonts w:eastAsia="Courier New" w:cs="Courier New"/>
          <w:lang w:eastAsia="fr-FR" w:bidi="fr-FR"/>
        </w:rPr>
        <w:t xml:space="preserve"> à</w:t>
      </w:r>
      <w:r w:rsidRPr="004F5CB1">
        <w:rPr>
          <w:rFonts w:eastAsia="Courier New" w:cs="Courier New"/>
          <w:lang w:eastAsia="fr-FR" w:bidi="fr-FR"/>
        </w:rPr>
        <w:t xml:space="preserve"> un ensemble d’attitudes associées à une socialisation inadéquate ou perturbée ; en fait, on peut dire que les sujets qui ont un score élevé</w:t>
      </w:r>
      <w:r>
        <w:rPr>
          <w:rFonts w:eastAsia="Courier New" w:cs="Courier New"/>
          <w:lang w:eastAsia="fr-FR" w:bidi="fr-FR"/>
        </w:rPr>
        <w:t xml:space="preserve"> à</w:t>
      </w:r>
      <w:r w:rsidRPr="004F5CB1">
        <w:rPr>
          <w:rFonts w:eastAsia="Courier New" w:cs="Courier New"/>
          <w:lang w:eastAsia="fr-FR" w:bidi="fr-FR"/>
        </w:rPr>
        <w:t xml:space="preserve"> cet indice sont incapables de rencontrer les exigences de leur environn</w:t>
      </w:r>
      <w:r w:rsidRPr="004F5CB1">
        <w:rPr>
          <w:rFonts w:eastAsia="Courier New" w:cs="Courier New"/>
          <w:lang w:eastAsia="fr-FR" w:bidi="fr-FR"/>
        </w:rPr>
        <w:t>e</w:t>
      </w:r>
      <w:r w:rsidRPr="004F5CB1">
        <w:rPr>
          <w:rFonts w:eastAsia="Courier New" w:cs="Courier New"/>
          <w:lang w:eastAsia="fr-FR" w:bidi="fr-FR"/>
        </w:rPr>
        <w:t xml:space="preserve">ment psycho-social par des manières socialement approuvées. De façon plus spécifique, un score élevé à cet indice trahit un concept de soi négatif, ainsi que le sentiment de ne pas être compris, d’être malheureux et inquiet. </w:t>
      </w:r>
      <w:r>
        <w:rPr>
          <w:rFonts w:eastAsia="Courier New" w:cs="Courier New"/>
          <w:lang w:eastAsia="fr-FR" w:bidi="fr-FR"/>
        </w:rPr>
        <w:t>À</w:t>
      </w:r>
      <w:r w:rsidRPr="004F5CB1">
        <w:rPr>
          <w:rFonts w:eastAsia="Courier New" w:cs="Courier New"/>
          <w:lang w:eastAsia="fr-FR" w:bidi="fr-FR"/>
        </w:rPr>
        <w:t xml:space="preserve"> cela s’ajoutent des sentiments d'hostilité, un manque de contrôle, une m</w:t>
      </w:r>
      <w:r w:rsidRPr="004F5CB1">
        <w:rPr>
          <w:rFonts w:eastAsia="Courier New" w:cs="Courier New"/>
          <w:lang w:eastAsia="fr-FR" w:bidi="fr-FR"/>
        </w:rPr>
        <w:t>é</w:t>
      </w:r>
      <w:r w:rsidRPr="004F5CB1">
        <w:rPr>
          <w:rFonts w:eastAsia="Courier New" w:cs="Courier New"/>
          <w:lang w:eastAsia="fr-FR" w:bidi="fr-FR"/>
        </w:rPr>
        <w:t>fiance voire un mépris à l’endroit de l’autorité, ce qui paradoxalement s’accompagne d'une évaluation exagérément généreuse des p</w:t>
      </w:r>
      <w:r w:rsidRPr="004F5CB1">
        <w:rPr>
          <w:rFonts w:eastAsia="Courier New" w:cs="Courier New"/>
          <w:lang w:eastAsia="fr-FR" w:bidi="fr-FR"/>
        </w:rPr>
        <w:t>a</w:t>
      </w:r>
      <w:r w:rsidRPr="004F5CB1">
        <w:rPr>
          <w:rFonts w:eastAsia="Courier New" w:cs="Courier New"/>
          <w:lang w:eastAsia="fr-FR" w:bidi="fr-FR"/>
        </w:rPr>
        <w:t>rents. Il trahit en outre une sensibilité à</w:t>
      </w:r>
      <w:r>
        <w:rPr>
          <w:rFonts w:eastAsia="Courier New" w:cs="Courier New"/>
          <w:lang w:eastAsia="fr-FR" w:bidi="fr-FR"/>
        </w:rPr>
        <w:t xml:space="preserve"> </w:t>
      </w:r>
      <w:r w:rsidRPr="004F5CB1">
        <w:rPr>
          <w:rFonts w:eastAsia="Courier New" w:cs="Courier New"/>
          <w:lang w:eastAsia="fr-FR" w:bidi="fr-FR"/>
        </w:rPr>
        <w:t>la critique et certaines difficultés d'identification sexuelle.</w:t>
      </w:r>
    </w:p>
    <w:p w14:paraId="0C86A9BF" w14:textId="77777777" w:rsidR="00526A53" w:rsidRPr="004F5CB1" w:rsidRDefault="00526A53" w:rsidP="00526A53">
      <w:pPr>
        <w:spacing w:before="120" w:after="120"/>
        <w:ind w:left="720" w:hanging="360"/>
        <w:jc w:val="both"/>
      </w:pPr>
      <w:r>
        <w:t>-</w:t>
      </w:r>
      <w:r>
        <w:tab/>
      </w:r>
      <w:r w:rsidRPr="003C33C0">
        <w:rPr>
          <w:u w:val="single"/>
        </w:rPr>
        <w:t>L’orientation aux valeurs</w:t>
      </w:r>
      <w:r w:rsidRPr="004F5CB1">
        <w:rPr>
          <w:rFonts w:eastAsia="Courier New" w:cs="Courier New"/>
          <w:lang w:eastAsia="fr-FR" w:bidi="fr-FR"/>
        </w:rPr>
        <w:t xml:space="preserve"> des classes socio-économiques inf</w:t>
      </w:r>
      <w:r w:rsidRPr="004F5CB1">
        <w:rPr>
          <w:rFonts w:eastAsia="Courier New" w:cs="Courier New"/>
          <w:lang w:eastAsia="fr-FR" w:bidi="fr-FR"/>
        </w:rPr>
        <w:t>é</w:t>
      </w:r>
      <w:r w:rsidRPr="004F5CB1">
        <w:rPr>
          <w:rFonts w:eastAsia="Courier New" w:cs="Courier New"/>
          <w:lang w:eastAsia="fr-FR" w:bidi="fr-FR"/>
        </w:rPr>
        <w:t>rieures, comme son nom l'indique, traduit une tendance à part</w:t>
      </w:r>
      <w:r w:rsidRPr="004F5CB1">
        <w:rPr>
          <w:rFonts w:eastAsia="Courier New" w:cs="Courier New"/>
          <w:lang w:eastAsia="fr-FR" w:bidi="fr-FR"/>
        </w:rPr>
        <w:t>a</w:t>
      </w:r>
      <w:r w:rsidRPr="004F5CB1">
        <w:rPr>
          <w:rFonts w:eastAsia="Courier New" w:cs="Courier New"/>
          <w:lang w:eastAsia="fr-FR" w:bidi="fr-FR"/>
        </w:rPr>
        <w:t>ger les attitudes et les opinions caractéristiques des personnes appartenant aux classes socioéconomiques inférieures. Cet ind</w:t>
      </w:r>
      <w:r w:rsidRPr="004F5CB1">
        <w:rPr>
          <w:rFonts w:eastAsia="Courier New" w:cs="Courier New"/>
          <w:lang w:eastAsia="fr-FR" w:bidi="fr-FR"/>
        </w:rPr>
        <w:t>i</w:t>
      </w:r>
      <w:r w:rsidRPr="004F5CB1">
        <w:rPr>
          <w:rFonts w:eastAsia="Courier New" w:cs="Courier New"/>
          <w:lang w:eastAsia="fr-FR" w:bidi="fr-FR"/>
        </w:rPr>
        <w:t>ce vise la peur de l'échec, l'orientation au gang, l’éthique du dur et le désir prématuré d'un statut d'adulte. L'individu obtenant un résultat élevé à cette échelle est aussi porté à décrire toute te</w:t>
      </w:r>
      <w:r w:rsidRPr="004F5CB1">
        <w:rPr>
          <w:rFonts w:eastAsia="Courier New" w:cs="Courier New"/>
          <w:lang w:eastAsia="fr-FR" w:bidi="fr-FR"/>
        </w:rPr>
        <w:t>n</w:t>
      </w:r>
      <w:r w:rsidRPr="004F5CB1">
        <w:rPr>
          <w:rFonts w:eastAsia="Courier New" w:cs="Courier New"/>
          <w:lang w:eastAsia="fr-FR" w:bidi="fr-FR"/>
        </w:rPr>
        <w:t>sion interne ou toute anxiété en termes de symptômes phys</w:t>
      </w:r>
      <w:r w:rsidRPr="004F5CB1">
        <w:rPr>
          <w:rFonts w:eastAsia="Courier New" w:cs="Courier New"/>
          <w:lang w:eastAsia="fr-FR" w:bidi="fr-FR"/>
        </w:rPr>
        <w:t>i</w:t>
      </w:r>
      <w:r w:rsidRPr="004F5CB1">
        <w:rPr>
          <w:rFonts w:eastAsia="Courier New" w:cs="Courier New"/>
          <w:lang w:eastAsia="fr-FR" w:bidi="fr-FR"/>
        </w:rPr>
        <w:t>ques. C’est quelqu'un qui a tendance</w:t>
      </w:r>
      <w:r>
        <w:rPr>
          <w:rFonts w:eastAsia="Courier New" w:cs="Courier New"/>
          <w:lang w:eastAsia="fr-FR" w:bidi="fr-FR"/>
        </w:rPr>
        <w:t xml:space="preserve"> à</w:t>
      </w:r>
      <w:r w:rsidRPr="004F5CB1">
        <w:rPr>
          <w:rFonts w:eastAsia="Courier New" w:cs="Courier New"/>
          <w:lang w:eastAsia="fr-FR" w:bidi="fr-FR"/>
        </w:rPr>
        <w:t xml:space="preserve"> croire qu'il n'a pas bea</w:t>
      </w:r>
      <w:r w:rsidRPr="004F5CB1">
        <w:rPr>
          <w:rFonts w:eastAsia="Courier New" w:cs="Courier New"/>
          <w:lang w:eastAsia="fr-FR" w:bidi="fr-FR"/>
        </w:rPr>
        <w:t>u</w:t>
      </w:r>
      <w:r w:rsidRPr="004F5CB1">
        <w:rPr>
          <w:rFonts w:eastAsia="Courier New" w:cs="Courier New"/>
          <w:lang w:eastAsia="fr-FR" w:bidi="fr-FR"/>
        </w:rPr>
        <w:t>coup de chance.</w:t>
      </w:r>
    </w:p>
    <w:p w14:paraId="252AC5A7" w14:textId="77777777" w:rsidR="00526A53" w:rsidRPr="004F5CB1" w:rsidRDefault="00526A53" w:rsidP="00526A53">
      <w:pPr>
        <w:spacing w:before="120" w:after="120"/>
        <w:ind w:left="720" w:hanging="360"/>
        <w:jc w:val="both"/>
      </w:pPr>
      <w:r>
        <w:t>-</w:t>
      </w:r>
      <w:r>
        <w:tab/>
      </w:r>
      <w:r w:rsidRPr="003C33C0">
        <w:rPr>
          <w:u w:val="single"/>
        </w:rPr>
        <w:t>L'autisme</w:t>
      </w:r>
      <w:r w:rsidRPr="004F5CB1">
        <w:rPr>
          <w:rFonts w:eastAsia="Courier New" w:cs="Courier New"/>
          <w:lang w:eastAsia="fr-FR" w:bidi="fr-FR"/>
        </w:rPr>
        <w:t xml:space="preserve"> mesure la propension, dans la pensée et la perception,</w:t>
      </w:r>
      <w:r>
        <w:rPr>
          <w:rFonts w:eastAsia="Courier New" w:cs="Courier New"/>
          <w:lang w:eastAsia="fr-FR" w:bidi="fr-FR"/>
        </w:rPr>
        <w:t xml:space="preserve"> à</w:t>
      </w:r>
      <w:r w:rsidRPr="004F5CB1">
        <w:rPr>
          <w:rFonts w:eastAsia="Courier New" w:cs="Courier New"/>
          <w:lang w:eastAsia="fr-FR" w:bidi="fr-FR"/>
        </w:rPr>
        <w:t xml:space="preserve"> déformer la réalité selon ses propres désirs et ses propres b</w:t>
      </w:r>
      <w:r w:rsidRPr="004F5CB1">
        <w:rPr>
          <w:rFonts w:eastAsia="Courier New" w:cs="Courier New"/>
          <w:lang w:eastAsia="fr-FR" w:bidi="fr-FR"/>
        </w:rPr>
        <w:t>e</w:t>
      </w:r>
      <w:r w:rsidRPr="004F5CB1">
        <w:rPr>
          <w:rFonts w:eastAsia="Courier New" w:cs="Courier New"/>
          <w:lang w:eastAsia="fr-FR" w:bidi="fr-FR"/>
        </w:rPr>
        <w:t>soins. Il faut se garder d'identifier le contenu de cet indice avec le retrait de la réalité que désigne habituellement ce terme en psychopathologie. Dans la perspective de Jesness, l'autisme élevé manifeste que le sujet interagit avec son milieu de façon irréaliste, que ce soit au niveau de ses projets ou</w:t>
      </w:r>
      <w:r>
        <w:rPr>
          <w:rFonts w:eastAsia="Courier New" w:cs="Courier New"/>
          <w:lang w:eastAsia="fr-FR" w:bidi="fr-FR"/>
        </w:rPr>
        <w:t xml:space="preserve"> à</w:t>
      </w:r>
      <w:r w:rsidRPr="004F5CB1">
        <w:rPr>
          <w:rFonts w:eastAsia="Courier New" w:cs="Courier New"/>
          <w:lang w:eastAsia="fr-FR" w:bidi="fr-FR"/>
        </w:rPr>
        <w:t xml:space="preserve"> celui de la perception qu'il a des événements. Il se perçoit comme</w:t>
      </w:r>
      <w:r>
        <w:rPr>
          <w:rFonts w:eastAsia="Courier New" w:cs="Courier New"/>
          <w:lang w:eastAsia="fr-FR" w:bidi="fr-FR"/>
        </w:rPr>
        <w:t xml:space="preserve"> </w:t>
      </w:r>
      <w:r w:rsidRPr="004F5CB1">
        <w:rPr>
          <w:rFonts w:eastAsia="Courier New" w:cs="Courier New"/>
          <w:lang w:eastAsia="fr-FR" w:bidi="fr-FR"/>
        </w:rPr>
        <w:t>se suff</w:t>
      </w:r>
      <w:r w:rsidRPr="004F5CB1">
        <w:rPr>
          <w:rFonts w:eastAsia="Courier New" w:cs="Courier New"/>
          <w:lang w:eastAsia="fr-FR" w:bidi="fr-FR"/>
        </w:rPr>
        <w:t>i</w:t>
      </w:r>
      <w:r w:rsidRPr="004F5CB1">
        <w:rPr>
          <w:rFonts w:eastAsia="Courier New" w:cs="Courier New"/>
          <w:lang w:eastAsia="fr-FR" w:bidi="fr-FR"/>
        </w:rPr>
        <w:t>sant à lui-même, débrouillard, dur, paraissant bien. Ceci ne l'empêche pas d'exprimer certaines plaintes d'ordre s</w:t>
      </w:r>
      <w:r w:rsidRPr="004F5CB1">
        <w:rPr>
          <w:rFonts w:eastAsia="Courier New" w:cs="Courier New"/>
          <w:lang w:eastAsia="fr-FR" w:bidi="fr-FR"/>
        </w:rPr>
        <w:t>o</w:t>
      </w:r>
      <w:r w:rsidRPr="004F5CB1">
        <w:rPr>
          <w:rFonts w:eastAsia="Courier New" w:cs="Courier New"/>
          <w:lang w:eastAsia="fr-FR" w:bidi="fr-FR"/>
        </w:rPr>
        <w:t>matique, de sentir qu'il a quelque chose de mauvais "dans sa tête", et de préférer rêvasser, être seul, tout en se disant parfois craintif.</w:t>
      </w:r>
    </w:p>
    <w:p w14:paraId="74ED5328" w14:textId="77777777" w:rsidR="00526A53" w:rsidRDefault="00526A53" w:rsidP="00526A53">
      <w:pPr>
        <w:pStyle w:val="p"/>
      </w:pPr>
      <w:r>
        <w:t>[15]</w:t>
      </w:r>
    </w:p>
    <w:p w14:paraId="4F9C2E46" w14:textId="77777777" w:rsidR="00526A53" w:rsidRPr="004F5CB1" w:rsidRDefault="00526A53" w:rsidP="00526A53">
      <w:pPr>
        <w:spacing w:before="120" w:after="120"/>
        <w:ind w:left="720" w:hanging="360"/>
        <w:jc w:val="both"/>
      </w:pPr>
      <w:r>
        <w:t>-</w:t>
      </w:r>
      <w:r>
        <w:tab/>
      </w:r>
      <w:r w:rsidRPr="003C33C0">
        <w:rPr>
          <w:rFonts w:eastAsia="Courier New" w:cs="Courier New"/>
          <w:u w:val="single"/>
          <w:lang w:eastAsia="fr-FR" w:bidi="fr-FR"/>
        </w:rPr>
        <w:t>L’alié</w:t>
      </w:r>
      <w:r w:rsidRPr="003C33C0">
        <w:rPr>
          <w:u w:val="single"/>
        </w:rPr>
        <w:t>nation</w:t>
      </w:r>
      <w:r w:rsidRPr="004F5CB1">
        <w:rPr>
          <w:rFonts w:eastAsia="Courier New" w:cs="Courier New"/>
          <w:lang w:eastAsia="fr-FR" w:bidi="fr-FR"/>
        </w:rPr>
        <w:t xml:space="preserve"> réfère à des attitudes de méfiance et d'éloignement dans l'interaction avec les autres et particulièrement dans celle avec des personnes représentant l'autorité. Le sujet nie l'existe</w:t>
      </w:r>
      <w:r w:rsidRPr="004F5CB1">
        <w:rPr>
          <w:rFonts w:eastAsia="Courier New" w:cs="Courier New"/>
          <w:lang w:eastAsia="fr-FR" w:bidi="fr-FR"/>
        </w:rPr>
        <w:t>n</w:t>
      </w:r>
      <w:r w:rsidRPr="004F5CB1">
        <w:rPr>
          <w:rFonts w:eastAsia="Courier New" w:cs="Courier New"/>
          <w:lang w:eastAsia="fr-FR" w:bidi="fr-FR"/>
        </w:rPr>
        <w:t>ce des pr</w:t>
      </w:r>
      <w:r w:rsidRPr="004F5CB1">
        <w:rPr>
          <w:rFonts w:eastAsia="Courier New" w:cs="Courier New"/>
          <w:lang w:eastAsia="fr-FR" w:bidi="fr-FR"/>
        </w:rPr>
        <w:t>o</w:t>
      </w:r>
      <w:r w:rsidRPr="004F5CB1">
        <w:rPr>
          <w:rFonts w:eastAsia="Courier New" w:cs="Courier New"/>
          <w:lang w:eastAsia="fr-FR" w:bidi="fr-FR"/>
        </w:rPr>
        <w:t>blèmes</w:t>
      </w:r>
      <w:r>
        <w:rPr>
          <w:rFonts w:eastAsia="Courier New" w:cs="Courier New"/>
          <w:lang w:eastAsia="fr-FR" w:bidi="fr-FR"/>
        </w:rPr>
        <w:t xml:space="preserve"> à</w:t>
      </w:r>
      <w:r w:rsidRPr="004F5CB1">
        <w:rPr>
          <w:rFonts w:eastAsia="Courier New" w:cs="Courier New"/>
          <w:lang w:eastAsia="fr-FR" w:bidi="fr-FR"/>
        </w:rPr>
        <w:t xml:space="preserve"> l'intérieur de lui-même, il les projette chez les autres, d'où cette attitude d'hostilité à l'endroit des autres souvent sous-jacente aux réponses.</w:t>
      </w:r>
    </w:p>
    <w:p w14:paraId="35A8204D" w14:textId="77777777" w:rsidR="00526A53" w:rsidRPr="004F5CB1" w:rsidRDefault="00526A53" w:rsidP="00526A53">
      <w:pPr>
        <w:spacing w:before="120" w:after="120"/>
        <w:ind w:left="720" w:hanging="360"/>
        <w:jc w:val="both"/>
      </w:pPr>
      <w:r>
        <w:t>-</w:t>
      </w:r>
      <w:r>
        <w:tab/>
      </w:r>
      <w:r w:rsidRPr="003C33C0">
        <w:rPr>
          <w:u w:val="single"/>
        </w:rPr>
        <w:t>L'agressivité manifeste</w:t>
      </w:r>
      <w:r w:rsidRPr="004F5CB1">
        <w:rPr>
          <w:rFonts w:eastAsia="Courier New" w:cs="Courier New"/>
          <w:lang w:eastAsia="fr-FR" w:bidi="fr-FR"/>
        </w:rPr>
        <w:t xml:space="preserve"> reflète la perception de sentiments d</w:t>
      </w:r>
      <w:r w:rsidRPr="004F5CB1">
        <w:rPr>
          <w:rFonts w:eastAsia="Courier New" w:cs="Courier New"/>
          <w:lang w:eastAsia="fr-FR" w:bidi="fr-FR"/>
        </w:rPr>
        <w:t>é</w:t>
      </w:r>
      <w:r w:rsidRPr="004F5CB1">
        <w:rPr>
          <w:rFonts w:eastAsia="Courier New" w:cs="Courier New"/>
          <w:lang w:eastAsia="fr-FR" w:bidi="fr-FR"/>
        </w:rPr>
        <w:t>plaisants, ceux de colère et de frustration, et une tendance</w:t>
      </w:r>
      <w:r>
        <w:rPr>
          <w:rFonts w:eastAsia="Courier New" w:cs="Courier New"/>
          <w:lang w:eastAsia="fr-FR" w:bidi="fr-FR"/>
        </w:rPr>
        <w:t xml:space="preserve"> à</w:t>
      </w:r>
      <w:r w:rsidRPr="004F5CB1">
        <w:rPr>
          <w:rFonts w:eastAsia="Courier New" w:cs="Courier New"/>
          <w:lang w:eastAsia="fr-FR" w:bidi="fr-FR"/>
        </w:rPr>
        <w:t xml:space="preserve"> r</w:t>
      </w:r>
      <w:r w:rsidRPr="004F5CB1">
        <w:rPr>
          <w:rFonts w:eastAsia="Courier New" w:cs="Courier New"/>
          <w:lang w:eastAsia="fr-FR" w:bidi="fr-FR"/>
        </w:rPr>
        <w:t>é</w:t>
      </w:r>
      <w:r w:rsidRPr="004F5CB1">
        <w:rPr>
          <w:rFonts w:eastAsia="Courier New" w:cs="Courier New"/>
          <w:lang w:eastAsia="fr-FR" w:bidi="fr-FR"/>
        </w:rPr>
        <w:t>agir f</w:t>
      </w:r>
      <w:r w:rsidRPr="004F5CB1">
        <w:rPr>
          <w:rFonts w:eastAsia="Courier New" w:cs="Courier New"/>
          <w:lang w:eastAsia="fr-FR" w:bidi="fr-FR"/>
        </w:rPr>
        <w:t>a</w:t>
      </w:r>
      <w:r w:rsidRPr="004F5CB1">
        <w:rPr>
          <w:rFonts w:eastAsia="Courier New" w:cs="Courier New"/>
          <w:lang w:eastAsia="fr-FR" w:bidi="fr-FR"/>
        </w:rPr>
        <w:t>cilement en fonction de ces émotions, ainsi qu'un malaise conscient concernant la présence et le contrôle de ces sent</w:t>
      </w:r>
      <w:r w:rsidRPr="004F5CB1">
        <w:rPr>
          <w:rFonts w:eastAsia="Courier New" w:cs="Courier New"/>
          <w:lang w:eastAsia="fr-FR" w:bidi="fr-FR"/>
        </w:rPr>
        <w:t>i</w:t>
      </w:r>
      <w:r w:rsidRPr="004F5CB1">
        <w:rPr>
          <w:rFonts w:eastAsia="Courier New" w:cs="Courier New"/>
          <w:lang w:eastAsia="fr-FR" w:bidi="fr-FR"/>
        </w:rPr>
        <w:t>ments. Le sujet est désappointé tant à propos de soi que des a</w:t>
      </w:r>
      <w:r w:rsidRPr="004F5CB1">
        <w:rPr>
          <w:rFonts w:eastAsia="Courier New" w:cs="Courier New"/>
          <w:lang w:eastAsia="fr-FR" w:bidi="fr-FR"/>
        </w:rPr>
        <w:t>u</w:t>
      </w:r>
      <w:r w:rsidRPr="004F5CB1">
        <w:rPr>
          <w:rFonts w:eastAsia="Courier New" w:cs="Courier New"/>
          <w:lang w:eastAsia="fr-FR" w:bidi="fr-FR"/>
        </w:rPr>
        <w:t>tres, puisqu'il n'arrive pas à se comprendre et à se sentir bien dans sa peau. Il sait qu'il peut réagir brusquement et il est pr</w:t>
      </w:r>
      <w:r w:rsidRPr="004F5CB1">
        <w:rPr>
          <w:rFonts w:eastAsia="Courier New" w:cs="Courier New"/>
          <w:lang w:eastAsia="fr-FR" w:bidi="fr-FR"/>
        </w:rPr>
        <w:t>é</w:t>
      </w:r>
      <w:r w:rsidRPr="004F5CB1">
        <w:rPr>
          <w:rFonts w:eastAsia="Courier New" w:cs="Courier New"/>
          <w:lang w:eastAsia="fr-FR" w:bidi="fr-FR"/>
        </w:rPr>
        <w:t>occupé par le contrôle de ses réactions.</w:t>
      </w:r>
    </w:p>
    <w:p w14:paraId="0DEC00E5" w14:textId="77777777" w:rsidR="00526A53" w:rsidRPr="004F5CB1" w:rsidRDefault="00526A53" w:rsidP="00526A53">
      <w:pPr>
        <w:spacing w:before="120" w:after="120"/>
        <w:ind w:left="720" w:hanging="360"/>
        <w:jc w:val="both"/>
      </w:pPr>
      <w:r>
        <w:t>-</w:t>
      </w:r>
      <w:r>
        <w:tab/>
      </w:r>
      <w:r w:rsidRPr="003C33C0">
        <w:rPr>
          <w:u w:val="single"/>
        </w:rPr>
        <w:t>Le retrait</w:t>
      </w:r>
      <w:r w:rsidRPr="004F5CB1">
        <w:rPr>
          <w:rFonts w:eastAsia="Courier New" w:cs="Courier New"/>
          <w:lang w:eastAsia="fr-FR" w:bidi="fr-FR"/>
        </w:rPr>
        <w:t xml:space="preserve"> indique un manque de satisfaction de soi et des autres et une propension a l'isolement, à une fuite passive. Le sujet préfère être seul. Il se perçoit comme déprimé, malheureux,</w:t>
      </w:r>
      <w:r>
        <w:rPr>
          <w:rFonts w:eastAsia="Courier New" w:cs="Courier New"/>
          <w:lang w:eastAsia="fr-FR" w:bidi="fr-FR"/>
        </w:rPr>
        <w:t xml:space="preserve"> i</w:t>
      </w:r>
      <w:r>
        <w:rPr>
          <w:rFonts w:eastAsia="Courier New" w:cs="Courier New"/>
          <w:lang w:eastAsia="fr-FR" w:bidi="fr-FR"/>
        </w:rPr>
        <w:t>n</w:t>
      </w:r>
      <w:r>
        <w:rPr>
          <w:rFonts w:eastAsia="Courier New" w:cs="Courier New"/>
          <w:lang w:eastAsia="fr-FR" w:bidi="fr-FR"/>
        </w:rPr>
        <w:t>compris, insatisfait de lui-</w:t>
      </w:r>
      <w:r w:rsidRPr="004F5CB1">
        <w:rPr>
          <w:rFonts w:eastAsia="Courier New" w:cs="Courier New"/>
          <w:lang w:eastAsia="fr-FR" w:bidi="fr-FR"/>
        </w:rPr>
        <w:t xml:space="preserve">même. </w:t>
      </w:r>
      <w:r>
        <w:rPr>
          <w:rFonts w:eastAsia="Courier New" w:cs="Courier New"/>
          <w:lang w:eastAsia="fr-FR" w:bidi="fr-FR"/>
        </w:rPr>
        <w:t>À</w:t>
      </w:r>
      <w:r w:rsidRPr="004F5CB1">
        <w:rPr>
          <w:rFonts w:eastAsia="Courier New" w:cs="Courier New"/>
          <w:lang w:eastAsia="fr-FR" w:bidi="fr-FR"/>
        </w:rPr>
        <w:t xml:space="preserve"> ses yeux, les autres contr</w:t>
      </w:r>
      <w:r w:rsidRPr="004F5CB1">
        <w:rPr>
          <w:rFonts w:eastAsia="Courier New" w:cs="Courier New"/>
          <w:lang w:eastAsia="fr-FR" w:bidi="fr-FR"/>
        </w:rPr>
        <w:t>ô</w:t>
      </w:r>
      <w:r w:rsidRPr="004F5CB1">
        <w:rPr>
          <w:rFonts w:eastAsia="Courier New" w:cs="Courier New"/>
          <w:lang w:eastAsia="fr-FR" w:bidi="fr-FR"/>
        </w:rPr>
        <w:t>lent peu leurs impu</w:t>
      </w:r>
      <w:r w:rsidRPr="004F5CB1">
        <w:rPr>
          <w:rFonts w:eastAsia="Courier New" w:cs="Courier New"/>
          <w:lang w:eastAsia="fr-FR" w:bidi="fr-FR"/>
        </w:rPr>
        <w:t>l</w:t>
      </w:r>
      <w:r w:rsidRPr="004F5CB1">
        <w:rPr>
          <w:rFonts w:eastAsia="Courier New" w:cs="Courier New"/>
          <w:lang w:eastAsia="fr-FR" w:bidi="fr-FR"/>
        </w:rPr>
        <w:t>sions ; leurs comportements agressifs lui déplaisent, d'où la réaction de fuite et la tendance à l'isolement interpersonnel.</w:t>
      </w:r>
    </w:p>
    <w:p w14:paraId="31EAF947" w14:textId="77777777" w:rsidR="00526A53" w:rsidRPr="004F5CB1" w:rsidRDefault="00526A53" w:rsidP="00526A53">
      <w:pPr>
        <w:spacing w:before="120" w:after="120"/>
        <w:ind w:left="720" w:hanging="360"/>
        <w:jc w:val="both"/>
      </w:pPr>
      <w:r>
        <w:t>-</w:t>
      </w:r>
      <w:r>
        <w:tab/>
      </w:r>
      <w:r w:rsidRPr="003C33C0">
        <w:rPr>
          <w:u w:val="single"/>
        </w:rPr>
        <w:t>L'anxiété sociale</w:t>
      </w:r>
      <w:r w:rsidRPr="004F5CB1">
        <w:rPr>
          <w:rFonts w:eastAsia="Courier New" w:cs="Courier New"/>
          <w:lang w:eastAsia="fr-FR" w:bidi="fr-FR"/>
        </w:rPr>
        <w:t xml:space="preserve"> manifeste la présence d'un malaise émotif a</w:t>
      </w:r>
      <w:r w:rsidRPr="004F5CB1">
        <w:rPr>
          <w:rFonts w:eastAsia="Courier New" w:cs="Courier New"/>
          <w:lang w:eastAsia="fr-FR" w:bidi="fr-FR"/>
        </w:rPr>
        <w:t>s</w:t>
      </w:r>
      <w:r w:rsidRPr="004F5CB1">
        <w:rPr>
          <w:rFonts w:eastAsia="Courier New" w:cs="Courier New"/>
          <w:lang w:eastAsia="fr-FR" w:bidi="fr-FR"/>
        </w:rPr>
        <w:t>socié aux relations interpersonnelles. Le sujet sent et reconnaît chez lui une certaine tension nerveuse. Il est conscient de lui-même et se</w:t>
      </w:r>
      <w:r w:rsidRPr="004F5CB1">
        <w:rPr>
          <w:rFonts w:eastAsia="Courier New" w:cs="Courier New"/>
          <w:lang w:eastAsia="fr-FR" w:bidi="fr-FR"/>
        </w:rPr>
        <w:t>n</w:t>
      </w:r>
      <w:r w:rsidRPr="004F5CB1">
        <w:rPr>
          <w:rFonts w:eastAsia="Courier New" w:cs="Courier New"/>
          <w:lang w:eastAsia="fr-FR" w:bidi="fr-FR"/>
        </w:rPr>
        <w:t>sible à la critique.</w:t>
      </w:r>
    </w:p>
    <w:p w14:paraId="1E69F974" w14:textId="77777777" w:rsidR="00526A53" w:rsidRPr="004F5CB1" w:rsidRDefault="00526A53" w:rsidP="00526A53">
      <w:pPr>
        <w:spacing w:before="120" w:after="120"/>
        <w:ind w:left="720" w:hanging="360"/>
        <w:jc w:val="both"/>
      </w:pPr>
      <w:r>
        <w:t>-</w:t>
      </w:r>
      <w:r>
        <w:tab/>
      </w:r>
      <w:r w:rsidRPr="003C33C0">
        <w:rPr>
          <w:u w:val="single"/>
        </w:rPr>
        <w:t>Le refoulement</w:t>
      </w:r>
      <w:r w:rsidRPr="004F5CB1">
        <w:rPr>
          <w:rFonts w:eastAsia="Courier New" w:cs="Courier New"/>
          <w:lang w:eastAsia="fr-FR" w:bidi="fr-FR"/>
        </w:rPr>
        <w:t xml:space="preserve"> reflète un</w:t>
      </w:r>
      <w:r>
        <w:rPr>
          <w:rFonts w:eastAsia="Courier New" w:cs="Courier New"/>
          <w:lang w:eastAsia="fr-FR" w:bidi="fr-FR"/>
        </w:rPr>
        <w:t>e</w:t>
      </w:r>
      <w:r w:rsidRPr="004F5CB1">
        <w:rPr>
          <w:rFonts w:eastAsia="Courier New" w:cs="Courier New"/>
          <w:lang w:eastAsia="fr-FR" w:bidi="fr-FR"/>
        </w:rPr>
        <w:t xml:space="preserve"> exclusion de la conscience de sent</w:t>
      </w:r>
      <w:r w:rsidRPr="004F5CB1">
        <w:rPr>
          <w:rFonts w:eastAsia="Courier New" w:cs="Courier New"/>
          <w:lang w:eastAsia="fr-FR" w:bidi="fr-FR"/>
        </w:rPr>
        <w:t>i</w:t>
      </w:r>
      <w:r w:rsidRPr="004F5CB1">
        <w:rPr>
          <w:rFonts w:eastAsia="Courier New" w:cs="Courier New"/>
          <w:lang w:eastAsia="fr-FR" w:bidi="fr-FR"/>
        </w:rPr>
        <w:t>ments ou d'émotions que l'individu devrait normalement resse</w:t>
      </w:r>
      <w:r w:rsidRPr="004F5CB1">
        <w:rPr>
          <w:rFonts w:eastAsia="Courier New" w:cs="Courier New"/>
          <w:lang w:eastAsia="fr-FR" w:bidi="fr-FR"/>
        </w:rPr>
        <w:t>n</w:t>
      </w:r>
      <w:r w:rsidRPr="004F5CB1">
        <w:rPr>
          <w:rFonts w:eastAsia="Courier New" w:cs="Courier New"/>
          <w:lang w:eastAsia="fr-FR" w:bidi="fr-FR"/>
        </w:rPr>
        <w:t>tir ou éprouver ; il peut également traduire une incapacité à identifier ces émotions. L'exclusion dont il s'agit ici est plutôt inconsciente et elle porte sur les sentiments de colère, de d</w:t>
      </w:r>
      <w:r w:rsidRPr="004F5CB1">
        <w:rPr>
          <w:rFonts w:eastAsia="Courier New" w:cs="Courier New"/>
          <w:lang w:eastAsia="fr-FR" w:bidi="fr-FR"/>
        </w:rPr>
        <w:t>é</w:t>
      </w:r>
      <w:r w:rsidRPr="004F5CB1">
        <w:rPr>
          <w:rFonts w:eastAsia="Courier New" w:cs="Courier New"/>
          <w:lang w:eastAsia="fr-FR" w:bidi="fr-FR"/>
        </w:rPr>
        <w:t>pla</w:t>
      </w:r>
      <w:r>
        <w:rPr>
          <w:rFonts w:eastAsia="Courier New" w:cs="Courier New"/>
          <w:lang w:eastAsia="fr-FR" w:bidi="fr-FR"/>
        </w:rPr>
        <w:t>i</w:t>
      </w:r>
      <w:r w:rsidRPr="004F5CB1">
        <w:rPr>
          <w:rFonts w:eastAsia="Courier New" w:cs="Courier New"/>
          <w:lang w:eastAsia="fr-FR" w:bidi="fr-FR"/>
        </w:rPr>
        <w:t>sir et de rébellion.</w:t>
      </w:r>
    </w:p>
    <w:p w14:paraId="629396C1" w14:textId="77777777" w:rsidR="00526A53" w:rsidRPr="004F5CB1" w:rsidRDefault="00526A53" w:rsidP="00526A53">
      <w:pPr>
        <w:spacing w:before="120" w:after="120"/>
        <w:ind w:left="720" w:hanging="360"/>
        <w:jc w:val="both"/>
      </w:pPr>
      <w:r>
        <w:t>-</w:t>
      </w:r>
      <w:r>
        <w:tab/>
      </w:r>
      <w:r w:rsidRPr="003C33C0">
        <w:rPr>
          <w:u w:val="single"/>
        </w:rPr>
        <w:t>Le déni</w:t>
      </w:r>
      <w:r w:rsidRPr="004F5CB1">
        <w:rPr>
          <w:rFonts w:eastAsia="Courier New" w:cs="Courier New"/>
          <w:lang w:eastAsia="fr-FR" w:bidi="fr-FR"/>
        </w:rPr>
        <w:t xml:space="preserve"> trahit une réticence à reconnaître les événements d</w:t>
      </w:r>
      <w:r w:rsidRPr="004F5CB1">
        <w:rPr>
          <w:rFonts w:eastAsia="Courier New" w:cs="Courier New"/>
          <w:lang w:eastAsia="fr-FR" w:bidi="fr-FR"/>
        </w:rPr>
        <w:t>é</w:t>
      </w:r>
      <w:r w:rsidRPr="004F5CB1">
        <w:rPr>
          <w:rFonts w:eastAsia="Courier New" w:cs="Courier New"/>
          <w:lang w:eastAsia="fr-FR" w:bidi="fr-FR"/>
        </w:rPr>
        <w:t>plaisants de la réalité quotidienne chez ceux qui y obtiennent un score très élevé ; ceux-ci ont en outre tendance à ne pas adme</w:t>
      </w:r>
      <w:r w:rsidRPr="004F5CB1">
        <w:rPr>
          <w:rFonts w:eastAsia="Courier New" w:cs="Courier New"/>
          <w:lang w:eastAsia="fr-FR" w:bidi="fr-FR"/>
        </w:rPr>
        <w:t>t</w:t>
      </w:r>
      <w:r w:rsidRPr="004F5CB1">
        <w:rPr>
          <w:rFonts w:eastAsia="Courier New" w:cs="Courier New"/>
          <w:lang w:eastAsia="fr-FR" w:bidi="fr-FR"/>
        </w:rPr>
        <w:t>tre de conflit avec eux. Ce manque de jugement se retrouve ég</w:t>
      </w:r>
      <w:r w:rsidRPr="004F5CB1">
        <w:rPr>
          <w:rFonts w:eastAsia="Courier New" w:cs="Courier New"/>
          <w:lang w:eastAsia="fr-FR" w:bidi="fr-FR"/>
        </w:rPr>
        <w:t>a</w:t>
      </w:r>
      <w:r w:rsidRPr="004F5CB1">
        <w:rPr>
          <w:rFonts w:eastAsia="Courier New" w:cs="Courier New"/>
          <w:lang w:eastAsia="fr-FR" w:bidi="fr-FR"/>
        </w:rPr>
        <w:t>lement dans l'appréciation de soi, car les déficiences personne</w:t>
      </w:r>
      <w:r w:rsidRPr="004F5CB1">
        <w:rPr>
          <w:rFonts w:eastAsia="Courier New" w:cs="Courier New"/>
          <w:lang w:eastAsia="fr-FR" w:bidi="fr-FR"/>
        </w:rPr>
        <w:t>l</w:t>
      </w:r>
      <w:r w:rsidRPr="004F5CB1">
        <w:rPr>
          <w:rFonts w:eastAsia="Courier New" w:cs="Courier New"/>
          <w:lang w:eastAsia="fr-FR" w:bidi="fr-FR"/>
        </w:rPr>
        <w:t>les ne sont pas reconnues. Contrairement au refoulement, il s'agit bien plutôt ici d'un refus conscient et non pas d'une inc</w:t>
      </w:r>
      <w:r w:rsidRPr="004F5CB1">
        <w:rPr>
          <w:rFonts w:eastAsia="Courier New" w:cs="Courier New"/>
          <w:lang w:eastAsia="fr-FR" w:bidi="fr-FR"/>
        </w:rPr>
        <w:t>a</w:t>
      </w:r>
      <w:r w:rsidRPr="004F5CB1">
        <w:rPr>
          <w:rFonts w:eastAsia="Courier New" w:cs="Courier New"/>
          <w:lang w:eastAsia="fr-FR" w:bidi="fr-FR"/>
        </w:rPr>
        <w:t>pacité découlant de tendances inconscie</w:t>
      </w:r>
      <w:r w:rsidRPr="004F5CB1">
        <w:rPr>
          <w:rFonts w:eastAsia="Courier New" w:cs="Courier New"/>
          <w:lang w:eastAsia="fr-FR" w:bidi="fr-FR"/>
        </w:rPr>
        <w:t>n</w:t>
      </w:r>
      <w:r w:rsidRPr="004F5CB1">
        <w:rPr>
          <w:rFonts w:eastAsia="Courier New" w:cs="Courier New"/>
          <w:lang w:eastAsia="fr-FR" w:bidi="fr-FR"/>
        </w:rPr>
        <w:t>tes. Un score modéré à cet indice est considéré comme normal. Un score faible trahit une faiblesse du moi et semble généralement caractériser la pe</w:t>
      </w:r>
      <w:r w:rsidRPr="004F5CB1">
        <w:rPr>
          <w:rFonts w:eastAsia="Courier New" w:cs="Courier New"/>
          <w:lang w:eastAsia="fr-FR" w:bidi="fr-FR"/>
        </w:rPr>
        <w:t>r</w:t>
      </w:r>
      <w:r w:rsidRPr="004F5CB1">
        <w:rPr>
          <w:rFonts w:eastAsia="Courier New" w:cs="Courier New"/>
          <w:lang w:eastAsia="fr-FR" w:bidi="fr-FR"/>
        </w:rPr>
        <w:t>sonnalité de ceux qui commettent des actes délinquants. C'est pourquoi une augmentation modérée de ce score doit être inte</w:t>
      </w:r>
      <w:r w:rsidRPr="004F5CB1">
        <w:rPr>
          <w:rFonts w:eastAsia="Courier New" w:cs="Courier New"/>
          <w:lang w:eastAsia="fr-FR" w:bidi="fr-FR"/>
        </w:rPr>
        <w:t>r</w:t>
      </w:r>
      <w:r w:rsidRPr="004F5CB1">
        <w:rPr>
          <w:rFonts w:eastAsia="Courier New" w:cs="Courier New"/>
          <w:lang w:eastAsia="fr-FR" w:bidi="fr-FR"/>
        </w:rPr>
        <w:t>prétée comme étant la preuve d'un rapprochement avec autrui et d'une tentative de compréhension d</w:t>
      </w:r>
      <w:r>
        <w:rPr>
          <w:rFonts w:eastAsia="Courier New" w:cs="Courier New"/>
          <w:lang w:eastAsia="fr-FR" w:bidi="fr-FR"/>
        </w:rPr>
        <w:t>es événements interperso</w:t>
      </w:r>
      <w:r>
        <w:rPr>
          <w:rFonts w:eastAsia="Courier New" w:cs="Courier New"/>
          <w:lang w:eastAsia="fr-FR" w:bidi="fr-FR"/>
        </w:rPr>
        <w:t>n</w:t>
      </w:r>
      <w:r>
        <w:rPr>
          <w:rFonts w:eastAsia="Courier New" w:cs="Courier New"/>
          <w:lang w:eastAsia="fr-FR" w:bidi="fr-FR"/>
        </w:rPr>
        <w:t>nels.</w:t>
      </w:r>
    </w:p>
    <w:p w14:paraId="530B4C1E" w14:textId="77777777" w:rsidR="00526A53" w:rsidRPr="004F5CB1" w:rsidRDefault="00526A53" w:rsidP="00526A53">
      <w:pPr>
        <w:pStyle w:val="p"/>
      </w:pPr>
      <w:r>
        <w:t>[</w:t>
      </w:r>
      <w:r w:rsidRPr="004F5CB1">
        <w:rPr>
          <w:rFonts w:eastAsia="Courier New"/>
          <w:lang w:eastAsia="fr-FR" w:bidi="fr-FR"/>
        </w:rPr>
        <w:t>16</w:t>
      </w:r>
      <w:r>
        <w:rPr>
          <w:rFonts w:eastAsia="Courier New"/>
          <w:lang w:eastAsia="fr-FR" w:bidi="fr-FR"/>
        </w:rPr>
        <w:t>]</w:t>
      </w:r>
    </w:p>
    <w:p w14:paraId="73740B37" w14:textId="77777777" w:rsidR="00526A53" w:rsidRPr="004F5CB1" w:rsidRDefault="00526A53" w:rsidP="00526A53">
      <w:pPr>
        <w:spacing w:before="120" w:after="120"/>
        <w:ind w:left="720" w:hanging="360"/>
        <w:jc w:val="both"/>
      </w:pPr>
      <w:r>
        <w:t>-</w:t>
      </w:r>
      <w:r>
        <w:tab/>
      </w:r>
      <w:r w:rsidRPr="004F5CB1">
        <w:t>L’index d'asocialité</w:t>
      </w:r>
      <w:r w:rsidRPr="004F5CB1">
        <w:rPr>
          <w:rFonts w:eastAsia="Courier New" w:cs="Courier New"/>
          <w:lang w:eastAsia="fr-FR" w:bidi="fr-FR"/>
        </w:rPr>
        <w:t xml:space="preserve"> réfère à une disposition généralisée à r</w:t>
      </w:r>
      <w:r w:rsidRPr="004F5CB1">
        <w:rPr>
          <w:rFonts w:eastAsia="Courier New" w:cs="Courier New"/>
          <w:lang w:eastAsia="fr-FR" w:bidi="fr-FR"/>
        </w:rPr>
        <w:t>é</w:t>
      </w:r>
      <w:r w:rsidRPr="004F5CB1">
        <w:rPr>
          <w:rFonts w:eastAsia="Courier New" w:cs="Courier New"/>
          <w:lang w:eastAsia="fr-FR" w:bidi="fr-FR"/>
        </w:rPr>
        <w:t>soudre les problèmes psycho-sociaux d’une manière qui ne tient pas compte des coutumes et des règles sociales. Il est compilé</w:t>
      </w:r>
      <w:r>
        <w:rPr>
          <w:rFonts w:eastAsia="Courier New" w:cs="Courier New"/>
          <w:lang w:eastAsia="fr-FR" w:bidi="fr-FR"/>
        </w:rPr>
        <w:t xml:space="preserve"> à</w:t>
      </w:r>
      <w:r w:rsidRPr="004F5CB1">
        <w:rPr>
          <w:rFonts w:eastAsia="Courier New" w:cs="Courier New"/>
          <w:lang w:eastAsia="fr-FR" w:bidi="fr-FR"/>
        </w:rPr>
        <w:t xml:space="preserve"> partir de l'échelle de mésadaptation sociale mais il ne comporte pas les indices de perturbation de celle-ci. Il porte spécifiqu</w:t>
      </w:r>
      <w:r w:rsidRPr="004F5CB1">
        <w:rPr>
          <w:rFonts w:eastAsia="Courier New" w:cs="Courier New"/>
          <w:lang w:eastAsia="fr-FR" w:bidi="fr-FR"/>
        </w:rPr>
        <w:t>e</w:t>
      </w:r>
      <w:r w:rsidRPr="004F5CB1">
        <w:rPr>
          <w:rFonts w:eastAsia="Courier New" w:cs="Courier New"/>
          <w:lang w:eastAsia="fr-FR" w:bidi="fr-FR"/>
        </w:rPr>
        <w:t>ment sur les comport</w:t>
      </w:r>
      <w:r w:rsidRPr="004F5CB1">
        <w:rPr>
          <w:rFonts w:eastAsia="Courier New" w:cs="Courier New"/>
          <w:lang w:eastAsia="fr-FR" w:bidi="fr-FR"/>
        </w:rPr>
        <w:t>e</w:t>
      </w:r>
      <w:r w:rsidRPr="004F5CB1">
        <w:rPr>
          <w:rFonts w:eastAsia="Courier New" w:cs="Courier New"/>
          <w:lang w:eastAsia="fr-FR" w:bidi="fr-FR"/>
        </w:rPr>
        <w:t>ments antisociaux.</w:t>
      </w:r>
    </w:p>
    <w:p w14:paraId="45DF2189" w14:textId="77777777" w:rsidR="00526A53" w:rsidRDefault="00526A53" w:rsidP="00526A53">
      <w:pPr>
        <w:spacing w:before="120" w:after="120"/>
        <w:jc w:val="both"/>
      </w:pPr>
    </w:p>
    <w:p w14:paraId="1C16559F" w14:textId="77777777" w:rsidR="00526A53" w:rsidRPr="004F5CB1" w:rsidRDefault="00526A53" w:rsidP="00526A53">
      <w:pPr>
        <w:spacing w:before="120" w:after="120"/>
        <w:jc w:val="both"/>
      </w:pPr>
      <w:r w:rsidRPr="004F5CB1">
        <w:t>Du questionnaire du concept de soi</w:t>
      </w:r>
      <w:r w:rsidRPr="004F5CB1">
        <w:rPr>
          <w:rFonts w:eastAsia="Courier New" w:cs="Courier New"/>
          <w:lang w:eastAsia="fr-FR" w:bidi="fr-FR"/>
        </w:rPr>
        <w:t> :</w:t>
      </w:r>
    </w:p>
    <w:p w14:paraId="1FDF67DD" w14:textId="77777777" w:rsidR="00526A53" w:rsidRDefault="00526A53" w:rsidP="00526A53">
      <w:pPr>
        <w:spacing w:before="120" w:after="120"/>
        <w:jc w:val="both"/>
      </w:pPr>
    </w:p>
    <w:p w14:paraId="58A05E7A" w14:textId="77777777" w:rsidR="00526A53" w:rsidRPr="004F5CB1" w:rsidRDefault="00526A53" w:rsidP="00526A53">
      <w:pPr>
        <w:spacing w:before="120" w:after="120"/>
        <w:ind w:left="720" w:hanging="360"/>
        <w:jc w:val="both"/>
      </w:pPr>
      <w:r>
        <w:t>-</w:t>
      </w:r>
      <w:r>
        <w:tab/>
      </w:r>
      <w:r w:rsidRPr="003C33C0">
        <w:rPr>
          <w:u w:val="single"/>
        </w:rPr>
        <w:t>L'estime de soi</w:t>
      </w:r>
      <w:r w:rsidRPr="004F5CB1">
        <w:rPr>
          <w:rFonts w:eastAsia="Courier New" w:cs="Courier New"/>
          <w:lang w:eastAsia="fr-FR" w:bidi="fr-FR"/>
        </w:rPr>
        <w:t xml:space="preserve"> est une mesure constituée par l'addition des trois dimensions suivantes : description de soi (qui je suis ?), sati</w:t>
      </w:r>
      <w:r w:rsidRPr="004F5CB1">
        <w:rPr>
          <w:rFonts w:eastAsia="Courier New" w:cs="Courier New"/>
          <w:lang w:eastAsia="fr-FR" w:bidi="fr-FR"/>
        </w:rPr>
        <w:t>s</w:t>
      </w:r>
      <w:r w:rsidRPr="004F5CB1">
        <w:rPr>
          <w:rFonts w:eastAsia="Courier New" w:cs="Courier New"/>
          <w:lang w:eastAsia="fr-FR" w:bidi="fr-FR"/>
        </w:rPr>
        <w:t>faction de soi (comment je m'accepte ?) et perception de son comportement (comment je me comporte ?).</w:t>
      </w:r>
    </w:p>
    <w:p w14:paraId="1B555C51" w14:textId="77777777" w:rsidR="00526A53" w:rsidRPr="004F5CB1" w:rsidRDefault="00526A53" w:rsidP="00526A53">
      <w:pPr>
        <w:spacing w:before="120" w:after="120"/>
        <w:ind w:left="720" w:hanging="360"/>
        <w:jc w:val="both"/>
      </w:pPr>
      <w:r>
        <w:t>-</w:t>
      </w:r>
      <w:r>
        <w:tab/>
      </w:r>
      <w:r w:rsidRPr="008C7EE0">
        <w:rPr>
          <w:u w:val="single"/>
        </w:rPr>
        <w:t>Le soi physique</w:t>
      </w:r>
      <w:r w:rsidRPr="004F5CB1">
        <w:rPr>
          <w:rFonts w:eastAsia="Courier New" w:cs="Courier New"/>
          <w:lang w:eastAsia="fr-FR" w:bidi="fr-FR"/>
        </w:rPr>
        <w:t xml:space="preserve"> indique la façon dont se perçoit physiquement ; il s'ag</w:t>
      </w:r>
      <w:r>
        <w:rPr>
          <w:rFonts w:eastAsia="Courier New" w:cs="Courier New"/>
          <w:lang w:eastAsia="fr-FR" w:bidi="fr-FR"/>
        </w:rPr>
        <w:t xml:space="preserve">it de la vision qu'il a de son </w:t>
      </w:r>
      <w:r w:rsidRPr="004F5CB1">
        <w:rPr>
          <w:rFonts w:eastAsia="Courier New" w:cs="Courier New"/>
          <w:lang w:eastAsia="fr-FR" w:bidi="fr-FR"/>
        </w:rPr>
        <w:t>aspect physique, de son état phys</w:t>
      </w:r>
      <w:r w:rsidRPr="004F5CB1">
        <w:rPr>
          <w:rFonts w:eastAsia="Courier New" w:cs="Courier New"/>
          <w:lang w:eastAsia="fr-FR" w:bidi="fr-FR"/>
        </w:rPr>
        <w:t>i</w:t>
      </w:r>
      <w:r w:rsidRPr="004F5CB1">
        <w:rPr>
          <w:rFonts w:eastAsia="Courier New" w:cs="Courier New"/>
          <w:lang w:eastAsia="fr-FR" w:bidi="fr-FR"/>
        </w:rPr>
        <w:t>que (de sa santé), de ses habiletés corporelles et de sa sexualité.</w:t>
      </w:r>
    </w:p>
    <w:p w14:paraId="34C35BC7" w14:textId="77777777" w:rsidR="00526A53" w:rsidRPr="004F5CB1" w:rsidRDefault="00526A53" w:rsidP="00526A53">
      <w:pPr>
        <w:spacing w:before="120" w:after="120"/>
        <w:ind w:left="720" w:hanging="360"/>
        <w:jc w:val="both"/>
      </w:pPr>
      <w:r>
        <w:t>-</w:t>
      </w:r>
      <w:r>
        <w:tab/>
      </w:r>
      <w:r w:rsidRPr="008C7EE0">
        <w:rPr>
          <w:u w:val="single"/>
        </w:rPr>
        <w:t>Le soi moral</w:t>
      </w:r>
      <w:r w:rsidRPr="004F5CB1">
        <w:rPr>
          <w:rFonts w:eastAsia="Courier New" w:cs="Courier New"/>
          <w:lang w:eastAsia="fr-FR" w:bidi="fr-FR"/>
        </w:rPr>
        <w:t xml:space="preserve"> amène le sujet </w:t>
      </w:r>
      <w:r w:rsidRPr="004F5CB1">
        <w:rPr>
          <w:rStyle w:val="Corpsdutexte211ptItalique"/>
        </w:rPr>
        <w:t>à</w:t>
      </w:r>
      <w:r w:rsidRPr="004F5CB1">
        <w:rPr>
          <w:rFonts w:eastAsia="Courier New" w:cs="Courier New"/>
          <w:lang w:eastAsia="fr-FR" w:bidi="fr-FR"/>
        </w:rPr>
        <w:t xml:space="preserve"> se décrire en fonction du cadre de référence éthique qui lui est propre ; il livre ainsi ce qu'il pense de sa valeur morale, de ses croyances religieuses et de </w:t>
      </w:r>
      <w:r>
        <w:rPr>
          <w:rFonts w:eastAsia="Courier New" w:cs="Courier New"/>
          <w:lang w:eastAsia="fr-FR" w:bidi="fr-FR"/>
        </w:rPr>
        <w:t>la sati</w:t>
      </w:r>
      <w:r>
        <w:rPr>
          <w:rFonts w:eastAsia="Courier New" w:cs="Courier New"/>
          <w:lang w:eastAsia="fr-FR" w:bidi="fr-FR"/>
        </w:rPr>
        <w:t>s</w:t>
      </w:r>
      <w:r>
        <w:rPr>
          <w:rFonts w:eastAsia="Courier New" w:cs="Courier New"/>
          <w:lang w:eastAsia="fr-FR" w:bidi="fr-FR"/>
        </w:rPr>
        <w:t>faction qu'il a de lui-</w:t>
      </w:r>
      <w:r w:rsidRPr="004F5CB1">
        <w:rPr>
          <w:rFonts w:eastAsia="Courier New" w:cs="Courier New"/>
          <w:lang w:eastAsia="fr-FR" w:bidi="fr-FR"/>
        </w:rPr>
        <w:t>même par rapport à son credo moral ou r</w:t>
      </w:r>
      <w:r w:rsidRPr="004F5CB1">
        <w:rPr>
          <w:rFonts w:eastAsia="Courier New" w:cs="Courier New"/>
          <w:lang w:eastAsia="fr-FR" w:bidi="fr-FR"/>
        </w:rPr>
        <w:t>e</w:t>
      </w:r>
      <w:r w:rsidRPr="004F5CB1">
        <w:rPr>
          <w:rFonts w:eastAsia="Courier New" w:cs="Courier New"/>
          <w:lang w:eastAsia="fr-FR" w:bidi="fr-FR"/>
        </w:rPr>
        <w:t>ligieux.</w:t>
      </w:r>
    </w:p>
    <w:p w14:paraId="45A4BEA7" w14:textId="77777777" w:rsidR="00526A53" w:rsidRPr="004F5CB1" w:rsidRDefault="00526A53" w:rsidP="00526A53">
      <w:pPr>
        <w:spacing w:before="120" w:after="120"/>
        <w:ind w:left="720" w:hanging="360"/>
        <w:jc w:val="both"/>
      </w:pPr>
      <w:r>
        <w:t>-</w:t>
      </w:r>
      <w:r>
        <w:tab/>
      </w:r>
      <w:r w:rsidRPr="008C7EE0">
        <w:rPr>
          <w:u w:val="single"/>
        </w:rPr>
        <w:t>Le soi familial</w:t>
      </w:r>
      <w:r w:rsidRPr="004F5CB1">
        <w:rPr>
          <w:rFonts w:eastAsia="Courier New" w:cs="Courier New"/>
          <w:lang w:eastAsia="fr-FR" w:bidi="fr-FR"/>
        </w:rPr>
        <w:t xml:space="preserve"> est un indice qui reflète la manière dont le sujet se sent dans sa famille, sur le plan des conduites et des valeurs ; il fait référence à la perception qu'a le sujet de lui-même en fonction de ses proches.</w:t>
      </w:r>
    </w:p>
    <w:p w14:paraId="5C32F2F2" w14:textId="77777777" w:rsidR="00526A53" w:rsidRPr="004F5CB1" w:rsidRDefault="00526A53" w:rsidP="00526A53">
      <w:pPr>
        <w:spacing w:before="120" w:after="120"/>
        <w:ind w:left="720" w:hanging="360"/>
        <w:jc w:val="both"/>
      </w:pPr>
      <w:r>
        <w:t>-</w:t>
      </w:r>
      <w:r>
        <w:tab/>
      </w:r>
      <w:r w:rsidRPr="008C7EE0">
        <w:rPr>
          <w:u w:val="single"/>
        </w:rPr>
        <w:t>Le soi social</w:t>
      </w:r>
      <w:r w:rsidRPr="004F5CB1">
        <w:rPr>
          <w:rFonts w:eastAsia="Courier New" w:cs="Courier New"/>
          <w:lang w:eastAsia="fr-FR" w:bidi="fr-FR"/>
        </w:rPr>
        <w:t xml:space="preserve"> est une mesure identique</w:t>
      </w:r>
      <w:r>
        <w:rPr>
          <w:rFonts w:eastAsia="Courier New" w:cs="Courier New"/>
          <w:lang w:eastAsia="fr-FR" w:bidi="fr-FR"/>
        </w:rPr>
        <w:t xml:space="preserve"> à</w:t>
      </w:r>
      <w:r w:rsidRPr="004F5CB1">
        <w:rPr>
          <w:rFonts w:eastAsia="Courier New" w:cs="Courier New"/>
          <w:lang w:eastAsia="fr-FR" w:bidi="fr-FR"/>
        </w:rPr>
        <w:t xml:space="preserve"> la précédente sauf qu'ici le contexte de référence déborde largement le cadre fam</w:t>
      </w:r>
      <w:r w:rsidRPr="004F5CB1">
        <w:rPr>
          <w:rFonts w:eastAsia="Courier New" w:cs="Courier New"/>
          <w:lang w:eastAsia="fr-FR" w:bidi="fr-FR"/>
        </w:rPr>
        <w:t>i</w:t>
      </w:r>
      <w:r w:rsidRPr="004F5CB1">
        <w:rPr>
          <w:rFonts w:eastAsia="Courier New" w:cs="Courier New"/>
          <w:lang w:eastAsia="fr-FR" w:bidi="fr-FR"/>
        </w:rPr>
        <w:t>lial. Il s'agit du "soi" dans ses relations avec les autres en gén</w:t>
      </w:r>
      <w:r w:rsidRPr="004F5CB1">
        <w:rPr>
          <w:rFonts w:eastAsia="Courier New" w:cs="Courier New"/>
          <w:lang w:eastAsia="fr-FR" w:bidi="fr-FR"/>
        </w:rPr>
        <w:t>é</w:t>
      </w:r>
      <w:r w:rsidRPr="004F5CB1">
        <w:rPr>
          <w:rFonts w:eastAsia="Courier New" w:cs="Courier New"/>
          <w:lang w:eastAsia="fr-FR" w:bidi="fr-FR"/>
        </w:rPr>
        <w:t>ral.</w:t>
      </w:r>
    </w:p>
    <w:p w14:paraId="299F056F" w14:textId="77777777" w:rsidR="00526A53" w:rsidRPr="004F5CB1" w:rsidRDefault="00526A53" w:rsidP="00526A53">
      <w:pPr>
        <w:spacing w:before="120" w:after="120"/>
        <w:ind w:left="720" w:hanging="360"/>
        <w:jc w:val="both"/>
      </w:pPr>
      <w:r>
        <w:t>-</w:t>
      </w:r>
      <w:r>
        <w:tab/>
      </w:r>
      <w:r w:rsidRPr="004F5CB1">
        <w:rPr>
          <w:rFonts w:eastAsia="Courier New" w:cs="Courier New"/>
          <w:lang w:eastAsia="fr-FR" w:bidi="fr-FR"/>
        </w:rPr>
        <w:t>Le score "</w:t>
      </w:r>
      <w:r w:rsidRPr="008C7EE0">
        <w:rPr>
          <w:u w:val="single"/>
        </w:rPr>
        <w:t>conflit net</w:t>
      </w:r>
      <w:r w:rsidRPr="004F5CB1">
        <w:rPr>
          <w:rFonts w:eastAsia="Courier New" w:cs="Courier New"/>
          <w:lang w:eastAsia="fr-FR" w:bidi="fr-FR"/>
        </w:rPr>
        <w:t>" trahit une mesure défensive d'un type pa</w:t>
      </w:r>
      <w:r w:rsidRPr="004F5CB1">
        <w:rPr>
          <w:rFonts w:eastAsia="Courier New" w:cs="Courier New"/>
          <w:lang w:eastAsia="fr-FR" w:bidi="fr-FR"/>
        </w:rPr>
        <w:t>r</w:t>
      </w:r>
      <w:r w:rsidRPr="004F5CB1">
        <w:rPr>
          <w:rFonts w:eastAsia="Courier New" w:cs="Courier New"/>
          <w:lang w:eastAsia="fr-FR" w:bidi="fr-FR"/>
        </w:rPr>
        <w:t>ticulier ; si le total des réponses positives dépasse le nombre des r</w:t>
      </w:r>
      <w:r w:rsidRPr="004F5CB1">
        <w:rPr>
          <w:rFonts w:eastAsia="Courier New" w:cs="Courier New"/>
          <w:lang w:eastAsia="fr-FR" w:bidi="fr-FR"/>
        </w:rPr>
        <w:t>é</w:t>
      </w:r>
      <w:r w:rsidRPr="004F5CB1">
        <w:rPr>
          <w:rFonts w:eastAsia="Courier New" w:cs="Courier New"/>
          <w:lang w:eastAsia="fr-FR" w:bidi="fr-FR"/>
        </w:rPr>
        <w:t>ponses négatives à propos de certaines dimensions (les quatre qui viennent d'être mentionnées et une autre que nous avons écartée), on dit que le sujet "suraffirme" ses attributs positifs. Si, au contraire, ce sont les réponses négatives qui l'emportent, on dit alors du sujet qu'il "surnie" ses aspects négatifs.</w:t>
      </w:r>
    </w:p>
    <w:p w14:paraId="54A02CCB" w14:textId="77777777" w:rsidR="00526A53" w:rsidRPr="004F5CB1" w:rsidRDefault="00526A53" w:rsidP="00526A53">
      <w:pPr>
        <w:spacing w:before="120" w:after="120"/>
        <w:ind w:left="720" w:hanging="360"/>
        <w:jc w:val="both"/>
      </w:pPr>
      <w:r>
        <w:t>-</w:t>
      </w:r>
      <w:r>
        <w:tab/>
      </w:r>
      <w:r w:rsidRPr="004F5CB1">
        <w:rPr>
          <w:rFonts w:eastAsia="Courier New" w:cs="Courier New"/>
          <w:lang w:eastAsia="fr-FR" w:bidi="fr-FR"/>
        </w:rPr>
        <w:t xml:space="preserve">L'échelle de </w:t>
      </w:r>
      <w:r w:rsidRPr="008C7EE0">
        <w:rPr>
          <w:u w:val="single"/>
        </w:rPr>
        <w:t>névrose</w:t>
      </w:r>
      <w:r w:rsidRPr="004F5CB1">
        <w:rPr>
          <w:rFonts w:eastAsia="Courier New" w:cs="Courier New"/>
          <w:lang w:eastAsia="fr-FR" w:bidi="fr-FR"/>
        </w:rPr>
        <w:t xml:space="preserve"> se constitue d'items qui discriminent ces personnalités présentant des troubles névrotiques, qu'ils soient de n</w:t>
      </w:r>
      <w:r w:rsidRPr="004F5CB1">
        <w:rPr>
          <w:rFonts w:eastAsia="Courier New" w:cs="Courier New"/>
          <w:lang w:eastAsia="fr-FR" w:bidi="fr-FR"/>
        </w:rPr>
        <w:t>a</w:t>
      </w:r>
      <w:r w:rsidRPr="004F5CB1">
        <w:rPr>
          <w:rFonts w:eastAsia="Courier New" w:cs="Courier New"/>
          <w:lang w:eastAsia="fr-FR" w:bidi="fr-FR"/>
        </w:rPr>
        <w:t>ture hystériques, phobiques ou obsessionnels.</w:t>
      </w:r>
    </w:p>
    <w:p w14:paraId="1FE34DCD" w14:textId="77777777" w:rsidR="00526A53" w:rsidRPr="004F5CB1" w:rsidRDefault="00526A53" w:rsidP="00526A53">
      <w:pPr>
        <w:spacing w:before="120" w:after="120"/>
        <w:ind w:left="720" w:hanging="360"/>
        <w:jc w:val="both"/>
      </w:pPr>
      <w:r>
        <w:t>-</w:t>
      </w:r>
      <w:r>
        <w:tab/>
      </w:r>
      <w:r w:rsidRPr="004F5CB1">
        <w:rPr>
          <w:rFonts w:eastAsia="Courier New" w:cs="Courier New"/>
          <w:lang w:eastAsia="fr-FR" w:bidi="fr-FR"/>
        </w:rPr>
        <w:t xml:space="preserve">L'indice de </w:t>
      </w:r>
      <w:r w:rsidRPr="008C7EE0">
        <w:rPr>
          <w:u w:val="single"/>
        </w:rPr>
        <w:t>trouble</w:t>
      </w:r>
      <w:r w:rsidRPr="004F5CB1">
        <w:t xml:space="preserve"> dans la personnalité</w:t>
      </w:r>
      <w:r w:rsidRPr="004F5CB1">
        <w:rPr>
          <w:rFonts w:eastAsia="Courier New" w:cs="Courier New"/>
          <w:lang w:eastAsia="fr-FR" w:bidi="fr-FR"/>
        </w:rPr>
        <w:t xml:space="preserve"> permet d'identifier ces indivis dus qui ont des troubles et des faiblesses fondamentales dans leur personnalité tout en n'étant ni psychotique ni névrot</w:t>
      </w:r>
      <w:r w:rsidRPr="004F5CB1">
        <w:rPr>
          <w:rFonts w:eastAsia="Courier New" w:cs="Courier New"/>
          <w:lang w:eastAsia="fr-FR" w:bidi="fr-FR"/>
        </w:rPr>
        <w:t>i</w:t>
      </w:r>
      <w:r w:rsidRPr="004F5CB1">
        <w:rPr>
          <w:rFonts w:eastAsia="Courier New" w:cs="Courier New"/>
          <w:lang w:eastAsia="fr-FR" w:bidi="fr-FR"/>
        </w:rPr>
        <w:t>que. Cet i</w:t>
      </w:r>
      <w:r w:rsidRPr="004F5CB1">
        <w:rPr>
          <w:rFonts w:eastAsia="Courier New" w:cs="Courier New"/>
          <w:lang w:eastAsia="fr-FR" w:bidi="fr-FR"/>
        </w:rPr>
        <w:t>n</w:t>
      </w:r>
      <w:r w:rsidRPr="004F5CB1">
        <w:rPr>
          <w:rFonts w:eastAsia="Courier New" w:cs="Courier New"/>
          <w:lang w:eastAsia="fr-FR" w:bidi="fr-FR"/>
        </w:rPr>
        <w:t>dice, comme le précédent,</w:t>
      </w:r>
      <w:r>
        <w:rPr>
          <w:rFonts w:eastAsia="Courier New" w:cs="Courier New"/>
          <w:lang w:eastAsia="fr-FR" w:bidi="fr-FR"/>
        </w:rPr>
        <w:t xml:space="preserve"> </w:t>
      </w:r>
      <w:r w:rsidRPr="004F5CB1">
        <w:rPr>
          <w:rFonts w:eastAsia="Courier New" w:cs="Courier New"/>
          <w:lang w:eastAsia="fr-FR" w:bidi="fr-FR"/>
        </w:rPr>
        <w:t>a été constitué de façon empirique : il rassemble les items qui s'associaient de façon s</w:t>
      </w:r>
      <w:r w:rsidRPr="004F5CB1">
        <w:rPr>
          <w:rFonts w:eastAsia="Courier New" w:cs="Courier New"/>
          <w:lang w:eastAsia="fr-FR" w:bidi="fr-FR"/>
        </w:rPr>
        <w:t>i</w:t>
      </w:r>
      <w:r w:rsidRPr="004F5CB1">
        <w:rPr>
          <w:rFonts w:eastAsia="Courier New" w:cs="Courier New"/>
          <w:lang w:eastAsia="fr-FR" w:bidi="fr-FR"/>
        </w:rPr>
        <w:t>gnificative à ces types de patients.</w:t>
      </w:r>
    </w:p>
    <w:p w14:paraId="6E2C7415" w14:textId="77777777" w:rsidR="00526A53" w:rsidRDefault="00526A53" w:rsidP="00526A53">
      <w:pPr>
        <w:spacing w:before="120" w:after="120"/>
        <w:jc w:val="both"/>
      </w:pPr>
      <w:r w:rsidRPr="004F5CB1">
        <w:br w:type="page"/>
      </w:r>
      <w:r>
        <w:t>[17]</w:t>
      </w:r>
    </w:p>
    <w:p w14:paraId="3A6E35D3" w14:textId="77777777" w:rsidR="00526A53" w:rsidRPr="004F5CB1" w:rsidRDefault="00526A53" w:rsidP="00526A53">
      <w:pPr>
        <w:spacing w:before="120" w:after="120"/>
        <w:jc w:val="both"/>
      </w:pPr>
      <w:r w:rsidRPr="004F5CB1">
        <w:rPr>
          <w:rFonts w:eastAsia="Courier New" w:cs="Courier New"/>
          <w:lang w:eastAsia="fr-FR" w:bidi="fr-FR"/>
        </w:rPr>
        <w:t>Les quatre autres indices proviennent de tests différents :</w:t>
      </w:r>
    </w:p>
    <w:p w14:paraId="3113C495" w14:textId="77777777" w:rsidR="00526A53" w:rsidRDefault="00526A53" w:rsidP="00526A53">
      <w:pPr>
        <w:spacing w:before="120" w:after="120"/>
        <w:jc w:val="both"/>
        <w:rPr>
          <w:rFonts w:eastAsia="Courier New" w:cs="Courier New"/>
          <w:lang w:eastAsia="fr-FR" w:bidi="fr-FR"/>
        </w:rPr>
      </w:pPr>
    </w:p>
    <w:p w14:paraId="5E69554E" w14:textId="77777777" w:rsidR="00526A53" w:rsidRPr="004F5CB1" w:rsidRDefault="00526A53" w:rsidP="00526A53">
      <w:pPr>
        <w:spacing w:before="120" w:after="120"/>
        <w:ind w:left="720" w:hanging="360"/>
        <w:jc w:val="both"/>
      </w:pPr>
      <w:r>
        <w:t>-</w:t>
      </w:r>
      <w:r>
        <w:tab/>
      </w:r>
      <w:r w:rsidRPr="004F5CB1">
        <w:rPr>
          <w:rFonts w:eastAsia="Courier New" w:cs="Courier New"/>
          <w:lang w:eastAsia="fr-FR" w:bidi="fr-FR"/>
        </w:rPr>
        <w:t xml:space="preserve">du </w:t>
      </w:r>
      <w:r w:rsidRPr="004F5CB1">
        <w:t>C.P.I</w:t>
      </w:r>
      <w:r>
        <w:t>. </w:t>
      </w:r>
      <w:r>
        <w:rPr>
          <w:rStyle w:val="Appelnotedebasdep"/>
        </w:rPr>
        <w:footnoteReference w:id="1"/>
      </w:r>
      <w:r>
        <w:t xml:space="preserve">, </w:t>
      </w:r>
      <w:r w:rsidRPr="004F5CB1">
        <w:t>nous</w:t>
      </w:r>
      <w:r w:rsidRPr="004F5CB1">
        <w:rPr>
          <w:rFonts w:eastAsia="Courier New" w:cs="Courier New"/>
          <w:lang w:eastAsia="fr-FR" w:bidi="fr-FR"/>
        </w:rPr>
        <w:t xml:space="preserve"> avons retenu le score total que nous désign</w:t>
      </w:r>
      <w:r w:rsidRPr="004F5CB1">
        <w:rPr>
          <w:rFonts w:eastAsia="Courier New" w:cs="Courier New"/>
          <w:lang w:eastAsia="fr-FR" w:bidi="fr-FR"/>
        </w:rPr>
        <w:t>e</w:t>
      </w:r>
      <w:r w:rsidRPr="004F5CB1">
        <w:rPr>
          <w:rFonts w:eastAsia="Courier New" w:cs="Courier New"/>
          <w:lang w:eastAsia="fr-FR" w:bidi="fr-FR"/>
        </w:rPr>
        <w:t xml:space="preserve">rons par </w:t>
      </w:r>
      <w:r w:rsidRPr="008C7EE0">
        <w:rPr>
          <w:u w:val="single"/>
        </w:rPr>
        <w:t>maturité sociale</w:t>
      </w:r>
      <w:r w:rsidRPr="008C7EE0">
        <w:rPr>
          <w:rFonts w:eastAsia="Courier New" w:cs="Courier New"/>
          <w:u w:val="single"/>
          <w:lang w:eastAsia="fr-FR" w:bidi="fr-FR"/>
        </w:rPr>
        <w:t> </w:t>
      </w:r>
      <w:r w:rsidRPr="004F5CB1">
        <w:rPr>
          <w:rFonts w:eastAsia="Courier New" w:cs="Courier New"/>
          <w:lang w:eastAsia="fr-FR" w:bidi="fr-FR"/>
        </w:rPr>
        <w:t>; il indique le degré de maturité soci</w:t>
      </w:r>
      <w:r w:rsidRPr="004F5CB1">
        <w:rPr>
          <w:rFonts w:eastAsia="Courier New" w:cs="Courier New"/>
          <w:lang w:eastAsia="fr-FR" w:bidi="fr-FR"/>
        </w:rPr>
        <w:t>a</w:t>
      </w:r>
      <w:r w:rsidRPr="004F5CB1">
        <w:rPr>
          <w:rFonts w:eastAsia="Courier New" w:cs="Courier New"/>
          <w:lang w:eastAsia="fr-FR" w:bidi="fr-FR"/>
        </w:rPr>
        <w:t>le. Son contenu tourne autour de trois thèmes centraux : sent</w:t>
      </w:r>
      <w:r w:rsidRPr="004F5CB1">
        <w:rPr>
          <w:rFonts w:eastAsia="Courier New" w:cs="Courier New"/>
          <w:lang w:eastAsia="fr-FR" w:bidi="fr-FR"/>
        </w:rPr>
        <w:t>i</w:t>
      </w:r>
      <w:r w:rsidRPr="004F5CB1">
        <w:rPr>
          <w:rFonts w:eastAsia="Courier New" w:cs="Courier New"/>
          <w:lang w:eastAsia="fr-FR" w:bidi="fr-FR"/>
        </w:rPr>
        <w:t>ment de dépression (timidité, dévalorisation de l’autre, culpab</w:t>
      </w:r>
      <w:r w:rsidRPr="004F5CB1">
        <w:rPr>
          <w:rFonts w:eastAsia="Courier New" w:cs="Courier New"/>
          <w:lang w:eastAsia="fr-FR" w:bidi="fr-FR"/>
        </w:rPr>
        <w:t>i</w:t>
      </w:r>
      <w:r w:rsidRPr="004F5CB1">
        <w:rPr>
          <w:rFonts w:eastAsia="Courier New" w:cs="Courier New"/>
          <w:lang w:eastAsia="fr-FR" w:bidi="fr-FR"/>
        </w:rPr>
        <w:t>lité, sentiment d'être malchanceux ; comportements déviants (école buissonnière, ennuis judiciaires, boissons, etc.) ; resse</w:t>
      </w:r>
      <w:r w:rsidRPr="004F5CB1">
        <w:rPr>
          <w:rFonts w:eastAsia="Courier New" w:cs="Courier New"/>
          <w:lang w:eastAsia="fr-FR" w:bidi="fr-FR"/>
        </w:rPr>
        <w:t>n</w:t>
      </w:r>
      <w:r w:rsidRPr="004F5CB1">
        <w:rPr>
          <w:rFonts w:eastAsia="Courier New" w:cs="Courier New"/>
          <w:lang w:eastAsia="fr-FR" w:bidi="fr-FR"/>
        </w:rPr>
        <w:t>timent contre la famille (sentiment d'y être malheureux, inco</w:t>
      </w:r>
      <w:r w:rsidRPr="004F5CB1">
        <w:rPr>
          <w:rFonts w:eastAsia="Courier New" w:cs="Courier New"/>
          <w:lang w:eastAsia="fr-FR" w:bidi="fr-FR"/>
        </w:rPr>
        <w:t>m</w:t>
      </w:r>
      <w:r w:rsidRPr="004F5CB1">
        <w:rPr>
          <w:rFonts w:eastAsia="Courier New" w:cs="Courier New"/>
          <w:lang w:eastAsia="fr-FR" w:bidi="fr-FR"/>
        </w:rPr>
        <w:t>pris, exclus, etc.).</w:t>
      </w:r>
    </w:p>
    <w:p w14:paraId="09FA6EA0" w14:textId="77777777" w:rsidR="00526A53" w:rsidRPr="004F5CB1" w:rsidRDefault="00526A53" w:rsidP="00526A53">
      <w:pPr>
        <w:spacing w:before="120" w:after="120"/>
        <w:ind w:left="720" w:hanging="360"/>
        <w:jc w:val="both"/>
      </w:pPr>
      <w:r>
        <w:t>-</w:t>
      </w:r>
      <w:r>
        <w:tab/>
      </w:r>
      <w:r w:rsidRPr="004F5CB1">
        <w:rPr>
          <w:rFonts w:eastAsia="Courier New" w:cs="Courier New"/>
          <w:lang w:eastAsia="fr-FR" w:bidi="fr-FR"/>
        </w:rPr>
        <w:t xml:space="preserve">Du </w:t>
      </w:r>
      <w:r w:rsidRPr="008C7EE0">
        <w:rPr>
          <w:u w:val="single"/>
        </w:rPr>
        <w:t>Eysenck</w:t>
      </w:r>
      <w:r w:rsidRPr="004F5CB1">
        <w:rPr>
          <w:rFonts w:eastAsia="Courier New" w:cs="Courier New"/>
          <w:lang w:eastAsia="fr-FR" w:bidi="fr-FR"/>
        </w:rPr>
        <w:t xml:space="preserve">, nous utiliserons la dimension </w:t>
      </w:r>
      <w:r w:rsidRPr="008C7EE0">
        <w:rPr>
          <w:u w:val="single"/>
        </w:rPr>
        <w:t>psychotisme</w:t>
      </w:r>
      <w:r w:rsidRPr="004F5CB1">
        <w:rPr>
          <w:rFonts w:eastAsia="Courier New" w:cs="Courier New"/>
          <w:lang w:eastAsia="fr-FR" w:bidi="fr-FR"/>
        </w:rPr>
        <w:t>, un i</w:t>
      </w:r>
      <w:r w:rsidRPr="004F5CB1">
        <w:rPr>
          <w:rFonts w:eastAsia="Courier New" w:cs="Courier New"/>
          <w:lang w:eastAsia="fr-FR" w:bidi="fr-FR"/>
        </w:rPr>
        <w:t>n</w:t>
      </w:r>
      <w:r w:rsidRPr="004F5CB1">
        <w:rPr>
          <w:rFonts w:eastAsia="Courier New" w:cs="Courier New"/>
          <w:lang w:eastAsia="fr-FR" w:bidi="fr-FR"/>
        </w:rPr>
        <w:t>dice dénotant des troubles sérieux dans la personnalité : inse</w:t>
      </w:r>
      <w:r w:rsidRPr="004F5CB1">
        <w:rPr>
          <w:rFonts w:eastAsia="Courier New" w:cs="Courier New"/>
          <w:lang w:eastAsia="fr-FR" w:bidi="fr-FR"/>
        </w:rPr>
        <w:t>n</w:t>
      </w:r>
      <w:r w:rsidRPr="004F5CB1">
        <w:rPr>
          <w:rFonts w:eastAsia="Courier New" w:cs="Courier New"/>
          <w:lang w:eastAsia="fr-FR" w:bidi="fr-FR"/>
        </w:rPr>
        <w:t xml:space="preserve">sibilité, sentiment d'être victime, cruauté, phobie de la foule, goût exagéré du risque et perception négative des parents. De plus, un sujet qui obtient un score élevé </w:t>
      </w:r>
      <w:r w:rsidRPr="004F5CB1">
        <w:rPr>
          <w:rStyle w:val="Corpsdutexte211ptItalique"/>
        </w:rPr>
        <w:t>a</w:t>
      </w:r>
      <w:r w:rsidRPr="004F5CB1">
        <w:rPr>
          <w:rFonts w:eastAsia="Courier New" w:cs="Courier New"/>
          <w:lang w:eastAsia="fr-FR" w:bidi="fr-FR"/>
        </w:rPr>
        <w:t xml:space="preserve"> cet indice se rend peu compte de ce qu'il provoque chez les autres, ceux-ci n'étant pe</w:t>
      </w:r>
      <w:r w:rsidRPr="004F5CB1">
        <w:rPr>
          <w:rFonts w:eastAsia="Courier New" w:cs="Courier New"/>
          <w:lang w:eastAsia="fr-FR" w:bidi="fr-FR"/>
        </w:rPr>
        <w:t>r</w:t>
      </w:r>
      <w:r w:rsidRPr="004F5CB1">
        <w:rPr>
          <w:rFonts w:eastAsia="Courier New" w:cs="Courier New"/>
          <w:lang w:eastAsia="fr-FR" w:bidi="fr-FR"/>
        </w:rPr>
        <w:t>çus qu'en terme de barrière ou de menace.</w:t>
      </w:r>
    </w:p>
    <w:p w14:paraId="6772A912" w14:textId="77777777" w:rsidR="00526A53" w:rsidRPr="004F5CB1" w:rsidRDefault="00526A53" w:rsidP="00526A53">
      <w:pPr>
        <w:spacing w:before="120" w:after="120"/>
        <w:ind w:left="720" w:hanging="360"/>
        <w:jc w:val="both"/>
      </w:pPr>
      <w:r w:rsidRPr="004F5CB1">
        <w:rPr>
          <w:lang w:eastAsia="fr-FR" w:bidi="fr-FR"/>
        </w:rPr>
        <w:t>2</w:t>
      </w:r>
    </w:p>
    <w:p w14:paraId="34CCF32D" w14:textId="77777777" w:rsidR="00526A53" w:rsidRPr="004F5CB1" w:rsidRDefault="00526A53" w:rsidP="00526A53">
      <w:pPr>
        <w:spacing w:before="120" w:after="120"/>
        <w:ind w:left="720" w:hanging="360"/>
        <w:jc w:val="both"/>
      </w:pPr>
      <w:r>
        <w:t>-</w:t>
      </w:r>
      <w:r>
        <w:tab/>
      </w:r>
      <w:r w:rsidRPr="004F5CB1">
        <w:rPr>
          <w:rFonts w:eastAsia="Courier New" w:cs="Courier New"/>
          <w:lang w:eastAsia="fr-FR" w:bidi="fr-FR"/>
        </w:rPr>
        <w:t xml:space="preserve">de </w:t>
      </w:r>
      <w:r w:rsidRPr="008C7EE0">
        <w:rPr>
          <w:rFonts w:eastAsia="Courier New" w:cs="Courier New"/>
          <w:u w:val="single"/>
          <w:lang w:eastAsia="fr-FR" w:bidi="fr-FR"/>
        </w:rPr>
        <w:t>l'IPAT</w:t>
      </w:r>
      <w:r>
        <w:rPr>
          <w:rFonts w:eastAsia="Courier New" w:cs="Courier New"/>
          <w:lang w:eastAsia="fr-FR" w:bidi="fr-FR"/>
        </w:rPr>
        <w:t> </w:t>
      </w:r>
      <w:r>
        <w:rPr>
          <w:rStyle w:val="Appelnotedebasdep"/>
          <w:rFonts w:eastAsia="Courier New" w:cs="Courier New"/>
        </w:rPr>
        <w:footnoteReference w:id="2"/>
      </w:r>
      <w:r w:rsidRPr="004F5CB1">
        <w:rPr>
          <w:rFonts w:eastAsia="Courier New" w:cs="Courier New"/>
          <w:lang w:eastAsia="fr-FR" w:bidi="fr-FR"/>
        </w:rPr>
        <w:t xml:space="preserve"> nous conserverons le </w:t>
      </w:r>
      <w:r w:rsidRPr="008C7EE0">
        <w:rPr>
          <w:u w:val="single"/>
        </w:rPr>
        <w:t>score total</w:t>
      </w:r>
      <w:r w:rsidRPr="004F5CB1">
        <w:rPr>
          <w:rFonts w:eastAsia="Courier New" w:cs="Courier New"/>
          <w:lang w:eastAsia="fr-FR" w:bidi="fr-FR"/>
        </w:rPr>
        <w:t xml:space="preserve"> d'anxiété qui ind</w:t>
      </w:r>
      <w:r w:rsidRPr="004F5CB1">
        <w:rPr>
          <w:rFonts w:eastAsia="Courier New" w:cs="Courier New"/>
          <w:lang w:eastAsia="fr-FR" w:bidi="fr-FR"/>
        </w:rPr>
        <w:t>i</w:t>
      </w:r>
      <w:r w:rsidRPr="004F5CB1">
        <w:rPr>
          <w:rFonts w:eastAsia="Courier New" w:cs="Courier New"/>
          <w:lang w:eastAsia="fr-FR" w:bidi="fr-FR"/>
        </w:rPr>
        <w:t>que le degré d'anxiété consciente et inconsciente chez le sujet. Cette anxiété est considérée comme résultat de cinq facteurs de fonctionn</w:t>
      </w:r>
      <w:r w:rsidRPr="004F5CB1">
        <w:rPr>
          <w:rFonts w:eastAsia="Courier New" w:cs="Courier New"/>
          <w:lang w:eastAsia="fr-FR" w:bidi="fr-FR"/>
        </w:rPr>
        <w:t>e</w:t>
      </w:r>
      <w:r w:rsidRPr="004F5CB1">
        <w:rPr>
          <w:rFonts w:eastAsia="Courier New" w:cs="Courier New"/>
          <w:lang w:eastAsia="fr-FR" w:bidi="fr-FR"/>
        </w:rPr>
        <w:t>ment de la personnalité : faiblesse dans la conception de soi, faiblesse du moi, tendance paranoïde, disposition à la culpabilité et tension ne</w:t>
      </w:r>
      <w:r w:rsidRPr="004F5CB1">
        <w:rPr>
          <w:rFonts w:eastAsia="Courier New" w:cs="Courier New"/>
          <w:lang w:eastAsia="fr-FR" w:bidi="fr-FR"/>
        </w:rPr>
        <w:t>r</w:t>
      </w:r>
      <w:r w:rsidRPr="004F5CB1">
        <w:rPr>
          <w:rFonts w:eastAsia="Courier New" w:cs="Courier New"/>
          <w:lang w:eastAsia="fr-FR" w:bidi="fr-FR"/>
        </w:rPr>
        <w:t>veuse.</w:t>
      </w:r>
    </w:p>
    <w:p w14:paraId="3599E4CF" w14:textId="77777777" w:rsidR="00526A53" w:rsidRPr="004F5CB1" w:rsidRDefault="00526A53" w:rsidP="00526A53">
      <w:pPr>
        <w:spacing w:before="120" w:after="120"/>
        <w:ind w:left="720" w:hanging="360"/>
        <w:jc w:val="both"/>
      </w:pPr>
      <w:r>
        <w:t>-</w:t>
      </w:r>
      <w:r>
        <w:tab/>
      </w:r>
      <w:r w:rsidRPr="004F5CB1">
        <w:rPr>
          <w:rFonts w:eastAsia="Courier New" w:cs="Courier New"/>
          <w:lang w:eastAsia="fr-FR" w:bidi="fr-FR"/>
        </w:rPr>
        <w:t xml:space="preserve">et, enfin, du </w:t>
      </w:r>
      <w:r w:rsidRPr="008C7EE0">
        <w:rPr>
          <w:u w:val="single"/>
        </w:rPr>
        <w:t>Hand test</w:t>
      </w:r>
      <w:r w:rsidRPr="004F5CB1">
        <w:rPr>
          <w:rFonts w:eastAsia="Courier New" w:cs="Courier New"/>
          <w:lang w:eastAsia="fr-FR" w:bidi="fr-FR"/>
        </w:rPr>
        <w:t xml:space="preserve">, nous utiliserons la mesure </w:t>
      </w:r>
      <w:r w:rsidRPr="006F604A">
        <w:rPr>
          <w:u w:val="single"/>
        </w:rPr>
        <w:t>pathol</w:t>
      </w:r>
      <w:r w:rsidRPr="004F5CB1">
        <w:rPr>
          <w:rFonts w:eastAsia="Courier New" w:cs="Courier New"/>
          <w:lang w:eastAsia="fr-FR" w:bidi="fr-FR"/>
        </w:rPr>
        <w:t xml:space="preserve"> (path</w:t>
      </w:r>
      <w:r w:rsidRPr="004F5CB1">
        <w:rPr>
          <w:rFonts w:eastAsia="Courier New" w:cs="Courier New"/>
          <w:lang w:eastAsia="fr-FR" w:bidi="fr-FR"/>
        </w:rPr>
        <w:t>o</w:t>
      </w:r>
      <w:r w:rsidRPr="004F5CB1">
        <w:rPr>
          <w:rFonts w:eastAsia="Courier New" w:cs="Courier New"/>
          <w:lang w:eastAsia="fr-FR" w:bidi="fr-FR"/>
        </w:rPr>
        <w:t>logie) qui est un indice composite : il inclut ces réponses trahi</w:t>
      </w:r>
      <w:r w:rsidRPr="004F5CB1">
        <w:rPr>
          <w:rFonts w:eastAsia="Courier New" w:cs="Courier New"/>
          <w:lang w:eastAsia="fr-FR" w:bidi="fr-FR"/>
        </w:rPr>
        <w:t>s</w:t>
      </w:r>
      <w:r w:rsidRPr="004F5CB1">
        <w:rPr>
          <w:rFonts w:eastAsia="Courier New" w:cs="Courier New"/>
          <w:lang w:eastAsia="fr-FR" w:bidi="fr-FR"/>
        </w:rPr>
        <w:t>sant une difficulté</w:t>
      </w:r>
      <w:r>
        <w:rPr>
          <w:rFonts w:eastAsia="Courier New" w:cs="Courier New"/>
          <w:lang w:eastAsia="fr-FR" w:bidi="fr-FR"/>
        </w:rPr>
        <w:t xml:space="preserve"> à</w:t>
      </w:r>
      <w:r w:rsidRPr="004F5CB1">
        <w:rPr>
          <w:rFonts w:eastAsia="Courier New" w:cs="Courier New"/>
          <w:lang w:eastAsia="fr-FR" w:bidi="fr-FR"/>
        </w:rPr>
        <w:t xml:space="preserve"> réaliser des tendances actives diverses, une appréhe</w:t>
      </w:r>
      <w:r w:rsidRPr="004F5CB1">
        <w:rPr>
          <w:rFonts w:eastAsia="Courier New" w:cs="Courier New"/>
          <w:lang w:eastAsia="fr-FR" w:bidi="fr-FR"/>
        </w:rPr>
        <w:t>n</w:t>
      </w:r>
      <w:r w:rsidRPr="004F5CB1">
        <w:rPr>
          <w:rFonts w:eastAsia="Courier New" w:cs="Courier New"/>
          <w:lang w:eastAsia="fr-FR" w:bidi="fr-FR"/>
        </w:rPr>
        <w:t>sion et une détresse face</w:t>
      </w:r>
      <w:r>
        <w:rPr>
          <w:rFonts w:eastAsia="Courier New" w:cs="Courier New"/>
          <w:lang w:eastAsia="fr-FR" w:bidi="fr-FR"/>
        </w:rPr>
        <w:t xml:space="preserve"> à</w:t>
      </w:r>
      <w:r w:rsidRPr="004F5CB1">
        <w:rPr>
          <w:rFonts w:eastAsia="Courier New" w:cs="Courier New"/>
          <w:lang w:eastAsia="fr-FR" w:bidi="fr-FR"/>
        </w:rPr>
        <w:t xml:space="preserve"> l'incapacité de satisfaire des besoins. Il i</w:t>
      </w:r>
      <w:r w:rsidRPr="004F5CB1">
        <w:rPr>
          <w:rFonts w:eastAsia="Courier New" w:cs="Courier New"/>
          <w:lang w:eastAsia="fr-FR" w:bidi="fr-FR"/>
        </w:rPr>
        <w:t>n</w:t>
      </w:r>
      <w:r w:rsidRPr="004F5CB1">
        <w:rPr>
          <w:rFonts w:eastAsia="Courier New" w:cs="Courier New"/>
          <w:lang w:eastAsia="fr-FR" w:bidi="fr-FR"/>
        </w:rPr>
        <w:t>clut également des signes indiquant la difficulté du sujet d'interagir de façon réaliste avec les gens ou avec les o</w:t>
      </w:r>
      <w:r w:rsidRPr="004F5CB1">
        <w:rPr>
          <w:rFonts w:eastAsia="Courier New" w:cs="Courier New"/>
          <w:lang w:eastAsia="fr-FR" w:bidi="fr-FR"/>
        </w:rPr>
        <w:t>b</w:t>
      </w:r>
      <w:r w:rsidRPr="004F5CB1">
        <w:rPr>
          <w:rFonts w:eastAsia="Courier New" w:cs="Courier New"/>
          <w:lang w:eastAsia="fr-FR" w:bidi="fr-FR"/>
        </w:rPr>
        <w:t>jets, de telle manière qu'il en vient</w:t>
      </w:r>
      <w:r>
        <w:rPr>
          <w:rFonts w:eastAsia="Courier New" w:cs="Courier New"/>
          <w:lang w:eastAsia="fr-FR" w:bidi="fr-FR"/>
        </w:rPr>
        <w:t xml:space="preserve"> à</w:t>
      </w:r>
      <w:r w:rsidRPr="004F5CB1">
        <w:rPr>
          <w:rFonts w:eastAsia="Courier New" w:cs="Courier New"/>
          <w:lang w:eastAsia="fr-FR" w:bidi="fr-FR"/>
        </w:rPr>
        <w:t xml:space="preserve"> abandonner complètement ou parti</w:t>
      </w:r>
      <w:r>
        <w:rPr>
          <w:rFonts w:eastAsia="Courier New" w:cs="Courier New"/>
          <w:lang w:eastAsia="fr-FR" w:bidi="fr-FR"/>
        </w:rPr>
        <w:t>e</w:t>
      </w:r>
      <w:r w:rsidRPr="004F5CB1">
        <w:rPr>
          <w:rFonts w:eastAsia="Courier New" w:cs="Courier New"/>
          <w:lang w:eastAsia="fr-FR" w:bidi="fr-FR"/>
        </w:rPr>
        <w:t>llement des rôles signific</w:t>
      </w:r>
      <w:r w:rsidRPr="004F5CB1">
        <w:rPr>
          <w:rFonts w:eastAsia="Courier New" w:cs="Courier New"/>
          <w:lang w:eastAsia="fr-FR" w:bidi="fr-FR"/>
        </w:rPr>
        <w:t>a</w:t>
      </w:r>
      <w:r w:rsidRPr="004F5CB1">
        <w:rPr>
          <w:rFonts w:eastAsia="Courier New" w:cs="Courier New"/>
          <w:lang w:eastAsia="fr-FR" w:bidi="fr-FR"/>
        </w:rPr>
        <w:t>tifs et effectifs.</w:t>
      </w:r>
    </w:p>
    <w:p w14:paraId="6BEB9C68" w14:textId="77777777" w:rsidR="00526A53" w:rsidRDefault="00526A53" w:rsidP="00526A53">
      <w:pPr>
        <w:spacing w:before="120" w:after="120"/>
        <w:jc w:val="both"/>
        <w:rPr>
          <w:rFonts w:eastAsia="Courier New" w:cs="Courier New"/>
          <w:lang w:eastAsia="fr-FR" w:bidi="fr-FR"/>
        </w:rPr>
      </w:pPr>
    </w:p>
    <w:p w14:paraId="48DC3F5C" w14:textId="77777777" w:rsidR="00526A53" w:rsidRDefault="00526A53" w:rsidP="00526A53">
      <w:pPr>
        <w:spacing w:before="120" w:after="120"/>
        <w:jc w:val="both"/>
        <w:rPr>
          <w:rFonts w:eastAsia="Courier New" w:cs="Courier New"/>
          <w:lang w:eastAsia="fr-FR" w:bidi="fr-FR"/>
        </w:rPr>
      </w:pPr>
    </w:p>
    <w:p w14:paraId="447796BF" w14:textId="77777777" w:rsidR="00526A53" w:rsidRPr="004F5CB1" w:rsidRDefault="00526A53" w:rsidP="00526A53">
      <w:pPr>
        <w:spacing w:before="120" w:after="120"/>
        <w:jc w:val="both"/>
      </w:pPr>
      <w:r w:rsidRPr="004F5CB1">
        <w:rPr>
          <w:rFonts w:eastAsia="Courier New" w:cs="Courier New"/>
          <w:lang w:eastAsia="fr-FR" w:bidi="fr-FR"/>
        </w:rPr>
        <w:t>Tels sont les indicateurs qui, tout au long de ce document, vont nous servir pour évaluer les transformations survenues chez les sujets de notre recherche.</w:t>
      </w:r>
    </w:p>
    <w:p w14:paraId="3ADEED90" w14:textId="77777777" w:rsidR="00526A53" w:rsidRPr="004F5CB1" w:rsidRDefault="00526A53" w:rsidP="00526A53">
      <w:pPr>
        <w:spacing w:before="120" w:after="120"/>
        <w:jc w:val="both"/>
      </w:pPr>
      <w:r w:rsidRPr="004F5CB1">
        <w:rPr>
          <w:rFonts w:eastAsia="Courier New" w:cs="Courier New"/>
          <w:lang w:eastAsia="fr-FR" w:bidi="fr-FR"/>
        </w:rPr>
        <w:t>L'examen minutieux des dimensions des tests par la lecture des items qui les constituent nous permet de constater la parenté de certa</w:t>
      </w:r>
      <w:r w:rsidRPr="004F5CB1">
        <w:rPr>
          <w:rFonts w:eastAsia="Courier New" w:cs="Courier New"/>
          <w:lang w:eastAsia="fr-FR" w:bidi="fr-FR"/>
        </w:rPr>
        <w:t>i</w:t>
      </w:r>
      <w:r w:rsidRPr="004F5CB1">
        <w:rPr>
          <w:rFonts w:eastAsia="Courier New" w:cs="Courier New"/>
          <w:lang w:eastAsia="fr-FR" w:bidi="fr-FR"/>
        </w:rPr>
        <w:t>nes d'entre elles. Cette parenté peut d'ailleurs être décelée sur la si</w:t>
      </w:r>
      <w:r w:rsidRPr="004F5CB1">
        <w:rPr>
          <w:rFonts w:eastAsia="Courier New" w:cs="Courier New"/>
          <w:lang w:eastAsia="fr-FR" w:bidi="fr-FR"/>
        </w:rPr>
        <w:t>m</w:t>
      </w:r>
      <w:r w:rsidRPr="004F5CB1">
        <w:rPr>
          <w:rFonts w:eastAsia="Courier New" w:cs="Courier New"/>
          <w:lang w:eastAsia="fr-FR" w:bidi="fr-FR"/>
        </w:rPr>
        <w:t>ple lecture du contenu des dimensions tel que nous venons de l'établir. La découverte de ce fait est précieuse car elle va rendre possible le regroupement des vingt-deux variables sélectionn</w:t>
      </w:r>
      <w:r>
        <w:rPr>
          <w:rFonts w:eastAsia="Courier New" w:cs="Courier New"/>
          <w:lang w:eastAsia="fr-FR" w:bidi="fr-FR"/>
        </w:rPr>
        <w:t>ées sous un nombre relativement</w:t>
      </w:r>
      <w:r>
        <w:t xml:space="preserve"> [</w:t>
      </w:r>
      <w:r w:rsidRPr="004F5CB1">
        <w:rPr>
          <w:rFonts w:eastAsia="Courier New" w:cs="Courier New"/>
          <w:lang w:eastAsia="fr-FR" w:bidi="fr-FR"/>
        </w:rPr>
        <w:t>18</w:t>
      </w:r>
      <w:r>
        <w:rPr>
          <w:rFonts w:eastAsia="Courier New" w:cs="Courier New"/>
          <w:lang w:eastAsia="fr-FR" w:bidi="fr-FR"/>
        </w:rPr>
        <w:t xml:space="preserve">] </w:t>
      </w:r>
      <w:r w:rsidRPr="004F5CB1">
        <w:rPr>
          <w:rFonts w:eastAsia="Courier New" w:cs="Courier New"/>
          <w:lang w:eastAsia="fr-FR" w:bidi="fr-FR"/>
        </w:rPr>
        <w:t>restreint de titres, ce qui donnera plus de souplesse encore à notre appareil analytique et surtout nous évitera une présent</w:t>
      </w:r>
      <w:r w:rsidRPr="004F5CB1">
        <w:rPr>
          <w:rFonts w:eastAsia="Courier New" w:cs="Courier New"/>
          <w:lang w:eastAsia="fr-FR" w:bidi="fr-FR"/>
        </w:rPr>
        <w:t>a</w:t>
      </w:r>
      <w:r w:rsidRPr="004F5CB1">
        <w:rPr>
          <w:rFonts w:eastAsia="Courier New" w:cs="Courier New"/>
          <w:lang w:eastAsia="fr-FR" w:bidi="fr-FR"/>
        </w:rPr>
        <w:t>tion "en vrac" des résultats.</w:t>
      </w:r>
    </w:p>
    <w:p w14:paraId="154C6E6E" w14:textId="77777777" w:rsidR="00526A53" w:rsidRDefault="00526A53" w:rsidP="00526A53">
      <w:pPr>
        <w:spacing w:before="120" w:after="120"/>
        <w:jc w:val="both"/>
        <w:rPr>
          <w:rFonts w:eastAsia="Courier New" w:cs="Courier New"/>
          <w:lang w:eastAsia="fr-FR" w:bidi="fr-FR"/>
        </w:rPr>
      </w:pPr>
    </w:p>
    <w:p w14:paraId="30351F85" w14:textId="77777777" w:rsidR="00526A53" w:rsidRPr="004F5CB1" w:rsidRDefault="00526A53" w:rsidP="00526A53">
      <w:pPr>
        <w:spacing w:before="120" w:after="120"/>
        <w:jc w:val="both"/>
      </w:pPr>
      <w:r w:rsidRPr="004F5CB1">
        <w:rPr>
          <w:rFonts w:eastAsia="Courier New" w:cs="Courier New"/>
          <w:lang w:eastAsia="fr-FR" w:bidi="fr-FR"/>
        </w:rPr>
        <w:t>Sur la base de cette communauté des thèmes, cinq sortes d'aspects de la personnalité ont pu être énoncés et quelles variables peuvent leur être rattachées :</w:t>
      </w:r>
    </w:p>
    <w:p w14:paraId="0106F595" w14:textId="77777777" w:rsidR="00526A53" w:rsidRDefault="00526A53" w:rsidP="00526A53">
      <w:pPr>
        <w:spacing w:before="120" w:after="120"/>
        <w:jc w:val="both"/>
      </w:pPr>
    </w:p>
    <w:p w14:paraId="0307F474" w14:textId="77777777" w:rsidR="00526A53" w:rsidRPr="004F5CB1" w:rsidRDefault="00526A53" w:rsidP="00526A53">
      <w:pPr>
        <w:spacing w:before="120" w:after="120"/>
        <w:ind w:left="720" w:hanging="360"/>
        <w:jc w:val="both"/>
      </w:pPr>
      <w:r>
        <w:t>a)</w:t>
      </w:r>
      <w:r>
        <w:tab/>
      </w:r>
      <w:r w:rsidRPr="008C7EE0">
        <w:rPr>
          <w:u w:val="single"/>
        </w:rPr>
        <w:t>Aspect d'adaptation et d'intégration</w:t>
      </w:r>
      <w:r w:rsidRPr="008C7EE0">
        <w:rPr>
          <w:rFonts w:eastAsia="Courier New" w:cs="Courier New"/>
          <w:u w:val="single"/>
          <w:lang w:eastAsia="fr-FR" w:bidi="fr-FR"/>
        </w:rPr>
        <w:t> </w:t>
      </w:r>
      <w:r w:rsidRPr="004F5CB1">
        <w:rPr>
          <w:rFonts w:eastAsia="Courier New" w:cs="Courier New"/>
          <w:lang w:eastAsia="fr-FR" w:bidi="fr-FR"/>
        </w:rPr>
        <w:t>: c'est un ensemble de m</w:t>
      </w:r>
      <w:r w:rsidRPr="004F5CB1">
        <w:rPr>
          <w:rFonts w:eastAsia="Courier New" w:cs="Courier New"/>
          <w:lang w:eastAsia="fr-FR" w:bidi="fr-FR"/>
        </w:rPr>
        <w:t>e</w:t>
      </w:r>
      <w:r w:rsidRPr="004F5CB1">
        <w:rPr>
          <w:rFonts w:eastAsia="Courier New" w:cs="Courier New"/>
          <w:lang w:eastAsia="fr-FR" w:bidi="fr-FR"/>
        </w:rPr>
        <w:t>sures positives de santé psycho-sociale. En font partie les d</w:t>
      </w:r>
      <w:r w:rsidRPr="004F5CB1">
        <w:rPr>
          <w:rFonts w:eastAsia="Courier New" w:cs="Courier New"/>
          <w:lang w:eastAsia="fr-FR" w:bidi="fr-FR"/>
        </w:rPr>
        <w:t>i</w:t>
      </w:r>
      <w:r w:rsidRPr="004F5CB1">
        <w:rPr>
          <w:rFonts w:eastAsia="Courier New" w:cs="Courier New"/>
          <w:lang w:eastAsia="fr-FR" w:bidi="fr-FR"/>
        </w:rPr>
        <w:t xml:space="preserve">mensions </w:t>
      </w:r>
      <w:r w:rsidRPr="008C7EE0">
        <w:rPr>
          <w:u w:val="single"/>
        </w:rPr>
        <w:t>score total d'anxiété</w:t>
      </w:r>
      <w:r w:rsidRPr="004F5CB1">
        <w:rPr>
          <w:rFonts w:eastAsia="Courier New" w:cs="Courier New"/>
          <w:lang w:eastAsia="fr-FR" w:bidi="fr-FR"/>
        </w:rPr>
        <w:t xml:space="preserve">, </w:t>
      </w:r>
      <w:r w:rsidRPr="008C7EE0">
        <w:rPr>
          <w:u w:val="single"/>
        </w:rPr>
        <w:t>estime de soi</w:t>
      </w:r>
      <w:r w:rsidRPr="004F5CB1">
        <w:rPr>
          <w:rFonts w:eastAsia="Courier New" w:cs="Courier New"/>
          <w:lang w:eastAsia="fr-FR" w:bidi="fr-FR"/>
        </w:rPr>
        <w:t xml:space="preserve">, </w:t>
      </w:r>
      <w:r w:rsidRPr="008C7EE0">
        <w:rPr>
          <w:u w:val="single"/>
        </w:rPr>
        <w:t>soi physique</w:t>
      </w:r>
      <w:r w:rsidRPr="004F5CB1">
        <w:rPr>
          <w:rFonts w:eastAsia="Courier New" w:cs="Courier New"/>
          <w:lang w:eastAsia="fr-FR" w:bidi="fr-FR"/>
        </w:rPr>
        <w:t xml:space="preserve">, </w:t>
      </w:r>
      <w:r w:rsidRPr="008C7EE0">
        <w:rPr>
          <w:u w:val="single"/>
        </w:rPr>
        <w:t>soi moral</w:t>
      </w:r>
      <w:r w:rsidRPr="004F5CB1">
        <w:rPr>
          <w:rFonts w:eastAsia="Courier New" w:cs="Courier New"/>
          <w:lang w:eastAsia="fr-FR" w:bidi="fr-FR"/>
        </w:rPr>
        <w:t xml:space="preserve">, </w:t>
      </w:r>
      <w:r w:rsidRPr="008C7EE0">
        <w:rPr>
          <w:u w:val="single"/>
        </w:rPr>
        <w:t>soi fam</w:t>
      </w:r>
      <w:r w:rsidRPr="008C7EE0">
        <w:rPr>
          <w:u w:val="single"/>
        </w:rPr>
        <w:t>i</w:t>
      </w:r>
      <w:r w:rsidRPr="008C7EE0">
        <w:rPr>
          <w:u w:val="single"/>
        </w:rPr>
        <w:t>lial</w:t>
      </w:r>
      <w:r w:rsidRPr="004F5CB1">
        <w:rPr>
          <w:rFonts w:eastAsia="Courier New" w:cs="Courier New"/>
          <w:lang w:eastAsia="fr-FR" w:bidi="fr-FR"/>
        </w:rPr>
        <w:t xml:space="preserve">, </w:t>
      </w:r>
      <w:r w:rsidRPr="008C7EE0">
        <w:rPr>
          <w:u w:val="single"/>
        </w:rPr>
        <w:t>soi social</w:t>
      </w:r>
      <w:r w:rsidRPr="004F5CB1">
        <w:rPr>
          <w:rFonts w:eastAsia="Courier New" w:cs="Courier New"/>
          <w:lang w:eastAsia="fr-FR" w:bidi="fr-FR"/>
        </w:rPr>
        <w:t xml:space="preserve"> et </w:t>
      </w:r>
      <w:r w:rsidRPr="008C7EE0">
        <w:rPr>
          <w:u w:val="single"/>
        </w:rPr>
        <w:t>maturité sociale</w:t>
      </w:r>
      <w:r w:rsidRPr="004F5CB1">
        <w:rPr>
          <w:rFonts w:eastAsia="Courier New" w:cs="Courier New"/>
          <w:lang w:eastAsia="fr-FR" w:bidi="fr-FR"/>
        </w:rPr>
        <w:t>.</w:t>
      </w:r>
    </w:p>
    <w:p w14:paraId="6339B6C5" w14:textId="77777777" w:rsidR="00526A53" w:rsidRPr="004F5CB1" w:rsidRDefault="00526A53" w:rsidP="00526A53">
      <w:pPr>
        <w:spacing w:before="120" w:after="120"/>
        <w:ind w:left="720" w:hanging="360"/>
        <w:jc w:val="both"/>
      </w:pPr>
      <w:r>
        <w:t>b)</w:t>
      </w:r>
      <w:r>
        <w:tab/>
      </w:r>
      <w:r w:rsidRPr="008C7EE0">
        <w:rPr>
          <w:u w:val="single"/>
        </w:rPr>
        <w:t>Aspect défensif</w:t>
      </w:r>
      <w:r w:rsidRPr="008C7EE0">
        <w:rPr>
          <w:rFonts w:eastAsia="Courier New" w:cs="Courier New"/>
          <w:u w:val="single"/>
          <w:lang w:eastAsia="fr-FR" w:bidi="fr-FR"/>
        </w:rPr>
        <w:t> </w:t>
      </w:r>
      <w:r w:rsidRPr="004F5CB1">
        <w:rPr>
          <w:rFonts w:eastAsia="Courier New" w:cs="Courier New"/>
          <w:lang w:eastAsia="fr-FR" w:bidi="fr-FR"/>
        </w:rPr>
        <w:t xml:space="preserve">: il s'agit des mesures trahissant la tendance à s'obnubiler d'une manière ou d'une autre, soit </w:t>
      </w:r>
      <w:r w:rsidRPr="004F5CB1">
        <w:rPr>
          <w:rStyle w:val="Corpsdutexte211ptItalique"/>
        </w:rPr>
        <w:t>a</w:t>
      </w:r>
      <w:r w:rsidRPr="004F5CB1">
        <w:rPr>
          <w:rFonts w:eastAsia="Courier New" w:cs="Courier New"/>
          <w:lang w:eastAsia="fr-FR" w:bidi="fr-FR"/>
        </w:rPr>
        <w:t xml:space="preserve"> propos de soi, soit à propos des autres. Il englobe le </w:t>
      </w:r>
      <w:r w:rsidRPr="008C7EE0">
        <w:rPr>
          <w:u w:val="single"/>
        </w:rPr>
        <w:t>refoulement</w:t>
      </w:r>
      <w:r w:rsidRPr="004F5CB1">
        <w:rPr>
          <w:rFonts w:eastAsia="Courier New" w:cs="Courier New"/>
          <w:lang w:eastAsia="fr-FR" w:bidi="fr-FR"/>
        </w:rPr>
        <w:t xml:space="preserve">, </w:t>
      </w:r>
      <w:r w:rsidRPr="008C7EE0">
        <w:rPr>
          <w:rFonts w:eastAsia="Courier New" w:cs="Courier New"/>
          <w:u w:val="single"/>
          <w:lang w:eastAsia="fr-FR" w:bidi="fr-FR"/>
        </w:rPr>
        <w:t xml:space="preserve">le </w:t>
      </w:r>
      <w:r w:rsidRPr="008C7EE0">
        <w:rPr>
          <w:u w:val="single"/>
        </w:rPr>
        <w:t>déni</w:t>
      </w:r>
      <w:r w:rsidRPr="004F5CB1">
        <w:rPr>
          <w:rFonts w:eastAsia="Courier New" w:cs="Courier New"/>
          <w:lang w:eastAsia="fr-FR" w:bidi="fr-FR"/>
        </w:rPr>
        <w:t xml:space="preserve"> et score </w:t>
      </w:r>
      <w:r w:rsidRPr="008C7EE0">
        <w:rPr>
          <w:u w:val="single"/>
        </w:rPr>
        <w:t>conflit net</w:t>
      </w:r>
      <w:r w:rsidRPr="004F5CB1">
        <w:rPr>
          <w:rFonts w:eastAsia="Courier New" w:cs="Courier New"/>
          <w:lang w:eastAsia="fr-FR" w:bidi="fr-FR"/>
        </w:rPr>
        <w:t>.</w:t>
      </w:r>
    </w:p>
    <w:p w14:paraId="3825847C" w14:textId="77777777" w:rsidR="00526A53" w:rsidRPr="004F5CB1" w:rsidRDefault="00526A53" w:rsidP="00526A53">
      <w:pPr>
        <w:spacing w:before="120" w:after="120"/>
        <w:ind w:left="720" w:hanging="360"/>
        <w:jc w:val="both"/>
      </w:pPr>
      <w:r>
        <w:t>c)</w:t>
      </w:r>
      <w:r>
        <w:tab/>
      </w:r>
      <w:r w:rsidRPr="008C7EE0">
        <w:rPr>
          <w:u w:val="single"/>
        </w:rPr>
        <w:t>Aspect d'agressivité et d'asocialité</w:t>
      </w:r>
      <w:r w:rsidRPr="008C7EE0">
        <w:rPr>
          <w:rFonts w:eastAsia="Courier New" w:cs="Courier New"/>
          <w:u w:val="single"/>
          <w:lang w:eastAsia="fr-FR" w:bidi="fr-FR"/>
        </w:rPr>
        <w:t> </w:t>
      </w:r>
      <w:r w:rsidRPr="004F5CB1">
        <w:rPr>
          <w:rFonts w:eastAsia="Courier New" w:cs="Courier New"/>
          <w:lang w:eastAsia="fr-FR" w:bidi="fr-FR"/>
        </w:rPr>
        <w:t xml:space="preserve">: ici, le titre est suffisamment évocateur et point n'est besoin d'être plus explicite. Entrent dans cette catégorie </w:t>
      </w:r>
      <w:r w:rsidRPr="008C7EE0">
        <w:rPr>
          <w:rFonts w:eastAsia="Courier New" w:cs="Courier New"/>
          <w:u w:val="single"/>
          <w:lang w:eastAsia="fr-FR" w:bidi="fr-FR"/>
        </w:rPr>
        <w:t>l'</w:t>
      </w:r>
      <w:r w:rsidRPr="008C7EE0">
        <w:rPr>
          <w:u w:val="single"/>
        </w:rPr>
        <w:t>agressivité manifeste</w:t>
      </w:r>
      <w:r w:rsidRPr="004F5CB1">
        <w:rPr>
          <w:rFonts w:eastAsia="Courier New" w:cs="Courier New"/>
          <w:lang w:eastAsia="fr-FR" w:bidi="fr-FR"/>
        </w:rPr>
        <w:t xml:space="preserve">, </w:t>
      </w:r>
      <w:r w:rsidRPr="008C7EE0">
        <w:rPr>
          <w:rFonts w:eastAsia="Courier New" w:cs="Courier New"/>
          <w:u w:val="single"/>
          <w:lang w:eastAsia="fr-FR" w:bidi="fr-FR"/>
        </w:rPr>
        <w:t>l'</w:t>
      </w:r>
      <w:r w:rsidRPr="008C7EE0">
        <w:rPr>
          <w:u w:val="single"/>
        </w:rPr>
        <w:t>orientation aux valeurs</w:t>
      </w:r>
      <w:r w:rsidRPr="004F5CB1">
        <w:rPr>
          <w:rFonts w:eastAsia="Courier New" w:cs="Courier New"/>
          <w:lang w:eastAsia="fr-FR" w:bidi="fr-FR"/>
        </w:rPr>
        <w:t xml:space="preserve">, </w:t>
      </w:r>
      <w:r w:rsidRPr="008C7EE0">
        <w:rPr>
          <w:rFonts w:eastAsia="Courier New" w:cs="Courier New"/>
          <w:u w:val="single"/>
          <w:lang w:eastAsia="fr-FR" w:bidi="fr-FR"/>
        </w:rPr>
        <w:t>l'</w:t>
      </w:r>
      <w:r w:rsidRPr="008C7EE0">
        <w:rPr>
          <w:u w:val="single"/>
        </w:rPr>
        <w:t>index d'asocialité</w:t>
      </w:r>
      <w:r w:rsidRPr="004F5CB1">
        <w:rPr>
          <w:rFonts w:eastAsia="Courier New" w:cs="Courier New"/>
          <w:lang w:eastAsia="fr-FR" w:bidi="fr-FR"/>
        </w:rPr>
        <w:t xml:space="preserve">, </w:t>
      </w:r>
      <w:r w:rsidRPr="008C7EE0">
        <w:rPr>
          <w:rFonts w:eastAsia="Courier New" w:cs="Courier New"/>
          <w:u w:val="single"/>
          <w:lang w:eastAsia="fr-FR" w:bidi="fr-FR"/>
        </w:rPr>
        <w:t>l'</w:t>
      </w:r>
      <w:r w:rsidRPr="008C7EE0">
        <w:rPr>
          <w:u w:val="single"/>
        </w:rPr>
        <w:t>autisme</w:t>
      </w:r>
      <w:r w:rsidRPr="004F5CB1">
        <w:rPr>
          <w:rFonts w:eastAsia="Courier New" w:cs="Courier New"/>
          <w:lang w:eastAsia="fr-FR" w:bidi="fr-FR"/>
        </w:rPr>
        <w:t xml:space="preserve"> et </w:t>
      </w:r>
      <w:r w:rsidRPr="008C7EE0">
        <w:rPr>
          <w:rFonts w:eastAsia="Courier New" w:cs="Courier New"/>
          <w:u w:val="single"/>
          <w:lang w:eastAsia="fr-FR" w:bidi="fr-FR"/>
        </w:rPr>
        <w:t>1'</w:t>
      </w:r>
      <w:r w:rsidRPr="008C7EE0">
        <w:rPr>
          <w:u w:val="single"/>
        </w:rPr>
        <w:t>aliénation</w:t>
      </w:r>
      <w:r w:rsidRPr="004F5CB1">
        <w:rPr>
          <w:rFonts w:eastAsia="Courier New" w:cs="Courier New"/>
          <w:lang w:eastAsia="fr-FR" w:bidi="fr-FR"/>
        </w:rPr>
        <w:t>.</w:t>
      </w:r>
    </w:p>
    <w:p w14:paraId="12585D45" w14:textId="77777777" w:rsidR="00526A53" w:rsidRPr="004F5CB1" w:rsidRDefault="00526A53" w:rsidP="00526A53">
      <w:pPr>
        <w:spacing w:before="120" w:after="120"/>
        <w:ind w:left="720" w:hanging="360"/>
        <w:jc w:val="both"/>
      </w:pPr>
      <w:r>
        <w:t>d)</w:t>
      </w:r>
      <w:r>
        <w:tab/>
      </w:r>
      <w:r w:rsidRPr="008C7EE0">
        <w:rPr>
          <w:u w:val="single"/>
        </w:rPr>
        <w:t>Aspect dépressif et/ou névrotique</w:t>
      </w:r>
      <w:r w:rsidRPr="008C7EE0">
        <w:rPr>
          <w:rFonts w:eastAsia="Courier New" w:cs="Courier New"/>
          <w:u w:val="single"/>
          <w:lang w:eastAsia="fr-FR" w:bidi="fr-FR"/>
        </w:rPr>
        <w:t> </w:t>
      </w:r>
      <w:r w:rsidRPr="004F5CB1">
        <w:rPr>
          <w:rFonts w:eastAsia="Courier New" w:cs="Courier New"/>
          <w:lang w:eastAsia="fr-FR" w:bidi="fr-FR"/>
        </w:rPr>
        <w:t>: il s'agit d'une façon partic</w:t>
      </w:r>
      <w:r w:rsidRPr="004F5CB1">
        <w:rPr>
          <w:rFonts w:eastAsia="Courier New" w:cs="Courier New"/>
          <w:lang w:eastAsia="fr-FR" w:bidi="fr-FR"/>
        </w:rPr>
        <w:t>u</w:t>
      </w:r>
      <w:r w:rsidRPr="004F5CB1">
        <w:rPr>
          <w:rFonts w:eastAsia="Courier New" w:cs="Courier New"/>
          <w:lang w:eastAsia="fr-FR" w:bidi="fr-FR"/>
        </w:rPr>
        <w:t>lière de qualifier la personnalité : désignons-la par aspect d</w:t>
      </w:r>
      <w:r w:rsidRPr="004F5CB1">
        <w:rPr>
          <w:rFonts w:eastAsia="Courier New" w:cs="Courier New"/>
          <w:lang w:eastAsia="fr-FR" w:bidi="fr-FR"/>
        </w:rPr>
        <w:t>é</w:t>
      </w:r>
      <w:r w:rsidRPr="004F5CB1">
        <w:rPr>
          <w:rFonts w:eastAsia="Courier New" w:cs="Courier New"/>
          <w:lang w:eastAsia="fr-FR" w:bidi="fr-FR"/>
        </w:rPr>
        <w:t>pressif d'abord (insatisfaction à propos de soi, tendance à s'is</w:t>
      </w:r>
      <w:r w:rsidRPr="004F5CB1">
        <w:rPr>
          <w:rFonts w:eastAsia="Courier New" w:cs="Courier New"/>
          <w:lang w:eastAsia="fr-FR" w:bidi="fr-FR"/>
        </w:rPr>
        <w:t>o</w:t>
      </w:r>
      <w:r w:rsidRPr="004F5CB1">
        <w:rPr>
          <w:rFonts w:eastAsia="Courier New" w:cs="Courier New"/>
          <w:lang w:eastAsia="fr-FR" w:bidi="fr-FR"/>
        </w:rPr>
        <w:t>ler des autres, etc.). Sans vouloir faire s'équivaloir les notions de névrose et de d</w:t>
      </w:r>
      <w:r w:rsidRPr="004F5CB1">
        <w:rPr>
          <w:rFonts w:eastAsia="Courier New" w:cs="Courier New"/>
          <w:lang w:eastAsia="fr-FR" w:bidi="fr-FR"/>
        </w:rPr>
        <w:t>é</w:t>
      </w:r>
      <w:r w:rsidRPr="004F5CB1">
        <w:rPr>
          <w:rFonts w:eastAsia="Courier New" w:cs="Courier New"/>
          <w:lang w:eastAsia="fr-FR" w:bidi="fr-FR"/>
        </w:rPr>
        <w:t>pression, nous avons jugé bon de les inclure sous un même titre, nous fiant à la conception de la névrose g</w:t>
      </w:r>
      <w:r w:rsidRPr="004F5CB1">
        <w:rPr>
          <w:rFonts w:eastAsia="Courier New" w:cs="Courier New"/>
          <w:lang w:eastAsia="fr-FR" w:bidi="fr-FR"/>
        </w:rPr>
        <w:t>é</w:t>
      </w:r>
      <w:r w:rsidRPr="004F5CB1">
        <w:rPr>
          <w:rFonts w:eastAsia="Courier New" w:cs="Courier New"/>
          <w:lang w:eastAsia="fr-FR" w:bidi="fr-FR"/>
        </w:rPr>
        <w:t>néralement en vogue dans les milieux psychiatriques nord-américains, conception qui fait une large place au syndrome d</w:t>
      </w:r>
      <w:r w:rsidRPr="004F5CB1">
        <w:rPr>
          <w:rFonts w:eastAsia="Courier New" w:cs="Courier New"/>
          <w:lang w:eastAsia="fr-FR" w:bidi="fr-FR"/>
        </w:rPr>
        <w:t>é</w:t>
      </w:r>
      <w:r w:rsidRPr="004F5CB1">
        <w:rPr>
          <w:rFonts w:eastAsia="Courier New" w:cs="Courier New"/>
          <w:lang w:eastAsia="fr-FR" w:bidi="fr-FR"/>
        </w:rPr>
        <w:t>pressif, au sentiment d'infériorité, a la faiblesse du moi, etc.</w:t>
      </w:r>
    </w:p>
    <w:p w14:paraId="62FED9D6" w14:textId="77777777" w:rsidR="00526A53" w:rsidRPr="004F5CB1" w:rsidRDefault="00526A53" w:rsidP="00526A53">
      <w:pPr>
        <w:spacing w:before="120" w:after="120"/>
        <w:ind w:left="720" w:hanging="360"/>
        <w:jc w:val="both"/>
      </w:pPr>
      <w:r>
        <w:t>e)</w:t>
      </w:r>
      <w:r>
        <w:tab/>
      </w:r>
      <w:r w:rsidRPr="004F5CB1">
        <w:rPr>
          <w:rFonts w:eastAsia="Courier New" w:cs="Courier New"/>
          <w:lang w:eastAsia="fr-FR" w:bidi="fr-FR"/>
        </w:rPr>
        <w:t xml:space="preserve"> </w:t>
      </w:r>
      <w:r w:rsidRPr="008C7EE0">
        <w:rPr>
          <w:u w:val="single"/>
        </w:rPr>
        <w:t>Aspect de perturbation de la personnalité</w:t>
      </w:r>
      <w:r w:rsidRPr="008C7EE0">
        <w:rPr>
          <w:rFonts w:eastAsia="Courier New" w:cs="Courier New"/>
          <w:u w:val="single"/>
          <w:lang w:eastAsia="fr-FR" w:bidi="fr-FR"/>
        </w:rPr>
        <w:t> </w:t>
      </w:r>
      <w:r w:rsidRPr="004F5CB1">
        <w:rPr>
          <w:rFonts w:eastAsia="Courier New" w:cs="Courier New"/>
          <w:lang w:eastAsia="fr-FR" w:bidi="fr-FR"/>
        </w:rPr>
        <w:t>: cet aspect va r</w:t>
      </w:r>
      <w:r w:rsidRPr="004F5CB1">
        <w:rPr>
          <w:rFonts w:eastAsia="Courier New" w:cs="Courier New"/>
          <w:lang w:eastAsia="fr-FR" w:bidi="fr-FR"/>
        </w:rPr>
        <w:t>e</w:t>
      </w:r>
      <w:r w:rsidRPr="004F5CB1">
        <w:rPr>
          <w:rFonts w:eastAsia="Courier New" w:cs="Courier New"/>
          <w:lang w:eastAsia="fr-FR" w:bidi="fr-FR"/>
        </w:rPr>
        <w:t xml:space="preserve">grouper les quatre mesures trahissant des troubles sérieux dans la structure de la personnalité : </w:t>
      </w:r>
      <w:r w:rsidRPr="008C7EE0">
        <w:rPr>
          <w:u w:val="single"/>
        </w:rPr>
        <w:t>mésadaptation sociale</w:t>
      </w:r>
      <w:r w:rsidRPr="004F5CB1">
        <w:rPr>
          <w:rFonts w:eastAsia="Courier New" w:cs="Courier New"/>
          <w:lang w:eastAsia="fr-FR" w:bidi="fr-FR"/>
        </w:rPr>
        <w:t xml:space="preserve">, </w:t>
      </w:r>
      <w:r w:rsidRPr="008C7EE0">
        <w:rPr>
          <w:u w:val="single"/>
        </w:rPr>
        <w:t>pathol</w:t>
      </w:r>
      <w:r w:rsidRPr="004F5CB1">
        <w:rPr>
          <w:rFonts w:eastAsia="Courier New" w:cs="Courier New"/>
          <w:lang w:eastAsia="fr-FR" w:bidi="fr-FR"/>
        </w:rPr>
        <w:t xml:space="preserve">, </w:t>
      </w:r>
      <w:r w:rsidRPr="008C7EE0">
        <w:rPr>
          <w:u w:val="single"/>
        </w:rPr>
        <w:t>trouble de la personnalité</w:t>
      </w:r>
      <w:r w:rsidRPr="004F5CB1">
        <w:rPr>
          <w:rFonts w:eastAsia="Courier New" w:cs="Courier New"/>
          <w:lang w:eastAsia="fr-FR" w:bidi="fr-FR"/>
        </w:rPr>
        <w:t xml:space="preserve">, et </w:t>
      </w:r>
      <w:r w:rsidRPr="008C7EE0">
        <w:rPr>
          <w:u w:val="single"/>
        </w:rPr>
        <w:t>psychotisme</w:t>
      </w:r>
      <w:r w:rsidRPr="004F5CB1">
        <w:rPr>
          <w:rFonts w:eastAsia="Courier New" w:cs="Courier New"/>
          <w:lang w:eastAsia="fr-FR" w:bidi="fr-FR"/>
        </w:rPr>
        <w:t>.</w:t>
      </w:r>
    </w:p>
    <w:p w14:paraId="65F7C24D" w14:textId="77777777" w:rsidR="00526A53" w:rsidRDefault="00526A53" w:rsidP="00526A53">
      <w:pPr>
        <w:spacing w:before="120" w:after="120"/>
        <w:jc w:val="both"/>
      </w:pPr>
    </w:p>
    <w:p w14:paraId="6CE602D3" w14:textId="77777777" w:rsidR="00526A53" w:rsidRDefault="00526A53" w:rsidP="00526A53">
      <w:pPr>
        <w:spacing w:before="120" w:after="120"/>
        <w:jc w:val="both"/>
      </w:pPr>
      <w:r>
        <w:t>[19]</w:t>
      </w:r>
    </w:p>
    <w:p w14:paraId="4F074659" w14:textId="77777777" w:rsidR="00526A53" w:rsidRPr="004F5CB1" w:rsidRDefault="00526A53" w:rsidP="00526A53">
      <w:pPr>
        <w:spacing w:before="120" w:after="120"/>
        <w:jc w:val="both"/>
      </w:pPr>
      <w:r w:rsidRPr="004F5CB1">
        <w:rPr>
          <w:rFonts w:eastAsia="Courier New" w:cs="Courier New"/>
          <w:lang w:eastAsia="fr-FR" w:bidi="fr-FR"/>
        </w:rPr>
        <w:t>Le principal avantage de regroupement, c'est qu'il va nous perme</w:t>
      </w:r>
      <w:r w:rsidRPr="004F5CB1">
        <w:rPr>
          <w:rFonts w:eastAsia="Courier New" w:cs="Courier New"/>
          <w:lang w:eastAsia="fr-FR" w:bidi="fr-FR"/>
        </w:rPr>
        <w:t>t</w:t>
      </w:r>
      <w:r w:rsidRPr="004F5CB1">
        <w:rPr>
          <w:rFonts w:eastAsia="Courier New" w:cs="Courier New"/>
          <w:lang w:eastAsia="fr-FR" w:bidi="fr-FR"/>
        </w:rPr>
        <w:t>tre d'évaluer l'impact du programme de Boscoville en fonction de tel ou tel aspect de la personnalité. C'est la cohérence des résultats qui, en définitive, révélera la véritable valeur des critères sur lesquels nous nous sommes basés pour l'effectuer. Mais d'ici là, insistons sur le c</w:t>
      </w:r>
      <w:r w:rsidRPr="004F5CB1">
        <w:rPr>
          <w:rFonts w:eastAsia="Courier New" w:cs="Courier New"/>
          <w:lang w:eastAsia="fr-FR" w:bidi="fr-FR"/>
        </w:rPr>
        <w:t>a</w:t>
      </w:r>
      <w:r w:rsidRPr="004F5CB1">
        <w:rPr>
          <w:rFonts w:eastAsia="Courier New" w:cs="Courier New"/>
          <w:lang w:eastAsia="fr-FR" w:bidi="fr-FR"/>
        </w:rPr>
        <w:t>ractère de pure commodité qu'il revêtira pour cette présentation.</w:t>
      </w:r>
    </w:p>
    <w:p w14:paraId="65229B2C" w14:textId="77777777" w:rsidR="00526A53" w:rsidRDefault="00526A53" w:rsidP="00526A53">
      <w:pPr>
        <w:spacing w:before="120" w:after="120"/>
        <w:jc w:val="both"/>
        <w:rPr>
          <w:rFonts w:eastAsia="Courier New" w:cs="Courier New"/>
          <w:lang w:eastAsia="fr-FR" w:bidi="fr-FR"/>
        </w:rPr>
      </w:pPr>
    </w:p>
    <w:p w14:paraId="7BA7D4D3" w14:textId="77777777" w:rsidR="00526A53" w:rsidRPr="004F5CB1" w:rsidRDefault="00526A53" w:rsidP="00526A53">
      <w:pPr>
        <w:pStyle w:val="planche"/>
      </w:pPr>
      <w:bookmarkStart w:id="8" w:name="Boscoville_pt_1_chap_1_4"/>
      <w:r w:rsidRPr="004F5CB1">
        <w:rPr>
          <w:rFonts w:eastAsia="Courier New" w:cs="Courier New"/>
          <w:lang w:eastAsia="fr-FR" w:bidi="fr-FR"/>
        </w:rPr>
        <w:t xml:space="preserve">1.4. </w:t>
      </w:r>
      <w:r w:rsidRPr="004F5CB1">
        <w:t>Les instruments statistiques</w:t>
      </w:r>
    </w:p>
    <w:bookmarkEnd w:id="8"/>
    <w:p w14:paraId="709CADCB" w14:textId="77777777" w:rsidR="00526A53" w:rsidRDefault="00526A53" w:rsidP="00526A53">
      <w:pPr>
        <w:spacing w:before="120" w:after="120"/>
        <w:jc w:val="both"/>
        <w:rPr>
          <w:rFonts w:eastAsia="Courier New" w:cs="Courier New"/>
          <w:lang w:eastAsia="fr-FR" w:bidi="fr-FR"/>
        </w:rPr>
      </w:pPr>
    </w:p>
    <w:p w14:paraId="45C42A6C"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119C5DCF" w14:textId="77777777" w:rsidR="00526A53" w:rsidRPr="004F5CB1" w:rsidRDefault="00526A53" w:rsidP="00526A53">
      <w:pPr>
        <w:spacing w:before="120" w:after="120"/>
        <w:jc w:val="both"/>
      </w:pPr>
      <w:r w:rsidRPr="004F5CB1">
        <w:rPr>
          <w:rFonts w:eastAsia="Courier New" w:cs="Courier New"/>
          <w:lang w:eastAsia="fr-FR" w:bidi="fr-FR"/>
        </w:rPr>
        <w:t>Nos analyses feront usage de trois instruments statistiques : le Wi</w:t>
      </w:r>
      <w:r w:rsidRPr="004F5CB1">
        <w:rPr>
          <w:rFonts w:eastAsia="Courier New" w:cs="Courier New"/>
          <w:lang w:eastAsia="fr-FR" w:bidi="fr-FR"/>
        </w:rPr>
        <w:t>l</w:t>
      </w:r>
      <w:r w:rsidRPr="004F5CB1">
        <w:rPr>
          <w:rFonts w:eastAsia="Courier New" w:cs="Courier New"/>
          <w:lang w:eastAsia="fr-FR" w:bidi="fr-FR"/>
        </w:rPr>
        <w:t>coxon, l'indice de progression et l'espace de normalité. Considérons tout d'abord le Wilcoxon (Wilcoxon matched pair-signed-rank test). C’est un instrument qui convient bien à nos besoins, car il est utilis</w:t>
      </w:r>
      <w:r w:rsidRPr="004F5CB1">
        <w:rPr>
          <w:rFonts w:eastAsia="Courier New" w:cs="Courier New"/>
          <w:lang w:eastAsia="fr-FR" w:bidi="fr-FR"/>
        </w:rPr>
        <w:t>a</w:t>
      </w:r>
      <w:r w:rsidRPr="004F5CB1">
        <w:rPr>
          <w:rFonts w:eastAsia="Courier New" w:cs="Courier New"/>
          <w:lang w:eastAsia="fr-FR" w:bidi="fr-FR"/>
        </w:rPr>
        <w:t>ble à propos d'échelles à niveau de mesure ordinal, ce qui est le cas de toutes les échelles dont nous ferons état ci-après. Ce test est apte à nous renseigner sur l'existence de changements, en autant que l'e</w:t>
      </w:r>
      <w:r w:rsidRPr="004F5CB1">
        <w:rPr>
          <w:rFonts w:eastAsia="Courier New" w:cs="Courier New"/>
          <w:lang w:eastAsia="fr-FR" w:bidi="fr-FR"/>
        </w:rPr>
        <w:t>n</w:t>
      </w:r>
      <w:r w:rsidRPr="004F5CB1">
        <w:rPr>
          <w:rFonts w:eastAsia="Courier New" w:cs="Courier New"/>
          <w:lang w:eastAsia="fr-FR" w:bidi="fr-FR"/>
        </w:rPr>
        <w:t>semble de l'échantillon est pris en considération. En fait, il s'apparen</w:t>
      </w:r>
      <w:r>
        <w:rPr>
          <w:rFonts w:eastAsia="Courier New" w:cs="Courier New"/>
          <w:lang w:eastAsia="fr-FR" w:bidi="fr-FR"/>
        </w:rPr>
        <w:t>te à la procédure test-</w:t>
      </w:r>
      <w:r w:rsidRPr="004F5CB1">
        <w:rPr>
          <w:rFonts w:eastAsia="Courier New" w:cs="Courier New"/>
          <w:lang w:eastAsia="fr-FR" w:bidi="fr-FR"/>
        </w:rPr>
        <w:t>retest sauf que dans son cas, la durée entre temps</w:t>
      </w:r>
      <w:r>
        <w:rPr>
          <w:rFonts w:eastAsia="Courier New" w:cs="Courier New"/>
          <w:lang w:eastAsia="fr-FR" w:bidi="fr-FR"/>
        </w:rPr>
        <w:t> </w:t>
      </w:r>
      <w:r w:rsidRPr="004F5CB1">
        <w:rPr>
          <w:rFonts w:eastAsia="Courier New" w:cs="Courier New"/>
          <w:lang w:eastAsia="fr-FR" w:bidi="fr-FR"/>
        </w:rPr>
        <w:t>1 et temps</w:t>
      </w:r>
      <w:r>
        <w:rPr>
          <w:rFonts w:eastAsia="Courier New" w:cs="Courier New"/>
          <w:lang w:eastAsia="fr-FR" w:bidi="fr-FR"/>
        </w:rPr>
        <w:t> </w:t>
      </w:r>
      <w:r w:rsidRPr="004F5CB1">
        <w:rPr>
          <w:rFonts w:eastAsia="Courier New" w:cs="Courier New"/>
          <w:lang w:eastAsia="fr-FR" w:bidi="fr-FR"/>
        </w:rPr>
        <w:t>2 est trop grande pour qu'on puisse parler d'une telle épreuve au sens strict.</w:t>
      </w:r>
    </w:p>
    <w:p w14:paraId="36C7893E" w14:textId="77777777" w:rsidR="00526A53" w:rsidRPr="004F5CB1" w:rsidRDefault="00526A53" w:rsidP="00526A53">
      <w:pPr>
        <w:spacing w:before="120" w:after="120"/>
        <w:jc w:val="both"/>
      </w:pPr>
      <w:r w:rsidRPr="004F5CB1">
        <w:rPr>
          <w:rFonts w:eastAsia="Courier New" w:cs="Courier New"/>
          <w:lang w:eastAsia="fr-FR" w:bidi="fr-FR"/>
        </w:rPr>
        <w:t>Notons, en outre, que le test Wilcoxon prend en compte aussi bien la grandeur que la direction des différences remarquées dans les résu</w:t>
      </w:r>
      <w:r w:rsidRPr="004F5CB1">
        <w:rPr>
          <w:rFonts w:eastAsia="Courier New" w:cs="Courier New"/>
          <w:lang w:eastAsia="fr-FR" w:bidi="fr-FR"/>
        </w:rPr>
        <w:t>l</w:t>
      </w:r>
      <w:r w:rsidRPr="004F5CB1">
        <w:rPr>
          <w:rFonts w:eastAsia="Courier New" w:cs="Courier New"/>
          <w:lang w:eastAsia="fr-FR" w:bidi="fr-FR"/>
        </w:rPr>
        <w:t>tats de chaque sujet aux temps</w:t>
      </w:r>
      <w:r>
        <w:rPr>
          <w:rFonts w:eastAsia="Courier New" w:cs="Courier New"/>
          <w:lang w:eastAsia="fr-FR" w:bidi="fr-FR"/>
        </w:rPr>
        <w:t> </w:t>
      </w:r>
      <w:r w:rsidRPr="004F5CB1">
        <w:rPr>
          <w:rFonts w:eastAsia="Courier New" w:cs="Courier New"/>
          <w:lang w:eastAsia="fr-FR" w:bidi="fr-FR"/>
        </w:rPr>
        <w:t>1 et 2. C'est donc dire qu'il donne plus de poids à une paire (sujet temps</w:t>
      </w:r>
      <w:r>
        <w:rPr>
          <w:rFonts w:eastAsia="Courier New" w:cs="Courier New"/>
          <w:lang w:eastAsia="fr-FR" w:bidi="fr-FR"/>
        </w:rPr>
        <w:t> </w:t>
      </w:r>
      <w:r w:rsidRPr="004F5CB1">
        <w:rPr>
          <w:rFonts w:eastAsia="Courier New" w:cs="Courier New"/>
          <w:lang w:eastAsia="fr-FR" w:bidi="fr-FR"/>
        </w:rPr>
        <w:t>1 - sujet temps</w:t>
      </w:r>
      <w:r>
        <w:rPr>
          <w:rFonts w:eastAsia="Courier New" w:cs="Courier New"/>
          <w:lang w:eastAsia="fr-FR" w:bidi="fr-FR"/>
        </w:rPr>
        <w:t> </w:t>
      </w:r>
      <w:r w:rsidRPr="004F5CB1">
        <w:rPr>
          <w:rFonts w:eastAsia="Courier New" w:cs="Courier New"/>
          <w:lang w:eastAsia="fr-FR" w:bidi="fr-FR"/>
        </w:rPr>
        <w:t>2) qui manifeste une grande différence entre les deux conditions qu'à une paire qui présente une petite différence.</w:t>
      </w:r>
    </w:p>
    <w:p w14:paraId="1FE8EE76" w14:textId="77777777" w:rsidR="00526A53" w:rsidRPr="006F604A" w:rsidRDefault="00526A53" w:rsidP="00526A53">
      <w:pPr>
        <w:spacing w:before="120" w:after="120"/>
        <w:jc w:val="both"/>
      </w:pPr>
      <w:r w:rsidRPr="004F5CB1">
        <w:rPr>
          <w:rFonts w:eastAsia="Courier New" w:cs="Courier New"/>
          <w:lang w:eastAsia="fr-FR" w:bidi="fr-FR"/>
        </w:rPr>
        <w:t>Les tests Wilcoxon nous ayant permis de déceler s'il y a chang</w:t>
      </w:r>
      <w:r w:rsidRPr="004F5CB1">
        <w:rPr>
          <w:rFonts w:eastAsia="Courier New" w:cs="Courier New"/>
          <w:lang w:eastAsia="fr-FR" w:bidi="fr-FR"/>
        </w:rPr>
        <w:t>e</w:t>
      </w:r>
      <w:r w:rsidRPr="004F5CB1">
        <w:rPr>
          <w:rFonts w:eastAsia="Courier New" w:cs="Courier New"/>
          <w:lang w:eastAsia="fr-FR" w:bidi="fr-FR"/>
        </w:rPr>
        <w:t>ment significatif ou non, nous avions à trouver une façon qui puisse davantage faire parler les résultats. Comment pouvait-on en effet év</w:t>
      </w:r>
      <w:r w:rsidRPr="004F5CB1">
        <w:rPr>
          <w:rFonts w:eastAsia="Courier New" w:cs="Courier New"/>
          <w:lang w:eastAsia="fr-FR" w:bidi="fr-FR"/>
        </w:rPr>
        <w:t>a</w:t>
      </w:r>
      <w:r w:rsidRPr="004F5CB1">
        <w:rPr>
          <w:rFonts w:eastAsia="Courier New" w:cs="Courier New"/>
          <w:lang w:eastAsia="fr-FR" w:bidi="fr-FR"/>
        </w:rPr>
        <w:t>luer la quantité de changement accompli entre temps</w:t>
      </w:r>
      <w:r>
        <w:rPr>
          <w:rFonts w:eastAsia="Courier New" w:cs="Courier New"/>
          <w:lang w:eastAsia="fr-FR" w:bidi="fr-FR"/>
        </w:rPr>
        <w:t> </w:t>
      </w:r>
      <w:r w:rsidRPr="004F5CB1">
        <w:rPr>
          <w:rFonts w:eastAsia="Courier New" w:cs="Courier New"/>
          <w:lang w:eastAsia="fr-FR" w:bidi="fr-FR"/>
        </w:rPr>
        <w:t>1 et temps</w:t>
      </w:r>
      <w:r>
        <w:rPr>
          <w:rFonts w:eastAsia="Courier New" w:cs="Courier New"/>
          <w:lang w:eastAsia="fr-FR" w:bidi="fr-FR"/>
        </w:rPr>
        <w:t> </w:t>
      </w:r>
      <w:r w:rsidRPr="004F5CB1">
        <w:rPr>
          <w:rFonts w:eastAsia="Courier New" w:cs="Courier New"/>
          <w:lang w:eastAsia="fr-FR" w:bidi="fr-FR"/>
        </w:rPr>
        <w:t>2 ? Sous ce rapport de la mesure du gain, nous avons convenu de proc</w:t>
      </w:r>
      <w:r w:rsidRPr="004F5CB1">
        <w:rPr>
          <w:rFonts w:eastAsia="Courier New" w:cs="Courier New"/>
          <w:lang w:eastAsia="fr-FR" w:bidi="fr-FR"/>
        </w:rPr>
        <w:t>é</w:t>
      </w:r>
      <w:r w:rsidRPr="004F5CB1">
        <w:rPr>
          <w:rFonts w:eastAsia="Courier New" w:cs="Courier New"/>
          <w:lang w:eastAsia="fr-FR" w:bidi="fr-FR"/>
        </w:rPr>
        <w:t>der de deux façons : en utilisant</w:t>
      </w:r>
      <w:r>
        <w:rPr>
          <w:rFonts w:eastAsia="Courier New" w:cs="Courier New"/>
          <w:lang w:eastAsia="fr-FR" w:bidi="fr-FR"/>
        </w:rPr>
        <w:t xml:space="preserve">, </w:t>
      </w:r>
      <w:r w:rsidRPr="004F5CB1">
        <w:rPr>
          <w:rFonts w:eastAsia="Courier New" w:cs="Courier New"/>
          <w:lang w:eastAsia="fr-FR" w:bidi="fr-FR"/>
        </w:rPr>
        <w:t>d'une part</w:t>
      </w:r>
      <w:r>
        <w:rPr>
          <w:rFonts w:eastAsia="Courier New" w:cs="Courier New"/>
          <w:lang w:eastAsia="fr-FR" w:bidi="fr-FR"/>
        </w:rPr>
        <w:t>,</w:t>
      </w:r>
      <w:r w:rsidRPr="004F5CB1">
        <w:rPr>
          <w:rFonts w:eastAsia="Courier New" w:cs="Courier New"/>
          <w:lang w:eastAsia="fr-FR" w:bidi="fr-FR"/>
        </w:rPr>
        <w:t xml:space="preserve"> un </w:t>
      </w:r>
      <w:r w:rsidRPr="006F604A">
        <w:rPr>
          <w:u w:val="single"/>
        </w:rPr>
        <w:t>indice de progression</w:t>
      </w:r>
      <w:r w:rsidRPr="004F5CB1">
        <w:rPr>
          <w:rFonts w:eastAsia="Courier New" w:cs="Courier New"/>
          <w:lang w:eastAsia="fr-FR" w:bidi="fr-FR"/>
        </w:rPr>
        <w:t xml:space="preserve"> et, d'autre part, en déterminant le </w:t>
      </w:r>
      <w:r w:rsidRPr="006F604A">
        <w:rPr>
          <w:rFonts w:eastAsia="Courier New" w:cs="Courier New"/>
          <w:u w:val="single"/>
          <w:lang w:eastAsia="fr-FR" w:bidi="fr-FR"/>
        </w:rPr>
        <w:t>pourcentage de la population qui se retrouve dans les limites de la normalité</w:t>
      </w:r>
      <w:r>
        <w:rPr>
          <w:rFonts w:eastAsia="Courier New" w:cs="Courier New"/>
          <w:lang w:eastAsia="fr-FR" w:bidi="fr-FR"/>
        </w:rPr>
        <w:t xml:space="preserve"> aux deux temps de mesure. Disons un mot de chacun de ces procédés.</w:t>
      </w:r>
    </w:p>
    <w:p w14:paraId="4610DDAA" w14:textId="77777777" w:rsidR="00526A53" w:rsidRPr="004F5CB1" w:rsidRDefault="00526A53" w:rsidP="00526A53">
      <w:pPr>
        <w:spacing w:before="120" w:after="120"/>
        <w:jc w:val="both"/>
      </w:pPr>
      <w:r>
        <w:t>[20]</w:t>
      </w:r>
    </w:p>
    <w:p w14:paraId="10149076" w14:textId="77777777" w:rsidR="00526A53" w:rsidRPr="004F5CB1" w:rsidRDefault="00526A53" w:rsidP="00526A53">
      <w:pPr>
        <w:spacing w:before="120" w:after="120"/>
        <w:jc w:val="both"/>
      </w:pPr>
      <w:r w:rsidRPr="004F5CB1">
        <w:rPr>
          <w:rFonts w:eastAsia="Courier New" w:cs="Courier New"/>
          <w:lang w:eastAsia="fr-FR" w:bidi="fr-FR"/>
        </w:rPr>
        <w:t>L’indice de progression est compilé à l'aide des médianes obtenues à chacun des deux temps : de la médiane</w:t>
      </w:r>
      <w:r>
        <w:rPr>
          <w:rFonts w:eastAsia="Courier New" w:cs="Courier New"/>
          <w:lang w:eastAsia="fr-FR" w:bidi="fr-FR"/>
        </w:rPr>
        <w:t> </w:t>
      </w:r>
      <w:r w:rsidRPr="004F5CB1">
        <w:rPr>
          <w:rFonts w:eastAsia="Courier New" w:cs="Courier New"/>
          <w:lang w:eastAsia="fr-FR" w:bidi="fr-FR"/>
        </w:rPr>
        <w:t>1 on soustrait la médiane</w:t>
      </w:r>
      <w:r>
        <w:rPr>
          <w:rFonts w:eastAsia="Courier New" w:cs="Courier New"/>
          <w:lang w:eastAsia="fr-FR" w:bidi="fr-FR"/>
        </w:rPr>
        <w:t> </w:t>
      </w:r>
      <w:r w:rsidRPr="004F5CB1">
        <w:rPr>
          <w:rFonts w:eastAsia="Courier New" w:cs="Courier New"/>
          <w:lang w:eastAsia="fr-FR" w:bidi="fr-FR"/>
        </w:rPr>
        <w:t>2 et on divise la différence par le nombre d'items constitutifs de l’échelle. Le score qui en résulte se présente sous la forme d'un pourcentage ; plus ce pourcentage est élevé plus le gain qu'il traduit est important.</w:t>
      </w:r>
    </w:p>
    <w:p w14:paraId="7FF6C033" w14:textId="77777777" w:rsidR="00526A53" w:rsidRPr="004F5CB1" w:rsidRDefault="00526A53" w:rsidP="00526A53">
      <w:pPr>
        <w:spacing w:before="120" w:after="120"/>
        <w:jc w:val="both"/>
      </w:pPr>
      <w:r w:rsidRPr="004F5CB1">
        <w:rPr>
          <w:rFonts w:eastAsia="Courier New" w:cs="Courier New"/>
          <w:lang w:eastAsia="fr-FR" w:bidi="fr-FR"/>
        </w:rPr>
        <w:t>Le principal avantage de cet indice, c'est qu'il va nous donner une appréciation rapide et relativement sure des changements survenus chez les sujets d'un groupe donné et qu'il va rendre possible la comp</w:t>
      </w:r>
      <w:r w:rsidRPr="004F5CB1">
        <w:rPr>
          <w:rFonts w:eastAsia="Courier New" w:cs="Courier New"/>
          <w:lang w:eastAsia="fr-FR" w:bidi="fr-FR"/>
        </w:rPr>
        <w:t>a</w:t>
      </w:r>
      <w:r w:rsidRPr="004F5CB1">
        <w:rPr>
          <w:rFonts w:eastAsia="Courier New" w:cs="Courier New"/>
          <w:lang w:eastAsia="fr-FR" w:bidi="fr-FR"/>
        </w:rPr>
        <w:t>raison entre différents groupes à propos d'une même</w:t>
      </w:r>
      <w:r>
        <w:rPr>
          <w:rFonts w:eastAsia="Courier New" w:cs="Courier New"/>
          <w:lang w:eastAsia="fr-FR" w:bidi="fr-FR"/>
        </w:rPr>
        <w:t xml:space="preserve"> variable. Il</w:t>
      </w:r>
      <w:r w:rsidRPr="004F5CB1">
        <w:rPr>
          <w:rFonts w:eastAsia="Courier New" w:cs="Courier New"/>
          <w:lang w:eastAsia="fr-FR" w:bidi="fr-FR"/>
        </w:rPr>
        <w:t xml:space="preserve"> co</w:t>
      </w:r>
      <w:r w:rsidRPr="004F5CB1">
        <w:rPr>
          <w:rFonts w:eastAsia="Courier New" w:cs="Courier New"/>
          <w:lang w:eastAsia="fr-FR" w:bidi="fr-FR"/>
        </w:rPr>
        <w:t>m</w:t>
      </w:r>
      <w:r w:rsidRPr="004F5CB1">
        <w:rPr>
          <w:rFonts w:eastAsia="Courier New" w:cs="Courier New"/>
          <w:lang w:eastAsia="fr-FR" w:bidi="fr-FR"/>
        </w:rPr>
        <w:t>portera aussi un autre avantage : il permettra de comparer les résultats enregistrés aux différentes échelles, une certaine uniformisation ayant été faite grâce à la division de la différence des médianes par le no</w:t>
      </w:r>
      <w:r w:rsidRPr="004F5CB1">
        <w:rPr>
          <w:rFonts w:eastAsia="Courier New" w:cs="Courier New"/>
          <w:lang w:eastAsia="fr-FR" w:bidi="fr-FR"/>
        </w:rPr>
        <w:t>m</w:t>
      </w:r>
      <w:r w:rsidRPr="004F5CB1">
        <w:rPr>
          <w:rFonts w:eastAsia="Courier New" w:cs="Courier New"/>
          <w:lang w:eastAsia="fr-FR" w:bidi="fr-FR"/>
        </w:rPr>
        <w:t>bre d'items. Toutefois, cette comparaison ne pourra être faite qu'avec une certaine prudence car elle s'appuie sur le postulat qu'on peut se déplacer avec autant de facilité sur les diverses échelles. Pour l'appr</w:t>
      </w:r>
      <w:r w:rsidRPr="004F5CB1">
        <w:rPr>
          <w:rFonts w:eastAsia="Courier New" w:cs="Courier New"/>
          <w:lang w:eastAsia="fr-FR" w:bidi="fr-FR"/>
        </w:rPr>
        <w:t>é</w:t>
      </w:r>
      <w:r w:rsidRPr="004F5CB1">
        <w:rPr>
          <w:rFonts w:eastAsia="Courier New" w:cs="Courier New"/>
          <w:lang w:eastAsia="fr-FR" w:bidi="fr-FR"/>
        </w:rPr>
        <w:t>ciation comparative de ces scores, il faudra donc tenir compte de la nature des échelles en cause. Néanmoins, on peut dire d'ores et déjà que les indices de progression traduiront des gains appréciables</w:t>
      </w:r>
      <w:r>
        <w:rPr>
          <w:rFonts w:eastAsia="Courier New" w:cs="Courier New"/>
          <w:lang w:eastAsia="fr-FR" w:bidi="fr-FR"/>
        </w:rPr>
        <w:t> </w:t>
      </w:r>
      <w:r>
        <w:rPr>
          <w:rStyle w:val="Appelnotedebasdep"/>
          <w:rFonts w:eastAsia="Courier New" w:cs="Courier New"/>
        </w:rPr>
        <w:footnoteReference w:id="3"/>
      </w:r>
      <w:r>
        <w:rPr>
          <w:rFonts w:eastAsia="Courier New" w:cs="Courier New"/>
          <w:lang w:eastAsia="fr-FR" w:bidi="fr-FR"/>
        </w:rPr>
        <w:t>.</w:t>
      </w:r>
    </w:p>
    <w:p w14:paraId="383873B7" w14:textId="77777777" w:rsidR="00526A53" w:rsidRPr="004F5CB1" w:rsidRDefault="00526A53" w:rsidP="00526A53">
      <w:pPr>
        <w:spacing w:before="120" w:after="120"/>
        <w:jc w:val="both"/>
      </w:pPr>
      <w:r w:rsidRPr="004F5CB1">
        <w:rPr>
          <w:rFonts w:eastAsia="Courier New" w:cs="Courier New"/>
          <w:lang w:eastAsia="fr-FR" w:bidi="fr-FR"/>
        </w:rPr>
        <w:t>Pour pallier à l'imperfection de l'indice de progression, nous re</w:t>
      </w:r>
      <w:r w:rsidRPr="004F5CB1">
        <w:rPr>
          <w:rFonts w:eastAsia="Courier New" w:cs="Courier New"/>
          <w:lang w:eastAsia="fr-FR" w:bidi="fr-FR"/>
        </w:rPr>
        <w:t>n</w:t>
      </w:r>
      <w:r w:rsidRPr="004F5CB1">
        <w:rPr>
          <w:rFonts w:eastAsia="Courier New" w:cs="Courier New"/>
          <w:lang w:eastAsia="fr-FR" w:bidi="fr-FR"/>
        </w:rPr>
        <w:t>drons compte de la manière dont nos sujets se situent par rapport à l'espace de normalité de chacune des échelles et ce, tout autant au temps</w:t>
      </w:r>
      <w:r>
        <w:rPr>
          <w:rFonts w:eastAsia="Courier New" w:cs="Courier New"/>
          <w:lang w:eastAsia="fr-FR" w:bidi="fr-FR"/>
        </w:rPr>
        <w:t> </w:t>
      </w:r>
      <w:r w:rsidRPr="004F5CB1">
        <w:rPr>
          <w:rFonts w:eastAsia="Courier New" w:cs="Courier New"/>
          <w:lang w:eastAsia="fr-FR" w:bidi="fr-FR"/>
        </w:rPr>
        <w:t>1 qu'au temps</w:t>
      </w:r>
      <w:r>
        <w:rPr>
          <w:rFonts w:eastAsia="Courier New" w:cs="Courier New"/>
          <w:lang w:eastAsia="fr-FR" w:bidi="fr-FR"/>
        </w:rPr>
        <w:t> </w:t>
      </w:r>
      <w:r w:rsidRPr="004F5CB1">
        <w:rPr>
          <w:rFonts w:eastAsia="Courier New" w:cs="Courier New"/>
          <w:lang w:eastAsia="fr-FR" w:bidi="fr-FR"/>
        </w:rPr>
        <w:t>2. Ce résultat sera du plus haut intérêt car il nous permettra d'apprécier le mouvement global de la population d'un temps à l'autre et il rendra une nouvelle fois possible la comparaison des résultats obtenus aux différentes variables (notons que ces que</w:t>
      </w:r>
      <w:r w:rsidRPr="004F5CB1">
        <w:rPr>
          <w:rFonts w:eastAsia="Courier New" w:cs="Courier New"/>
          <w:lang w:eastAsia="fr-FR" w:bidi="fr-FR"/>
        </w:rPr>
        <w:t>s</w:t>
      </w:r>
      <w:r w:rsidRPr="004F5CB1">
        <w:rPr>
          <w:rFonts w:eastAsia="Courier New" w:cs="Courier New"/>
          <w:lang w:eastAsia="fr-FR" w:bidi="fr-FR"/>
        </w:rPr>
        <w:t>tions méthodologiques sont discutées plus longuement dans Bossé et LeBlanc, 1979 a).</w:t>
      </w:r>
    </w:p>
    <w:p w14:paraId="68BC11D0" w14:textId="77777777" w:rsidR="00526A53" w:rsidRDefault="00526A53" w:rsidP="00526A53">
      <w:pPr>
        <w:spacing w:before="120" w:after="120"/>
        <w:jc w:val="both"/>
        <w:rPr>
          <w:rFonts w:eastAsia="Courier New" w:cs="Courier New"/>
          <w:lang w:eastAsia="fr-FR" w:bidi="fr-FR"/>
        </w:rPr>
      </w:pPr>
      <w:r w:rsidRPr="004F5CB1">
        <w:rPr>
          <w:rFonts w:eastAsia="Courier New" w:cs="Courier New"/>
          <w:lang w:eastAsia="fr-FR" w:bidi="fr-FR"/>
        </w:rPr>
        <w:t>Ces informations sur la nature de nos instruments d’analyse stati</w:t>
      </w:r>
      <w:r w:rsidRPr="004F5CB1">
        <w:rPr>
          <w:rFonts w:eastAsia="Courier New" w:cs="Courier New"/>
          <w:lang w:eastAsia="fr-FR" w:bidi="fr-FR"/>
        </w:rPr>
        <w:t>s</w:t>
      </w:r>
      <w:r w:rsidRPr="004F5CB1">
        <w:rPr>
          <w:rFonts w:eastAsia="Courier New" w:cs="Courier New"/>
          <w:lang w:eastAsia="fr-FR" w:bidi="fr-FR"/>
        </w:rPr>
        <w:t>tique complètent les préalables descriptifs et méthodologiques qu'il est important de connaître pour une lecture facile de nos résultats. La connaissances de ces préalables étant maintenant acquise, nous po</w:t>
      </w:r>
      <w:r w:rsidRPr="004F5CB1">
        <w:rPr>
          <w:rFonts w:eastAsia="Courier New" w:cs="Courier New"/>
          <w:lang w:eastAsia="fr-FR" w:bidi="fr-FR"/>
        </w:rPr>
        <w:t>u</w:t>
      </w:r>
      <w:r w:rsidRPr="004F5CB1">
        <w:rPr>
          <w:rFonts w:eastAsia="Courier New" w:cs="Courier New"/>
          <w:lang w:eastAsia="fr-FR" w:bidi="fr-FR"/>
        </w:rPr>
        <w:t>vons entreprendre sans plus tarder la revue de nos données.</w:t>
      </w:r>
    </w:p>
    <w:p w14:paraId="12044CB4" w14:textId="77777777" w:rsidR="00526A53" w:rsidRPr="004F5CB1" w:rsidRDefault="00526A53" w:rsidP="00526A53">
      <w:pPr>
        <w:spacing w:before="120" w:after="120"/>
        <w:jc w:val="both"/>
      </w:pPr>
    </w:p>
    <w:p w14:paraId="49FF5DB2" w14:textId="77777777" w:rsidR="00526A53" w:rsidRDefault="00526A53" w:rsidP="00526A53">
      <w:pPr>
        <w:pStyle w:val="p"/>
      </w:pPr>
      <w:r w:rsidRPr="004F5CB1">
        <w:br w:type="page"/>
      </w:r>
      <w:r>
        <w:t>[21]</w:t>
      </w:r>
    </w:p>
    <w:p w14:paraId="64BA5A5E" w14:textId="77777777" w:rsidR="00526A53" w:rsidRDefault="00526A53" w:rsidP="00526A53">
      <w:pPr>
        <w:jc w:val="both"/>
      </w:pPr>
    </w:p>
    <w:p w14:paraId="5C29A6C8" w14:textId="77777777" w:rsidR="00526A53" w:rsidRPr="00E07116" w:rsidRDefault="00526A53" w:rsidP="00526A53">
      <w:pPr>
        <w:jc w:val="both"/>
      </w:pPr>
    </w:p>
    <w:p w14:paraId="44F0304E" w14:textId="77777777" w:rsidR="00526A53" w:rsidRPr="00E07116" w:rsidRDefault="00526A53" w:rsidP="00526A53">
      <w:pPr>
        <w:jc w:val="both"/>
      </w:pPr>
    </w:p>
    <w:p w14:paraId="4D79FE85" w14:textId="77777777" w:rsidR="00526A53" w:rsidRPr="00384B20" w:rsidRDefault="00526A53" w:rsidP="00526A53">
      <w:pPr>
        <w:spacing w:after="120"/>
        <w:ind w:firstLine="0"/>
        <w:jc w:val="center"/>
        <w:rPr>
          <w:color w:val="000080"/>
          <w:sz w:val="24"/>
        </w:rPr>
      </w:pPr>
      <w:bookmarkStart w:id="9" w:name="Boscoville_pt_1_chap_2"/>
      <w:r w:rsidRPr="00D06B38">
        <w:rPr>
          <w:b/>
          <w:sz w:val="24"/>
        </w:rPr>
        <w:t>PREMIÈRE PARTIE</w:t>
      </w:r>
      <w:r>
        <w:rPr>
          <w:color w:val="000080"/>
          <w:sz w:val="24"/>
        </w:rPr>
        <w:br/>
      </w:r>
      <w:r w:rsidRPr="00D06B38">
        <w:rPr>
          <w:i/>
          <w:sz w:val="24"/>
        </w:rPr>
        <w:t>L’évolution psychologique des garçons de Boscoville</w:t>
      </w:r>
    </w:p>
    <w:p w14:paraId="5C261A84" w14:textId="77777777" w:rsidR="00526A53" w:rsidRPr="00384B20" w:rsidRDefault="00526A53" w:rsidP="00526A53">
      <w:pPr>
        <w:pStyle w:val="Titreniveau1"/>
      </w:pPr>
      <w:r>
        <w:t>Chapitre 2</w:t>
      </w:r>
    </w:p>
    <w:p w14:paraId="3CD430DD" w14:textId="77777777" w:rsidR="00526A53" w:rsidRPr="00E07116" w:rsidRDefault="00526A53" w:rsidP="00526A53">
      <w:pPr>
        <w:jc w:val="both"/>
        <w:rPr>
          <w:szCs w:val="36"/>
        </w:rPr>
      </w:pPr>
    </w:p>
    <w:p w14:paraId="3363723E" w14:textId="77777777" w:rsidR="00526A53" w:rsidRPr="00E07116" w:rsidRDefault="00526A53" w:rsidP="00526A53">
      <w:pPr>
        <w:pStyle w:val="Titreniveau2"/>
      </w:pPr>
      <w:r>
        <w:t>L’évolution</w:t>
      </w:r>
      <w:r>
        <w:br/>
        <w:t>des sujets traités</w:t>
      </w:r>
      <w:r>
        <w:br/>
        <w:t>au cours du séjour</w:t>
      </w:r>
    </w:p>
    <w:bookmarkEnd w:id="9"/>
    <w:p w14:paraId="092273D7" w14:textId="77777777" w:rsidR="00526A53" w:rsidRPr="00E07116" w:rsidRDefault="00526A53" w:rsidP="00526A53">
      <w:pPr>
        <w:jc w:val="both"/>
        <w:rPr>
          <w:szCs w:val="36"/>
        </w:rPr>
      </w:pPr>
    </w:p>
    <w:p w14:paraId="09C2C53E" w14:textId="77777777" w:rsidR="00526A53" w:rsidRPr="00E07116" w:rsidRDefault="00526A53" w:rsidP="00526A53">
      <w:pPr>
        <w:jc w:val="both"/>
      </w:pPr>
    </w:p>
    <w:p w14:paraId="10158F9A" w14:textId="77777777" w:rsidR="00526A53" w:rsidRPr="00E07116" w:rsidRDefault="00526A53" w:rsidP="00526A53">
      <w:pPr>
        <w:jc w:val="both"/>
      </w:pPr>
    </w:p>
    <w:p w14:paraId="2632C3A4" w14:textId="77777777" w:rsidR="00526A53" w:rsidRPr="00E07116" w:rsidRDefault="00526A53" w:rsidP="00526A53">
      <w:pPr>
        <w:jc w:val="both"/>
      </w:pPr>
    </w:p>
    <w:p w14:paraId="04882301" w14:textId="77777777" w:rsidR="00526A53" w:rsidRPr="00E07116" w:rsidRDefault="00526A53" w:rsidP="00526A53">
      <w:pPr>
        <w:jc w:val="both"/>
      </w:pPr>
    </w:p>
    <w:p w14:paraId="75B38838"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037DC8A7" w14:textId="77777777" w:rsidR="00526A53" w:rsidRPr="00E07116" w:rsidRDefault="00526A53" w:rsidP="00526A53">
      <w:pPr>
        <w:jc w:val="both"/>
      </w:pPr>
    </w:p>
    <w:p w14:paraId="0B876F56" w14:textId="77777777" w:rsidR="00526A53" w:rsidRDefault="00526A53" w:rsidP="00526A53">
      <w:pPr>
        <w:spacing w:before="120" w:after="120"/>
        <w:jc w:val="both"/>
      </w:pPr>
    </w:p>
    <w:p w14:paraId="65C6E05A" w14:textId="77777777" w:rsidR="00526A53" w:rsidRDefault="00526A53" w:rsidP="00526A53">
      <w:pPr>
        <w:pStyle w:val="p"/>
        <w:rPr>
          <w:rFonts w:eastAsia="Courier New"/>
          <w:lang w:eastAsia="fr-FR" w:bidi="fr-FR"/>
        </w:rPr>
      </w:pPr>
      <w:r w:rsidRPr="004F5CB1">
        <w:br w:type="page"/>
      </w:r>
      <w:r>
        <w:t>[</w:t>
      </w:r>
      <w:r w:rsidRPr="004F5CB1">
        <w:rPr>
          <w:rFonts w:eastAsia="Courier New"/>
          <w:lang w:eastAsia="fr-FR" w:bidi="fr-FR"/>
        </w:rPr>
        <w:t>22</w:t>
      </w:r>
      <w:r>
        <w:rPr>
          <w:rFonts w:eastAsia="Courier New"/>
          <w:lang w:eastAsia="fr-FR" w:bidi="fr-FR"/>
        </w:rPr>
        <w:t>]</w:t>
      </w:r>
    </w:p>
    <w:p w14:paraId="1999B9AF" w14:textId="77777777" w:rsidR="00526A53" w:rsidRDefault="00526A53" w:rsidP="00526A53">
      <w:pPr>
        <w:spacing w:before="120" w:after="120"/>
        <w:jc w:val="both"/>
        <w:rPr>
          <w:rFonts w:eastAsia="Courier New" w:cs="Courier New"/>
          <w:lang w:eastAsia="fr-FR" w:bidi="fr-FR"/>
        </w:rPr>
      </w:pPr>
    </w:p>
    <w:p w14:paraId="39753203" w14:textId="77777777" w:rsidR="00526A53" w:rsidRPr="004F5CB1" w:rsidRDefault="00526A53" w:rsidP="00526A53">
      <w:pPr>
        <w:spacing w:before="120" w:after="120"/>
        <w:jc w:val="both"/>
      </w:pPr>
    </w:p>
    <w:p w14:paraId="600C62D9" w14:textId="77777777" w:rsidR="00526A53" w:rsidRPr="004F5CB1" w:rsidRDefault="00526A53" w:rsidP="00526A53">
      <w:pPr>
        <w:spacing w:before="120" w:after="120"/>
        <w:jc w:val="both"/>
      </w:pPr>
      <w:r w:rsidRPr="004F5CB1">
        <w:rPr>
          <w:rFonts w:eastAsia="Courier New" w:cs="Courier New"/>
          <w:lang w:eastAsia="fr-FR" w:bidi="fr-FR"/>
        </w:rPr>
        <w:t>Le groupe des sujets traités constitue l’élément central de notre r</w:t>
      </w:r>
      <w:r w:rsidRPr="004F5CB1">
        <w:rPr>
          <w:rFonts w:eastAsia="Courier New" w:cs="Courier New"/>
          <w:lang w:eastAsia="fr-FR" w:bidi="fr-FR"/>
        </w:rPr>
        <w:t>e</w:t>
      </w:r>
      <w:r w:rsidRPr="004F5CB1">
        <w:rPr>
          <w:rFonts w:eastAsia="Courier New" w:cs="Courier New"/>
          <w:lang w:eastAsia="fr-FR" w:bidi="fr-FR"/>
        </w:rPr>
        <w:t>cherche d'évaluation de Boscoville. Aussi n'y a-t-il rien d'étonnant à ce que nous lui accordions une attention exclusive dès les premières pages de ce document, lui consacrant ainsi nos premier</w:t>
      </w:r>
      <w:r>
        <w:rPr>
          <w:rFonts w:eastAsia="Courier New" w:cs="Courier New"/>
          <w:lang w:eastAsia="fr-FR" w:bidi="fr-FR"/>
        </w:rPr>
        <w:t>s</w:t>
      </w:r>
      <w:r w:rsidRPr="004F5CB1">
        <w:rPr>
          <w:rFonts w:eastAsia="Courier New" w:cs="Courier New"/>
          <w:lang w:eastAsia="fr-FR" w:bidi="fr-FR"/>
        </w:rPr>
        <w:t xml:space="preserve"> efforts d'an</w:t>
      </w:r>
      <w:r w:rsidRPr="004F5CB1">
        <w:rPr>
          <w:rFonts w:eastAsia="Courier New" w:cs="Courier New"/>
          <w:lang w:eastAsia="fr-FR" w:bidi="fr-FR"/>
        </w:rPr>
        <w:t>a</w:t>
      </w:r>
      <w:r w:rsidRPr="004F5CB1">
        <w:rPr>
          <w:rFonts w:eastAsia="Courier New" w:cs="Courier New"/>
          <w:lang w:eastAsia="fr-FR" w:bidi="fr-FR"/>
        </w:rPr>
        <w:t>lyse.</w:t>
      </w:r>
    </w:p>
    <w:p w14:paraId="5638FCCB" w14:textId="77777777" w:rsidR="00526A53" w:rsidRPr="004F5CB1" w:rsidRDefault="00526A53" w:rsidP="00526A53">
      <w:pPr>
        <w:spacing w:before="120" w:after="120"/>
        <w:jc w:val="both"/>
      </w:pPr>
      <w:r w:rsidRPr="004F5CB1">
        <w:rPr>
          <w:rFonts w:eastAsia="Courier New" w:cs="Courier New"/>
          <w:lang w:eastAsia="fr-FR" w:bidi="fr-FR"/>
        </w:rPr>
        <w:t>Quatre questions vont nous guider dans cette analyse : 1) Les s</w:t>
      </w:r>
      <w:r w:rsidRPr="004F5CB1">
        <w:rPr>
          <w:rFonts w:eastAsia="Courier New" w:cs="Courier New"/>
          <w:lang w:eastAsia="fr-FR" w:bidi="fr-FR"/>
        </w:rPr>
        <w:t>u</w:t>
      </w:r>
      <w:r w:rsidRPr="004F5CB1">
        <w:rPr>
          <w:rFonts w:eastAsia="Courier New" w:cs="Courier New"/>
          <w:lang w:eastAsia="fr-FR" w:bidi="fr-FR"/>
        </w:rPr>
        <w:t>jets traités changent-ils au cours de leur séjour ? 2) Comment ou dans quel sens changent-ils ? 3) Changent-ils de façon plus marquée s'ils demeurent en traitement plus longtemps ? 4) Changent-ils selon un rythme égal tout au long du séjour ?</w:t>
      </w:r>
    </w:p>
    <w:p w14:paraId="6346C90B" w14:textId="77777777" w:rsidR="00526A53" w:rsidRPr="004F5CB1" w:rsidRDefault="00526A53" w:rsidP="00526A53">
      <w:pPr>
        <w:spacing w:before="120" w:after="120"/>
        <w:jc w:val="both"/>
      </w:pPr>
      <w:r w:rsidRPr="004F5CB1">
        <w:rPr>
          <w:rFonts w:eastAsia="Courier New" w:cs="Courier New"/>
          <w:lang w:eastAsia="fr-FR" w:bidi="fr-FR"/>
        </w:rPr>
        <w:t>Nous pourrons répondre à la question de l'existence du changement grâce au fait de la mesure à deux temps que nous avons effectuée sur notre échantillon, les sujets ayant été évalués à leur entrée et à leur sortie de Boscoville. La question ayant trait à la nature du changement peut elle aussi trouver une réponse compte tenu de la diversité de nos instruments de mesure qui vont nous permettre d'évaluer nos garçons sous cinq aspects différents. Pour ce qui concerne l'importance du changement en fonction de la durée de séjour, nous allons comparer ceux des sujets traités qui ont eu un séjour plus long par rapport à ceux qui ont eu un séjour moins long. La dernière question enfin, celle du rythme du changement, sera traitée par l'étude des résultats comp</w:t>
      </w:r>
      <w:r w:rsidRPr="004F5CB1">
        <w:rPr>
          <w:rFonts w:eastAsia="Courier New" w:cs="Courier New"/>
          <w:lang w:eastAsia="fr-FR" w:bidi="fr-FR"/>
        </w:rPr>
        <w:t>a</w:t>
      </w:r>
      <w:r w:rsidRPr="004F5CB1">
        <w:rPr>
          <w:rFonts w:eastAsia="Courier New" w:cs="Courier New"/>
          <w:lang w:eastAsia="fr-FR" w:bidi="fr-FR"/>
        </w:rPr>
        <w:t>ratifs obtenus par ceux qui ont séjourné plus longtemps à trois temps de mesure : de l'entrée jusqu'à un an de séjour d'une part, et d'un an jusqu'à la sortie d'autre part.</w:t>
      </w:r>
    </w:p>
    <w:p w14:paraId="2D9B87E9" w14:textId="77777777" w:rsidR="00526A53" w:rsidRDefault="00526A53" w:rsidP="00526A53">
      <w:pPr>
        <w:spacing w:before="120" w:after="120"/>
        <w:jc w:val="both"/>
      </w:pPr>
    </w:p>
    <w:p w14:paraId="42B9B21D" w14:textId="77777777" w:rsidR="00526A53" w:rsidRPr="004F5CB1" w:rsidRDefault="00526A53" w:rsidP="00526A53">
      <w:pPr>
        <w:pStyle w:val="planche"/>
      </w:pPr>
      <w:bookmarkStart w:id="10" w:name="Boscoville_pt_1_chap_2_1"/>
      <w:r>
        <w:t xml:space="preserve">2.1. </w:t>
      </w:r>
      <w:r w:rsidRPr="004F5CB1">
        <w:t>L'existence du changement</w:t>
      </w:r>
    </w:p>
    <w:bookmarkEnd w:id="10"/>
    <w:p w14:paraId="68F2CC6A" w14:textId="77777777" w:rsidR="00526A53" w:rsidRDefault="00526A53" w:rsidP="00526A53">
      <w:pPr>
        <w:spacing w:before="120" w:after="120"/>
        <w:jc w:val="both"/>
        <w:rPr>
          <w:rFonts w:eastAsia="Courier New" w:cs="Courier New"/>
          <w:lang w:eastAsia="fr-FR" w:bidi="fr-FR"/>
        </w:rPr>
      </w:pPr>
    </w:p>
    <w:p w14:paraId="4598DC18"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1440598A" w14:textId="77777777" w:rsidR="00526A53" w:rsidRPr="004F5CB1" w:rsidRDefault="00526A53" w:rsidP="00526A53">
      <w:pPr>
        <w:spacing w:before="120" w:after="120"/>
        <w:jc w:val="both"/>
      </w:pPr>
      <w:r w:rsidRPr="004F5CB1">
        <w:rPr>
          <w:rFonts w:eastAsia="Courier New" w:cs="Courier New"/>
          <w:lang w:eastAsia="fr-FR" w:bidi="fr-FR"/>
        </w:rPr>
        <w:t>Les garçons qui entrent véritablement dans le programme de tra</w:t>
      </w:r>
      <w:r w:rsidRPr="004F5CB1">
        <w:rPr>
          <w:rFonts w:eastAsia="Courier New" w:cs="Courier New"/>
          <w:lang w:eastAsia="fr-FR" w:bidi="fr-FR"/>
        </w:rPr>
        <w:t>i</w:t>
      </w:r>
      <w:r w:rsidRPr="004F5CB1">
        <w:rPr>
          <w:rFonts w:eastAsia="Courier New" w:cs="Courier New"/>
          <w:lang w:eastAsia="fr-FR" w:bidi="fr-FR"/>
        </w:rPr>
        <w:t>tement de Boscoville changent-ils au cours de leur séjour et dans quel sens vont ces changements ? Telles sont donc les deux questions au</w:t>
      </w:r>
      <w:r w:rsidRPr="004F5CB1">
        <w:rPr>
          <w:rFonts w:eastAsia="Courier New" w:cs="Courier New"/>
          <w:lang w:eastAsia="fr-FR" w:bidi="fr-FR"/>
        </w:rPr>
        <w:t>x</w:t>
      </w:r>
      <w:r w:rsidRPr="004F5CB1">
        <w:rPr>
          <w:rFonts w:eastAsia="Courier New" w:cs="Courier New"/>
          <w:lang w:eastAsia="fr-FR" w:bidi="fr-FR"/>
        </w:rPr>
        <w:t>quelles la simple analyse des résultats obtenus en comparant les do</w:t>
      </w:r>
      <w:r w:rsidRPr="004F5CB1">
        <w:rPr>
          <w:rFonts w:eastAsia="Courier New" w:cs="Courier New"/>
          <w:lang w:eastAsia="fr-FR" w:bidi="fr-FR"/>
        </w:rPr>
        <w:t>n</w:t>
      </w:r>
      <w:r w:rsidRPr="004F5CB1">
        <w:rPr>
          <w:rFonts w:eastAsia="Courier New" w:cs="Courier New"/>
          <w:lang w:eastAsia="fr-FR" w:bidi="fr-FR"/>
        </w:rPr>
        <w:t>nées de l'examen d'entrée avec celle de l'examen de sortie va nous permettre d'apporter une réponse.</w:t>
      </w:r>
    </w:p>
    <w:p w14:paraId="03B7CE4A" w14:textId="77777777" w:rsidR="00526A53" w:rsidRDefault="00526A53" w:rsidP="00526A53">
      <w:pPr>
        <w:spacing w:before="120" w:after="120"/>
        <w:jc w:val="both"/>
      </w:pPr>
      <w:r>
        <w:t>[23]</w:t>
      </w:r>
    </w:p>
    <w:p w14:paraId="3D71A77A" w14:textId="77777777" w:rsidR="00526A53" w:rsidRPr="004F5CB1" w:rsidRDefault="00526A53" w:rsidP="00526A53">
      <w:pPr>
        <w:spacing w:before="120" w:after="120"/>
        <w:jc w:val="both"/>
      </w:pPr>
      <w:r w:rsidRPr="004F5CB1">
        <w:rPr>
          <w:rFonts w:eastAsia="Courier New" w:cs="Courier New"/>
          <w:lang w:eastAsia="fr-FR" w:bidi="fr-FR"/>
        </w:rPr>
        <w:t>Pour la présentation de ces résultats, nous procéderons comme convenu en nous basant sur chacun des cinq aspects de personnalité sous le titre desquels il nous a été possible de placer les diverses v</w:t>
      </w:r>
      <w:r w:rsidRPr="004F5CB1">
        <w:rPr>
          <w:rFonts w:eastAsia="Courier New" w:cs="Courier New"/>
          <w:lang w:eastAsia="fr-FR" w:bidi="fr-FR"/>
        </w:rPr>
        <w:t>a</w:t>
      </w:r>
      <w:r w:rsidRPr="004F5CB1">
        <w:rPr>
          <w:rFonts w:eastAsia="Courier New" w:cs="Courier New"/>
          <w:lang w:eastAsia="fr-FR" w:bidi="fr-FR"/>
        </w:rPr>
        <w:t>riables mises à 1'étude.</w:t>
      </w:r>
    </w:p>
    <w:p w14:paraId="4C32CECF" w14:textId="77777777" w:rsidR="00526A53" w:rsidRDefault="00526A53" w:rsidP="00526A53">
      <w:pPr>
        <w:spacing w:before="120" w:after="120"/>
        <w:jc w:val="both"/>
      </w:pPr>
    </w:p>
    <w:p w14:paraId="5434ACB8" w14:textId="77777777" w:rsidR="00526A53" w:rsidRPr="004F5CB1" w:rsidRDefault="00526A53" w:rsidP="00526A53">
      <w:pPr>
        <w:pStyle w:val="a"/>
      </w:pPr>
      <w:r>
        <w:t xml:space="preserve">2.1.1. </w:t>
      </w:r>
      <w:r w:rsidRPr="004F5CB1">
        <w:t>Aspect d’intégration et d’adaptation</w:t>
      </w:r>
    </w:p>
    <w:p w14:paraId="03D300AA" w14:textId="77777777" w:rsidR="00526A53" w:rsidRDefault="00526A53" w:rsidP="00526A53">
      <w:pPr>
        <w:spacing w:before="120" w:after="120"/>
        <w:jc w:val="both"/>
        <w:rPr>
          <w:rFonts w:eastAsia="Courier New" w:cs="Courier New"/>
          <w:lang w:eastAsia="fr-FR" w:bidi="fr-FR"/>
        </w:rPr>
      </w:pPr>
    </w:p>
    <w:p w14:paraId="50CD29DC" w14:textId="77777777" w:rsidR="00526A53" w:rsidRPr="004F5CB1" w:rsidRDefault="00526A53" w:rsidP="00526A53">
      <w:pPr>
        <w:spacing w:before="120" w:after="120"/>
        <w:jc w:val="both"/>
      </w:pPr>
      <w:r w:rsidRPr="004F5CB1">
        <w:rPr>
          <w:rFonts w:eastAsia="Courier New" w:cs="Courier New"/>
          <w:lang w:eastAsia="fr-FR" w:bidi="fr-FR"/>
        </w:rPr>
        <w:t>Rappelons tout d'abord que les mesures dont il sera fait ici mention indiquent toutes d'une manière ou d'une autre la qualité de l'harmonie caractérisant le sujet sur le plan de sa vie psychique et sur celui de son interaction avec les autres.</w:t>
      </w:r>
    </w:p>
    <w:p w14:paraId="69CBCE49" w14:textId="77777777" w:rsidR="00526A53" w:rsidRPr="004F5CB1" w:rsidRDefault="00526A53" w:rsidP="00526A53">
      <w:pPr>
        <w:spacing w:before="120" w:after="120"/>
        <w:jc w:val="both"/>
      </w:pPr>
      <w:r w:rsidRPr="004F5CB1">
        <w:rPr>
          <w:rFonts w:eastAsia="Courier New" w:cs="Courier New"/>
          <w:lang w:eastAsia="fr-FR" w:bidi="fr-FR"/>
        </w:rPr>
        <w:t>Un bref coup d'œil sur les résultats obtenus aux dimensions de cet aspect (cf. tableau</w:t>
      </w:r>
      <w:r>
        <w:rPr>
          <w:rFonts w:eastAsia="Courier New" w:cs="Courier New"/>
          <w:lang w:eastAsia="fr-FR" w:bidi="fr-FR"/>
        </w:rPr>
        <w:t> </w:t>
      </w:r>
      <w:r w:rsidRPr="004F5CB1">
        <w:rPr>
          <w:rFonts w:eastAsia="Courier New" w:cs="Courier New"/>
          <w:lang w:eastAsia="fr-FR" w:bidi="fr-FR"/>
        </w:rPr>
        <w:t>2.1) permet de constater qu'à chacune des variables, le niveau de probabilité découlant du score</w:t>
      </w:r>
      <w:r>
        <w:rPr>
          <w:rFonts w:eastAsia="Courier New" w:cs="Courier New"/>
          <w:lang w:eastAsia="fr-FR" w:bidi="fr-FR"/>
        </w:rPr>
        <w:t>-</w:t>
      </w:r>
      <w:r w:rsidRPr="004F5CB1">
        <w:rPr>
          <w:rFonts w:eastAsia="Courier New" w:cs="Courier New"/>
          <w:lang w:eastAsia="fr-FR" w:bidi="fr-FR"/>
        </w:rPr>
        <w:t>Z du Wilcoxon se situe dans six cas sur sept en deçà de .001 et dans l'autre cas en deçà de .01. Ce résultat indique que, sous l'angle de l'adaptation et de l'intégration de la personnalité, les sujets traités ont changé de façon significative entre leur examen d'entrée et leur examen de sortie.</w:t>
      </w:r>
    </w:p>
    <w:p w14:paraId="4AB5BFE7" w14:textId="77777777" w:rsidR="00526A53" w:rsidRPr="004F5CB1" w:rsidRDefault="00526A53" w:rsidP="00526A53">
      <w:pPr>
        <w:spacing w:before="120" w:after="120"/>
        <w:jc w:val="both"/>
      </w:pPr>
      <w:r w:rsidRPr="004F5CB1">
        <w:rPr>
          <w:rFonts w:eastAsia="Courier New" w:cs="Courier New"/>
          <w:lang w:eastAsia="fr-FR" w:bidi="fr-FR"/>
        </w:rPr>
        <w:t>S'agissant de la nature du changement, il semble qu'il ait été plus marqué à certaines variables. Ainsi, si l’on se fie à la dimension du Z dont on doit dire que plus il s'éloigne de 0, plus il donne raison de penser à des changements importants, les garçons auraient sensibl</w:t>
      </w:r>
      <w:r w:rsidRPr="004F5CB1">
        <w:rPr>
          <w:rFonts w:eastAsia="Courier New" w:cs="Courier New"/>
          <w:lang w:eastAsia="fr-FR" w:bidi="fr-FR"/>
        </w:rPr>
        <w:t>e</w:t>
      </w:r>
      <w:r w:rsidRPr="004F5CB1">
        <w:rPr>
          <w:rFonts w:eastAsia="Courier New" w:cs="Courier New"/>
          <w:lang w:eastAsia="fr-FR" w:bidi="fr-FR"/>
        </w:rPr>
        <w:t xml:space="preserve">ment évolué quant à leur </w:t>
      </w:r>
      <w:r w:rsidRPr="007C7D7E">
        <w:rPr>
          <w:u w:val="single"/>
        </w:rPr>
        <w:t>soi moral</w:t>
      </w:r>
      <w:r w:rsidRPr="004F5CB1">
        <w:rPr>
          <w:rFonts w:eastAsia="Courier New" w:cs="Courier New"/>
          <w:lang w:eastAsia="fr-FR" w:bidi="fr-FR"/>
        </w:rPr>
        <w:t xml:space="preserve"> (perception de soi en fonction d'un cadre de référence éthique personnel), quant à leur niveau général d'</w:t>
      </w:r>
      <w:r w:rsidRPr="007C7D7E">
        <w:rPr>
          <w:u w:val="single"/>
        </w:rPr>
        <w:t>estime de soi</w:t>
      </w:r>
      <w:r w:rsidRPr="004F5CB1">
        <w:rPr>
          <w:rFonts w:eastAsia="Courier New" w:cs="Courier New"/>
          <w:lang w:eastAsia="fr-FR" w:bidi="fr-FR"/>
        </w:rPr>
        <w:t>, quant</w:t>
      </w:r>
      <w:r>
        <w:rPr>
          <w:rFonts w:eastAsia="Courier New" w:cs="Courier New"/>
          <w:lang w:eastAsia="fr-FR" w:bidi="fr-FR"/>
        </w:rPr>
        <w:t xml:space="preserve"> à</w:t>
      </w:r>
      <w:r w:rsidRPr="004F5CB1">
        <w:rPr>
          <w:rFonts w:eastAsia="Courier New" w:cs="Courier New"/>
          <w:lang w:eastAsia="fr-FR" w:bidi="fr-FR"/>
        </w:rPr>
        <w:t xml:space="preserve"> leur </w:t>
      </w:r>
      <w:r w:rsidRPr="007C7D7E">
        <w:rPr>
          <w:u w:val="single"/>
        </w:rPr>
        <w:t>degré d'anxiété</w:t>
      </w:r>
      <w:r w:rsidRPr="004F5CB1">
        <w:rPr>
          <w:rFonts w:eastAsia="Courier New" w:cs="Courier New"/>
          <w:lang w:eastAsia="fr-FR" w:bidi="fr-FR"/>
        </w:rPr>
        <w:t xml:space="preserve">, quant à leur niveau de </w:t>
      </w:r>
      <w:r w:rsidRPr="007C7D7E">
        <w:rPr>
          <w:u w:val="single"/>
        </w:rPr>
        <w:t>maturité sociale</w:t>
      </w:r>
      <w:r w:rsidRPr="004F5CB1">
        <w:rPr>
          <w:rFonts w:eastAsia="Courier New" w:cs="Courier New"/>
          <w:lang w:eastAsia="fr-FR" w:bidi="fr-FR"/>
        </w:rPr>
        <w:t xml:space="preserve"> et quant à leur </w:t>
      </w:r>
      <w:r w:rsidRPr="007C7D7E">
        <w:rPr>
          <w:u w:val="single"/>
        </w:rPr>
        <w:t>soi social</w:t>
      </w:r>
      <w:r w:rsidRPr="004F5CB1">
        <w:rPr>
          <w:rFonts w:eastAsia="Courier New" w:cs="Courier New"/>
          <w:lang w:eastAsia="fr-FR" w:bidi="fr-FR"/>
        </w:rPr>
        <w:t>. Pour ces diverses variables, le nombre de ceux qui améliorent leur performance à l'examen de so</w:t>
      </w:r>
      <w:r w:rsidRPr="004F5CB1">
        <w:rPr>
          <w:rFonts w:eastAsia="Courier New" w:cs="Courier New"/>
          <w:lang w:eastAsia="fr-FR" w:bidi="fr-FR"/>
        </w:rPr>
        <w:t>r</w:t>
      </w:r>
      <w:r w:rsidRPr="004F5CB1">
        <w:rPr>
          <w:rFonts w:eastAsia="Courier New" w:cs="Courier New"/>
          <w:lang w:eastAsia="fr-FR" w:bidi="fr-FR"/>
        </w:rPr>
        <w:t>t</w:t>
      </w:r>
      <w:r>
        <w:rPr>
          <w:rFonts w:eastAsia="Courier New" w:cs="Courier New"/>
          <w:lang w:eastAsia="fr-FR" w:bidi="fr-FR"/>
        </w:rPr>
        <w:t>ie varie de 43 à 46 sur 56 (au-</w:t>
      </w:r>
      <w:r w:rsidRPr="004F5CB1">
        <w:rPr>
          <w:rFonts w:eastAsia="Courier New" w:cs="Courier New"/>
          <w:lang w:eastAsia="fr-FR" w:bidi="fr-FR"/>
        </w:rPr>
        <w:t>delà de 76%) sauf dans un cas, le n</w:t>
      </w:r>
      <w:r w:rsidRPr="004F5CB1">
        <w:rPr>
          <w:rFonts w:eastAsia="Courier New" w:cs="Courier New"/>
          <w:lang w:eastAsia="fr-FR" w:bidi="fr-FR"/>
        </w:rPr>
        <w:t>i</w:t>
      </w:r>
      <w:r w:rsidRPr="004F5CB1">
        <w:rPr>
          <w:rFonts w:eastAsia="Courier New" w:cs="Courier New"/>
          <w:lang w:eastAsia="fr-FR" w:bidi="fr-FR"/>
        </w:rPr>
        <w:t>veau d'anxiété, où l'on obtient 39 (presque 70%).</w:t>
      </w:r>
    </w:p>
    <w:p w14:paraId="398FE4A6" w14:textId="77777777" w:rsidR="00526A53" w:rsidRPr="004F5CB1" w:rsidRDefault="00526A53" w:rsidP="00526A53">
      <w:pPr>
        <w:spacing w:before="120" w:after="120"/>
        <w:jc w:val="both"/>
      </w:pPr>
      <w:r w:rsidRPr="004F5CB1">
        <w:rPr>
          <w:rFonts w:eastAsia="Courier New" w:cs="Courier New"/>
          <w:lang w:eastAsia="fr-FR" w:bidi="fr-FR"/>
        </w:rPr>
        <w:t xml:space="preserve">Les résultats fléchissent quelque peu quant au </w:t>
      </w:r>
      <w:r w:rsidRPr="007C7D7E">
        <w:rPr>
          <w:u w:val="single"/>
        </w:rPr>
        <w:t>soi physique</w:t>
      </w:r>
      <w:r w:rsidRPr="004F5CB1">
        <w:rPr>
          <w:rFonts w:eastAsia="Courier New" w:cs="Courier New"/>
          <w:lang w:eastAsia="fr-FR" w:bidi="fr-FR"/>
        </w:rPr>
        <w:t xml:space="preserve"> et quant au </w:t>
      </w:r>
      <w:r w:rsidRPr="004F5CB1">
        <w:t>soi familial</w:t>
      </w:r>
      <w:r w:rsidRPr="004F5CB1">
        <w:rPr>
          <w:rFonts w:eastAsia="Courier New" w:cs="Courier New"/>
          <w:lang w:eastAsia="fr-FR" w:bidi="fr-FR"/>
        </w:rPr>
        <w:t> ; ils donnent à penser que les garçons évoluent un peu moins à ces dimensions, mais ils se situent tout de même en deçà du seuil de</w:t>
      </w:r>
      <w:r>
        <w:rPr>
          <w:rFonts w:eastAsia="Courier New" w:cs="Courier New"/>
          <w:lang w:eastAsia="fr-FR" w:bidi="fr-FR"/>
        </w:rPr>
        <w:t xml:space="preserve"> signification statistique (p &lt; .01).</w:t>
      </w:r>
    </w:p>
    <w:p w14:paraId="60438513" w14:textId="77777777" w:rsidR="00526A53" w:rsidRPr="004F5CB1" w:rsidRDefault="00526A53" w:rsidP="00526A53">
      <w:pPr>
        <w:spacing w:before="120" w:after="120"/>
        <w:jc w:val="both"/>
      </w:pPr>
      <w:r>
        <w:t>[</w:t>
      </w:r>
      <w:r w:rsidRPr="004F5CB1">
        <w:rPr>
          <w:rFonts w:eastAsia="Courier New" w:cs="Courier New"/>
          <w:lang w:eastAsia="fr-FR" w:bidi="fr-FR"/>
        </w:rPr>
        <w:t>24</w:t>
      </w:r>
      <w:r>
        <w:rPr>
          <w:rFonts w:eastAsia="Courier New" w:cs="Courier New"/>
          <w:lang w:eastAsia="fr-FR" w:bidi="fr-FR"/>
        </w:rPr>
        <w:t>]</w:t>
      </w:r>
    </w:p>
    <w:p w14:paraId="195522C4" w14:textId="77777777" w:rsidR="00526A53" w:rsidRPr="004F5CB1" w:rsidRDefault="00526A53" w:rsidP="00526A53">
      <w:pPr>
        <w:spacing w:before="120" w:after="120"/>
        <w:jc w:val="both"/>
      </w:pPr>
      <w:r w:rsidRPr="004F5CB1">
        <w:rPr>
          <w:rFonts w:eastAsia="Courier New" w:cs="Courier New"/>
          <w:lang w:eastAsia="fr-FR" w:bidi="fr-FR"/>
        </w:rPr>
        <w:t xml:space="preserve">Si nous considérons les indices de progression obtenus à propos de ces diverses variables, nous constatons que les variations enregistrées sont généralement de dimension plutôt modeste. En fait, seules les variables </w:t>
      </w:r>
      <w:r w:rsidRPr="007C7D7E">
        <w:rPr>
          <w:u w:val="single"/>
        </w:rPr>
        <w:t>score total d’anxiété</w:t>
      </w:r>
      <w:r w:rsidRPr="004F5CB1">
        <w:rPr>
          <w:rFonts w:eastAsia="Courier New" w:cs="Courier New"/>
          <w:lang w:eastAsia="fr-FR" w:bidi="fr-FR"/>
        </w:rPr>
        <w:t xml:space="preserve"> et </w:t>
      </w:r>
      <w:r w:rsidRPr="007C7D7E">
        <w:rPr>
          <w:u w:val="single"/>
        </w:rPr>
        <w:t>soi moral</w:t>
      </w:r>
      <w:r w:rsidRPr="004F5CB1">
        <w:rPr>
          <w:rFonts w:eastAsia="Courier New" w:cs="Courier New"/>
          <w:lang w:eastAsia="fr-FR" w:bidi="fr-FR"/>
        </w:rPr>
        <w:t xml:space="preserve"> laissent croire à des cha</w:t>
      </w:r>
      <w:r w:rsidRPr="004F5CB1">
        <w:rPr>
          <w:rFonts w:eastAsia="Courier New" w:cs="Courier New"/>
          <w:lang w:eastAsia="fr-FR" w:bidi="fr-FR"/>
        </w:rPr>
        <w:t>n</w:t>
      </w:r>
      <w:r w:rsidRPr="004F5CB1">
        <w:rPr>
          <w:rFonts w:eastAsia="Courier New" w:cs="Courier New"/>
          <w:lang w:eastAsia="fr-FR" w:bidi="fr-FR"/>
        </w:rPr>
        <w:t xml:space="preserve">gements importants. Le score de </w:t>
      </w:r>
      <w:r w:rsidRPr="007C7D7E">
        <w:rPr>
          <w:u w:val="single"/>
        </w:rPr>
        <w:t>maturité sociale</w:t>
      </w:r>
      <w:r w:rsidRPr="004F5CB1">
        <w:rPr>
          <w:rFonts w:eastAsia="Courier New" w:cs="Courier New"/>
          <w:lang w:eastAsia="fr-FR" w:bidi="fr-FR"/>
        </w:rPr>
        <w:t>, quant à lui, a été moyennement amélioré. Pour ce qui concerne les autres variables po</w:t>
      </w:r>
      <w:r w:rsidRPr="004F5CB1">
        <w:rPr>
          <w:rFonts w:eastAsia="Courier New" w:cs="Courier New"/>
          <w:lang w:eastAsia="fr-FR" w:bidi="fr-FR"/>
        </w:rPr>
        <w:t>r</w:t>
      </w:r>
      <w:r w:rsidRPr="004F5CB1">
        <w:rPr>
          <w:rFonts w:eastAsia="Courier New" w:cs="Courier New"/>
          <w:lang w:eastAsia="fr-FR" w:bidi="fr-FR"/>
        </w:rPr>
        <w:t>tant sur les diverses facettes du concept de soi, la variation entre les résultats de l'entrée et ceux de la sortie est faible (indice de progre</w:t>
      </w:r>
      <w:r w:rsidRPr="004F5CB1">
        <w:rPr>
          <w:rFonts w:eastAsia="Courier New" w:cs="Courier New"/>
          <w:lang w:eastAsia="fr-FR" w:bidi="fr-FR"/>
        </w:rPr>
        <w:t>s</w:t>
      </w:r>
      <w:r w:rsidRPr="004F5CB1">
        <w:rPr>
          <w:rFonts w:eastAsia="Courier New" w:cs="Courier New"/>
          <w:lang w:eastAsia="fr-FR" w:bidi="fr-FR"/>
        </w:rPr>
        <w:t xml:space="preserve">sion </w:t>
      </w:r>
      <w:r>
        <w:rPr>
          <w:rFonts w:eastAsia="Courier New" w:cs="Courier New"/>
          <w:lang w:eastAsia="fr-FR" w:bidi="fr-FR"/>
        </w:rPr>
        <w:t>=</w:t>
      </w:r>
      <w:r w:rsidRPr="004F5CB1">
        <w:rPr>
          <w:rFonts w:eastAsia="Courier New" w:cs="Courier New"/>
          <w:lang w:eastAsia="fr-FR" w:bidi="fr-FR"/>
        </w:rPr>
        <w:t xml:space="preserve"> .09).</w:t>
      </w:r>
    </w:p>
    <w:p w14:paraId="72236C27" w14:textId="77777777" w:rsidR="00526A53" w:rsidRPr="004F5CB1" w:rsidRDefault="00526A53" w:rsidP="00526A53">
      <w:pPr>
        <w:spacing w:before="120" w:after="120"/>
        <w:jc w:val="both"/>
      </w:pPr>
      <w:r w:rsidRPr="004F5CB1">
        <w:rPr>
          <w:rFonts w:eastAsia="Courier New" w:cs="Courier New"/>
          <w:lang w:eastAsia="fr-FR" w:bidi="fr-FR"/>
        </w:rPr>
        <w:t>Quant aux données provenant de notre dernier indice, celui concernant le pourcentage de la population dans l'espace de normalité à l'entrée et à la sortie, il faut dire qu'elles nous fournissent ici des i</w:t>
      </w:r>
      <w:r w:rsidRPr="004F5CB1">
        <w:rPr>
          <w:rFonts w:eastAsia="Courier New" w:cs="Courier New"/>
          <w:lang w:eastAsia="fr-FR" w:bidi="fr-FR"/>
        </w:rPr>
        <w:t>n</w:t>
      </w:r>
      <w:r w:rsidRPr="004F5CB1">
        <w:rPr>
          <w:rFonts w:eastAsia="Courier New" w:cs="Courier New"/>
          <w:lang w:eastAsia="fr-FR" w:bidi="fr-FR"/>
        </w:rPr>
        <w:t>formations intéressantes. D'abord elles révèlent qu'à cinq variables,</w:t>
      </w:r>
      <w:r>
        <w:rPr>
          <w:rFonts w:eastAsia="Courier New" w:cs="Courier New"/>
          <w:lang w:eastAsia="fr-FR" w:bidi="fr-FR"/>
        </w:rPr>
        <w:t xml:space="preserve"> </w:t>
      </w:r>
      <w:r w:rsidRPr="004F5CB1">
        <w:rPr>
          <w:rFonts w:eastAsia="Courier New" w:cs="Courier New"/>
          <w:lang w:eastAsia="fr-FR" w:bidi="fr-FR"/>
        </w:rPr>
        <w:t>dont quatre au sujet desquelles nous avons montré qu'il y avait lieu de croire à des changements importants (</w:t>
      </w:r>
      <w:r w:rsidRPr="007C7D7E">
        <w:rPr>
          <w:u w:val="single"/>
        </w:rPr>
        <w:t>degré d'anxiété</w:t>
      </w:r>
      <w:r w:rsidRPr="004F5CB1">
        <w:rPr>
          <w:rFonts w:eastAsia="Courier New" w:cs="Courier New"/>
          <w:lang w:eastAsia="fr-FR" w:bidi="fr-FR"/>
        </w:rPr>
        <w:t xml:space="preserve">, </w:t>
      </w:r>
      <w:r w:rsidRPr="007C7D7E">
        <w:rPr>
          <w:u w:val="single"/>
        </w:rPr>
        <w:t>estime de soi</w:t>
      </w:r>
      <w:r w:rsidRPr="004F5CB1">
        <w:rPr>
          <w:rFonts w:eastAsia="Courier New" w:cs="Courier New"/>
          <w:lang w:eastAsia="fr-FR" w:bidi="fr-FR"/>
        </w:rPr>
        <w:t xml:space="preserve">, </w:t>
      </w:r>
      <w:r w:rsidRPr="007C7D7E">
        <w:rPr>
          <w:u w:val="single"/>
        </w:rPr>
        <w:t>soi moral</w:t>
      </w:r>
      <w:r w:rsidRPr="004F5CB1">
        <w:rPr>
          <w:rFonts w:eastAsia="Courier New" w:cs="Courier New"/>
          <w:lang w:eastAsia="fr-FR" w:bidi="fr-FR"/>
        </w:rPr>
        <w:t xml:space="preserve"> et </w:t>
      </w:r>
      <w:r w:rsidRPr="007C7D7E">
        <w:rPr>
          <w:u w:val="single"/>
        </w:rPr>
        <w:t>soi social</w:t>
      </w:r>
      <w:r w:rsidRPr="004F5CB1">
        <w:rPr>
          <w:rFonts w:eastAsia="Courier New" w:cs="Courier New"/>
          <w:lang w:eastAsia="fr-FR" w:bidi="fr-FR"/>
        </w:rPr>
        <w:t>), les sujets traités se retrouvent à leur sortie de Boscoville dans l'espace de normalité dans des proportions qui vont de 71.4 à 91.1%, ce qui est considérable. Ces données permettent égal</w:t>
      </w:r>
      <w:r w:rsidRPr="004F5CB1">
        <w:rPr>
          <w:rFonts w:eastAsia="Courier New" w:cs="Courier New"/>
          <w:lang w:eastAsia="fr-FR" w:bidi="fr-FR"/>
        </w:rPr>
        <w:t>e</w:t>
      </w:r>
      <w:r w:rsidRPr="004F5CB1">
        <w:rPr>
          <w:rFonts w:eastAsia="Courier New" w:cs="Courier New"/>
          <w:lang w:eastAsia="fr-FR" w:bidi="fr-FR"/>
        </w:rPr>
        <w:t>ment de saisir deux autres faits d'ailleurs reliés entre eux. D'une part, à propos de trois des variables ayant donné lieu à des variables impo</w:t>
      </w:r>
      <w:r w:rsidRPr="004F5CB1">
        <w:rPr>
          <w:rFonts w:eastAsia="Courier New" w:cs="Courier New"/>
          <w:lang w:eastAsia="fr-FR" w:bidi="fr-FR"/>
        </w:rPr>
        <w:t>r</w:t>
      </w:r>
      <w:r w:rsidRPr="004F5CB1">
        <w:rPr>
          <w:rFonts w:eastAsia="Courier New" w:cs="Courier New"/>
          <w:lang w:eastAsia="fr-FR" w:bidi="fr-FR"/>
        </w:rPr>
        <w:t>tantes (</w:t>
      </w:r>
      <w:r w:rsidRPr="007C7D7E">
        <w:rPr>
          <w:u w:val="single"/>
        </w:rPr>
        <w:t>estime de soi</w:t>
      </w:r>
      <w:r w:rsidRPr="004F5CB1">
        <w:rPr>
          <w:rFonts w:eastAsia="Courier New" w:cs="Courier New"/>
          <w:lang w:eastAsia="fr-FR" w:bidi="fr-FR"/>
        </w:rPr>
        <w:t xml:space="preserve">, </w:t>
      </w:r>
      <w:r w:rsidRPr="007C7D7E">
        <w:rPr>
          <w:u w:val="single"/>
        </w:rPr>
        <w:t>soi moral</w:t>
      </w:r>
      <w:r w:rsidRPr="004F5CB1">
        <w:rPr>
          <w:rFonts w:eastAsia="Courier New" w:cs="Courier New"/>
          <w:lang w:eastAsia="fr-FR" w:bidi="fr-FR"/>
        </w:rPr>
        <w:t xml:space="preserve">, </w:t>
      </w:r>
      <w:r w:rsidRPr="007C7D7E">
        <w:rPr>
          <w:u w:val="single"/>
        </w:rPr>
        <w:t>maturité sociale</w:t>
      </w:r>
      <w:r w:rsidRPr="004F5CB1">
        <w:t>)</w:t>
      </w:r>
      <w:r w:rsidRPr="004F5CB1">
        <w:rPr>
          <w:rFonts w:eastAsia="Courier New" w:cs="Courier New"/>
          <w:lang w:eastAsia="fr-FR" w:bidi="fr-FR"/>
        </w:rPr>
        <w:t xml:space="preserve">, le pourcentage de l'échantillon occupant l'espace de normalité à l'entrée était réellement bas, particulièrement pour les deux dernières (respectivement 32.1 et 23.3%). Ce déficit laissait beaucoup de place pour des changements éventuels qui n'ont d'ailleurs pas manqué de se produire. Inversement, et c'est là notre deuxième point, à d'autres dimensions, la proportion dans l'espace de normalité est assez élevée à l'entrée ; c'est le cas en particulier du </w:t>
      </w:r>
      <w:r w:rsidRPr="007C7D7E">
        <w:rPr>
          <w:u w:val="single"/>
        </w:rPr>
        <w:t>soi social</w:t>
      </w:r>
      <w:r w:rsidRPr="004F5CB1">
        <w:rPr>
          <w:rFonts w:eastAsia="Courier New" w:cs="Courier New"/>
          <w:lang w:eastAsia="fr-FR" w:bidi="fr-FR"/>
        </w:rPr>
        <w:t xml:space="preserve">, du </w:t>
      </w:r>
      <w:r w:rsidRPr="007C7D7E">
        <w:rPr>
          <w:u w:val="single"/>
        </w:rPr>
        <w:t>soi familial</w:t>
      </w:r>
      <w:r w:rsidRPr="004F5CB1">
        <w:rPr>
          <w:rFonts w:eastAsia="Courier New" w:cs="Courier New"/>
          <w:lang w:eastAsia="fr-FR" w:bidi="fr-FR"/>
        </w:rPr>
        <w:t xml:space="preserve">, du </w:t>
      </w:r>
      <w:r w:rsidRPr="007C7D7E">
        <w:rPr>
          <w:u w:val="single"/>
        </w:rPr>
        <w:t>soi physique</w:t>
      </w:r>
      <w:r w:rsidRPr="004F5CB1">
        <w:t xml:space="preserve"> </w:t>
      </w:r>
      <w:r w:rsidRPr="004F5CB1">
        <w:rPr>
          <w:rFonts w:eastAsia="Courier New" w:cs="Courier New"/>
          <w:lang w:eastAsia="fr-FR" w:bidi="fr-FR"/>
        </w:rPr>
        <w:t xml:space="preserve">et du </w:t>
      </w:r>
      <w:r w:rsidRPr="007C7D7E">
        <w:rPr>
          <w:u w:val="single"/>
        </w:rPr>
        <w:t>degré d'anxiété</w:t>
      </w:r>
      <w:r w:rsidRPr="004F5CB1">
        <w:rPr>
          <w:rFonts w:eastAsia="Courier New" w:cs="Courier New"/>
          <w:lang w:eastAsia="fr-FR" w:bidi="fr-FR"/>
        </w:rPr>
        <w:t xml:space="preserve"> où les chiffres sont de l'ordre de 55.4 à 71.4%. Donc, dans ces cas, les déficits étaient moins importants chez nos sujets, ce qui, au contraire des variables ci-dessus évoquées, laissait peu de place pour un changement.</w:t>
      </w:r>
    </w:p>
    <w:p w14:paraId="53F901CA" w14:textId="77777777" w:rsidR="00526A53" w:rsidRDefault="00526A53" w:rsidP="00526A53">
      <w:pPr>
        <w:pStyle w:val="p"/>
        <w:rPr>
          <w:rFonts w:eastAsia="Courier New" w:cs="Courier New"/>
          <w:lang w:eastAsia="fr-FR" w:bidi="fr-FR"/>
        </w:rPr>
      </w:pPr>
      <w:r w:rsidRPr="004F5CB1">
        <w:br w:type="page"/>
      </w:r>
      <w:r>
        <w:t>[</w:t>
      </w:r>
      <w:r w:rsidRPr="004F5CB1">
        <w:rPr>
          <w:rFonts w:eastAsia="Courier New" w:cs="Courier New"/>
          <w:lang w:eastAsia="fr-FR" w:bidi="fr-FR"/>
        </w:rPr>
        <w:t>25</w:t>
      </w:r>
      <w:r>
        <w:rPr>
          <w:rFonts w:eastAsia="Courier New" w:cs="Courier New"/>
          <w:lang w:eastAsia="fr-FR" w:bidi="fr-FR"/>
        </w:rPr>
        <w:t>]</w:t>
      </w:r>
    </w:p>
    <w:p w14:paraId="12C67256" w14:textId="77777777" w:rsidR="00526A53" w:rsidRPr="004F5CB1" w:rsidRDefault="00526A53" w:rsidP="00526A53">
      <w:pPr>
        <w:pStyle w:val="p"/>
      </w:pPr>
    </w:p>
    <w:p w14:paraId="621CF973" w14:textId="77777777" w:rsidR="00526A53" w:rsidRPr="004F5CB1" w:rsidRDefault="00526A53" w:rsidP="00526A53">
      <w:pPr>
        <w:pStyle w:val="figtitre"/>
      </w:pPr>
      <w:r w:rsidRPr="004F5CB1">
        <w:t>T</w:t>
      </w:r>
      <w:r>
        <w:t>a</w:t>
      </w:r>
      <w:r w:rsidRPr="004F5CB1">
        <w:t>ble</w:t>
      </w:r>
      <w:r>
        <w:t>au 2.1</w:t>
      </w:r>
    </w:p>
    <w:p w14:paraId="0C9A9110" w14:textId="77777777" w:rsidR="00526A53" w:rsidRPr="007C7D7E" w:rsidRDefault="00526A53" w:rsidP="00526A53">
      <w:pPr>
        <w:pStyle w:val="figtitrest"/>
      </w:pPr>
      <w:r w:rsidRPr="007C7D7E">
        <w:t>L'évolution des traités du cours de séjour</w:t>
      </w:r>
    </w:p>
    <w:tbl>
      <w:tblPr>
        <w:tblOverlap w:val="never"/>
        <w:tblW w:w="9450" w:type="dxa"/>
        <w:tblInd w:w="-1250" w:type="dxa"/>
        <w:tblLayout w:type="fixed"/>
        <w:tblCellMar>
          <w:left w:w="10" w:type="dxa"/>
          <w:right w:w="10" w:type="dxa"/>
        </w:tblCellMar>
        <w:tblLook w:val="04A0" w:firstRow="1" w:lastRow="0" w:firstColumn="1" w:lastColumn="0" w:noHBand="0" w:noVBand="1"/>
      </w:tblPr>
      <w:tblGrid>
        <w:gridCol w:w="3393"/>
        <w:gridCol w:w="929"/>
        <w:gridCol w:w="930"/>
        <w:gridCol w:w="922"/>
        <w:gridCol w:w="7"/>
        <w:gridCol w:w="839"/>
        <w:gridCol w:w="810"/>
        <w:gridCol w:w="810"/>
        <w:gridCol w:w="810"/>
      </w:tblGrid>
      <w:tr w:rsidR="00526A53" w:rsidRPr="004F5CB1" w14:paraId="67A865C0" w14:textId="77777777">
        <w:tblPrEx>
          <w:tblCellMar>
            <w:top w:w="0" w:type="dxa"/>
            <w:bottom w:w="0" w:type="dxa"/>
          </w:tblCellMar>
        </w:tblPrEx>
        <w:trPr>
          <w:tblHeader/>
        </w:trPr>
        <w:tc>
          <w:tcPr>
            <w:tcW w:w="3393" w:type="dxa"/>
            <w:vMerge w:val="restart"/>
            <w:tcBorders>
              <w:top w:val="single" w:sz="4" w:space="0" w:color="auto"/>
            </w:tcBorders>
            <w:shd w:val="clear" w:color="auto" w:fill="EEECE1"/>
            <w:vAlign w:val="center"/>
          </w:tcPr>
          <w:p w14:paraId="20BBD5F3" w14:textId="77777777" w:rsidR="00526A53" w:rsidRPr="006F604A" w:rsidRDefault="00526A53" w:rsidP="00526A53">
            <w:pPr>
              <w:spacing w:before="60" w:after="60"/>
              <w:ind w:firstLine="0"/>
              <w:jc w:val="both"/>
              <w:rPr>
                <w:rFonts w:eastAsia="Courier New"/>
                <w:sz w:val="24"/>
              </w:rPr>
            </w:pPr>
            <w:r w:rsidRPr="006F604A">
              <w:rPr>
                <w:rFonts w:eastAsia="Courier New"/>
                <w:sz w:val="24"/>
              </w:rPr>
              <w:t>Aspect - test et échelle</w:t>
            </w:r>
          </w:p>
        </w:tc>
        <w:tc>
          <w:tcPr>
            <w:tcW w:w="1859" w:type="dxa"/>
            <w:gridSpan w:val="2"/>
            <w:tcBorders>
              <w:top w:val="single" w:sz="4" w:space="0" w:color="auto"/>
              <w:left w:val="single" w:sz="4" w:space="0" w:color="auto"/>
            </w:tcBorders>
            <w:shd w:val="clear" w:color="auto" w:fill="EEECE1"/>
            <w:vAlign w:val="bottom"/>
          </w:tcPr>
          <w:p w14:paraId="610B9B86" w14:textId="77777777" w:rsidR="00526A53" w:rsidRPr="006F604A" w:rsidRDefault="00526A53" w:rsidP="00526A53">
            <w:pPr>
              <w:spacing w:before="60" w:after="60"/>
              <w:ind w:firstLine="0"/>
              <w:jc w:val="center"/>
              <w:rPr>
                <w:rFonts w:eastAsia="Courier New"/>
                <w:sz w:val="24"/>
              </w:rPr>
            </w:pPr>
            <w:r w:rsidRPr="006F604A">
              <w:rPr>
                <w:rFonts w:eastAsia="Courier New"/>
                <w:sz w:val="24"/>
              </w:rPr>
              <w:t>W1LCOXON</w:t>
            </w:r>
          </w:p>
        </w:tc>
        <w:tc>
          <w:tcPr>
            <w:tcW w:w="922" w:type="dxa"/>
            <w:vMerge w:val="restart"/>
            <w:tcBorders>
              <w:top w:val="single" w:sz="4" w:space="0" w:color="auto"/>
            </w:tcBorders>
            <w:shd w:val="clear" w:color="auto" w:fill="EEECE1"/>
            <w:vAlign w:val="center"/>
          </w:tcPr>
          <w:p w14:paraId="155A5220" w14:textId="77777777" w:rsidR="00526A53" w:rsidRPr="006F604A" w:rsidRDefault="00526A53" w:rsidP="00526A53">
            <w:pPr>
              <w:spacing w:before="60" w:after="60"/>
              <w:ind w:firstLine="0"/>
              <w:jc w:val="center"/>
              <w:rPr>
                <w:rFonts w:eastAsia="Courier New"/>
                <w:sz w:val="24"/>
              </w:rPr>
            </w:pPr>
            <w:r w:rsidRPr="006F604A">
              <w:rPr>
                <w:rFonts w:eastAsia="Courier New"/>
                <w:sz w:val="24"/>
              </w:rPr>
              <w:t>Z</w:t>
            </w:r>
          </w:p>
        </w:tc>
        <w:tc>
          <w:tcPr>
            <w:tcW w:w="846" w:type="dxa"/>
            <w:gridSpan w:val="2"/>
            <w:vMerge w:val="restart"/>
            <w:tcBorders>
              <w:top w:val="single" w:sz="4" w:space="0" w:color="auto"/>
            </w:tcBorders>
            <w:shd w:val="clear" w:color="auto" w:fill="EEECE1"/>
            <w:vAlign w:val="center"/>
          </w:tcPr>
          <w:p w14:paraId="450D656C" w14:textId="77777777" w:rsidR="00526A53" w:rsidRPr="006F604A" w:rsidRDefault="00526A53" w:rsidP="00526A53">
            <w:pPr>
              <w:spacing w:before="60" w:after="60"/>
              <w:ind w:firstLine="0"/>
              <w:jc w:val="center"/>
              <w:rPr>
                <w:rFonts w:eastAsia="Courier New"/>
                <w:sz w:val="24"/>
              </w:rPr>
            </w:pPr>
            <w:r w:rsidRPr="006F604A">
              <w:rPr>
                <w:rFonts w:eastAsia="Courier New"/>
                <w:sz w:val="24"/>
              </w:rPr>
              <w:t>P</w:t>
            </w:r>
          </w:p>
        </w:tc>
        <w:tc>
          <w:tcPr>
            <w:tcW w:w="810" w:type="dxa"/>
            <w:vMerge w:val="restart"/>
            <w:tcBorders>
              <w:top w:val="single" w:sz="4" w:space="0" w:color="auto"/>
              <w:left w:val="single" w:sz="4" w:space="0" w:color="auto"/>
            </w:tcBorders>
            <w:shd w:val="clear" w:color="auto" w:fill="EEECE1"/>
            <w:textDirection w:val="btLr"/>
            <w:vAlign w:val="center"/>
          </w:tcPr>
          <w:p w14:paraId="2DF8CB3C" w14:textId="77777777" w:rsidR="00526A53" w:rsidRPr="006F604A" w:rsidRDefault="00526A53" w:rsidP="00526A53">
            <w:pPr>
              <w:ind w:left="113" w:right="113" w:firstLine="0"/>
              <w:rPr>
                <w:rFonts w:eastAsia="Courier New"/>
                <w:sz w:val="24"/>
              </w:rPr>
            </w:pPr>
            <w:r w:rsidRPr="006F604A">
              <w:rPr>
                <w:rFonts w:eastAsia="Courier New"/>
                <w:sz w:val="24"/>
              </w:rPr>
              <w:t>indice de progre</w:t>
            </w:r>
            <w:r w:rsidRPr="006F604A">
              <w:rPr>
                <w:rFonts w:eastAsia="Courier New"/>
                <w:sz w:val="24"/>
              </w:rPr>
              <w:t>s</w:t>
            </w:r>
            <w:r w:rsidRPr="006F604A">
              <w:rPr>
                <w:rFonts w:eastAsia="Courier New"/>
                <w:sz w:val="24"/>
              </w:rPr>
              <w:t>sion</w:t>
            </w:r>
          </w:p>
        </w:tc>
        <w:tc>
          <w:tcPr>
            <w:tcW w:w="1620" w:type="dxa"/>
            <w:gridSpan w:val="2"/>
            <w:tcBorders>
              <w:top w:val="single" w:sz="4" w:space="0" w:color="auto"/>
              <w:left w:val="single" w:sz="4" w:space="0" w:color="auto"/>
            </w:tcBorders>
            <w:shd w:val="clear" w:color="auto" w:fill="EEECE1"/>
            <w:vAlign w:val="bottom"/>
          </w:tcPr>
          <w:p w14:paraId="3C997EF6" w14:textId="77777777" w:rsidR="00526A53" w:rsidRPr="006F604A" w:rsidRDefault="00526A53" w:rsidP="00526A53">
            <w:pPr>
              <w:spacing w:before="60" w:after="60"/>
              <w:ind w:firstLine="0"/>
              <w:jc w:val="center"/>
              <w:rPr>
                <w:rFonts w:eastAsia="Courier New"/>
                <w:sz w:val="24"/>
              </w:rPr>
            </w:pPr>
            <w:r>
              <w:rPr>
                <w:rFonts w:eastAsia="Courier New"/>
                <w:sz w:val="24"/>
              </w:rPr>
              <w:t>%</w:t>
            </w:r>
            <w:r w:rsidRPr="006F604A">
              <w:rPr>
                <w:rFonts w:eastAsia="Courier New"/>
                <w:sz w:val="24"/>
              </w:rPr>
              <w:t xml:space="preserve"> </w:t>
            </w:r>
            <w:r>
              <w:rPr>
                <w:rFonts w:eastAsia="Courier New"/>
                <w:sz w:val="24"/>
              </w:rPr>
              <w:t>d</w:t>
            </w:r>
            <w:r w:rsidRPr="006F604A">
              <w:rPr>
                <w:rFonts w:eastAsia="Courier New"/>
                <w:sz w:val="24"/>
              </w:rPr>
              <w:t>ans</w:t>
            </w:r>
            <w:r>
              <w:rPr>
                <w:rFonts w:eastAsia="Courier New"/>
                <w:sz w:val="24"/>
              </w:rPr>
              <w:br/>
            </w:r>
            <w:r w:rsidRPr="006F604A">
              <w:rPr>
                <w:rFonts w:eastAsia="Courier New"/>
                <w:sz w:val="24"/>
              </w:rPr>
              <w:t>l'esp</w:t>
            </w:r>
            <w:r w:rsidRPr="006F604A">
              <w:rPr>
                <w:rFonts w:eastAsia="Courier New"/>
                <w:sz w:val="24"/>
              </w:rPr>
              <w:t>a</w:t>
            </w:r>
            <w:r w:rsidRPr="006F604A">
              <w:rPr>
                <w:rFonts w:eastAsia="Courier New"/>
                <w:sz w:val="24"/>
              </w:rPr>
              <w:t>ce</w:t>
            </w:r>
            <w:r>
              <w:rPr>
                <w:rFonts w:eastAsia="Courier New"/>
                <w:sz w:val="24"/>
              </w:rPr>
              <w:br/>
            </w:r>
            <w:r w:rsidRPr="006F604A">
              <w:rPr>
                <w:rFonts w:eastAsia="Courier New"/>
                <w:sz w:val="24"/>
              </w:rPr>
              <w:t>de normalité</w:t>
            </w:r>
          </w:p>
        </w:tc>
      </w:tr>
      <w:tr w:rsidR="00526A53" w:rsidRPr="004F5CB1" w14:paraId="1407CEA0" w14:textId="77777777">
        <w:tblPrEx>
          <w:tblCellMar>
            <w:top w:w="0" w:type="dxa"/>
            <w:bottom w:w="0" w:type="dxa"/>
          </w:tblCellMar>
        </w:tblPrEx>
        <w:trPr>
          <w:cantSplit/>
          <w:trHeight w:val="1800"/>
          <w:tblHeader/>
        </w:trPr>
        <w:tc>
          <w:tcPr>
            <w:tcW w:w="3393" w:type="dxa"/>
            <w:vMerge/>
            <w:shd w:val="clear" w:color="auto" w:fill="EEECE1"/>
          </w:tcPr>
          <w:p w14:paraId="42547468" w14:textId="77777777" w:rsidR="00526A53" w:rsidRPr="006F604A" w:rsidRDefault="00526A53" w:rsidP="00526A53">
            <w:pPr>
              <w:spacing w:before="60" w:after="60"/>
              <w:ind w:firstLine="0"/>
              <w:jc w:val="both"/>
              <w:rPr>
                <w:rFonts w:eastAsia="Courier New"/>
                <w:sz w:val="24"/>
              </w:rPr>
            </w:pPr>
          </w:p>
        </w:tc>
        <w:tc>
          <w:tcPr>
            <w:tcW w:w="929" w:type="dxa"/>
            <w:tcBorders>
              <w:left w:val="single" w:sz="4" w:space="0" w:color="auto"/>
            </w:tcBorders>
            <w:shd w:val="clear" w:color="auto" w:fill="EEECE1"/>
            <w:textDirection w:val="btLr"/>
            <w:vAlign w:val="center"/>
          </w:tcPr>
          <w:p w14:paraId="3D0284B6" w14:textId="77777777" w:rsidR="00526A53" w:rsidRPr="006F604A" w:rsidRDefault="00526A53" w:rsidP="00526A53">
            <w:pPr>
              <w:spacing w:before="60" w:after="60"/>
              <w:ind w:left="113" w:right="113" w:firstLine="0"/>
              <w:rPr>
                <w:rFonts w:eastAsia="Courier New"/>
                <w:sz w:val="24"/>
              </w:rPr>
            </w:pPr>
            <w:r w:rsidRPr="006F604A">
              <w:rPr>
                <w:rFonts w:eastAsia="Courier New"/>
                <w:sz w:val="24"/>
              </w:rPr>
              <w:t>nbre de ceux qui dim</w:t>
            </w:r>
            <w:r w:rsidRPr="006F604A">
              <w:rPr>
                <w:rFonts w:eastAsia="Courier New"/>
                <w:sz w:val="24"/>
              </w:rPr>
              <w:t>i</w:t>
            </w:r>
            <w:r w:rsidRPr="006F604A">
              <w:rPr>
                <w:rFonts w:eastAsia="Courier New"/>
                <w:sz w:val="24"/>
              </w:rPr>
              <w:t>nuent</w:t>
            </w:r>
          </w:p>
        </w:tc>
        <w:tc>
          <w:tcPr>
            <w:tcW w:w="930" w:type="dxa"/>
            <w:shd w:val="clear" w:color="auto" w:fill="EEECE1"/>
            <w:textDirection w:val="btLr"/>
            <w:vAlign w:val="center"/>
          </w:tcPr>
          <w:p w14:paraId="24AA062C" w14:textId="77777777" w:rsidR="00526A53" w:rsidRPr="006F604A" w:rsidRDefault="00526A53" w:rsidP="00526A53">
            <w:pPr>
              <w:spacing w:before="60" w:after="60"/>
              <w:ind w:left="113" w:right="113" w:firstLine="0"/>
              <w:rPr>
                <w:rFonts w:eastAsia="Courier New"/>
                <w:sz w:val="24"/>
              </w:rPr>
            </w:pPr>
            <w:r w:rsidRPr="006F604A">
              <w:rPr>
                <w:rFonts w:eastAsia="Courier New"/>
                <w:sz w:val="24"/>
              </w:rPr>
              <w:t>nbre de ceux qui augme</w:t>
            </w:r>
            <w:r w:rsidRPr="006F604A">
              <w:rPr>
                <w:rFonts w:eastAsia="Courier New"/>
                <w:sz w:val="24"/>
              </w:rPr>
              <w:t>n</w:t>
            </w:r>
            <w:r w:rsidRPr="006F604A">
              <w:rPr>
                <w:rFonts w:eastAsia="Courier New"/>
                <w:sz w:val="24"/>
              </w:rPr>
              <w:t>tent</w:t>
            </w:r>
          </w:p>
        </w:tc>
        <w:tc>
          <w:tcPr>
            <w:tcW w:w="922" w:type="dxa"/>
            <w:vMerge/>
            <w:shd w:val="clear" w:color="auto" w:fill="EEECE1"/>
          </w:tcPr>
          <w:p w14:paraId="29BB8779" w14:textId="77777777" w:rsidR="00526A53" w:rsidRPr="006F604A" w:rsidRDefault="00526A53" w:rsidP="00526A53">
            <w:pPr>
              <w:spacing w:before="60" w:after="60"/>
              <w:ind w:firstLine="0"/>
              <w:jc w:val="both"/>
              <w:rPr>
                <w:rFonts w:eastAsia="Courier New"/>
                <w:sz w:val="24"/>
              </w:rPr>
            </w:pPr>
          </w:p>
        </w:tc>
        <w:tc>
          <w:tcPr>
            <w:tcW w:w="846" w:type="dxa"/>
            <w:gridSpan w:val="2"/>
            <w:vMerge/>
            <w:shd w:val="clear" w:color="auto" w:fill="EEECE1"/>
          </w:tcPr>
          <w:p w14:paraId="1A48FD5C" w14:textId="77777777" w:rsidR="00526A53" w:rsidRPr="006F604A" w:rsidRDefault="00526A53" w:rsidP="00526A53">
            <w:pPr>
              <w:spacing w:before="60" w:after="60"/>
              <w:ind w:firstLine="0"/>
              <w:jc w:val="both"/>
              <w:rPr>
                <w:rFonts w:eastAsia="Courier New"/>
                <w:sz w:val="24"/>
              </w:rPr>
            </w:pPr>
          </w:p>
        </w:tc>
        <w:tc>
          <w:tcPr>
            <w:tcW w:w="810" w:type="dxa"/>
            <w:vMerge/>
            <w:tcBorders>
              <w:left w:val="single" w:sz="4" w:space="0" w:color="auto"/>
            </w:tcBorders>
            <w:shd w:val="clear" w:color="auto" w:fill="EEECE1"/>
          </w:tcPr>
          <w:p w14:paraId="7D2C6213" w14:textId="77777777" w:rsidR="00526A53" w:rsidRPr="006F604A" w:rsidRDefault="00526A53" w:rsidP="00526A53">
            <w:pPr>
              <w:spacing w:before="60" w:after="60"/>
              <w:ind w:firstLine="0"/>
              <w:jc w:val="both"/>
              <w:rPr>
                <w:rFonts w:eastAsia="Courier New"/>
                <w:sz w:val="24"/>
              </w:rPr>
            </w:pPr>
          </w:p>
        </w:tc>
        <w:tc>
          <w:tcPr>
            <w:tcW w:w="810" w:type="dxa"/>
            <w:tcBorders>
              <w:left w:val="single" w:sz="4" w:space="0" w:color="auto"/>
            </w:tcBorders>
            <w:shd w:val="clear" w:color="auto" w:fill="EEECE1"/>
            <w:textDirection w:val="btLr"/>
            <w:vAlign w:val="center"/>
          </w:tcPr>
          <w:p w14:paraId="2ABB60D3" w14:textId="77777777" w:rsidR="00526A53" w:rsidRPr="006F604A" w:rsidRDefault="00526A53" w:rsidP="00526A53">
            <w:pPr>
              <w:spacing w:before="60" w:after="60"/>
              <w:ind w:left="113" w:right="113" w:firstLine="0"/>
              <w:rPr>
                <w:rFonts w:eastAsia="Courier New"/>
                <w:sz w:val="24"/>
              </w:rPr>
            </w:pPr>
            <w:r w:rsidRPr="006F604A">
              <w:rPr>
                <w:rFonts w:eastAsia="Courier New"/>
                <w:sz w:val="24"/>
              </w:rPr>
              <w:t>à l'e</w:t>
            </w:r>
            <w:r w:rsidRPr="006F604A">
              <w:rPr>
                <w:rFonts w:eastAsia="Courier New"/>
                <w:sz w:val="24"/>
              </w:rPr>
              <w:t>n</w:t>
            </w:r>
            <w:r w:rsidRPr="006F604A">
              <w:rPr>
                <w:rFonts w:eastAsia="Courier New"/>
                <w:sz w:val="24"/>
              </w:rPr>
              <w:t>trée</w:t>
            </w:r>
          </w:p>
        </w:tc>
        <w:tc>
          <w:tcPr>
            <w:tcW w:w="810" w:type="dxa"/>
            <w:shd w:val="clear" w:color="auto" w:fill="EEECE1"/>
            <w:textDirection w:val="btLr"/>
            <w:vAlign w:val="center"/>
          </w:tcPr>
          <w:p w14:paraId="717E441C" w14:textId="77777777" w:rsidR="00526A53" w:rsidRPr="006F604A" w:rsidRDefault="00526A53" w:rsidP="00526A53">
            <w:pPr>
              <w:spacing w:before="60" w:after="60"/>
              <w:ind w:left="113" w:right="113" w:firstLine="0"/>
              <w:rPr>
                <w:rFonts w:eastAsia="Courier New"/>
                <w:sz w:val="24"/>
              </w:rPr>
            </w:pPr>
            <w:r w:rsidRPr="006F604A">
              <w:rPr>
                <w:rFonts w:eastAsia="Courier New"/>
                <w:sz w:val="24"/>
              </w:rPr>
              <w:t>à la sortie</w:t>
            </w:r>
          </w:p>
        </w:tc>
      </w:tr>
      <w:tr w:rsidR="00526A53" w:rsidRPr="006F604A" w14:paraId="01BCBAA7" w14:textId="77777777">
        <w:tblPrEx>
          <w:tblCellMar>
            <w:top w:w="0" w:type="dxa"/>
            <w:bottom w:w="0" w:type="dxa"/>
          </w:tblCellMar>
        </w:tblPrEx>
        <w:tc>
          <w:tcPr>
            <w:tcW w:w="3393" w:type="dxa"/>
            <w:tcBorders>
              <w:top w:val="single" w:sz="4" w:space="0" w:color="auto"/>
            </w:tcBorders>
            <w:shd w:val="clear" w:color="auto" w:fill="FFFFFF"/>
            <w:vAlign w:val="center"/>
          </w:tcPr>
          <w:p w14:paraId="0A8E8BB2" w14:textId="77777777" w:rsidR="00526A53" w:rsidRPr="006F604A" w:rsidRDefault="00526A53" w:rsidP="00526A53">
            <w:pPr>
              <w:spacing w:before="60" w:after="60"/>
              <w:ind w:firstLine="0"/>
              <w:jc w:val="both"/>
              <w:rPr>
                <w:rFonts w:eastAsia="Courier New"/>
                <w:b/>
                <w:sz w:val="24"/>
              </w:rPr>
            </w:pPr>
            <w:r w:rsidRPr="006F604A">
              <w:rPr>
                <w:rFonts w:eastAsia="Courier New"/>
                <w:b/>
                <w:sz w:val="24"/>
              </w:rPr>
              <w:t xml:space="preserve">ADAPTAT1ON-INTÉGRATION </w:t>
            </w:r>
          </w:p>
        </w:tc>
        <w:tc>
          <w:tcPr>
            <w:tcW w:w="929" w:type="dxa"/>
            <w:tcBorders>
              <w:top w:val="single" w:sz="4" w:space="0" w:color="auto"/>
            </w:tcBorders>
            <w:shd w:val="clear" w:color="auto" w:fill="FFFFFF"/>
            <w:vAlign w:val="bottom"/>
          </w:tcPr>
          <w:p w14:paraId="1991EEA7" w14:textId="77777777" w:rsidR="00526A53" w:rsidRPr="006F604A" w:rsidRDefault="00526A53" w:rsidP="00526A53">
            <w:pPr>
              <w:spacing w:before="60" w:after="60"/>
              <w:ind w:firstLine="0"/>
              <w:jc w:val="both"/>
              <w:rPr>
                <w:rFonts w:eastAsia="Courier New"/>
                <w:b/>
                <w:sz w:val="24"/>
              </w:rPr>
            </w:pPr>
          </w:p>
        </w:tc>
        <w:tc>
          <w:tcPr>
            <w:tcW w:w="930" w:type="dxa"/>
            <w:tcBorders>
              <w:top w:val="single" w:sz="4" w:space="0" w:color="auto"/>
            </w:tcBorders>
            <w:shd w:val="clear" w:color="auto" w:fill="FFFFFF"/>
            <w:vAlign w:val="bottom"/>
          </w:tcPr>
          <w:p w14:paraId="0E7D3EFC" w14:textId="77777777" w:rsidR="00526A53" w:rsidRPr="006F604A" w:rsidRDefault="00526A53" w:rsidP="00526A53">
            <w:pPr>
              <w:spacing w:before="60" w:after="60"/>
              <w:ind w:firstLine="0"/>
              <w:jc w:val="both"/>
              <w:rPr>
                <w:rFonts w:eastAsia="Courier New"/>
                <w:b/>
                <w:sz w:val="24"/>
              </w:rPr>
            </w:pPr>
          </w:p>
        </w:tc>
        <w:tc>
          <w:tcPr>
            <w:tcW w:w="929" w:type="dxa"/>
            <w:gridSpan w:val="2"/>
            <w:tcBorders>
              <w:top w:val="single" w:sz="4" w:space="0" w:color="auto"/>
            </w:tcBorders>
            <w:shd w:val="clear" w:color="auto" w:fill="FFFFFF"/>
            <w:vAlign w:val="bottom"/>
          </w:tcPr>
          <w:p w14:paraId="75E5F381" w14:textId="77777777" w:rsidR="00526A53" w:rsidRPr="006F604A" w:rsidRDefault="00526A53" w:rsidP="00526A53">
            <w:pPr>
              <w:spacing w:before="60" w:after="60"/>
              <w:ind w:firstLine="0"/>
              <w:jc w:val="both"/>
              <w:rPr>
                <w:rFonts w:eastAsia="Courier New"/>
                <w:b/>
                <w:sz w:val="24"/>
              </w:rPr>
            </w:pPr>
          </w:p>
        </w:tc>
        <w:tc>
          <w:tcPr>
            <w:tcW w:w="839" w:type="dxa"/>
            <w:tcBorders>
              <w:top w:val="single" w:sz="4" w:space="0" w:color="auto"/>
            </w:tcBorders>
            <w:shd w:val="clear" w:color="auto" w:fill="FFFFFF"/>
            <w:vAlign w:val="bottom"/>
          </w:tcPr>
          <w:p w14:paraId="11BB9147" w14:textId="77777777" w:rsidR="00526A53" w:rsidRPr="006F604A" w:rsidRDefault="00526A53" w:rsidP="00526A53">
            <w:pPr>
              <w:spacing w:before="60" w:after="60"/>
              <w:ind w:firstLine="0"/>
              <w:jc w:val="both"/>
              <w:rPr>
                <w:rFonts w:eastAsia="Courier New"/>
                <w:b/>
                <w:sz w:val="24"/>
              </w:rPr>
            </w:pPr>
          </w:p>
        </w:tc>
        <w:tc>
          <w:tcPr>
            <w:tcW w:w="810" w:type="dxa"/>
            <w:tcBorders>
              <w:top w:val="single" w:sz="4" w:space="0" w:color="auto"/>
            </w:tcBorders>
            <w:shd w:val="clear" w:color="auto" w:fill="FFFFFF"/>
            <w:vAlign w:val="bottom"/>
          </w:tcPr>
          <w:p w14:paraId="63C11C8B" w14:textId="77777777" w:rsidR="00526A53" w:rsidRPr="006F604A" w:rsidRDefault="00526A53" w:rsidP="00526A53">
            <w:pPr>
              <w:spacing w:before="60" w:after="60"/>
              <w:ind w:firstLine="0"/>
              <w:jc w:val="both"/>
              <w:rPr>
                <w:rFonts w:eastAsia="Courier New"/>
                <w:b/>
                <w:sz w:val="24"/>
              </w:rPr>
            </w:pPr>
          </w:p>
        </w:tc>
        <w:tc>
          <w:tcPr>
            <w:tcW w:w="810" w:type="dxa"/>
            <w:tcBorders>
              <w:top w:val="single" w:sz="4" w:space="0" w:color="auto"/>
            </w:tcBorders>
            <w:shd w:val="clear" w:color="auto" w:fill="FFFFFF"/>
            <w:vAlign w:val="bottom"/>
          </w:tcPr>
          <w:p w14:paraId="0270F2D7" w14:textId="77777777" w:rsidR="00526A53" w:rsidRPr="006F604A" w:rsidRDefault="00526A53" w:rsidP="00526A53">
            <w:pPr>
              <w:spacing w:before="60" w:after="60"/>
              <w:ind w:firstLine="0"/>
              <w:jc w:val="both"/>
              <w:rPr>
                <w:rFonts w:eastAsia="Courier New"/>
                <w:b/>
                <w:sz w:val="24"/>
              </w:rPr>
            </w:pPr>
          </w:p>
        </w:tc>
        <w:tc>
          <w:tcPr>
            <w:tcW w:w="810" w:type="dxa"/>
            <w:tcBorders>
              <w:top w:val="single" w:sz="4" w:space="0" w:color="auto"/>
            </w:tcBorders>
            <w:shd w:val="clear" w:color="auto" w:fill="FFFFFF"/>
            <w:vAlign w:val="bottom"/>
          </w:tcPr>
          <w:p w14:paraId="4220DCA0" w14:textId="77777777" w:rsidR="00526A53" w:rsidRPr="006F604A" w:rsidRDefault="00526A53" w:rsidP="00526A53">
            <w:pPr>
              <w:spacing w:before="60" w:after="60"/>
              <w:ind w:firstLine="0"/>
              <w:jc w:val="both"/>
              <w:rPr>
                <w:rFonts w:eastAsia="Courier New"/>
                <w:b/>
                <w:sz w:val="24"/>
              </w:rPr>
            </w:pPr>
          </w:p>
        </w:tc>
      </w:tr>
      <w:tr w:rsidR="00526A53" w:rsidRPr="004F5CB1" w14:paraId="3DB5B49E" w14:textId="77777777">
        <w:tblPrEx>
          <w:tblCellMar>
            <w:top w:w="0" w:type="dxa"/>
            <w:bottom w:w="0" w:type="dxa"/>
          </w:tblCellMar>
        </w:tblPrEx>
        <w:tc>
          <w:tcPr>
            <w:tcW w:w="3393" w:type="dxa"/>
            <w:shd w:val="clear" w:color="auto" w:fill="FFFFFF"/>
            <w:vAlign w:val="center"/>
          </w:tcPr>
          <w:p w14:paraId="40513896"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IPAT : Score total d'a</w:t>
            </w:r>
            <w:r w:rsidRPr="006F604A">
              <w:rPr>
                <w:rFonts w:eastAsia="Courier New"/>
                <w:sz w:val="24"/>
              </w:rPr>
              <w:t>n</w:t>
            </w:r>
            <w:r w:rsidRPr="006F604A">
              <w:rPr>
                <w:rFonts w:eastAsia="Courier New"/>
                <w:sz w:val="24"/>
              </w:rPr>
              <w:t>xiété</w:t>
            </w:r>
          </w:p>
        </w:tc>
        <w:tc>
          <w:tcPr>
            <w:tcW w:w="929" w:type="dxa"/>
            <w:shd w:val="clear" w:color="auto" w:fill="FFFFFF"/>
            <w:vAlign w:val="bottom"/>
          </w:tcPr>
          <w:p w14:paraId="06F4BAE0"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39</w:t>
            </w:r>
          </w:p>
        </w:tc>
        <w:tc>
          <w:tcPr>
            <w:tcW w:w="930" w:type="dxa"/>
            <w:shd w:val="clear" w:color="auto" w:fill="FFFFFF"/>
            <w:vAlign w:val="bottom"/>
          </w:tcPr>
          <w:p w14:paraId="75B1C876"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15</w:t>
            </w:r>
          </w:p>
        </w:tc>
        <w:tc>
          <w:tcPr>
            <w:tcW w:w="929" w:type="dxa"/>
            <w:gridSpan w:val="2"/>
            <w:shd w:val="clear" w:color="auto" w:fill="FFFFFF"/>
            <w:vAlign w:val="bottom"/>
          </w:tcPr>
          <w:p w14:paraId="406453B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-4.13</w:t>
            </w:r>
          </w:p>
        </w:tc>
        <w:tc>
          <w:tcPr>
            <w:tcW w:w="839" w:type="dxa"/>
            <w:shd w:val="clear" w:color="auto" w:fill="FFFFFF"/>
            <w:vAlign w:val="bottom"/>
          </w:tcPr>
          <w:p w14:paraId="63EBC52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bottom"/>
          </w:tcPr>
          <w:p w14:paraId="66F856A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-.15</w:t>
            </w:r>
          </w:p>
        </w:tc>
        <w:tc>
          <w:tcPr>
            <w:tcW w:w="810" w:type="dxa"/>
            <w:shd w:val="clear" w:color="auto" w:fill="FFFFFF"/>
            <w:vAlign w:val="bottom"/>
          </w:tcPr>
          <w:p w14:paraId="6021B99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55.4</w:t>
            </w:r>
          </w:p>
        </w:tc>
        <w:tc>
          <w:tcPr>
            <w:tcW w:w="810" w:type="dxa"/>
            <w:shd w:val="clear" w:color="auto" w:fill="FFFFFF"/>
            <w:vAlign w:val="bottom"/>
          </w:tcPr>
          <w:p w14:paraId="08DA673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71.4</w:t>
            </w:r>
          </w:p>
        </w:tc>
      </w:tr>
      <w:tr w:rsidR="00526A53" w:rsidRPr="004F5CB1" w14:paraId="2CAD890B" w14:textId="77777777">
        <w:tblPrEx>
          <w:tblCellMar>
            <w:top w:w="0" w:type="dxa"/>
            <w:bottom w:w="0" w:type="dxa"/>
          </w:tblCellMar>
        </w:tblPrEx>
        <w:tc>
          <w:tcPr>
            <w:tcW w:w="3393" w:type="dxa"/>
            <w:shd w:val="clear" w:color="auto" w:fill="FFFFFF"/>
            <w:vAlign w:val="center"/>
          </w:tcPr>
          <w:p w14:paraId="7EDEE7DD"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TSCS : Estime de soi</w:t>
            </w:r>
          </w:p>
        </w:tc>
        <w:tc>
          <w:tcPr>
            <w:tcW w:w="929" w:type="dxa"/>
            <w:shd w:val="clear" w:color="auto" w:fill="FFFFFF"/>
            <w:vAlign w:val="center"/>
          </w:tcPr>
          <w:p w14:paraId="4871FAA7"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12</w:t>
            </w:r>
          </w:p>
        </w:tc>
        <w:tc>
          <w:tcPr>
            <w:tcW w:w="930" w:type="dxa"/>
            <w:shd w:val="clear" w:color="auto" w:fill="FFFFFF"/>
            <w:vAlign w:val="center"/>
          </w:tcPr>
          <w:p w14:paraId="57A9ABC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43</w:t>
            </w:r>
          </w:p>
        </w:tc>
        <w:tc>
          <w:tcPr>
            <w:tcW w:w="929" w:type="dxa"/>
            <w:gridSpan w:val="2"/>
            <w:shd w:val="clear" w:color="auto" w:fill="FFFFFF"/>
            <w:vAlign w:val="center"/>
          </w:tcPr>
          <w:p w14:paraId="232F428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-4.51</w:t>
            </w:r>
          </w:p>
        </w:tc>
        <w:tc>
          <w:tcPr>
            <w:tcW w:w="839" w:type="dxa"/>
            <w:shd w:val="clear" w:color="auto" w:fill="FFFFFF"/>
            <w:vAlign w:val="center"/>
          </w:tcPr>
          <w:p w14:paraId="671874C8"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304515E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.08</w:t>
            </w:r>
          </w:p>
        </w:tc>
        <w:tc>
          <w:tcPr>
            <w:tcW w:w="810" w:type="dxa"/>
            <w:shd w:val="clear" w:color="auto" w:fill="FFFFFF"/>
            <w:vAlign w:val="center"/>
          </w:tcPr>
          <w:p w14:paraId="6565A19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48.2</w:t>
            </w:r>
          </w:p>
        </w:tc>
        <w:tc>
          <w:tcPr>
            <w:tcW w:w="810" w:type="dxa"/>
            <w:shd w:val="clear" w:color="auto" w:fill="FFFFFF"/>
            <w:vAlign w:val="center"/>
          </w:tcPr>
          <w:p w14:paraId="06F629C8"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78.6</w:t>
            </w:r>
          </w:p>
        </w:tc>
      </w:tr>
      <w:tr w:rsidR="00526A53" w:rsidRPr="004F5CB1" w14:paraId="028C88D4" w14:textId="77777777">
        <w:tblPrEx>
          <w:tblCellMar>
            <w:top w:w="0" w:type="dxa"/>
            <w:bottom w:w="0" w:type="dxa"/>
          </w:tblCellMar>
        </w:tblPrEx>
        <w:tc>
          <w:tcPr>
            <w:tcW w:w="3393" w:type="dxa"/>
            <w:shd w:val="clear" w:color="auto" w:fill="FFFFFF"/>
            <w:vAlign w:val="center"/>
          </w:tcPr>
          <w:p w14:paraId="186F24FE"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TSCS : Soi physique</w:t>
            </w:r>
          </w:p>
        </w:tc>
        <w:tc>
          <w:tcPr>
            <w:tcW w:w="929" w:type="dxa"/>
            <w:shd w:val="clear" w:color="auto" w:fill="FFFFFF"/>
            <w:vAlign w:val="center"/>
          </w:tcPr>
          <w:p w14:paraId="7AEAEE60"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16</w:t>
            </w:r>
          </w:p>
        </w:tc>
        <w:tc>
          <w:tcPr>
            <w:tcW w:w="930" w:type="dxa"/>
            <w:shd w:val="clear" w:color="auto" w:fill="FFFFFF"/>
            <w:vAlign w:val="center"/>
          </w:tcPr>
          <w:p w14:paraId="21C7CB5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37</w:t>
            </w:r>
          </w:p>
        </w:tc>
        <w:tc>
          <w:tcPr>
            <w:tcW w:w="929" w:type="dxa"/>
            <w:gridSpan w:val="2"/>
            <w:shd w:val="clear" w:color="auto" w:fill="FFFFFF"/>
            <w:vAlign w:val="center"/>
          </w:tcPr>
          <w:p w14:paraId="08D19D9C"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-3.84</w:t>
            </w:r>
          </w:p>
        </w:tc>
        <w:tc>
          <w:tcPr>
            <w:tcW w:w="839" w:type="dxa"/>
            <w:shd w:val="clear" w:color="auto" w:fill="FFFFFF"/>
            <w:vAlign w:val="center"/>
          </w:tcPr>
          <w:p w14:paraId="6C980F9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209AC3E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.05</w:t>
            </w:r>
          </w:p>
        </w:tc>
        <w:tc>
          <w:tcPr>
            <w:tcW w:w="810" w:type="dxa"/>
            <w:shd w:val="clear" w:color="auto" w:fill="FFFFFF"/>
            <w:vAlign w:val="center"/>
          </w:tcPr>
          <w:p w14:paraId="6C599F9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67.9</w:t>
            </w:r>
          </w:p>
        </w:tc>
        <w:tc>
          <w:tcPr>
            <w:tcW w:w="810" w:type="dxa"/>
            <w:shd w:val="clear" w:color="auto" w:fill="FFFFFF"/>
            <w:vAlign w:val="center"/>
          </w:tcPr>
          <w:p w14:paraId="454BA88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91.1</w:t>
            </w:r>
          </w:p>
        </w:tc>
      </w:tr>
      <w:tr w:rsidR="00526A53" w:rsidRPr="004F5CB1" w14:paraId="40B1C309" w14:textId="77777777">
        <w:tblPrEx>
          <w:tblCellMar>
            <w:top w:w="0" w:type="dxa"/>
            <w:bottom w:w="0" w:type="dxa"/>
          </w:tblCellMar>
        </w:tblPrEx>
        <w:tc>
          <w:tcPr>
            <w:tcW w:w="3393" w:type="dxa"/>
            <w:shd w:val="clear" w:color="auto" w:fill="FFFFFF"/>
            <w:vAlign w:val="center"/>
          </w:tcPr>
          <w:p w14:paraId="6469DB52"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TSCS : Soi moral</w:t>
            </w:r>
          </w:p>
        </w:tc>
        <w:tc>
          <w:tcPr>
            <w:tcW w:w="929" w:type="dxa"/>
            <w:shd w:val="clear" w:color="auto" w:fill="FFFFFF"/>
            <w:vAlign w:val="center"/>
          </w:tcPr>
          <w:p w14:paraId="4C0FBC5F"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10</w:t>
            </w:r>
          </w:p>
        </w:tc>
        <w:tc>
          <w:tcPr>
            <w:tcW w:w="930" w:type="dxa"/>
            <w:shd w:val="clear" w:color="auto" w:fill="FFFFFF"/>
            <w:vAlign w:val="center"/>
          </w:tcPr>
          <w:p w14:paraId="12BA625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45</w:t>
            </w:r>
          </w:p>
        </w:tc>
        <w:tc>
          <w:tcPr>
            <w:tcW w:w="929" w:type="dxa"/>
            <w:gridSpan w:val="2"/>
            <w:shd w:val="clear" w:color="auto" w:fill="FFFFFF"/>
            <w:vAlign w:val="center"/>
          </w:tcPr>
          <w:p w14:paraId="135BE85F"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-5.11</w:t>
            </w:r>
          </w:p>
        </w:tc>
        <w:tc>
          <w:tcPr>
            <w:tcW w:w="839" w:type="dxa"/>
            <w:shd w:val="clear" w:color="auto" w:fill="FFFFFF"/>
            <w:vAlign w:val="center"/>
          </w:tcPr>
          <w:p w14:paraId="47EE378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18D5775C"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.15</w:t>
            </w:r>
          </w:p>
        </w:tc>
        <w:tc>
          <w:tcPr>
            <w:tcW w:w="810" w:type="dxa"/>
            <w:shd w:val="clear" w:color="auto" w:fill="FFFFFF"/>
            <w:vAlign w:val="center"/>
          </w:tcPr>
          <w:p w14:paraId="5050D02C"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32.1</w:t>
            </w:r>
          </w:p>
        </w:tc>
        <w:tc>
          <w:tcPr>
            <w:tcW w:w="810" w:type="dxa"/>
            <w:shd w:val="clear" w:color="auto" w:fill="FFFFFF"/>
            <w:vAlign w:val="center"/>
          </w:tcPr>
          <w:p w14:paraId="474F1A5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76.8</w:t>
            </w:r>
          </w:p>
        </w:tc>
      </w:tr>
      <w:tr w:rsidR="00526A53" w:rsidRPr="004F5CB1" w14:paraId="12B9C48C" w14:textId="77777777">
        <w:tblPrEx>
          <w:tblCellMar>
            <w:top w:w="0" w:type="dxa"/>
            <w:bottom w:w="0" w:type="dxa"/>
          </w:tblCellMar>
        </w:tblPrEx>
        <w:tc>
          <w:tcPr>
            <w:tcW w:w="3393" w:type="dxa"/>
            <w:shd w:val="clear" w:color="auto" w:fill="FFFFFF"/>
            <w:vAlign w:val="center"/>
          </w:tcPr>
          <w:p w14:paraId="7E9404C9"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C.P.I. : Maturité sociale</w:t>
            </w:r>
          </w:p>
        </w:tc>
        <w:tc>
          <w:tcPr>
            <w:tcW w:w="929" w:type="dxa"/>
            <w:shd w:val="clear" w:color="auto" w:fill="FFFFFF"/>
            <w:vAlign w:val="center"/>
          </w:tcPr>
          <w:p w14:paraId="0F888F07"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9</w:t>
            </w:r>
          </w:p>
        </w:tc>
        <w:tc>
          <w:tcPr>
            <w:tcW w:w="930" w:type="dxa"/>
            <w:shd w:val="clear" w:color="auto" w:fill="FFFFFF"/>
            <w:vAlign w:val="center"/>
          </w:tcPr>
          <w:p w14:paraId="04E3CAB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46</w:t>
            </w:r>
          </w:p>
        </w:tc>
        <w:tc>
          <w:tcPr>
            <w:tcW w:w="929" w:type="dxa"/>
            <w:gridSpan w:val="2"/>
            <w:shd w:val="clear" w:color="auto" w:fill="FFFFFF"/>
            <w:vAlign w:val="center"/>
          </w:tcPr>
          <w:p w14:paraId="31E3EF9F"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-4.44</w:t>
            </w:r>
          </w:p>
        </w:tc>
        <w:tc>
          <w:tcPr>
            <w:tcW w:w="839" w:type="dxa"/>
            <w:shd w:val="clear" w:color="auto" w:fill="FFFFFF"/>
            <w:vAlign w:val="center"/>
          </w:tcPr>
          <w:p w14:paraId="106C8241"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2DCDA2C6"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.10</w:t>
            </w:r>
          </w:p>
        </w:tc>
        <w:tc>
          <w:tcPr>
            <w:tcW w:w="810" w:type="dxa"/>
            <w:shd w:val="clear" w:color="auto" w:fill="FFFFFF"/>
            <w:vAlign w:val="center"/>
          </w:tcPr>
          <w:p w14:paraId="44EA516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23.2</w:t>
            </w:r>
          </w:p>
        </w:tc>
        <w:tc>
          <w:tcPr>
            <w:tcW w:w="810" w:type="dxa"/>
            <w:shd w:val="clear" w:color="auto" w:fill="FFFFFF"/>
            <w:vAlign w:val="center"/>
          </w:tcPr>
          <w:p w14:paraId="6C40F311"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60.7</w:t>
            </w:r>
          </w:p>
        </w:tc>
      </w:tr>
      <w:tr w:rsidR="00526A53" w:rsidRPr="004F5CB1" w14:paraId="3BA3E2B5" w14:textId="77777777">
        <w:tblPrEx>
          <w:tblCellMar>
            <w:top w:w="0" w:type="dxa"/>
            <w:bottom w:w="0" w:type="dxa"/>
          </w:tblCellMar>
        </w:tblPrEx>
        <w:tc>
          <w:tcPr>
            <w:tcW w:w="3393" w:type="dxa"/>
            <w:shd w:val="clear" w:color="auto" w:fill="FFFFFF"/>
            <w:vAlign w:val="center"/>
          </w:tcPr>
          <w:p w14:paraId="7BB5DB97"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TSCS : Soi familial</w:t>
            </w:r>
          </w:p>
        </w:tc>
        <w:tc>
          <w:tcPr>
            <w:tcW w:w="929" w:type="dxa"/>
            <w:shd w:val="clear" w:color="auto" w:fill="FFFFFF"/>
            <w:vAlign w:val="center"/>
          </w:tcPr>
          <w:p w14:paraId="0AB61A8F"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20</w:t>
            </w:r>
          </w:p>
        </w:tc>
        <w:tc>
          <w:tcPr>
            <w:tcW w:w="930" w:type="dxa"/>
            <w:shd w:val="clear" w:color="auto" w:fill="FFFFFF"/>
            <w:vAlign w:val="center"/>
          </w:tcPr>
          <w:p w14:paraId="0725863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34</w:t>
            </w:r>
          </w:p>
        </w:tc>
        <w:tc>
          <w:tcPr>
            <w:tcW w:w="929" w:type="dxa"/>
            <w:gridSpan w:val="2"/>
            <w:shd w:val="clear" w:color="auto" w:fill="FFFFFF"/>
            <w:vAlign w:val="center"/>
          </w:tcPr>
          <w:p w14:paraId="459BA508"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-2.35</w:t>
            </w:r>
          </w:p>
        </w:tc>
        <w:tc>
          <w:tcPr>
            <w:tcW w:w="839" w:type="dxa"/>
            <w:shd w:val="clear" w:color="auto" w:fill="FFFFFF"/>
            <w:vAlign w:val="center"/>
          </w:tcPr>
          <w:p w14:paraId="7F16F9B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.010</w:t>
            </w:r>
          </w:p>
        </w:tc>
        <w:tc>
          <w:tcPr>
            <w:tcW w:w="810" w:type="dxa"/>
            <w:shd w:val="clear" w:color="auto" w:fill="FFFFFF"/>
            <w:vAlign w:val="center"/>
          </w:tcPr>
          <w:p w14:paraId="2F76210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.06</w:t>
            </w:r>
          </w:p>
        </w:tc>
        <w:tc>
          <w:tcPr>
            <w:tcW w:w="810" w:type="dxa"/>
            <w:shd w:val="clear" w:color="auto" w:fill="FFFFFF"/>
            <w:vAlign w:val="center"/>
          </w:tcPr>
          <w:p w14:paraId="61DE74B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59.0</w:t>
            </w:r>
          </w:p>
        </w:tc>
        <w:tc>
          <w:tcPr>
            <w:tcW w:w="810" w:type="dxa"/>
            <w:shd w:val="clear" w:color="auto" w:fill="FFFFFF"/>
            <w:vAlign w:val="center"/>
          </w:tcPr>
          <w:p w14:paraId="2E317D6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69.6</w:t>
            </w:r>
          </w:p>
        </w:tc>
      </w:tr>
      <w:tr w:rsidR="00526A53" w:rsidRPr="004F5CB1" w14:paraId="1CA838F3" w14:textId="77777777">
        <w:tblPrEx>
          <w:tblCellMar>
            <w:top w:w="0" w:type="dxa"/>
            <w:bottom w:w="0" w:type="dxa"/>
          </w:tblCellMar>
        </w:tblPrEx>
        <w:tc>
          <w:tcPr>
            <w:tcW w:w="3393" w:type="dxa"/>
            <w:tcBorders>
              <w:bottom w:val="single" w:sz="4" w:space="0" w:color="auto"/>
            </w:tcBorders>
            <w:shd w:val="clear" w:color="auto" w:fill="FFFFFF"/>
            <w:vAlign w:val="center"/>
          </w:tcPr>
          <w:p w14:paraId="193D05E2"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TSCS : Soi social</w:t>
            </w:r>
          </w:p>
        </w:tc>
        <w:tc>
          <w:tcPr>
            <w:tcW w:w="929" w:type="dxa"/>
            <w:tcBorders>
              <w:bottom w:val="single" w:sz="4" w:space="0" w:color="auto"/>
            </w:tcBorders>
            <w:shd w:val="clear" w:color="auto" w:fill="FFFFFF"/>
            <w:vAlign w:val="center"/>
          </w:tcPr>
          <w:p w14:paraId="5517778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13</w:t>
            </w:r>
          </w:p>
        </w:tc>
        <w:tc>
          <w:tcPr>
            <w:tcW w:w="930" w:type="dxa"/>
            <w:tcBorders>
              <w:bottom w:val="single" w:sz="4" w:space="0" w:color="auto"/>
            </w:tcBorders>
            <w:shd w:val="clear" w:color="auto" w:fill="FFFFFF"/>
            <w:vAlign w:val="center"/>
          </w:tcPr>
          <w:p w14:paraId="0052753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43</w:t>
            </w:r>
          </w:p>
        </w:tc>
        <w:tc>
          <w:tcPr>
            <w:tcW w:w="929" w:type="dxa"/>
            <w:gridSpan w:val="2"/>
            <w:tcBorders>
              <w:bottom w:val="single" w:sz="4" w:space="0" w:color="auto"/>
            </w:tcBorders>
            <w:shd w:val="clear" w:color="auto" w:fill="FFFFFF"/>
            <w:vAlign w:val="center"/>
          </w:tcPr>
          <w:p w14:paraId="76680876"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-3.85</w:t>
            </w:r>
          </w:p>
        </w:tc>
        <w:tc>
          <w:tcPr>
            <w:tcW w:w="839" w:type="dxa"/>
            <w:tcBorders>
              <w:bottom w:val="single" w:sz="4" w:space="0" w:color="auto"/>
            </w:tcBorders>
            <w:shd w:val="clear" w:color="auto" w:fill="FFFFFF"/>
            <w:vAlign w:val="center"/>
          </w:tcPr>
          <w:p w14:paraId="1019814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tcBorders>
              <w:bottom w:val="single" w:sz="4" w:space="0" w:color="auto"/>
            </w:tcBorders>
            <w:shd w:val="clear" w:color="auto" w:fill="FFFFFF"/>
            <w:vAlign w:val="center"/>
          </w:tcPr>
          <w:p w14:paraId="3D80F33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.05</w:t>
            </w:r>
          </w:p>
        </w:tc>
        <w:tc>
          <w:tcPr>
            <w:tcW w:w="810" w:type="dxa"/>
            <w:tcBorders>
              <w:bottom w:val="single" w:sz="4" w:space="0" w:color="auto"/>
            </w:tcBorders>
            <w:shd w:val="clear" w:color="auto" w:fill="FFFFFF"/>
            <w:vAlign w:val="center"/>
          </w:tcPr>
          <w:p w14:paraId="16FFFCFF"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71.4</w:t>
            </w:r>
          </w:p>
        </w:tc>
        <w:tc>
          <w:tcPr>
            <w:tcW w:w="810" w:type="dxa"/>
            <w:tcBorders>
              <w:bottom w:val="single" w:sz="4" w:space="0" w:color="auto"/>
            </w:tcBorders>
            <w:shd w:val="clear" w:color="auto" w:fill="FFFFFF"/>
            <w:vAlign w:val="center"/>
          </w:tcPr>
          <w:p w14:paraId="75997EF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85.7</w:t>
            </w:r>
          </w:p>
        </w:tc>
      </w:tr>
      <w:tr w:rsidR="00526A53" w:rsidRPr="006F604A" w14:paraId="384CC9B5" w14:textId="77777777">
        <w:tblPrEx>
          <w:tblCellMar>
            <w:top w:w="0" w:type="dxa"/>
            <w:bottom w:w="0" w:type="dxa"/>
          </w:tblCellMar>
        </w:tblPrEx>
        <w:tc>
          <w:tcPr>
            <w:tcW w:w="3393" w:type="dxa"/>
            <w:tcBorders>
              <w:top w:val="single" w:sz="4" w:space="0" w:color="auto"/>
            </w:tcBorders>
            <w:shd w:val="clear" w:color="auto" w:fill="FFFFFF"/>
            <w:vAlign w:val="bottom"/>
          </w:tcPr>
          <w:p w14:paraId="7C9D81BD" w14:textId="77777777" w:rsidR="00526A53" w:rsidRPr="006F604A" w:rsidRDefault="00526A53" w:rsidP="00526A53">
            <w:pPr>
              <w:spacing w:before="60" w:after="60"/>
              <w:ind w:firstLine="0"/>
              <w:jc w:val="both"/>
              <w:rPr>
                <w:rFonts w:eastAsia="Courier New"/>
                <w:b/>
                <w:sz w:val="24"/>
              </w:rPr>
            </w:pPr>
            <w:r w:rsidRPr="006F604A">
              <w:rPr>
                <w:rFonts w:eastAsia="Courier New"/>
                <w:b/>
                <w:sz w:val="24"/>
              </w:rPr>
              <w:t>AGRESSIVITÉ-ANTISOCIALITÉ</w:t>
            </w:r>
          </w:p>
        </w:tc>
        <w:tc>
          <w:tcPr>
            <w:tcW w:w="929" w:type="dxa"/>
            <w:tcBorders>
              <w:top w:val="single" w:sz="4" w:space="0" w:color="auto"/>
            </w:tcBorders>
            <w:shd w:val="clear" w:color="auto" w:fill="FFFFFF"/>
            <w:vAlign w:val="bottom"/>
          </w:tcPr>
          <w:p w14:paraId="41872A18" w14:textId="77777777" w:rsidR="00526A53" w:rsidRPr="006F604A" w:rsidRDefault="00526A53" w:rsidP="00526A53">
            <w:pPr>
              <w:spacing w:before="60" w:after="60"/>
              <w:ind w:left="144" w:firstLine="0"/>
              <w:rPr>
                <w:rFonts w:eastAsia="Courier New"/>
                <w:b/>
                <w:sz w:val="24"/>
              </w:rPr>
            </w:pPr>
          </w:p>
        </w:tc>
        <w:tc>
          <w:tcPr>
            <w:tcW w:w="930" w:type="dxa"/>
            <w:tcBorders>
              <w:top w:val="single" w:sz="4" w:space="0" w:color="auto"/>
            </w:tcBorders>
            <w:shd w:val="clear" w:color="auto" w:fill="FFFFFF"/>
            <w:vAlign w:val="bottom"/>
          </w:tcPr>
          <w:p w14:paraId="7966AD10" w14:textId="77777777" w:rsidR="00526A53" w:rsidRPr="006F604A" w:rsidRDefault="00526A53" w:rsidP="00526A53">
            <w:pPr>
              <w:spacing w:before="60" w:after="60"/>
              <w:ind w:left="144" w:firstLine="0"/>
              <w:rPr>
                <w:rFonts w:eastAsia="Courier New"/>
                <w:b/>
                <w:sz w:val="24"/>
              </w:rPr>
            </w:pPr>
          </w:p>
        </w:tc>
        <w:tc>
          <w:tcPr>
            <w:tcW w:w="929" w:type="dxa"/>
            <w:gridSpan w:val="2"/>
            <w:tcBorders>
              <w:top w:val="single" w:sz="4" w:space="0" w:color="auto"/>
            </w:tcBorders>
            <w:shd w:val="clear" w:color="auto" w:fill="FFFFFF"/>
            <w:vAlign w:val="bottom"/>
          </w:tcPr>
          <w:p w14:paraId="730A308D" w14:textId="77777777" w:rsidR="00526A53" w:rsidRPr="006F604A" w:rsidRDefault="00526A53" w:rsidP="00526A53">
            <w:pPr>
              <w:spacing w:before="60" w:after="60"/>
              <w:ind w:left="144" w:firstLine="0"/>
              <w:rPr>
                <w:rFonts w:eastAsia="Courier New"/>
                <w:b/>
                <w:sz w:val="24"/>
              </w:rPr>
            </w:pPr>
          </w:p>
        </w:tc>
        <w:tc>
          <w:tcPr>
            <w:tcW w:w="839" w:type="dxa"/>
            <w:tcBorders>
              <w:top w:val="single" w:sz="4" w:space="0" w:color="auto"/>
            </w:tcBorders>
            <w:shd w:val="clear" w:color="auto" w:fill="FFFFFF"/>
            <w:vAlign w:val="bottom"/>
          </w:tcPr>
          <w:p w14:paraId="68F5873C" w14:textId="77777777" w:rsidR="00526A53" w:rsidRPr="006F604A" w:rsidRDefault="00526A53" w:rsidP="00526A53">
            <w:pPr>
              <w:spacing w:before="60" w:after="60"/>
              <w:ind w:left="144" w:firstLine="0"/>
              <w:rPr>
                <w:rFonts w:eastAsia="Courier New"/>
                <w:b/>
                <w:sz w:val="24"/>
              </w:rPr>
            </w:pPr>
          </w:p>
        </w:tc>
        <w:tc>
          <w:tcPr>
            <w:tcW w:w="810" w:type="dxa"/>
            <w:tcBorders>
              <w:top w:val="single" w:sz="4" w:space="0" w:color="auto"/>
            </w:tcBorders>
            <w:shd w:val="clear" w:color="auto" w:fill="FFFFFF"/>
            <w:vAlign w:val="bottom"/>
          </w:tcPr>
          <w:p w14:paraId="2E51E5EF" w14:textId="77777777" w:rsidR="00526A53" w:rsidRPr="006F604A" w:rsidRDefault="00526A53" w:rsidP="00526A53">
            <w:pPr>
              <w:spacing w:before="60" w:after="60"/>
              <w:ind w:left="144" w:firstLine="0"/>
              <w:rPr>
                <w:rFonts w:eastAsia="Courier New"/>
                <w:b/>
                <w:sz w:val="24"/>
              </w:rPr>
            </w:pPr>
          </w:p>
        </w:tc>
        <w:tc>
          <w:tcPr>
            <w:tcW w:w="810" w:type="dxa"/>
            <w:tcBorders>
              <w:top w:val="single" w:sz="4" w:space="0" w:color="auto"/>
            </w:tcBorders>
            <w:shd w:val="clear" w:color="auto" w:fill="FFFFFF"/>
            <w:vAlign w:val="bottom"/>
          </w:tcPr>
          <w:p w14:paraId="16EED333" w14:textId="77777777" w:rsidR="00526A53" w:rsidRPr="006F604A" w:rsidRDefault="00526A53" w:rsidP="00526A53">
            <w:pPr>
              <w:spacing w:before="60" w:after="60"/>
              <w:ind w:left="144" w:firstLine="0"/>
              <w:rPr>
                <w:rFonts w:eastAsia="Courier New"/>
                <w:b/>
                <w:sz w:val="24"/>
              </w:rPr>
            </w:pPr>
          </w:p>
        </w:tc>
        <w:tc>
          <w:tcPr>
            <w:tcW w:w="810" w:type="dxa"/>
            <w:tcBorders>
              <w:top w:val="single" w:sz="4" w:space="0" w:color="auto"/>
            </w:tcBorders>
            <w:shd w:val="clear" w:color="auto" w:fill="FFFFFF"/>
            <w:vAlign w:val="bottom"/>
          </w:tcPr>
          <w:p w14:paraId="6329090B" w14:textId="77777777" w:rsidR="00526A53" w:rsidRPr="006F604A" w:rsidRDefault="00526A53" w:rsidP="00526A53">
            <w:pPr>
              <w:spacing w:before="60" w:after="60"/>
              <w:ind w:left="144" w:firstLine="0"/>
              <w:rPr>
                <w:rFonts w:eastAsia="Courier New"/>
                <w:b/>
                <w:sz w:val="24"/>
              </w:rPr>
            </w:pPr>
          </w:p>
        </w:tc>
      </w:tr>
      <w:tr w:rsidR="00526A53" w:rsidRPr="004F5CB1" w14:paraId="0D23EC88" w14:textId="77777777">
        <w:tblPrEx>
          <w:tblCellMar>
            <w:top w:w="0" w:type="dxa"/>
            <w:bottom w:w="0" w:type="dxa"/>
          </w:tblCellMar>
        </w:tblPrEx>
        <w:tc>
          <w:tcPr>
            <w:tcW w:w="3393" w:type="dxa"/>
            <w:shd w:val="clear" w:color="auto" w:fill="FFFFFF"/>
            <w:vAlign w:val="bottom"/>
          </w:tcPr>
          <w:p w14:paraId="74E2EF01"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Agressivité m</w:t>
            </w:r>
            <w:r w:rsidRPr="006F604A">
              <w:rPr>
                <w:rFonts w:eastAsia="Courier New"/>
                <w:sz w:val="24"/>
              </w:rPr>
              <w:t>a</w:t>
            </w:r>
            <w:r w:rsidRPr="006F604A">
              <w:rPr>
                <w:rFonts w:eastAsia="Courier New"/>
                <w:sz w:val="24"/>
              </w:rPr>
              <w:t>nifeste</w:t>
            </w:r>
          </w:p>
        </w:tc>
        <w:tc>
          <w:tcPr>
            <w:tcW w:w="929" w:type="dxa"/>
            <w:shd w:val="clear" w:color="auto" w:fill="FFFFFF"/>
            <w:vAlign w:val="bottom"/>
          </w:tcPr>
          <w:p w14:paraId="40F7F9C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50</w:t>
            </w:r>
          </w:p>
        </w:tc>
        <w:tc>
          <w:tcPr>
            <w:tcW w:w="930" w:type="dxa"/>
            <w:shd w:val="clear" w:color="auto" w:fill="FFFFFF"/>
            <w:vAlign w:val="bottom"/>
          </w:tcPr>
          <w:p w14:paraId="0436A11D"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w:t>
            </w:r>
          </w:p>
        </w:tc>
        <w:tc>
          <w:tcPr>
            <w:tcW w:w="929" w:type="dxa"/>
            <w:gridSpan w:val="2"/>
            <w:shd w:val="clear" w:color="auto" w:fill="FFFFFF"/>
            <w:vAlign w:val="bottom"/>
          </w:tcPr>
          <w:p w14:paraId="3ECF8A2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-6.02</w:t>
            </w:r>
          </w:p>
        </w:tc>
        <w:tc>
          <w:tcPr>
            <w:tcW w:w="839" w:type="dxa"/>
            <w:shd w:val="clear" w:color="auto" w:fill="FFFFFF"/>
            <w:vAlign w:val="bottom"/>
          </w:tcPr>
          <w:p w14:paraId="3AF327D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bottom"/>
          </w:tcPr>
          <w:p w14:paraId="1D4B8B97"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 .30</w:t>
            </w:r>
          </w:p>
        </w:tc>
        <w:tc>
          <w:tcPr>
            <w:tcW w:w="810" w:type="dxa"/>
            <w:shd w:val="clear" w:color="auto" w:fill="FFFFFF"/>
            <w:vAlign w:val="bottom"/>
          </w:tcPr>
          <w:p w14:paraId="7636F3B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53.4</w:t>
            </w:r>
          </w:p>
        </w:tc>
        <w:tc>
          <w:tcPr>
            <w:tcW w:w="810" w:type="dxa"/>
            <w:shd w:val="clear" w:color="auto" w:fill="FFFFFF"/>
            <w:vAlign w:val="bottom"/>
          </w:tcPr>
          <w:p w14:paraId="352FFDAF"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87.4</w:t>
            </w:r>
          </w:p>
        </w:tc>
      </w:tr>
      <w:tr w:rsidR="00526A53" w:rsidRPr="004F5CB1" w14:paraId="69C5DAF2" w14:textId="77777777">
        <w:tblPrEx>
          <w:tblCellMar>
            <w:top w:w="0" w:type="dxa"/>
            <w:bottom w:w="0" w:type="dxa"/>
          </w:tblCellMar>
        </w:tblPrEx>
        <w:tc>
          <w:tcPr>
            <w:tcW w:w="3393" w:type="dxa"/>
            <w:shd w:val="clear" w:color="auto" w:fill="FFFFFF"/>
            <w:vAlign w:val="center"/>
          </w:tcPr>
          <w:p w14:paraId="3635DB99"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Orientation aux valeurs</w:t>
            </w:r>
          </w:p>
        </w:tc>
        <w:tc>
          <w:tcPr>
            <w:tcW w:w="929" w:type="dxa"/>
            <w:shd w:val="clear" w:color="auto" w:fill="FFFFFF"/>
            <w:vAlign w:val="center"/>
          </w:tcPr>
          <w:p w14:paraId="4B364D48"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52</w:t>
            </w:r>
          </w:p>
        </w:tc>
        <w:tc>
          <w:tcPr>
            <w:tcW w:w="930" w:type="dxa"/>
            <w:shd w:val="clear" w:color="auto" w:fill="FFFFFF"/>
            <w:vAlign w:val="center"/>
          </w:tcPr>
          <w:p w14:paraId="7D3F8EA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w:t>
            </w:r>
          </w:p>
        </w:tc>
        <w:tc>
          <w:tcPr>
            <w:tcW w:w="929" w:type="dxa"/>
            <w:gridSpan w:val="2"/>
            <w:shd w:val="clear" w:color="auto" w:fill="FFFFFF"/>
            <w:vAlign w:val="center"/>
          </w:tcPr>
          <w:p w14:paraId="0A51AD0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-5.98</w:t>
            </w:r>
          </w:p>
        </w:tc>
        <w:tc>
          <w:tcPr>
            <w:tcW w:w="839" w:type="dxa"/>
            <w:shd w:val="clear" w:color="auto" w:fill="FFFFFF"/>
            <w:vAlign w:val="bottom"/>
          </w:tcPr>
          <w:p w14:paraId="7A67130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5F528DB9"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 .31</w:t>
            </w:r>
          </w:p>
        </w:tc>
        <w:tc>
          <w:tcPr>
            <w:tcW w:w="810" w:type="dxa"/>
            <w:shd w:val="clear" w:color="auto" w:fill="FFFFFF"/>
            <w:vAlign w:val="center"/>
          </w:tcPr>
          <w:p w14:paraId="7D13CE71"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41.1</w:t>
            </w:r>
          </w:p>
        </w:tc>
        <w:tc>
          <w:tcPr>
            <w:tcW w:w="810" w:type="dxa"/>
            <w:shd w:val="clear" w:color="auto" w:fill="FFFFFF"/>
            <w:vAlign w:val="bottom"/>
          </w:tcPr>
          <w:p w14:paraId="7BE3B5E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82.1</w:t>
            </w:r>
          </w:p>
        </w:tc>
      </w:tr>
      <w:tr w:rsidR="00526A53" w:rsidRPr="004F5CB1" w14:paraId="762C2DED" w14:textId="77777777">
        <w:tblPrEx>
          <w:tblCellMar>
            <w:top w:w="0" w:type="dxa"/>
            <w:bottom w:w="0" w:type="dxa"/>
          </w:tblCellMar>
        </w:tblPrEx>
        <w:tc>
          <w:tcPr>
            <w:tcW w:w="3393" w:type="dxa"/>
            <w:shd w:val="clear" w:color="auto" w:fill="FFFFFF"/>
            <w:vAlign w:val="center"/>
          </w:tcPr>
          <w:p w14:paraId="666D5E23"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Index d'asocial</w:t>
            </w:r>
            <w:r w:rsidRPr="006F604A">
              <w:rPr>
                <w:rFonts w:eastAsia="Courier New"/>
                <w:sz w:val="24"/>
              </w:rPr>
              <w:t>i</w:t>
            </w:r>
            <w:r w:rsidRPr="006F604A">
              <w:rPr>
                <w:rFonts w:eastAsia="Courier New"/>
                <w:sz w:val="24"/>
              </w:rPr>
              <w:t>té</w:t>
            </w:r>
          </w:p>
        </w:tc>
        <w:tc>
          <w:tcPr>
            <w:tcW w:w="929" w:type="dxa"/>
            <w:shd w:val="clear" w:color="auto" w:fill="FFFFFF"/>
            <w:vAlign w:val="center"/>
          </w:tcPr>
          <w:p w14:paraId="0CC157F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47</w:t>
            </w:r>
          </w:p>
        </w:tc>
        <w:tc>
          <w:tcPr>
            <w:tcW w:w="930" w:type="dxa"/>
            <w:shd w:val="clear" w:color="auto" w:fill="FFFFFF"/>
            <w:vAlign w:val="center"/>
          </w:tcPr>
          <w:p w14:paraId="7058136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w:t>
            </w:r>
          </w:p>
        </w:tc>
        <w:tc>
          <w:tcPr>
            <w:tcW w:w="929" w:type="dxa"/>
            <w:gridSpan w:val="2"/>
            <w:shd w:val="clear" w:color="auto" w:fill="FFFFFF"/>
            <w:vAlign w:val="center"/>
          </w:tcPr>
          <w:p w14:paraId="7DEDB94C"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-5.23</w:t>
            </w:r>
          </w:p>
        </w:tc>
        <w:tc>
          <w:tcPr>
            <w:tcW w:w="839" w:type="dxa"/>
            <w:shd w:val="clear" w:color="auto" w:fill="FFFFFF"/>
            <w:vAlign w:val="center"/>
          </w:tcPr>
          <w:p w14:paraId="23EA991D"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7A00B4C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 .13</w:t>
            </w:r>
          </w:p>
        </w:tc>
        <w:tc>
          <w:tcPr>
            <w:tcW w:w="810" w:type="dxa"/>
            <w:shd w:val="clear" w:color="auto" w:fill="FFFFFF"/>
            <w:vAlign w:val="center"/>
          </w:tcPr>
          <w:p w14:paraId="08249FA0"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17.9</w:t>
            </w:r>
          </w:p>
        </w:tc>
        <w:tc>
          <w:tcPr>
            <w:tcW w:w="810" w:type="dxa"/>
            <w:shd w:val="clear" w:color="auto" w:fill="FFFFFF"/>
            <w:vAlign w:val="center"/>
          </w:tcPr>
          <w:p w14:paraId="000C628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46. 4</w:t>
            </w:r>
          </w:p>
        </w:tc>
      </w:tr>
      <w:tr w:rsidR="00526A53" w:rsidRPr="004F5CB1" w14:paraId="6ED551A9" w14:textId="77777777">
        <w:tblPrEx>
          <w:tblCellMar>
            <w:top w:w="0" w:type="dxa"/>
            <w:bottom w:w="0" w:type="dxa"/>
          </w:tblCellMar>
        </w:tblPrEx>
        <w:tc>
          <w:tcPr>
            <w:tcW w:w="3393" w:type="dxa"/>
            <w:shd w:val="clear" w:color="auto" w:fill="FFFFFF"/>
            <w:vAlign w:val="center"/>
          </w:tcPr>
          <w:p w14:paraId="17EAE459"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Autisme</w:t>
            </w:r>
          </w:p>
        </w:tc>
        <w:tc>
          <w:tcPr>
            <w:tcW w:w="929" w:type="dxa"/>
            <w:shd w:val="clear" w:color="auto" w:fill="FFFFFF"/>
            <w:vAlign w:val="center"/>
          </w:tcPr>
          <w:p w14:paraId="2946E63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45</w:t>
            </w:r>
          </w:p>
        </w:tc>
        <w:tc>
          <w:tcPr>
            <w:tcW w:w="930" w:type="dxa"/>
            <w:shd w:val="clear" w:color="auto" w:fill="FFFFFF"/>
            <w:vAlign w:val="center"/>
          </w:tcPr>
          <w:p w14:paraId="1FFA116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10</w:t>
            </w:r>
          </w:p>
        </w:tc>
        <w:tc>
          <w:tcPr>
            <w:tcW w:w="929" w:type="dxa"/>
            <w:gridSpan w:val="2"/>
            <w:shd w:val="clear" w:color="auto" w:fill="FFFFFF"/>
            <w:vAlign w:val="center"/>
          </w:tcPr>
          <w:p w14:paraId="5779DB28"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-5.04</w:t>
            </w:r>
          </w:p>
        </w:tc>
        <w:tc>
          <w:tcPr>
            <w:tcW w:w="839" w:type="dxa"/>
            <w:shd w:val="clear" w:color="auto" w:fill="FFFFFF"/>
            <w:vAlign w:val="center"/>
          </w:tcPr>
          <w:p w14:paraId="78D95F5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462BE70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 .13</w:t>
            </w:r>
          </w:p>
        </w:tc>
        <w:tc>
          <w:tcPr>
            <w:tcW w:w="810" w:type="dxa"/>
            <w:shd w:val="clear" w:color="auto" w:fill="FFFFFF"/>
            <w:vAlign w:val="center"/>
          </w:tcPr>
          <w:p w14:paraId="1D4A973D"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55.6</w:t>
            </w:r>
          </w:p>
        </w:tc>
        <w:tc>
          <w:tcPr>
            <w:tcW w:w="810" w:type="dxa"/>
            <w:shd w:val="clear" w:color="auto" w:fill="FFFFFF"/>
            <w:vAlign w:val="center"/>
          </w:tcPr>
          <w:p w14:paraId="5198D2A1"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75.0</w:t>
            </w:r>
          </w:p>
        </w:tc>
      </w:tr>
      <w:tr w:rsidR="00526A53" w:rsidRPr="004F5CB1" w14:paraId="3E42BE51" w14:textId="77777777">
        <w:tblPrEx>
          <w:tblCellMar>
            <w:top w:w="0" w:type="dxa"/>
            <w:bottom w:w="0" w:type="dxa"/>
          </w:tblCellMar>
        </w:tblPrEx>
        <w:tc>
          <w:tcPr>
            <w:tcW w:w="3393" w:type="dxa"/>
            <w:tcBorders>
              <w:bottom w:val="single" w:sz="4" w:space="0" w:color="auto"/>
            </w:tcBorders>
            <w:shd w:val="clear" w:color="auto" w:fill="FFFFFF"/>
            <w:vAlign w:val="center"/>
          </w:tcPr>
          <w:p w14:paraId="08AAC52C"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Aliénation</w:t>
            </w:r>
          </w:p>
        </w:tc>
        <w:tc>
          <w:tcPr>
            <w:tcW w:w="929" w:type="dxa"/>
            <w:tcBorders>
              <w:bottom w:val="single" w:sz="4" w:space="0" w:color="auto"/>
            </w:tcBorders>
            <w:shd w:val="clear" w:color="auto" w:fill="FFFFFF"/>
            <w:vAlign w:val="center"/>
          </w:tcPr>
          <w:p w14:paraId="1A5AD75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47</w:t>
            </w:r>
          </w:p>
        </w:tc>
        <w:tc>
          <w:tcPr>
            <w:tcW w:w="930" w:type="dxa"/>
            <w:tcBorders>
              <w:bottom w:val="single" w:sz="4" w:space="0" w:color="auto"/>
            </w:tcBorders>
            <w:shd w:val="clear" w:color="auto" w:fill="FFFFFF"/>
            <w:vAlign w:val="center"/>
          </w:tcPr>
          <w:p w14:paraId="2A04F556"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w:t>
            </w:r>
          </w:p>
        </w:tc>
        <w:tc>
          <w:tcPr>
            <w:tcW w:w="929" w:type="dxa"/>
            <w:gridSpan w:val="2"/>
            <w:tcBorders>
              <w:bottom w:val="single" w:sz="4" w:space="0" w:color="auto"/>
            </w:tcBorders>
            <w:shd w:val="clear" w:color="auto" w:fill="FFFFFF"/>
            <w:vAlign w:val="center"/>
          </w:tcPr>
          <w:p w14:paraId="1B44A2F6"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-5.53</w:t>
            </w:r>
          </w:p>
        </w:tc>
        <w:tc>
          <w:tcPr>
            <w:tcW w:w="839" w:type="dxa"/>
            <w:tcBorders>
              <w:bottom w:val="single" w:sz="4" w:space="0" w:color="auto"/>
            </w:tcBorders>
            <w:shd w:val="clear" w:color="auto" w:fill="FFFFFF"/>
            <w:vAlign w:val="center"/>
          </w:tcPr>
          <w:p w14:paraId="332C6C1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tcBorders>
              <w:bottom w:val="single" w:sz="4" w:space="0" w:color="auto"/>
            </w:tcBorders>
            <w:shd w:val="clear" w:color="auto" w:fill="FFFFFF"/>
            <w:vAlign w:val="center"/>
          </w:tcPr>
          <w:p w14:paraId="4A3C8FF1"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 .25</w:t>
            </w:r>
          </w:p>
        </w:tc>
        <w:tc>
          <w:tcPr>
            <w:tcW w:w="810" w:type="dxa"/>
            <w:tcBorders>
              <w:bottom w:val="single" w:sz="4" w:space="0" w:color="auto"/>
            </w:tcBorders>
            <w:shd w:val="clear" w:color="auto" w:fill="FFFFFF"/>
            <w:vAlign w:val="center"/>
          </w:tcPr>
          <w:p w14:paraId="106AF09D"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50.0</w:t>
            </w:r>
          </w:p>
        </w:tc>
        <w:tc>
          <w:tcPr>
            <w:tcW w:w="810" w:type="dxa"/>
            <w:tcBorders>
              <w:bottom w:val="single" w:sz="4" w:space="0" w:color="auto"/>
            </w:tcBorders>
            <w:shd w:val="clear" w:color="auto" w:fill="FFFFFF"/>
            <w:vAlign w:val="center"/>
          </w:tcPr>
          <w:p w14:paraId="719D654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91.0</w:t>
            </w:r>
          </w:p>
        </w:tc>
      </w:tr>
      <w:tr w:rsidR="00526A53" w:rsidRPr="006F604A" w14:paraId="4B7CF9A5" w14:textId="77777777">
        <w:tblPrEx>
          <w:tblCellMar>
            <w:top w:w="0" w:type="dxa"/>
            <w:bottom w:w="0" w:type="dxa"/>
          </w:tblCellMar>
        </w:tblPrEx>
        <w:tc>
          <w:tcPr>
            <w:tcW w:w="3393" w:type="dxa"/>
            <w:tcBorders>
              <w:top w:val="single" w:sz="4" w:space="0" w:color="auto"/>
            </w:tcBorders>
            <w:shd w:val="clear" w:color="auto" w:fill="FFFFFF"/>
            <w:vAlign w:val="center"/>
          </w:tcPr>
          <w:p w14:paraId="218BF063" w14:textId="77777777" w:rsidR="00526A53" w:rsidRPr="006F604A" w:rsidRDefault="00526A53" w:rsidP="00526A53">
            <w:pPr>
              <w:spacing w:before="60" w:after="60"/>
              <w:ind w:firstLine="0"/>
              <w:jc w:val="both"/>
              <w:rPr>
                <w:rFonts w:eastAsia="Courier New" w:cs="Courier New"/>
                <w:b/>
                <w:sz w:val="24"/>
                <w:lang w:eastAsia="fr-FR" w:bidi="fr-FR"/>
              </w:rPr>
            </w:pPr>
            <w:r w:rsidRPr="006F604A">
              <w:rPr>
                <w:rFonts w:eastAsia="Courier New"/>
                <w:b/>
                <w:sz w:val="24"/>
              </w:rPr>
              <w:t>DÉFENSE</w:t>
            </w:r>
          </w:p>
        </w:tc>
        <w:tc>
          <w:tcPr>
            <w:tcW w:w="929" w:type="dxa"/>
            <w:tcBorders>
              <w:top w:val="single" w:sz="4" w:space="0" w:color="auto"/>
            </w:tcBorders>
            <w:shd w:val="clear" w:color="auto" w:fill="FFFFFF"/>
          </w:tcPr>
          <w:p w14:paraId="1091B9F8" w14:textId="77777777" w:rsidR="00526A53" w:rsidRPr="006F604A" w:rsidRDefault="00526A53" w:rsidP="00526A53">
            <w:pPr>
              <w:spacing w:before="60" w:after="60"/>
              <w:ind w:left="144" w:firstLine="0"/>
              <w:rPr>
                <w:rFonts w:eastAsia="Courier New" w:cs="Courier New"/>
                <w:b/>
                <w:sz w:val="24"/>
                <w:lang w:eastAsia="fr-FR" w:bidi="fr-FR"/>
              </w:rPr>
            </w:pPr>
          </w:p>
        </w:tc>
        <w:tc>
          <w:tcPr>
            <w:tcW w:w="930" w:type="dxa"/>
            <w:tcBorders>
              <w:top w:val="single" w:sz="4" w:space="0" w:color="auto"/>
            </w:tcBorders>
            <w:shd w:val="clear" w:color="auto" w:fill="FFFFFF"/>
          </w:tcPr>
          <w:p w14:paraId="419814D1" w14:textId="77777777" w:rsidR="00526A53" w:rsidRPr="006F604A" w:rsidRDefault="00526A53" w:rsidP="00526A53">
            <w:pPr>
              <w:spacing w:before="60" w:after="60"/>
              <w:ind w:left="144" w:firstLine="0"/>
              <w:rPr>
                <w:rFonts w:eastAsia="Courier New" w:cs="Courier New"/>
                <w:b/>
                <w:sz w:val="24"/>
                <w:lang w:eastAsia="fr-FR" w:bidi="fr-FR"/>
              </w:rPr>
            </w:pPr>
          </w:p>
        </w:tc>
        <w:tc>
          <w:tcPr>
            <w:tcW w:w="929" w:type="dxa"/>
            <w:gridSpan w:val="2"/>
            <w:tcBorders>
              <w:top w:val="single" w:sz="4" w:space="0" w:color="auto"/>
            </w:tcBorders>
            <w:shd w:val="clear" w:color="auto" w:fill="FFFFFF"/>
          </w:tcPr>
          <w:p w14:paraId="026378D6" w14:textId="77777777" w:rsidR="00526A53" w:rsidRPr="006F604A" w:rsidRDefault="00526A53" w:rsidP="00526A53">
            <w:pPr>
              <w:spacing w:before="60" w:after="60"/>
              <w:ind w:left="144" w:firstLine="0"/>
              <w:rPr>
                <w:rFonts w:eastAsia="Courier New" w:cs="Courier New"/>
                <w:b/>
                <w:sz w:val="24"/>
                <w:lang w:eastAsia="fr-FR" w:bidi="fr-FR"/>
              </w:rPr>
            </w:pPr>
          </w:p>
        </w:tc>
        <w:tc>
          <w:tcPr>
            <w:tcW w:w="839" w:type="dxa"/>
            <w:tcBorders>
              <w:top w:val="single" w:sz="4" w:space="0" w:color="auto"/>
            </w:tcBorders>
            <w:shd w:val="clear" w:color="auto" w:fill="FFFFFF"/>
          </w:tcPr>
          <w:p w14:paraId="3D1F543A" w14:textId="77777777" w:rsidR="00526A53" w:rsidRPr="006F604A" w:rsidRDefault="00526A53" w:rsidP="00526A53">
            <w:pPr>
              <w:spacing w:before="60" w:after="60"/>
              <w:ind w:left="144" w:firstLine="0"/>
              <w:rPr>
                <w:rFonts w:eastAsia="Courier New" w:cs="Courier New"/>
                <w:b/>
                <w:sz w:val="24"/>
                <w:lang w:eastAsia="fr-FR" w:bidi="fr-FR"/>
              </w:rPr>
            </w:pPr>
          </w:p>
        </w:tc>
        <w:tc>
          <w:tcPr>
            <w:tcW w:w="810" w:type="dxa"/>
            <w:tcBorders>
              <w:top w:val="single" w:sz="4" w:space="0" w:color="auto"/>
            </w:tcBorders>
            <w:shd w:val="clear" w:color="auto" w:fill="FFFFFF"/>
          </w:tcPr>
          <w:p w14:paraId="75EF0E89" w14:textId="77777777" w:rsidR="00526A53" w:rsidRPr="006F604A" w:rsidRDefault="00526A53" w:rsidP="00526A53">
            <w:pPr>
              <w:spacing w:before="60" w:after="60"/>
              <w:ind w:left="144" w:firstLine="0"/>
              <w:rPr>
                <w:rFonts w:eastAsia="Courier New" w:cs="Courier New"/>
                <w:b/>
                <w:sz w:val="24"/>
                <w:lang w:eastAsia="fr-FR" w:bidi="fr-FR"/>
              </w:rPr>
            </w:pPr>
          </w:p>
        </w:tc>
        <w:tc>
          <w:tcPr>
            <w:tcW w:w="810" w:type="dxa"/>
            <w:tcBorders>
              <w:top w:val="single" w:sz="4" w:space="0" w:color="auto"/>
            </w:tcBorders>
            <w:shd w:val="clear" w:color="auto" w:fill="FFFFFF"/>
          </w:tcPr>
          <w:p w14:paraId="6F0D89F7" w14:textId="77777777" w:rsidR="00526A53" w:rsidRPr="006F604A" w:rsidRDefault="00526A53" w:rsidP="00526A53">
            <w:pPr>
              <w:spacing w:before="60" w:after="60"/>
              <w:ind w:left="144" w:firstLine="0"/>
              <w:rPr>
                <w:rFonts w:eastAsia="Courier New" w:cs="Courier New"/>
                <w:b/>
                <w:sz w:val="24"/>
                <w:lang w:eastAsia="fr-FR" w:bidi="fr-FR"/>
              </w:rPr>
            </w:pPr>
          </w:p>
        </w:tc>
        <w:tc>
          <w:tcPr>
            <w:tcW w:w="810" w:type="dxa"/>
            <w:tcBorders>
              <w:top w:val="single" w:sz="4" w:space="0" w:color="auto"/>
            </w:tcBorders>
            <w:shd w:val="clear" w:color="auto" w:fill="FFFFFF"/>
          </w:tcPr>
          <w:p w14:paraId="7572ADA8" w14:textId="77777777" w:rsidR="00526A53" w:rsidRPr="006F604A" w:rsidRDefault="00526A53" w:rsidP="00526A53">
            <w:pPr>
              <w:spacing w:before="60" w:after="60"/>
              <w:ind w:left="144" w:firstLine="0"/>
              <w:rPr>
                <w:rFonts w:eastAsia="Courier New" w:cs="Courier New"/>
                <w:b/>
                <w:sz w:val="24"/>
                <w:lang w:eastAsia="fr-FR" w:bidi="fr-FR"/>
              </w:rPr>
            </w:pPr>
          </w:p>
        </w:tc>
      </w:tr>
      <w:tr w:rsidR="00526A53" w:rsidRPr="004F5CB1" w14:paraId="2390B5E7" w14:textId="77777777">
        <w:tblPrEx>
          <w:tblCellMar>
            <w:top w:w="0" w:type="dxa"/>
            <w:bottom w:w="0" w:type="dxa"/>
          </w:tblCellMar>
        </w:tblPrEx>
        <w:tc>
          <w:tcPr>
            <w:tcW w:w="3393" w:type="dxa"/>
            <w:shd w:val="clear" w:color="auto" w:fill="FFFFFF"/>
            <w:vAlign w:val="center"/>
          </w:tcPr>
          <w:p w14:paraId="14821346"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Refoulement</w:t>
            </w:r>
          </w:p>
        </w:tc>
        <w:tc>
          <w:tcPr>
            <w:tcW w:w="929" w:type="dxa"/>
            <w:shd w:val="clear" w:color="auto" w:fill="FFFFFF"/>
            <w:vAlign w:val="center"/>
          </w:tcPr>
          <w:p w14:paraId="5D2A2039"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18</w:t>
            </w:r>
          </w:p>
        </w:tc>
        <w:tc>
          <w:tcPr>
            <w:tcW w:w="930" w:type="dxa"/>
            <w:shd w:val="clear" w:color="auto" w:fill="FFFFFF"/>
            <w:vAlign w:val="center"/>
          </w:tcPr>
          <w:p w14:paraId="34230299"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32</w:t>
            </w:r>
          </w:p>
        </w:tc>
        <w:tc>
          <w:tcPr>
            <w:tcW w:w="929" w:type="dxa"/>
            <w:gridSpan w:val="2"/>
            <w:shd w:val="clear" w:color="auto" w:fill="FFFFFF"/>
            <w:vAlign w:val="center"/>
          </w:tcPr>
          <w:p w14:paraId="3E2783E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-1.89</w:t>
            </w:r>
          </w:p>
        </w:tc>
        <w:tc>
          <w:tcPr>
            <w:tcW w:w="839" w:type="dxa"/>
            <w:shd w:val="clear" w:color="auto" w:fill="FFFFFF"/>
            <w:vAlign w:val="center"/>
          </w:tcPr>
          <w:p w14:paraId="0CFBB9A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.030</w:t>
            </w:r>
          </w:p>
        </w:tc>
        <w:tc>
          <w:tcPr>
            <w:tcW w:w="810" w:type="dxa"/>
            <w:shd w:val="clear" w:color="auto" w:fill="FFFFFF"/>
            <w:vAlign w:val="center"/>
          </w:tcPr>
          <w:p w14:paraId="300D8D10"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.10</w:t>
            </w:r>
          </w:p>
        </w:tc>
        <w:tc>
          <w:tcPr>
            <w:tcW w:w="810" w:type="dxa"/>
            <w:shd w:val="clear" w:color="auto" w:fill="FFFFFF"/>
            <w:vAlign w:val="center"/>
          </w:tcPr>
          <w:p w14:paraId="12E97967"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69.6</w:t>
            </w:r>
          </w:p>
        </w:tc>
        <w:tc>
          <w:tcPr>
            <w:tcW w:w="810" w:type="dxa"/>
            <w:shd w:val="clear" w:color="auto" w:fill="FFFFFF"/>
            <w:vAlign w:val="center"/>
          </w:tcPr>
          <w:p w14:paraId="21E32F0C"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57.1</w:t>
            </w:r>
          </w:p>
        </w:tc>
      </w:tr>
      <w:tr w:rsidR="00526A53" w:rsidRPr="004F5CB1" w14:paraId="2813B621" w14:textId="77777777">
        <w:tblPrEx>
          <w:tblCellMar>
            <w:top w:w="0" w:type="dxa"/>
            <w:bottom w:w="0" w:type="dxa"/>
          </w:tblCellMar>
        </w:tblPrEx>
        <w:tc>
          <w:tcPr>
            <w:tcW w:w="3393" w:type="dxa"/>
            <w:shd w:val="clear" w:color="auto" w:fill="FFFFFF"/>
            <w:vAlign w:val="center"/>
          </w:tcPr>
          <w:p w14:paraId="019F30E5"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Déni</w:t>
            </w:r>
          </w:p>
        </w:tc>
        <w:tc>
          <w:tcPr>
            <w:tcW w:w="929" w:type="dxa"/>
            <w:shd w:val="clear" w:color="auto" w:fill="FFFFFF"/>
            <w:vAlign w:val="center"/>
          </w:tcPr>
          <w:p w14:paraId="532369B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w:t>
            </w:r>
          </w:p>
        </w:tc>
        <w:tc>
          <w:tcPr>
            <w:tcW w:w="930" w:type="dxa"/>
            <w:shd w:val="clear" w:color="auto" w:fill="FFFFFF"/>
            <w:vAlign w:val="center"/>
          </w:tcPr>
          <w:p w14:paraId="109BE8A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40</w:t>
            </w:r>
          </w:p>
        </w:tc>
        <w:tc>
          <w:tcPr>
            <w:tcW w:w="929" w:type="dxa"/>
            <w:gridSpan w:val="2"/>
            <w:shd w:val="clear" w:color="auto" w:fill="FFFFFF"/>
            <w:vAlign w:val="center"/>
          </w:tcPr>
          <w:p w14:paraId="483A0D90"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-4.22</w:t>
            </w:r>
          </w:p>
        </w:tc>
        <w:tc>
          <w:tcPr>
            <w:tcW w:w="839" w:type="dxa"/>
            <w:shd w:val="clear" w:color="auto" w:fill="FFFFFF"/>
            <w:vAlign w:val="center"/>
          </w:tcPr>
          <w:p w14:paraId="7627298C"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5771D0B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.16</w:t>
            </w:r>
          </w:p>
        </w:tc>
        <w:tc>
          <w:tcPr>
            <w:tcW w:w="810" w:type="dxa"/>
            <w:shd w:val="clear" w:color="auto" w:fill="FFFFFF"/>
            <w:vAlign w:val="center"/>
          </w:tcPr>
          <w:p w14:paraId="4460522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55.4</w:t>
            </w:r>
          </w:p>
        </w:tc>
        <w:tc>
          <w:tcPr>
            <w:tcW w:w="810" w:type="dxa"/>
            <w:shd w:val="clear" w:color="auto" w:fill="FFFFFF"/>
            <w:vAlign w:val="center"/>
          </w:tcPr>
          <w:p w14:paraId="3E3C3D98"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69.6</w:t>
            </w:r>
          </w:p>
        </w:tc>
      </w:tr>
      <w:tr w:rsidR="00526A53" w:rsidRPr="004F5CB1" w14:paraId="3C89D96F" w14:textId="77777777">
        <w:tblPrEx>
          <w:tblCellMar>
            <w:top w:w="0" w:type="dxa"/>
            <w:bottom w:w="0" w:type="dxa"/>
          </w:tblCellMar>
        </w:tblPrEx>
        <w:tc>
          <w:tcPr>
            <w:tcW w:w="3393" w:type="dxa"/>
            <w:tcBorders>
              <w:bottom w:val="single" w:sz="4" w:space="0" w:color="auto"/>
            </w:tcBorders>
            <w:shd w:val="clear" w:color="auto" w:fill="FFFFFF"/>
            <w:vAlign w:val="center"/>
          </w:tcPr>
          <w:p w14:paraId="173ED586"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TSCS : Score conflit net</w:t>
            </w:r>
          </w:p>
        </w:tc>
        <w:tc>
          <w:tcPr>
            <w:tcW w:w="929" w:type="dxa"/>
            <w:tcBorders>
              <w:bottom w:val="single" w:sz="4" w:space="0" w:color="auto"/>
            </w:tcBorders>
            <w:shd w:val="clear" w:color="auto" w:fill="FFFFFF"/>
            <w:vAlign w:val="center"/>
          </w:tcPr>
          <w:p w14:paraId="60923EBC"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27</w:t>
            </w:r>
          </w:p>
        </w:tc>
        <w:tc>
          <w:tcPr>
            <w:tcW w:w="930" w:type="dxa"/>
            <w:tcBorders>
              <w:bottom w:val="single" w:sz="4" w:space="0" w:color="auto"/>
            </w:tcBorders>
            <w:shd w:val="clear" w:color="auto" w:fill="FFFFFF"/>
            <w:vAlign w:val="center"/>
          </w:tcPr>
          <w:p w14:paraId="657D8FF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29</w:t>
            </w:r>
          </w:p>
        </w:tc>
        <w:tc>
          <w:tcPr>
            <w:tcW w:w="929" w:type="dxa"/>
            <w:gridSpan w:val="2"/>
            <w:tcBorders>
              <w:bottom w:val="single" w:sz="4" w:space="0" w:color="auto"/>
            </w:tcBorders>
            <w:shd w:val="clear" w:color="auto" w:fill="FFFFFF"/>
            <w:vAlign w:val="center"/>
          </w:tcPr>
          <w:p w14:paraId="1D0885C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-0.43</w:t>
            </w:r>
          </w:p>
        </w:tc>
        <w:tc>
          <w:tcPr>
            <w:tcW w:w="839" w:type="dxa"/>
            <w:tcBorders>
              <w:bottom w:val="single" w:sz="4" w:space="0" w:color="auto"/>
            </w:tcBorders>
            <w:shd w:val="clear" w:color="auto" w:fill="FFFFFF"/>
            <w:vAlign w:val="center"/>
          </w:tcPr>
          <w:p w14:paraId="6B0183C7"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.330</w:t>
            </w:r>
          </w:p>
        </w:tc>
        <w:tc>
          <w:tcPr>
            <w:tcW w:w="810" w:type="dxa"/>
            <w:tcBorders>
              <w:bottom w:val="single" w:sz="4" w:space="0" w:color="auto"/>
            </w:tcBorders>
            <w:shd w:val="clear" w:color="auto" w:fill="FFFFFF"/>
            <w:vAlign w:val="center"/>
          </w:tcPr>
          <w:p w14:paraId="34294AA0"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.03</w:t>
            </w:r>
          </w:p>
        </w:tc>
        <w:tc>
          <w:tcPr>
            <w:tcW w:w="810" w:type="dxa"/>
            <w:tcBorders>
              <w:bottom w:val="single" w:sz="4" w:space="0" w:color="auto"/>
            </w:tcBorders>
            <w:shd w:val="clear" w:color="auto" w:fill="FFFFFF"/>
            <w:vAlign w:val="center"/>
          </w:tcPr>
          <w:p w14:paraId="2F20B42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76.8</w:t>
            </w:r>
          </w:p>
        </w:tc>
        <w:tc>
          <w:tcPr>
            <w:tcW w:w="810" w:type="dxa"/>
            <w:tcBorders>
              <w:bottom w:val="single" w:sz="4" w:space="0" w:color="auto"/>
            </w:tcBorders>
            <w:shd w:val="clear" w:color="auto" w:fill="FFFFFF"/>
            <w:vAlign w:val="center"/>
          </w:tcPr>
          <w:p w14:paraId="14AC998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80.4</w:t>
            </w:r>
          </w:p>
        </w:tc>
      </w:tr>
      <w:tr w:rsidR="00526A53" w:rsidRPr="006F604A" w14:paraId="6C4F656F" w14:textId="77777777">
        <w:tblPrEx>
          <w:tblCellMar>
            <w:top w:w="0" w:type="dxa"/>
            <w:bottom w:w="0" w:type="dxa"/>
          </w:tblCellMar>
        </w:tblPrEx>
        <w:tc>
          <w:tcPr>
            <w:tcW w:w="3393" w:type="dxa"/>
            <w:tcBorders>
              <w:top w:val="single" w:sz="4" w:space="0" w:color="auto"/>
            </w:tcBorders>
            <w:shd w:val="clear" w:color="auto" w:fill="FFFFFF"/>
          </w:tcPr>
          <w:p w14:paraId="0F673C90" w14:textId="77777777" w:rsidR="00526A53" w:rsidRPr="006F604A" w:rsidRDefault="00526A53" w:rsidP="00526A53">
            <w:pPr>
              <w:spacing w:before="60" w:after="60"/>
              <w:ind w:firstLine="0"/>
              <w:jc w:val="both"/>
              <w:rPr>
                <w:rFonts w:eastAsia="Courier New" w:cs="Courier New"/>
                <w:b/>
                <w:sz w:val="24"/>
                <w:lang w:eastAsia="fr-FR" w:bidi="fr-FR"/>
              </w:rPr>
            </w:pPr>
            <w:r w:rsidRPr="006F604A">
              <w:rPr>
                <w:rFonts w:eastAsia="Courier New"/>
                <w:b/>
                <w:sz w:val="24"/>
              </w:rPr>
              <w:t>NÉVROSE-DÉPRESSION</w:t>
            </w:r>
          </w:p>
        </w:tc>
        <w:tc>
          <w:tcPr>
            <w:tcW w:w="929" w:type="dxa"/>
            <w:tcBorders>
              <w:top w:val="single" w:sz="4" w:space="0" w:color="auto"/>
            </w:tcBorders>
            <w:shd w:val="clear" w:color="auto" w:fill="FFFFFF"/>
          </w:tcPr>
          <w:p w14:paraId="068B0D80" w14:textId="77777777" w:rsidR="00526A53" w:rsidRPr="006F604A" w:rsidRDefault="00526A53" w:rsidP="00526A53">
            <w:pPr>
              <w:spacing w:before="60" w:after="60"/>
              <w:ind w:left="144" w:firstLine="0"/>
              <w:rPr>
                <w:rFonts w:eastAsia="Courier New" w:cs="Courier New"/>
                <w:b/>
                <w:sz w:val="24"/>
                <w:lang w:eastAsia="fr-FR" w:bidi="fr-FR"/>
              </w:rPr>
            </w:pPr>
          </w:p>
        </w:tc>
        <w:tc>
          <w:tcPr>
            <w:tcW w:w="930" w:type="dxa"/>
            <w:tcBorders>
              <w:top w:val="single" w:sz="4" w:space="0" w:color="auto"/>
            </w:tcBorders>
            <w:shd w:val="clear" w:color="auto" w:fill="FFFFFF"/>
          </w:tcPr>
          <w:p w14:paraId="1F9188EC" w14:textId="77777777" w:rsidR="00526A53" w:rsidRPr="006F604A" w:rsidRDefault="00526A53" w:rsidP="00526A53">
            <w:pPr>
              <w:spacing w:before="60" w:after="60"/>
              <w:ind w:left="144" w:firstLine="0"/>
              <w:rPr>
                <w:rFonts w:eastAsia="Courier New" w:cs="Courier New"/>
                <w:b/>
                <w:sz w:val="24"/>
                <w:lang w:eastAsia="fr-FR" w:bidi="fr-FR"/>
              </w:rPr>
            </w:pPr>
          </w:p>
        </w:tc>
        <w:tc>
          <w:tcPr>
            <w:tcW w:w="929" w:type="dxa"/>
            <w:gridSpan w:val="2"/>
            <w:tcBorders>
              <w:top w:val="single" w:sz="4" w:space="0" w:color="auto"/>
            </w:tcBorders>
            <w:shd w:val="clear" w:color="auto" w:fill="FFFFFF"/>
          </w:tcPr>
          <w:p w14:paraId="2D3E79A9" w14:textId="77777777" w:rsidR="00526A53" w:rsidRPr="006F604A" w:rsidRDefault="00526A53" w:rsidP="00526A53">
            <w:pPr>
              <w:spacing w:before="60" w:after="60"/>
              <w:ind w:left="144" w:firstLine="0"/>
              <w:rPr>
                <w:rFonts w:eastAsia="Courier New" w:cs="Courier New"/>
                <w:b/>
                <w:sz w:val="24"/>
                <w:lang w:eastAsia="fr-FR" w:bidi="fr-FR"/>
              </w:rPr>
            </w:pPr>
          </w:p>
        </w:tc>
        <w:tc>
          <w:tcPr>
            <w:tcW w:w="839" w:type="dxa"/>
            <w:tcBorders>
              <w:top w:val="single" w:sz="4" w:space="0" w:color="auto"/>
            </w:tcBorders>
            <w:shd w:val="clear" w:color="auto" w:fill="FFFFFF"/>
          </w:tcPr>
          <w:p w14:paraId="50CE1D83" w14:textId="77777777" w:rsidR="00526A53" w:rsidRPr="006F604A" w:rsidRDefault="00526A53" w:rsidP="00526A53">
            <w:pPr>
              <w:spacing w:before="60" w:after="60"/>
              <w:ind w:left="144" w:firstLine="0"/>
              <w:rPr>
                <w:rFonts w:eastAsia="Courier New" w:cs="Courier New"/>
                <w:b/>
                <w:sz w:val="24"/>
                <w:lang w:eastAsia="fr-FR" w:bidi="fr-FR"/>
              </w:rPr>
            </w:pPr>
          </w:p>
        </w:tc>
        <w:tc>
          <w:tcPr>
            <w:tcW w:w="810" w:type="dxa"/>
            <w:tcBorders>
              <w:top w:val="single" w:sz="4" w:space="0" w:color="auto"/>
            </w:tcBorders>
            <w:shd w:val="clear" w:color="auto" w:fill="FFFFFF"/>
          </w:tcPr>
          <w:p w14:paraId="0E4F119F" w14:textId="77777777" w:rsidR="00526A53" w:rsidRPr="006F604A" w:rsidRDefault="00526A53" w:rsidP="00526A53">
            <w:pPr>
              <w:spacing w:before="60" w:after="60"/>
              <w:ind w:left="144" w:firstLine="0"/>
              <w:rPr>
                <w:rFonts w:eastAsia="Courier New" w:cs="Courier New"/>
                <w:b/>
                <w:sz w:val="24"/>
                <w:lang w:eastAsia="fr-FR" w:bidi="fr-FR"/>
              </w:rPr>
            </w:pPr>
          </w:p>
        </w:tc>
        <w:tc>
          <w:tcPr>
            <w:tcW w:w="810" w:type="dxa"/>
            <w:tcBorders>
              <w:top w:val="single" w:sz="4" w:space="0" w:color="auto"/>
            </w:tcBorders>
            <w:shd w:val="clear" w:color="auto" w:fill="FFFFFF"/>
          </w:tcPr>
          <w:p w14:paraId="0A63AAE0" w14:textId="77777777" w:rsidR="00526A53" w:rsidRPr="006F604A" w:rsidRDefault="00526A53" w:rsidP="00526A53">
            <w:pPr>
              <w:spacing w:before="60" w:after="60"/>
              <w:ind w:left="144" w:firstLine="0"/>
              <w:rPr>
                <w:rFonts w:eastAsia="Courier New" w:cs="Courier New"/>
                <w:b/>
                <w:sz w:val="24"/>
                <w:lang w:eastAsia="fr-FR" w:bidi="fr-FR"/>
              </w:rPr>
            </w:pPr>
          </w:p>
        </w:tc>
        <w:tc>
          <w:tcPr>
            <w:tcW w:w="810" w:type="dxa"/>
            <w:tcBorders>
              <w:top w:val="single" w:sz="4" w:space="0" w:color="auto"/>
            </w:tcBorders>
            <w:shd w:val="clear" w:color="auto" w:fill="FFFFFF"/>
          </w:tcPr>
          <w:p w14:paraId="2C9F0A00" w14:textId="77777777" w:rsidR="00526A53" w:rsidRPr="006F604A" w:rsidRDefault="00526A53" w:rsidP="00526A53">
            <w:pPr>
              <w:spacing w:before="60" w:after="60"/>
              <w:ind w:left="144" w:firstLine="0"/>
              <w:rPr>
                <w:rFonts w:eastAsia="Courier New" w:cs="Courier New"/>
                <w:b/>
                <w:sz w:val="24"/>
                <w:lang w:eastAsia="fr-FR" w:bidi="fr-FR"/>
              </w:rPr>
            </w:pPr>
          </w:p>
        </w:tc>
      </w:tr>
      <w:tr w:rsidR="00526A53" w:rsidRPr="004F5CB1" w14:paraId="3E4A4F6F" w14:textId="77777777">
        <w:tblPrEx>
          <w:tblCellMar>
            <w:top w:w="0" w:type="dxa"/>
            <w:bottom w:w="0" w:type="dxa"/>
          </w:tblCellMar>
        </w:tblPrEx>
        <w:tc>
          <w:tcPr>
            <w:tcW w:w="3393" w:type="dxa"/>
            <w:shd w:val="clear" w:color="auto" w:fill="FFFFFF"/>
            <w:vAlign w:val="center"/>
          </w:tcPr>
          <w:p w14:paraId="3CF33F72"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TSCS : Névrose</w:t>
            </w:r>
          </w:p>
        </w:tc>
        <w:tc>
          <w:tcPr>
            <w:tcW w:w="929" w:type="dxa"/>
            <w:shd w:val="clear" w:color="auto" w:fill="FFFFFF"/>
            <w:vAlign w:val="center"/>
          </w:tcPr>
          <w:p w14:paraId="5AD5D67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15</w:t>
            </w:r>
          </w:p>
        </w:tc>
        <w:tc>
          <w:tcPr>
            <w:tcW w:w="930" w:type="dxa"/>
            <w:shd w:val="clear" w:color="auto" w:fill="FFFFFF"/>
            <w:vAlign w:val="center"/>
          </w:tcPr>
          <w:p w14:paraId="5890D20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40</w:t>
            </w:r>
          </w:p>
        </w:tc>
        <w:tc>
          <w:tcPr>
            <w:tcW w:w="929" w:type="dxa"/>
            <w:gridSpan w:val="2"/>
            <w:shd w:val="clear" w:color="auto" w:fill="FFFFFF"/>
            <w:vAlign w:val="center"/>
          </w:tcPr>
          <w:p w14:paraId="46D6C8C9"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-4.04</w:t>
            </w:r>
          </w:p>
        </w:tc>
        <w:tc>
          <w:tcPr>
            <w:tcW w:w="839" w:type="dxa"/>
            <w:shd w:val="clear" w:color="auto" w:fill="FFFFFF"/>
            <w:vAlign w:val="center"/>
          </w:tcPr>
          <w:p w14:paraId="38E1AA3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444C396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.07</w:t>
            </w:r>
          </w:p>
        </w:tc>
        <w:tc>
          <w:tcPr>
            <w:tcW w:w="810" w:type="dxa"/>
            <w:shd w:val="clear" w:color="auto" w:fill="FFFFFF"/>
            <w:vAlign w:val="center"/>
          </w:tcPr>
          <w:p w14:paraId="3B43F9F1"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71.4</w:t>
            </w:r>
          </w:p>
        </w:tc>
        <w:tc>
          <w:tcPr>
            <w:tcW w:w="810" w:type="dxa"/>
            <w:shd w:val="clear" w:color="auto" w:fill="FFFFFF"/>
            <w:vAlign w:val="center"/>
          </w:tcPr>
          <w:p w14:paraId="39D8693E"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87.5</w:t>
            </w:r>
          </w:p>
        </w:tc>
      </w:tr>
      <w:tr w:rsidR="00526A53" w:rsidRPr="004F5CB1" w14:paraId="4ACAE560" w14:textId="77777777">
        <w:tblPrEx>
          <w:tblCellMar>
            <w:top w:w="0" w:type="dxa"/>
            <w:bottom w:w="0" w:type="dxa"/>
          </w:tblCellMar>
        </w:tblPrEx>
        <w:tc>
          <w:tcPr>
            <w:tcW w:w="3393" w:type="dxa"/>
            <w:shd w:val="clear" w:color="auto" w:fill="FFFFFF"/>
            <w:vAlign w:val="center"/>
          </w:tcPr>
          <w:p w14:paraId="43D61BFB"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Retrait</w:t>
            </w:r>
          </w:p>
        </w:tc>
        <w:tc>
          <w:tcPr>
            <w:tcW w:w="929" w:type="dxa"/>
            <w:shd w:val="clear" w:color="auto" w:fill="FFFFFF"/>
            <w:vAlign w:val="center"/>
          </w:tcPr>
          <w:p w14:paraId="07FC510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35</w:t>
            </w:r>
          </w:p>
        </w:tc>
        <w:tc>
          <w:tcPr>
            <w:tcW w:w="930" w:type="dxa"/>
            <w:shd w:val="clear" w:color="auto" w:fill="FFFFFF"/>
            <w:vAlign w:val="center"/>
          </w:tcPr>
          <w:p w14:paraId="75BDB2D6"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13</w:t>
            </w:r>
          </w:p>
        </w:tc>
        <w:tc>
          <w:tcPr>
            <w:tcW w:w="929" w:type="dxa"/>
            <w:gridSpan w:val="2"/>
            <w:shd w:val="clear" w:color="auto" w:fill="FFFFFF"/>
            <w:vAlign w:val="center"/>
          </w:tcPr>
          <w:p w14:paraId="0982C38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-3.45</w:t>
            </w:r>
          </w:p>
        </w:tc>
        <w:tc>
          <w:tcPr>
            <w:tcW w:w="839" w:type="dxa"/>
            <w:shd w:val="clear" w:color="auto" w:fill="FFFFFF"/>
            <w:vAlign w:val="center"/>
          </w:tcPr>
          <w:p w14:paraId="7893578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47918ED7"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-.11</w:t>
            </w:r>
          </w:p>
        </w:tc>
        <w:tc>
          <w:tcPr>
            <w:tcW w:w="810" w:type="dxa"/>
            <w:shd w:val="clear" w:color="auto" w:fill="FFFFFF"/>
            <w:vAlign w:val="center"/>
          </w:tcPr>
          <w:p w14:paraId="36219BF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60.7</w:t>
            </w:r>
          </w:p>
        </w:tc>
        <w:tc>
          <w:tcPr>
            <w:tcW w:w="810" w:type="dxa"/>
            <w:shd w:val="clear" w:color="auto" w:fill="FFFFFF"/>
            <w:vAlign w:val="center"/>
          </w:tcPr>
          <w:p w14:paraId="4268D547"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69.6</w:t>
            </w:r>
          </w:p>
        </w:tc>
      </w:tr>
      <w:tr w:rsidR="00526A53" w:rsidRPr="004F5CB1" w14:paraId="4D5F8674" w14:textId="77777777">
        <w:tblPrEx>
          <w:tblCellMar>
            <w:top w:w="0" w:type="dxa"/>
            <w:bottom w:w="0" w:type="dxa"/>
          </w:tblCellMar>
        </w:tblPrEx>
        <w:tc>
          <w:tcPr>
            <w:tcW w:w="3393" w:type="dxa"/>
            <w:tcBorders>
              <w:bottom w:val="single" w:sz="4" w:space="0" w:color="auto"/>
            </w:tcBorders>
            <w:shd w:val="clear" w:color="auto" w:fill="FFFFFF"/>
            <w:vAlign w:val="center"/>
          </w:tcPr>
          <w:p w14:paraId="64CE72E2"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Anxiété sociale</w:t>
            </w:r>
          </w:p>
        </w:tc>
        <w:tc>
          <w:tcPr>
            <w:tcW w:w="929" w:type="dxa"/>
            <w:tcBorders>
              <w:bottom w:val="single" w:sz="4" w:space="0" w:color="auto"/>
            </w:tcBorders>
            <w:shd w:val="clear" w:color="auto" w:fill="FFFFFF"/>
            <w:vAlign w:val="center"/>
          </w:tcPr>
          <w:p w14:paraId="5F1A2E3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30</w:t>
            </w:r>
          </w:p>
        </w:tc>
        <w:tc>
          <w:tcPr>
            <w:tcW w:w="930" w:type="dxa"/>
            <w:tcBorders>
              <w:bottom w:val="single" w:sz="4" w:space="0" w:color="auto"/>
            </w:tcBorders>
            <w:shd w:val="clear" w:color="auto" w:fill="FFFFFF"/>
            <w:vAlign w:val="center"/>
          </w:tcPr>
          <w:p w14:paraId="0A6C570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24</w:t>
            </w:r>
          </w:p>
        </w:tc>
        <w:tc>
          <w:tcPr>
            <w:tcW w:w="929" w:type="dxa"/>
            <w:gridSpan w:val="2"/>
            <w:tcBorders>
              <w:bottom w:val="single" w:sz="4" w:space="0" w:color="auto"/>
            </w:tcBorders>
            <w:shd w:val="clear" w:color="auto" w:fill="FFFFFF"/>
            <w:vAlign w:val="center"/>
          </w:tcPr>
          <w:p w14:paraId="7952F629"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-0.80</w:t>
            </w:r>
          </w:p>
        </w:tc>
        <w:tc>
          <w:tcPr>
            <w:tcW w:w="839" w:type="dxa"/>
            <w:tcBorders>
              <w:bottom w:val="single" w:sz="4" w:space="0" w:color="auto"/>
            </w:tcBorders>
            <w:shd w:val="clear" w:color="auto" w:fill="FFFFFF"/>
            <w:vAlign w:val="center"/>
          </w:tcPr>
          <w:p w14:paraId="7EBA8E8F"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.210</w:t>
            </w:r>
          </w:p>
        </w:tc>
        <w:tc>
          <w:tcPr>
            <w:tcW w:w="810" w:type="dxa"/>
            <w:tcBorders>
              <w:bottom w:val="single" w:sz="4" w:space="0" w:color="auto"/>
            </w:tcBorders>
            <w:shd w:val="clear" w:color="auto" w:fill="FFFFFF"/>
            <w:vAlign w:val="center"/>
          </w:tcPr>
          <w:p w14:paraId="55FBF3F7"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-.01</w:t>
            </w:r>
          </w:p>
        </w:tc>
        <w:tc>
          <w:tcPr>
            <w:tcW w:w="810" w:type="dxa"/>
            <w:tcBorders>
              <w:bottom w:val="single" w:sz="4" w:space="0" w:color="auto"/>
            </w:tcBorders>
            <w:shd w:val="clear" w:color="auto" w:fill="FFFFFF"/>
            <w:vAlign w:val="center"/>
          </w:tcPr>
          <w:p w14:paraId="3DCB39D9"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41.1</w:t>
            </w:r>
          </w:p>
        </w:tc>
        <w:tc>
          <w:tcPr>
            <w:tcW w:w="810" w:type="dxa"/>
            <w:tcBorders>
              <w:bottom w:val="single" w:sz="4" w:space="0" w:color="auto"/>
            </w:tcBorders>
            <w:shd w:val="clear" w:color="auto" w:fill="FFFFFF"/>
            <w:vAlign w:val="center"/>
          </w:tcPr>
          <w:p w14:paraId="387721FC"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64.3</w:t>
            </w:r>
          </w:p>
        </w:tc>
      </w:tr>
      <w:tr w:rsidR="00526A53" w:rsidRPr="006F604A" w14:paraId="7536DFEC" w14:textId="77777777">
        <w:tblPrEx>
          <w:tblCellMar>
            <w:top w:w="0" w:type="dxa"/>
            <w:bottom w:w="0" w:type="dxa"/>
          </w:tblCellMar>
        </w:tblPrEx>
        <w:tc>
          <w:tcPr>
            <w:tcW w:w="3393" w:type="dxa"/>
            <w:tcBorders>
              <w:top w:val="single" w:sz="4" w:space="0" w:color="auto"/>
            </w:tcBorders>
            <w:shd w:val="clear" w:color="auto" w:fill="FFFFFF"/>
            <w:vAlign w:val="center"/>
          </w:tcPr>
          <w:p w14:paraId="64B5FC09" w14:textId="77777777" w:rsidR="00526A53" w:rsidRPr="006F604A" w:rsidRDefault="00526A53" w:rsidP="00526A53">
            <w:pPr>
              <w:spacing w:before="60" w:after="60"/>
              <w:ind w:firstLine="0"/>
              <w:jc w:val="both"/>
              <w:rPr>
                <w:rFonts w:eastAsia="Courier New" w:cs="Courier New"/>
                <w:b/>
                <w:sz w:val="24"/>
                <w:lang w:eastAsia="fr-FR" w:bidi="fr-FR"/>
              </w:rPr>
            </w:pPr>
            <w:r w:rsidRPr="006F604A">
              <w:rPr>
                <w:rFonts w:eastAsia="Courier New"/>
                <w:b/>
                <w:sz w:val="24"/>
              </w:rPr>
              <w:t>PERTURBATION</w:t>
            </w:r>
          </w:p>
        </w:tc>
        <w:tc>
          <w:tcPr>
            <w:tcW w:w="929" w:type="dxa"/>
            <w:tcBorders>
              <w:top w:val="single" w:sz="4" w:space="0" w:color="auto"/>
            </w:tcBorders>
            <w:shd w:val="clear" w:color="auto" w:fill="FFFFFF"/>
          </w:tcPr>
          <w:p w14:paraId="3492D4B0" w14:textId="77777777" w:rsidR="00526A53" w:rsidRPr="006F604A" w:rsidRDefault="00526A53" w:rsidP="00526A53">
            <w:pPr>
              <w:spacing w:before="60" w:after="60"/>
              <w:ind w:left="144" w:firstLine="0"/>
              <w:rPr>
                <w:rFonts w:eastAsia="Courier New" w:cs="Courier New"/>
                <w:b/>
                <w:sz w:val="24"/>
                <w:lang w:eastAsia="fr-FR" w:bidi="fr-FR"/>
              </w:rPr>
            </w:pPr>
          </w:p>
        </w:tc>
        <w:tc>
          <w:tcPr>
            <w:tcW w:w="930" w:type="dxa"/>
            <w:tcBorders>
              <w:top w:val="single" w:sz="4" w:space="0" w:color="auto"/>
            </w:tcBorders>
            <w:shd w:val="clear" w:color="auto" w:fill="FFFFFF"/>
          </w:tcPr>
          <w:p w14:paraId="7FF64198" w14:textId="77777777" w:rsidR="00526A53" w:rsidRPr="006F604A" w:rsidRDefault="00526A53" w:rsidP="00526A53">
            <w:pPr>
              <w:spacing w:before="60" w:after="60"/>
              <w:ind w:left="144" w:firstLine="0"/>
              <w:rPr>
                <w:rFonts w:eastAsia="Courier New" w:cs="Courier New"/>
                <w:b/>
                <w:sz w:val="24"/>
                <w:lang w:eastAsia="fr-FR" w:bidi="fr-FR"/>
              </w:rPr>
            </w:pPr>
          </w:p>
        </w:tc>
        <w:tc>
          <w:tcPr>
            <w:tcW w:w="929" w:type="dxa"/>
            <w:gridSpan w:val="2"/>
            <w:tcBorders>
              <w:top w:val="single" w:sz="4" w:space="0" w:color="auto"/>
            </w:tcBorders>
            <w:shd w:val="clear" w:color="auto" w:fill="FFFFFF"/>
          </w:tcPr>
          <w:p w14:paraId="253F665F" w14:textId="77777777" w:rsidR="00526A53" w:rsidRPr="006F604A" w:rsidRDefault="00526A53" w:rsidP="00526A53">
            <w:pPr>
              <w:spacing w:before="60" w:after="60"/>
              <w:ind w:left="144" w:firstLine="0"/>
              <w:rPr>
                <w:rFonts w:eastAsia="Courier New" w:cs="Courier New"/>
                <w:b/>
                <w:sz w:val="24"/>
                <w:lang w:eastAsia="fr-FR" w:bidi="fr-FR"/>
              </w:rPr>
            </w:pPr>
          </w:p>
        </w:tc>
        <w:tc>
          <w:tcPr>
            <w:tcW w:w="839" w:type="dxa"/>
            <w:tcBorders>
              <w:top w:val="single" w:sz="4" w:space="0" w:color="auto"/>
            </w:tcBorders>
            <w:shd w:val="clear" w:color="auto" w:fill="FFFFFF"/>
          </w:tcPr>
          <w:p w14:paraId="0C47119F" w14:textId="77777777" w:rsidR="00526A53" w:rsidRPr="006F604A" w:rsidRDefault="00526A53" w:rsidP="00526A53">
            <w:pPr>
              <w:spacing w:before="60" w:after="60"/>
              <w:ind w:left="144" w:firstLine="0"/>
              <w:rPr>
                <w:rFonts w:eastAsia="Courier New" w:cs="Courier New"/>
                <w:b/>
                <w:sz w:val="24"/>
                <w:lang w:eastAsia="fr-FR" w:bidi="fr-FR"/>
              </w:rPr>
            </w:pPr>
          </w:p>
        </w:tc>
        <w:tc>
          <w:tcPr>
            <w:tcW w:w="810" w:type="dxa"/>
            <w:tcBorders>
              <w:top w:val="single" w:sz="4" w:space="0" w:color="auto"/>
            </w:tcBorders>
            <w:shd w:val="clear" w:color="auto" w:fill="FFFFFF"/>
          </w:tcPr>
          <w:p w14:paraId="1D7BC2B3" w14:textId="77777777" w:rsidR="00526A53" w:rsidRPr="006F604A" w:rsidRDefault="00526A53" w:rsidP="00526A53">
            <w:pPr>
              <w:spacing w:before="60" w:after="60"/>
              <w:ind w:left="144" w:firstLine="0"/>
              <w:rPr>
                <w:rFonts w:eastAsia="Courier New" w:cs="Courier New"/>
                <w:b/>
                <w:sz w:val="24"/>
                <w:lang w:eastAsia="fr-FR" w:bidi="fr-FR"/>
              </w:rPr>
            </w:pPr>
          </w:p>
        </w:tc>
        <w:tc>
          <w:tcPr>
            <w:tcW w:w="810" w:type="dxa"/>
            <w:tcBorders>
              <w:top w:val="single" w:sz="4" w:space="0" w:color="auto"/>
            </w:tcBorders>
            <w:shd w:val="clear" w:color="auto" w:fill="FFFFFF"/>
          </w:tcPr>
          <w:p w14:paraId="2FE920E0" w14:textId="77777777" w:rsidR="00526A53" w:rsidRPr="006F604A" w:rsidRDefault="00526A53" w:rsidP="00526A53">
            <w:pPr>
              <w:spacing w:before="60" w:after="60"/>
              <w:ind w:left="144" w:firstLine="0"/>
              <w:rPr>
                <w:rFonts w:eastAsia="Courier New" w:cs="Courier New"/>
                <w:b/>
                <w:sz w:val="24"/>
                <w:lang w:eastAsia="fr-FR" w:bidi="fr-FR"/>
              </w:rPr>
            </w:pPr>
          </w:p>
        </w:tc>
        <w:tc>
          <w:tcPr>
            <w:tcW w:w="810" w:type="dxa"/>
            <w:tcBorders>
              <w:top w:val="single" w:sz="4" w:space="0" w:color="auto"/>
            </w:tcBorders>
            <w:shd w:val="clear" w:color="auto" w:fill="FFFFFF"/>
          </w:tcPr>
          <w:p w14:paraId="1D9EEEAB" w14:textId="77777777" w:rsidR="00526A53" w:rsidRPr="006F604A" w:rsidRDefault="00526A53" w:rsidP="00526A53">
            <w:pPr>
              <w:spacing w:before="60" w:after="60"/>
              <w:ind w:left="144" w:firstLine="0"/>
              <w:rPr>
                <w:rFonts w:eastAsia="Courier New" w:cs="Courier New"/>
                <w:b/>
                <w:sz w:val="24"/>
                <w:lang w:eastAsia="fr-FR" w:bidi="fr-FR"/>
              </w:rPr>
            </w:pPr>
          </w:p>
        </w:tc>
      </w:tr>
      <w:tr w:rsidR="00526A53" w:rsidRPr="004F5CB1" w14:paraId="1CC0A20F" w14:textId="77777777">
        <w:tblPrEx>
          <w:tblCellMar>
            <w:top w:w="0" w:type="dxa"/>
            <w:bottom w:w="0" w:type="dxa"/>
          </w:tblCellMar>
        </w:tblPrEx>
        <w:tc>
          <w:tcPr>
            <w:tcW w:w="3393" w:type="dxa"/>
            <w:shd w:val="clear" w:color="auto" w:fill="FFFFFF"/>
          </w:tcPr>
          <w:p w14:paraId="55395DB7"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Jesness : Mésadaptation sociale</w:t>
            </w:r>
          </w:p>
        </w:tc>
        <w:tc>
          <w:tcPr>
            <w:tcW w:w="929" w:type="dxa"/>
            <w:shd w:val="clear" w:color="auto" w:fill="FFFFFF"/>
          </w:tcPr>
          <w:p w14:paraId="14CD0E6C"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52</w:t>
            </w:r>
          </w:p>
        </w:tc>
        <w:tc>
          <w:tcPr>
            <w:tcW w:w="930" w:type="dxa"/>
            <w:shd w:val="clear" w:color="auto" w:fill="FFFFFF"/>
            <w:vAlign w:val="center"/>
          </w:tcPr>
          <w:p w14:paraId="19AF100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w:t>
            </w:r>
          </w:p>
        </w:tc>
        <w:tc>
          <w:tcPr>
            <w:tcW w:w="929" w:type="dxa"/>
            <w:gridSpan w:val="2"/>
            <w:shd w:val="clear" w:color="auto" w:fill="FFFFFF"/>
            <w:vAlign w:val="center"/>
          </w:tcPr>
          <w:p w14:paraId="6C062791"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-6.01</w:t>
            </w:r>
          </w:p>
        </w:tc>
        <w:tc>
          <w:tcPr>
            <w:tcW w:w="839" w:type="dxa"/>
            <w:shd w:val="clear" w:color="auto" w:fill="FFFFFF"/>
            <w:vAlign w:val="center"/>
          </w:tcPr>
          <w:p w14:paraId="4328D5C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center"/>
          </w:tcPr>
          <w:p w14:paraId="109DB638"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 .18</w:t>
            </w:r>
          </w:p>
        </w:tc>
        <w:tc>
          <w:tcPr>
            <w:tcW w:w="810" w:type="dxa"/>
            <w:shd w:val="clear" w:color="auto" w:fill="FFFFFF"/>
            <w:vAlign w:val="bottom"/>
          </w:tcPr>
          <w:p w14:paraId="0D64390B"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25.0</w:t>
            </w:r>
          </w:p>
        </w:tc>
        <w:tc>
          <w:tcPr>
            <w:tcW w:w="810" w:type="dxa"/>
            <w:shd w:val="clear" w:color="auto" w:fill="FFFFFF"/>
            <w:vAlign w:val="bottom"/>
          </w:tcPr>
          <w:p w14:paraId="58ED2566"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69.6</w:t>
            </w:r>
          </w:p>
        </w:tc>
      </w:tr>
      <w:tr w:rsidR="00526A53" w:rsidRPr="004F5CB1" w14:paraId="4CD37958" w14:textId="77777777">
        <w:tblPrEx>
          <w:tblCellMar>
            <w:top w:w="0" w:type="dxa"/>
            <w:bottom w:w="0" w:type="dxa"/>
          </w:tblCellMar>
        </w:tblPrEx>
        <w:tc>
          <w:tcPr>
            <w:tcW w:w="3393" w:type="dxa"/>
            <w:shd w:val="clear" w:color="auto" w:fill="FFFFFF"/>
          </w:tcPr>
          <w:p w14:paraId="2515D16C"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Hand test : Pathol.</w:t>
            </w:r>
          </w:p>
        </w:tc>
        <w:tc>
          <w:tcPr>
            <w:tcW w:w="929" w:type="dxa"/>
            <w:shd w:val="clear" w:color="auto" w:fill="FFFFFF"/>
          </w:tcPr>
          <w:p w14:paraId="510FEA0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33</w:t>
            </w:r>
          </w:p>
        </w:tc>
        <w:tc>
          <w:tcPr>
            <w:tcW w:w="930" w:type="dxa"/>
            <w:shd w:val="clear" w:color="auto" w:fill="FFFFFF"/>
            <w:vAlign w:val="center"/>
          </w:tcPr>
          <w:p w14:paraId="6A913D6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22</w:t>
            </w:r>
          </w:p>
        </w:tc>
        <w:tc>
          <w:tcPr>
            <w:tcW w:w="929" w:type="dxa"/>
            <w:gridSpan w:val="2"/>
            <w:shd w:val="clear" w:color="auto" w:fill="FFFFFF"/>
            <w:vAlign w:val="center"/>
          </w:tcPr>
          <w:p w14:paraId="60ED306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-1.93</w:t>
            </w:r>
          </w:p>
        </w:tc>
        <w:tc>
          <w:tcPr>
            <w:tcW w:w="839" w:type="dxa"/>
            <w:shd w:val="clear" w:color="auto" w:fill="FFFFFF"/>
            <w:vAlign w:val="center"/>
          </w:tcPr>
          <w:p w14:paraId="0666715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.03</w:t>
            </w:r>
          </w:p>
        </w:tc>
        <w:tc>
          <w:tcPr>
            <w:tcW w:w="810" w:type="dxa"/>
            <w:shd w:val="clear" w:color="auto" w:fill="FFFFFF"/>
          </w:tcPr>
          <w:p w14:paraId="231666CE" w14:textId="77777777" w:rsidR="00526A53" w:rsidRPr="006F604A" w:rsidRDefault="00526A53" w:rsidP="00526A53">
            <w:pPr>
              <w:spacing w:before="60" w:after="60"/>
              <w:ind w:left="144" w:firstLine="0"/>
              <w:rPr>
                <w:rFonts w:eastAsia="Courier New" w:cs="Courier New"/>
                <w:sz w:val="24"/>
                <w:lang w:eastAsia="fr-FR" w:bidi="fr-FR"/>
              </w:rPr>
            </w:pPr>
          </w:p>
        </w:tc>
        <w:tc>
          <w:tcPr>
            <w:tcW w:w="810" w:type="dxa"/>
            <w:shd w:val="clear" w:color="auto" w:fill="FFFFFF"/>
          </w:tcPr>
          <w:p w14:paraId="2D72A4A9" w14:textId="77777777" w:rsidR="00526A53" w:rsidRPr="006F604A" w:rsidRDefault="00526A53" w:rsidP="00526A53">
            <w:pPr>
              <w:spacing w:before="60" w:after="60"/>
              <w:ind w:left="144" w:firstLine="0"/>
              <w:rPr>
                <w:rFonts w:eastAsia="Courier New" w:cs="Courier New"/>
                <w:sz w:val="24"/>
                <w:lang w:eastAsia="fr-FR" w:bidi="fr-FR"/>
              </w:rPr>
            </w:pPr>
          </w:p>
        </w:tc>
        <w:tc>
          <w:tcPr>
            <w:tcW w:w="810" w:type="dxa"/>
            <w:shd w:val="clear" w:color="auto" w:fill="FFFFFF"/>
          </w:tcPr>
          <w:p w14:paraId="2223A73C" w14:textId="77777777" w:rsidR="00526A53" w:rsidRPr="006F604A" w:rsidRDefault="00526A53" w:rsidP="00526A53">
            <w:pPr>
              <w:spacing w:before="60" w:after="60"/>
              <w:ind w:left="144" w:firstLine="0"/>
              <w:rPr>
                <w:rFonts w:eastAsia="Courier New" w:cs="Courier New"/>
                <w:sz w:val="24"/>
                <w:lang w:eastAsia="fr-FR" w:bidi="fr-FR"/>
              </w:rPr>
            </w:pPr>
          </w:p>
        </w:tc>
      </w:tr>
      <w:tr w:rsidR="00526A53" w:rsidRPr="004F5CB1" w14:paraId="39064535" w14:textId="77777777">
        <w:tblPrEx>
          <w:tblCellMar>
            <w:top w:w="0" w:type="dxa"/>
            <w:bottom w:w="0" w:type="dxa"/>
          </w:tblCellMar>
        </w:tblPrEx>
        <w:tc>
          <w:tcPr>
            <w:tcW w:w="3393" w:type="dxa"/>
            <w:shd w:val="clear" w:color="auto" w:fill="FFFFFF"/>
            <w:vAlign w:val="center"/>
          </w:tcPr>
          <w:p w14:paraId="67E308EC"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TSCS : Trouble de la personnal</w:t>
            </w:r>
            <w:r w:rsidRPr="006F604A">
              <w:rPr>
                <w:rFonts w:eastAsia="Courier New"/>
                <w:sz w:val="24"/>
              </w:rPr>
              <w:t>i</w:t>
            </w:r>
            <w:r w:rsidRPr="006F604A">
              <w:rPr>
                <w:rFonts w:eastAsia="Courier New"/>
                <w:sz w:val="24"/>
              </w:rPr>
              <w:t>té</w:t>
            </w:r>
          </w:p>
        </w:tc>
        <w:tc>
          <w:tcPr>
            <w:tcW w:w="929" w:type="dxa"/>
            <w:shd w:val="clear" w:color="auto" w:fill="FFFFFF"/>
            <w:vAlign w:val="center"/>
          </w:tcPr>
          <w:p w14:paraId="0BDA2B6A"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w:t>
            </w:r>
          </w:p>
        </w:tc>
        <w:tc>
          <w:tcPr>
            <w:tcW w:w="930" w:type="dxa"/>
            <w:shd w:val="clear" w:color="auto" w:fill="FFFFFF"/>
            <w:vAlign w:val="center"/>
          </w:tcPr>
          <w:p w14:paraId="4BC047A4"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47</w:t>
            </w:r>
          </w:p>
        </w:tc>
        <w:tc>
          <w:tcPr>
            <w:tcW w:w="929" w:type="dxa"/>
            <w:gridSpan w:val="2"/>
            <w:shd w:val="clear" w:color="auto" w:fill="FFFFFF"/>
            <w:vAlign w:val="bottom"/>
          </w:tcPr>
          <w:p w14:paraId="2A893905"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-5.69</w:t>
            </w:r>
          </w:p>
        </w:tc>
        <w:tc>
          <w:tcPr>
            <w:tcW w:w="839" w:type="dxa"/>
            <w:shd w:val="clear" w:color="auto" w:fill="FFFFFF"/>
            <w:vAlign w:val="bottom"/>
          </w:tcPr>
          <w:p w14:paraId="6D5D318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shd w:val="clear" w:color="auto" w:fill="FFFFFF"/>
            <w:vAlign w:val="bottom"/>
          </w:tcPr>
          <w:p w14:paraId="2B41270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.14</w:t>
            </w:r>
          </w:p>
        </w:tc>
        <w:tc>
          <w:tcPr>
            <w:tcW w:w="810" w:type="dxa"/>
            <w:shd w:val="clear" w:color="auto" w:fill="FFFFFF"/>
            <w:vAlign w:val="bottom"/>
          </w:tcPr>
          <w:p w14:paraId="7D826F6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35.7</w:t>
            </w:r>
          </w:p>
        </w:tc>
        <w:tc>
          <w:tcPr>
            <w:tcW w:w="810" w:type="dxa"/>
            <w:shd w:val="clear" w:color="auto" w:fill="FFFFFF"/>
            <w:vAlign w:val="bottom"/>
          </w:tcPr>
          <w:p w14:paraId="0FF805E1"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82.1</w:t>
            </w:r>
          </w:p>
        </w:tc>
      </w:tr>
      <w:tr w:rsidR="00526A53" w:rsidRPr="004F5CB1" w14:paraId="078F3C96" w14:textId="77777777">
        <w:tblPrEx>
          <w:tblCellMar>
            <w:top w:w="0" w:type="dxa"/>
            <w:bottom w:w="0" w:type="dxa"/>
          </w:tblCellMar>
        </w:tblPrEx>
        <w:tc>
          <w:tcPr>
            <w:tcW w:w="3393" w:type="dxa"/>
            <w:tcBorders>
              <w:bottom w:val="single" w:sz="4" w:space="0" w:color="auto"/>
            </w:tcBorders>
            <w:shd w:val="clear" w:color="auto" w:fill="FFFFFF"/>
          </w:tcPr>
          <w:p w14:paraId="4099CC22" w14:textId="77777777" w:rsidR="00526A53" w:rsidRPr="006F604A" w:rsidRDefault="00526A53" w:rsidP="00526A53">
            <w:pPr>
              <w:spacing w:before="60" w:after="60"/>
              <w:ind w:firstLine="0"/>
              <w:jc w:val="both"/>
              <w:rPr>
                <w:rFonts w:eastAsia="Courier New" w:cs="Courier New"/>
                <w:sz w:val="24"/>
                <w:lang w:eastAsia="fr-FR" w:bidi="fr-FR"/>
              </w:rPr>
            </w:pPr>
            <w:r w:rsidRPr="006F604A">
              <w:rPr>
                <w:rFonts w:eastAsia="Courier New"/>
                <w:sz w:val="24"/>
              </w:rPr>
              <w:t>Eysenck : psychotisme</w:t>
            </w:r>
          </w:p>
        </w:tc>
        <w:tc>
          <w:tcPr>
            <w:tcW w:w="929" w:type="dxa"/>
            <w:tcBorders>
              <w:bottom w:val="single" w:sz="4" w:space="0" w:color="auto"/>
            </w:tcBorders>
            <w:shd w:val="clear" w:color="auto" w:fill="FFFFFF"/>
          </w:tcPr>
          <w:p w14:paraId="673911EF"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41</w:t>
            </w:r>
          </w:p>
        </w:tc>
        <w:tc>
          <w:tcPr>
            <w:tcW w:w="930" w:type="dxa"/>
            <w:tcBorders>
              <w:bottom w:val="single" w:sz="4" w:space="0" w:color="auto"/>
            </w:tcBorders>
            <w:shd w:val="clear" w:color="auto" w:fill="FFFFFF"/>
            <w:vAlign w:val="center"/>
          </w:tcPr>
          <w:p w14:paraId="1371F90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10</w:t>
            </w:r>
          </w:p>
        </w:tc>
        <w:tc>
          <w:tcPr>
            <w:tcW w:w="929" w:type="dxa"/>
            <w:gridSpan w:val="2"/>
            <w:tcBorders>
              <w:bottom w:val="single" w:sz="4" w:space="0" w:color="auto"/>
            </w:tcBorders>
            <w:shd w:val="clear" w:color="auto" w:fill="FFFFFF"/>
            <w:vAlign w:val="center"/>
          </w:tcPr>
          <w:p w14:paraId="166A8CE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-4.71</w:t>
            </w:r>
          </w:p>
        </w:tc>
        <w:tc>
          <w:tcPr>
            <w:tcW w:w="839" w:type="dxa"/>
            <w:tcBorders>
              <w:bottom w:val="single" w:sz="4" w:space="0" w:color="auto"/>
            </w:tcBorders>
            <w:shd w:val="clear" w:color="auto" w:fill="FFFFFF"/>
            <w:vAlign w:val="center"/>
          </w:tcPr>
          <w:p w14:paraId="10AB74B3"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.001</w:t>
            </w:r>
          </w:p>
        </w:tc>
        <w:tc>
          <w:tcPr>
            <w:tcW w:w="810" w:type="dxa"/>
            <w:tcBorders>
              <w:bottom w:val="single" w:sz="4" w:space="0" w:color="auto"/>
            </w:tcBorders>
            <w:shd w:val="clear" w:color="auto" w:fill="FFFFFF"/>
            <w:vAlign w:val="center"/>
          </w:tcPr>
          <w:p w14:paraId="1CA8AC27"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.12</w:t>
            </w:r>
          </w:p>
        </w:tc>
        <w:tc>
          <w:tcPr>
            <w:tcW w:w="810" w:type="dxa"/>
            <w:tcBorders>
              <w:bottom w:val="single" w:sz="4" w:space="0" w:color="auto"/>
            </w:tcBorders>
            <w:shd w:val="clear" w:color="auto" w:fill="FFFFFF"/>
            <w:vAlign w:val="bottom"/>
          </w:tcPr>
          <w:p w14:paraId="0DE125B1"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48.2</w:t>
            </w:r>
          </w:p>
        </w:tc>
        <w:tc>
          <w:tcPr>
            <w:tcW w:w="810" w:type="dxa"/>
            <w:tcBorders>
              <w:bottom w:val="single" w:sz="4" w:space="0" w:color="auto"/>
            </w:tcBorders>
            <w:shd w:val="clear" w:color="auto" w:fill="FFFFFF"/>
            <w:vAlign w:val="center"/>
          </w:tcPr>
          <w:p w14:paraId="116FC2C2" w14:textId="77777777" w:rsidR="00526A53" w:rsidRPr="006F604A" w:rsidRDefault="00526A53" w:rsidP="00526A53">
            <w:pPr>
              <w:spacing w:before="60" w:after="60"/>
              <w:ind w:left="144" w:firstLine="0"/>
              <w:rPr>
                <w:rFonts w:eastAsia="Courier New" w:cs="Courier New"/>
                <w:sz w:val="24"/>
                <w:lang w:eastAsia="fr-FR" w:bidi="fr-FR"/>
              </w:rPr>
            </w:pPr>
            <w:r w:rsidRPr="006F604A">
              <w:rPr>
                <w:rFonts w:eastAsia="Courier New"/>
                <w:sz w:val="24"/>
              </w:rPr>
              <w:t>82.1</w:t>
            </w:r>
          </w:p>
        </w:tc>
      </w:tr>
    </w:tbl>
    <w:p w14:paraId="1D13EB22" w14:textId="77777777" w:rsidR="00526A53" w:rsidRPr="004F5CB1" w:rsidRDefault="00526A53" w:rsidP="00526A53">
      <w:pPr>
        <w:spacing w:before="120" w:after="120"/>
        <w:jc w:val="both"/>
      </w:pPr>
      <w:r w:rsidRPr="004F5CB1">
        <w:br w:type="page"/>
      </w:r>
      <w:r>
        <w:t>[</w:t>
      </w:r>
      <w:r w:rsidRPr="004F5CB1">
        <w:rPr>
          <w:rFonts w:eastAsia="Courier New" w:cs="Courier New"/>
          <w:lang w:eastAsia="fr-FR" w:bidi="fr-FR"/>
        </w:rPr>
        <w:t>26</w:t>
      </w:r>
      <w:r>
        <w:rPr>
          <w:rFonts w:eastAsia="Courier New" w:cs="Courier New"/>
          <w:lang w:eastAsia="fr-FR" w:bidi="fr-FR"/>
        </w:rPr>
        <w:t>]</w:t>
      </w:r>
    </w:p>
    <w:p w14:paraId="20304A60" w14:textId="77777777" w:rsidR="00526A53" w:rsidRPr="004F5CB1" w:rsidRDefault="00526A53" w:rsidP="00526A53">
      <w:pPr>
        <w:spacing w:before="120" w:after="120"/>
        <w:jc w:val="both"/>
      </w:pPr>
      <w:r w:rsidRPr="004F5CB1">
        <w:rPr>
          <w:rFonts w:eastAsia="Courier New" w:cs="Courier New"/>
          <w:lang w:eastAsia="fr-FR" w:bidi="fr-FR"/>
        </w:rPr>
        <w:t>Cela étant, on ne saurait passer sous silence les résultats conce</w:t>
      </w:r>
      <w:r w:rsidRPr="004F5CB1">
        <w:rPr>
          <w:rFonts w:eastAsia="Courier New" w:cs="Courier New"/>
          <w:lang w:eastAsia="fr-FR" w:bidi="fr-FR"/>
        </w:rPr>
        <w:t>r</w:t>
      </w:r>
      <w:r w:rsidRPr="004F5CB1">
        <w:rPr>
          <w:rFonts w:eastAsia="Courier New" w:cs="Courier New"/>
          <w:lang w:eastAsia="fr-FR" w:bidi="fr-FR"/>
        </w:rPr>
        <w:t xml:space="preserve">nant la variable </w:t>
      </w:r>
      <w:r w:rsidRPr="00AD275A">
        <w:rPr>
          <w:rFonts w:eastAsia="Courier New" w:cs="Courier New"/>
          <w:u w:val="single"/>
          <w:lang w:eastAsia="fr-FR" w:bidi="fr-FR"/>
        </w:rPr>
        <w:t>soi f</w:t>
      </w:r>
      <w:r w:rsidRPr="00AD275A">
        <w:rPr>
          <w:u w:val="single"/>
        </w:rPr>
        <w:t>ami</w:t>
      </w:r>
      <w:r w:rsidRPr="00AD275A">
        <w:rPr>
          <w:rFonts w:eastAsia="Courier New" w:cs="Courier New"/>
          <w:u w:val="single"/>
          <w:lang w:eastAsia="fr-FR" w:bidi="fr-FR"/>
        </w:rPr>
        <w:t>l</w:t>
      </w:r>
      <w:r w:rsidRPr="00AD275A">
        <w:rPr>
          <w:u w:val="single"/>
        </w:rPr>
        <w:t>ial</w:t>
      </w:r>
      <w:r w:rsidRPr="004F5CB1">
        <w:rPr>
          <w:rFonts w:eastAsia="Courier New" w:cs="Courier New"/>
          <w:lang w:eastAsia="fr-FR" w:bidi="fr-FR"/>
        </w:rPr>
        <w:t>, résultats qui</w:t>
      </w:r>
      <w:r>
        <w:rPr>
          <w:rFonts w:eastAsia="Courier New" w:cs="Courier New"/>
          <w:lang w:eastAsia="fr-FR" w:bidi="fr-FR"/>
        </w:rPr>
        <w:t xml:space="preserve"> tendent à être moins bons que l</w:t>
      </w:r>
      <w:r w:rsidRPr="004F5CB1">
        <w:rPr>
          <w:rFonts w:eastAsia="Courier New" w:cs="Courier New"/>
          <w:lang w:eastAsia="fr-FR" w:bidi="fr-FR"/>
        </w:rPr>
        <w:t xml:space="preserve">es autres. Compte tenu que cette variable de </w:t>
      </w:r>
      <w:r w:rsidRPr="00AD275A">
        <w:rPr>
          <w:rFonts w:eastAsia="Courier New" w:cs="Courier New"/>
          <w:u w:val="single"/>
          <w:lang w:eastAsia="fr-FR" w:bidi="fr-FR"/>
        </w:rPr>
        <w:t>l’échelle du concept de soi</w:t>
      </w:r>
      <w:r w:rsidRPr="004F5CB1">
        <w:rPr>
          <w:rFonts w:eastAsia="Courier New" w:cs="Courier New"/>
          <w:lang w:eastAsia="fr-FR" w:bidi="fr-FR"/>
        </w:rPr>
        <w:t xml:space="preserve"> décrit la manière dont le sujet se perçoit et se sent en relation avec ses proches, on peut penser qu'il y a là une aire où l'impact de Boscoville se fait un peu moins sentir. Mais, rappelons-le, la variation constatée se situe néanmoins en deçà</w:t>
      </w:r>
      <w:r>
        <w:rPr>
          <w:rFonts w:eastAsia="Courier New" w:cs="Courier New"/>
          <w:lang w:eastAsia="fr-FR" w:bidi="fr-FR"/>
        </w:rPr>
        <w:t xml:space="preserve"> du seuil de signification de p &lt; </w:t>
      </w:r>
      <w:r w:rsidRPr="004F5CB1">
        <w:rPr>
          <w:rFonts w:eastAsia="Courier New" w:cs="Courier New"/>
          <w:lang w:eastAsia="fr-FR" w:bidi="fr-FR"/>
        </w:rPr>
        <w:t>.01.</w:t>
      </w:r>
    </w:p>
    <w:p w14:paraId="77A2023D" w14:textId="77777777" w:rsidR="00526A53" w:rsidRPr="004F5CB1" w:rsidRDefault="00526A53" w:rsidP="00526A53">
      <w:pPr>
        <w:spacing w:before="120" w:after="120"/>
        <w:jc w:val="both"/>
      </w:pPr>
      <w:r w:rsidRPr="004F5CB1">
        <w:rPr>
          <w:rFonts w:eastAsia="Courier New" w:cs="Courier New"/>
          <w:lang w:eastAsia="fr-FR" w:bidi="fr-FR"/>
        </w:rPr>
        <w:t>Avant de quitter ce premier aspect, remarquons le taux de l'écha</w:t>
      </w:r>
      <w:r w:rsidRPr="004F5CB1">
        <w:rPr>
          <w:rFonts w:eastAsia="Courier New" w:cs="Courier New"/>
          <w:lang w:eastAsia="fr-FR" w:bidi="fr-FR"/>
        </w:rPr>
        <w:t>n</w:t>
      </w:r>
      <w:r w:rsidRPr="004F5CB1">
        <w:rPr>
          <w:rFonts w:eastAsia="Courier New" w:cs="Courier New"/>
          <w:lang w:eastAsia="fr-FR" w:bidi="fr-FR"/>
        </w:rPr>
        <w:t xml:space="preserve">tillon dans l'espace de normalité à la sortie quant à la variable </w:t>
      </w:r>
      <w:r w:rsidRPr="00AD275A">
        <w:rPr>
          <w:u w:val="single"/>
        </w:rPr>
        <w:t>maturité sociale</w:t>
      </w:r>
      <w:r w:rsidRPr="00AD275A">
        <w:rPr>
          <w:rFonts w:eastAsia="Courier New" w:cs="Courier New"/>
          <w:u w:val="single"/>
          <w:lang w:eastAsia="fr-FR" w:bidi="fr-FR"/>
        </w:rPr>
        <w:t> </w:t>
      </w:r>
      <w:r w:rsidRPr="004F5CB1">
        <w:rPr>
          <w:rFonts w:eastAsia="Courier New" w:cs="Courier New"/>
          <w:lang w:eastAsia="fr-FR" w:bidi="fr-FR"/>
        </w:rPr>
        <w:t>: il est le plus bas de tous à 60.7% et il démontre que près de 40% des sujets ne jouissent pas encore d'un niveau de socialisation satisfaisant, en dépit des progrès importants qui ont été accomplis. Il s’agit là d'une donnée qui mérite notre attention, compte tenu du but spécifique du programme de traitement qui est justement de socialiser les sujets qui s'y soumettent. Ce résultat laisserait entendre que ce but n'est pas véritablement atteint dans un nombre important de garçons. Nous aurons sûrement à y revenir.</w:t>
      </w:r>
    </w:p>
    <w:p w14:paraId="1D3CD54C" w14:textId="77777777" w:rsidR="00526A53" w:rsidRDefault="00526A53" w:rsidP="00526A53">
      <w:pPr>
        <w:spacing w:before="120" w:after="120"/>
        <w:jc w:val="both"/>
      </w:pPr>
    </w:p>
    <w:p w14:paraId="41CF9741" w14:textId="77777777" w:rsidR="00526A53" w:rsidRPr="004F5CB1" w:rsidRDefault="00526A53" w:rsidP="00526A53">
      <w:pPr>
        <w:pStyle w:val="a"/>
      </w:pPr>
      <w:r>
        <w:t xml:space="preserve">2.1.2. </w:t>
      </w:r>
      <w:r w:rsidRPr="004F5CB1">
        <w:t>L'aspect d'agressivité et d'antisocialité</w:t>
      </w:r>
    </w:p>
    <w:p w14:paraId="53EA7FDD" w14:textId="77777777" w:rsidR="00526A53" w:rsidRDefault="00526A53" w:rsidP="00526A53">
      <w:pPr>
        <w:spacing w:before="120" w:after="120"/>
        <w:jc w:val="both"/>
        <w:rPr>
          <w:rFonts w:eastAsia="Courier New" w:cs="Courier New"/>
          <w:lang w:eastAsia="fr-FR" w:bidi="fr-FR"/>
        </w:rPr>
      </w:pPr>
    </w:p>
    <w:p w14:paraId="663826A9" w14:textId="77777777" w:rsidR="00526A53" w:rsidRDefault="00526A53" w:rsidP="00526A53">
      <w:pPr>
        <w:spacing w:before="120" w:after="120"/>
        <w:jc w:val="both"/>
        <w:rPr>
          <w:rFonts w:eastAsia="Courier New" w:cs="Courier New"/>
          <w:lang w:eastAsia="fr-FR" w:bidi="fr-FR"/>
        </w:rPr>
      </w:pPr>
      <w:r w:rsidRPr="004F5CB1">
        <w:rPr>
          <w:rFonts w:eastAsia="Courier New" w:cs="Courier New"/>
          <w:lang w:eastAsia="fr-FR" w:bidi="fr-FR"/>
        </w:rPr>
        <w:t>Les résultats que nous allons maintenant examiner concernant l'a</w:t>
      </w:r>
      <w:r w:rsidRPr="004F5CB1">
        <w:rPr>
          <w:rFonts w:eastAsia="Courier New" w:cs="Courier New"/>
          <w:lang w:eastAsia="fr-FR" w:bidi="fr-FR"/>
        </w:rPr>
        <w:t>s</w:t>
      </w:r>
      <w:r w:rsidRPr="004F5CB1">
        <w:rPr>
          <w:rFonts w:eastAsia="Courier New" w:cs="Courier New"/>
          <w:lang w:eastAsia="fr-FR" w:bidi="fr-FR"/>
        </w:rPr>
        <w:t>pect d'agressivité et d'antisocialité. Les variables rassemblées sous ce titre se situent pratiquement à l'exact opposé de celles dont nous v</w:t>
      </w:r>
      <w:r w:rsidRPr="004F5CB1">
        <w:rPr>
          <w:rFonts w:eastAsia="Courier New" w:cs="Courier New"/>
          <w:lang w:eastAsia="fr-FR" w:bidi="fr-FR"/>
        </w:rPr>
        <w:t>e</w:t>
      </w:r>
      <w:r w:rsidRPr="004F5CB1">
        <w:rPr>
          <w:rFonts w:eastAsia="Courier New" w:cs="Courier New"/>
          <w:lang w:eastAsia="fr-FR" w:bidi="fr-FR"/>
        </w:rPr>
        <w:t>nons de considérer les résultats. Alors que celles-ci trahissaient chez les sujets qui y obtenaient un score élevé</w:t>
      </w:r>
      <w:r>
        <w:rPr>
          <w:rFonts w:eastAsia="Courier New" w:cs="Courier New"/>
          <w:lang w:eastAsia="fr-FR" w:bidi="fr-FR"/>
        </w:rPr>
        <w:t> </w:t>
      </w:r>
      <w:r>
        <w:rPr>
          <w:rStyle w:val="Appelnotedebasdep"/>
          <w:rFonts w:eastAsia="Courier New" w:cs="Courier New"/>
        </w:rPr>
        <w:footnoteReference w:id="4"/>
      </w:r>
      <w:r w:rsidRPr="004F5CB1">
        <w:rPr>
          <w:rFonts w:eastAsia="Courier New" w:cs="Courier New"/>
          <w:lang w:eastAsia="fr-FR" w:bidi="fr-FR"/>
        </w:rPr>
        <w:t xml:space="preserve"> une sorte d'harmonie pe</w:t>
      </w:r>
      <w:r w:rsidRPr="004F5CB1">
        <w:rPr>
          <w:rFonts w:eastAsia="Courier New" w:cs="Courier New"/>
          <w:lang w:eastAsia="fr-FR" w:bidi="fr-FR"/>
        </w:rPr>
        <w:t>r</w:t>
      </w:r>
      <w:r w:rsidRPr="004F5CB1">
        <w:rPr>
          <w:rFonts w:eastAsia="Courier New" w:cs="Courier New"/>
          <w:lang w:eastAsia="fr-FR" w:bidi="fr-FR"/>
        </w:rPr>
        <w:t>sonnelle et sociale, celles concernées par le présent aspect ont trait aux difficultés du sujet à vivre avec lui-même (</w:t>
      </w:r>
      <w:r w:rsidRPr="00AD275A">
        <w:rPr>
          <w:u w:val="single"/>
        </w:rPr>
        <w:t>agressivité manifeste</w:t>
      </w:r>
      <w:r w:rsidRPr="004F5CB1">
        <w:rPr>
          <w:rFonts w:eastAsia="Courier New" w:cs="Courier New"/>
          <w:lang w:eastAsia="fr-FR" w:bidi="fr-FR"/>
        </w:rPr>
        <w:t xml:space="preserve">, </w:t>
      </w:r>
      <w:r w:rsidRPr="00AD275A">
        <w:rPr>
          <w:u w:val="single"/>
        </w:rPr>
        <w:t>orientation aux valeurs</w:t>
      </w:r>
      <w:r w:rsidRPr="004F5CB1">
        <w:rPr>
          <w:rFonts w:eastAsia="Courier New" w:cs="Courier New"/>
          <w:lang w:eastAsia="fr-FR" w:bidi="fr-FR"/>
        </w:rPr>
        <w:t>) ou avec les autres (</w:t>
      </w:r>
      <w:r w:rsidRPr="00AD275A">
        <w:rPr>
          <w:u w:val="single"/>
        </w:rPr>
        <w:t>index d'index d'asocialité</w:t>
      </w:r>
      <w:r w:rsidRPr="004F5CB1">
        <w:rPr>
          <w:rFonts w:eastAsia="Courier New" w:cs="Courier New"/>
          <w:lang w:eastAsia="fr-FR" w:bidi="fr-FR"/>
        </w:rPr>
        <w:t xml:space="preserve">, </w:t>
      </w:r>
      <w:r w:rsidRPr="00AD275A">
        <w:rPr>
          <w:u w:val="single"/>
        </w:rPr>
        <w:t>autisme</w:t>
      </w:r>
      <w:r w:rsidRPr="004F5CB1">
        <w:rPr>
          <w:rFonts w:eastAsia="Courier New" w:cs="Courier New"/>
          <w:lang w:eastAsia="fr-FR" w:bidi="fr-FR"/>
        </w:rPr>
        <w:t xml:space="preserve">, </w:t>
      </w:r>
      <w:r w:rsidRPr="00AD275A">
        <w:rPr>
          <w:u w:val="single"/>
        </w:rPr>
        <w:t>aliénation</w:t>
      </w:r>
      <w:r w:rsidRPr="004F5CB1">
        <w:rPr>
          <w:rFonts w:eastAsia="Courier New" w:cs="Courier New"/>
          <w:lang w:eastAsia="fr-FR" w:bidi="fr-FR"/>
        </w:rPr>
        <w:t>). Compte tenu des données perçues à l'aspect d'i</w:t>
      </w:r>
      <w:r w:rsidRPr="004F5CB1">
        <w:rPr>
          <w:rFonts w:eastAsia="Courier New" w:cs="Courier New"/>
          <w:lang w:eastAsia="fr-FR" w:bidi="fr-FR"/>
        </w:rPr>
        <w:t>n</w:t>
      </w:r>
      <w:r w:rsidRPr="004F5CB1">
        <w:rPr>
          <w:rFonts w:eastAsia="Courier New" w:cs="Courier New"/>
          <w:lang w:eastAsia="fr-FR" w:bidi="fr-FR"/>
        </w:rPr>
        <w:t>tégration et l'adaptation, nous devrions pouvoir observer ici des vari</w:t>
      </w:r>
      <w:r w:rsidRPr="004F5CB1">
        <w:rPr>
          <w:rFonts w:eastAsia="Courier New" w:cs="Courier New"/>
          <w:lang w:eastAsia="fr-FR" w:bidi="fr-FR"/>
        </w:rPr>
        <w:t>a</w:t>
      </w:r>
      <w:r w:rsidRPr="004F5CB1">
        <w:rPr>
          <w:rFonts w:eastAsia="Courier New" w:cs="Courier New"/>
          <w:lang w:eastAsia="fr-FR" w:bidi="fr-FR"/>
        </w:rPr>
        <w:t>tions assez sensibles chez nos sujets traités.</w:t>
      </w:r>
    </w:p>
    <w:p w14:paraId="13301862" w14:textId="77777777" w:rsidR="00526A53" w:rsidRPr="004F5CB1" w:rsidRDefault="00526A53" w:rsidP="00526A53">
      <w:pPr>
        <w:spacing w:before="120" w:after="120"/>
        <w:jc w:val="both"/>
      </w:pPr>
    </w:p>
    <w:p w14:paraId="37242C29" w14:textId="77777777" w:rsidR="00526A53" w:rsidRDefault="00526A53" w:rsidP="00526A53">
      <w:pPr>
        <w:spacing w:before="120" w:after="120"/>
        <w:jc w:val="both"/>
      </w:pPr>
      <w:r>
        <w:t>[27]</w:t>
      </w:r>
    </w:p>
    <w:p w14:paraId="01BF0275" w14:textId="77777777" w:rsidR="00526A53" w:rsidRPr="004F5CB1" w:rsidRDefault="00526A53" w:rsidP="00526A53">
      <w:pPr>
        <w:spacing w:before="120" w:after="120"/>
        <w:jc w:val="both"/>
      </w:pPr>
      <w:r w:rsidRPr="004F5CB1">
        <w:rPr>
          <w:rFonts w:eastAsia="Courier New" w:cs="Courier New"/>
          <w:lang w:eastAsia="fr-FR" w:bidi="fr-FR"/>
        </w:rPr>
        <w:t>C'est effectivement ce que révèlent les résultats de ce second a</w:t>
      </w:r>
      <w:r w:rsidRPr="004F5CB1">
        <w:rPr>
          <w:rFonts w:eastAsia="Courier New" w:cs="Courier New"/>
          <w:lang w:eastAsia="fr-FR" w:bidi="fr-FR"/>
        </w:rPr>
        <w:t>s</w:t>
      </w:r>
      <w:r w:rsidRPr="004F5CB1">
        <w:rPr>
          <w:rFonts w:eastAsia="Courier New" w:cs="Courier New"/>
          <w:lang w:eastAsia="fr-FR" w:bidi="fr-FR"/>
        </w:rPr>
        <w:t>pect ceux-ci sont même, pour ce qui concerne le Wilcoxon et l'indice de progression, généralement plus prononcés que ceux de l'aspect pr</w:t>
      </w:r>
      <w:r w:rsidRPr="004F5CB1">
        <w:rPr>
          <w:rFonts w:eastAsia="Courier New" w:cs="Courier New"/>
          <w:lang w:eastAsia="fr-FR" w:bidi="fr-FR"/>
        </w:rPr>
        <w:t>é</w:t>
      </w:r>
      <w:r w:rsidRPr="004F5CB1">
        <w:rPr>
          <w:rFonts w:eastAsia="Courier New" w:cs="Courier New"/>
          <w:lang w:eastAsia="fr-FR" w:bidi="fr-FR"/>
        </w:rPr>
        <w:t>cédent. Au Wilcoxon, en effet, les scores-Z entraînent un niveau de signification nettement en deçà de p</w:t>
      </w:r>
      <w:r>
        <w:rPr>
          <w:rFonts w:eastAsia="Courier New" w:cs="Courier New"/>
          <w:lang w:eastAsia="fr-FR" w:bidi="fr-FR"/>
        </w:rPr>
        <w:t> </w:t>
      </w:r>
      <w:r w:rsidRPr="004F5CB1">
        <w:rPr>
          <w:rFonts w:eastAsia="Courier New" w:cs="Courier New"/>
          <w:lang w:eastAsia="fr-FR" w:bidi="fr-FR"/>
        </w:rPr>
        <w:t>&lt;</w:t>
      </w:r>
      <w:r>
        <w:rPr>
          <w:rFonts w:eastAsia="Courier New" w:cs="Courier New"/>
          <w:lang w:eastAsia="fr-FR" w:bidi="fr-FR"/>
        </w:rPr>
        <w:t> </w:t>
      </w:r>
      <w:r w:rsidRPr="004F5CB1">
        <w:rPr>
          <w:rFonts w:eastAsia="Courier New" w:cs="Courier New"/>
          <w:lang w:eastAsia="fr-FR" w:bidi="fr-FR"/>
        </w:rPr>
        <w:t>.001. De plus, le nombre de ceux qui s'améliorent par rapport à leur première performance va de 45 à 52, c'est-à-dire 80 à 92% de l'échantillon.</w:t>
      </w:r>
    </w:p>
    <w:p w14:paraId="17CDE2A7" w14:textId="77777777" w:rsidR="00526A53" w:rsidRPr="004F5CB1" w:rsidRDefault="00526A53" w:rsidP="00526A53">
      <w:pPr>
        <w:spacing w:before="120" w:after="120"/>
        <w:jc w:val="both"/>
      </w:pPr>
      <w:r w:rsidRPr="004F5CB1">
        <w:rPr>
          <w:rFonts w:eastAsia="Courier New" w:cs="Courier New"/>
          <w:lang w:eastAsia="fr-FR" w:bidi="fr-FR"/>
        </w:rPr>
        <w:t>Les indices de progression ont une ampleur qui s'accorde bien avec les résultats du Wilcoxon. Ils sont particulièrement élevés à trois v</w:t>
      </w:r>
      <w:r w:rsidRPr="004F5CB1">
        <w:rPr>
          <w:rFonts w:eastAsia="Courier New" w:cs="Courier New"/>
          <w:lang w:eastAsia="fr-FR" w:bidi="fr-FR"/>
        </w:rPr>
        <w:t>a</w:t>
      </w:r>
      <w:r w:rsidRPr="004F5CB1">
        <w:rPr>
          <w:rFonts w:eastAsia="Courier New" w:cs="Courier New"/>
          <w:lang w:eastAsia="fr-FR" w:bidi="fr-FR"/>
        </w:rPr>
        <w:t xml:space="preserve">riables : </w:t>
      </w:r>
      <w:r w:rsidRPr="00AD275A">
        <w:rPr>
          <w:u w:val="single"/>
        </w:rPr>
        <w:t>agressivité manifeste</w:t>
      </w:r>
      <w:r w:rsidRPr="004F5CB1">
        <w:rPr>
          <w:rFonts w:eastAsia="Courier New" w:cs="Courier New"/>
          <w:lang w:eastAsia="fr-FR" w:bidi="fr-FR"/>
        </w:rPr>
        <w:t xml:space="preserve"> (-.30), </w:t>
      </w:r>
      <w:r w:rsidRPr="00AD275A">
        <w:rPr>
          <w:u w:val="single"/>
        </w:rPr>
        <w:t>orientation aux valeurs des cla</w:t>
      </w:r>
      <w:r w:rsidRPr="00AD275A">
        <w:rPr>
          <w:u w:val="single"/>
        </w:rPr>
        <w:t>s</w:t>
      </w:r>
      <w:r w:rsidRPr="00AD275A">
        <w:rPr>
          <w:u w:val="single"/>
        </w:rPr>
        <w:t>ses socio-économiques inférieures</w:t>
      </w:r>
      <w:r w:rsidRPr="004F5CB1">
        <w:rPr>
          <w:rFonts w:eastAsia="Courier New" w:cs="Courier New"/>
          <w:lang w:eastAsia="fr-FR" w:bidi="fr-FR"/>
        </w:rPr>
        <w:t xml:space="preserve"> (-.31) et </w:t>
      </w:r>
      <w:r w:rsidRPr="00AD275A">
        <w:rPr>
          <w:u w:val="single"/>
        </w:rPr>
        <w:t>aliénation</w:t>
      </w:r>
      <w:r w:rsidRPr="004F5CB1">
        <w:rPr>
          <w:rFonts w:eastAsia="Courier New" w:cs="Courier New"/>
          <w:lang w:eastAsia="fr-FR" w:bidi="fr-FR"/>
        </w:rPr>
        <w:t xml:space="preserve"> (-.25). Ces v</w:t>
      </w:r>
      <w:r w:rsidRPr="004F5CB1">
        <w:rPr>
          <w:rFonts w:eastAsia="Courier New" w:cs="Courier New"/>
          <w:lang w:eastAsia="fr-FR" w:bidi="fr-FR"/>
        </w:rPr>
        <w:t>a</w:t>
      </w:r>
      <w:r w:rsidRPr="004F5CB1">
        <w:rPr>
          <w:rFonts w:eastAsia="Courier New" w:cs="Courier New"/>
          <w:lang w:eastAsia="fr-FR" w:bidi="fr-FR"/>
        </w:rPr>
        <w:t>riations doivent être comprises dans le sens d'une forte diminution de l'agressivité, des sentiments de colère et de frustration, de l'orientation au gang, du désir prématuré du statut de l'adulte, du sentiment d'être malchanceux et victime, de la méfiance à l'endroit des adultes et part</w:t>
      </w:r>
      <w:r w:rsidRPr="004F5CB1">
        <w:rPr>
          <w:rFonts w:eastAsia="Courier New" w:cs="Courier New"/>
          <w:lang w:eastAsia="fr-FR" w:bidi="fr-FR"/>
        </w:rPr>
        <w:t>i</w:t>
      </w:r>
      <w:r w:rsidRPr="004F5CB1">
        <w:rPr>
          <w:rFonts w:eastAsia="Courier New" w:cs="Courier New"/>
          <w:lang w:eastAsia="fr-FR" w:bidi="fr-FR"/>
        </w:rPr>
        <w:t>culièrement de ceux en position d'autorité.</w:t>
      </w:r>
    </w:p>
    <w:p w14:paraId="507CD139" w14:textId="77777777" w:rsidR="00526A53" w:rsidRPr="004F5CB1" w:rsidRDefault="00526A53" w:rsidP="00526A53">
      <w:pPr>
        <w:spacing w:before="120" w:after="120"/>
        <w:jc w:val="both"/>
      </w:pPr>
      <w:r w:rsidRPr="004F5CB1">
        <w:rPr>
          <w:rFonts w:eastAsia="Courier New" w:cs="Courier New"/>
          <w:lang w:eastAsia="fr-FR" w:bidi="fr-FR"/>
        </w:rPr>
        <w:t xml:space="preserve">En ce qui concerne les deux autres variables, </w:t>
      </w:r>
      <w:r w:rsidRPr="00AD275A">
        <w:rPr>
          <w:rFonts w:eastAsia="Courier New" w:cs="Courier New"/>
          <w:u w:val="single"/>
          <w:lang w:eastAsia="fr-FR" w:bidi="fr-FR"/>
        </w:rPr>
        <w:t>l'</w:t>
      </w:r>
      <w:r w:rsidRPr="00AD275A">
        <w:rPr>
          <w:u w:val="single"/>
        </w:rPr>
        <w:t>index d'asocialité</w:t>
      </w:r>
      <w:r w:rsidRPr="004F5CB1">
        <w:t xml:space="preserve"> </w:t>
      </w:r>
      <w:r w:rsidRPr="00AD275A">
        <w:rPr>
          <w:rFonts w:eastAsia="Courier New" w:cs="Courier New"/>
          <w:lang w:eastAsia="fr-FR" w:bidi="fr-FR"/>
        </w:rPr>
        <w:t>et</w:t>
      </w:r>
      <w:r w:rsidRPr="004F5CB1">
        <w:rPr>
          <w:rFonts w:eastAsia="Courier New" w:cs="Courier New"/>
          <w:lang w:eastAsia="fr-FR" w:bidi="fr-FR"/>
        </w:rPr>
        <w:t xml:space="preserve"> </w:t>
      </w:r>
      <w:r w:rsidRPr="00AD275A">
        <w:rPr>
          <w:rFonts w:eastAsia="Courier New" w:cs="Courier New"/>
          <w:u w:val="single"/>
          <w:lang w:eastAsia="fr-FR" w:bidi="fr-FR"/>
        </w:rPr>
        <w:t>1</w:t>
      </w:r>
      <w:r w:rsidRPr="00AD275A">
        <w:rPr>
          <w:rStyle w:val="Corpsdutexte211ptItaliqueEspacement-2pt"/>
          <w:u w:val="single"/>
        </w:rPr>
        <w:t>'</w:t>
      </w:r>
      <w:r w:rsidRPr="00AD275A">
        <w:rPr>
          <w:u w:val="single"/>
        </w:rPr>
        <w:t>autisme</w:t>
      </w:r>
      <w:r w:rsidRPr="004F5CB1">
        <w:rPr>
          <w:rFonts w:eastAsia="Courier New" w:cs="Courier New"/>
          <w:lang w:eastAsia="fr-FR" w:bidi="fr-FR"/>
        </w:rPr>
        <w:t>, l'indice de progression est moins élevé mais il traduit néanmoins une diminution importante de la tendance à régler ses conflits de façon antisociale et de la propension à déformer le réel en fonction de</w:t>
      </w:r>
      <w:r>
        <w:rPr>
          <w:rFonts w:eastAsia="Courier New" w:cs="Courier New"/>
          <w:lang w:eastAsia="fr-FR" w:bidi="fr-FR"/>
        </w:rPr>
        <w:t xml:space="preserve"> </w:t>
      </w:r>
      <w:r w:rsidRPr="004F5CB1">
        <w:rPr>
          <w:rFonts w:eastAsia="Courier New" w:cs="Courier New"/>
          <w:lang w:eastAsia="fr-FR" w:bidi="fr-FR"/>
        </w:rPr>
        <w:t>ses désirs et de ses besoins.</w:t>
      </w:r>
    </w:p>
    <w:p w14:paraId="5F735D29" w14:textId="77777777" w:rsidR="00526A53" w:rsidRPr="004F5CB1" w:rsidRDefault="00526A53" w:rsidP="00526A53">
      <w:pPr>
        <w:spacing w:before="120" w:after="120"/>
        <w:jc w:val="both"/>
      </w:pPr>
      <w:r w:rsidRPr="004F5CB1">
        <w:rPr>
          <w:rFonts w:eastAsia="Courier New" w:cs="Courier New"/>
          <w:lang w:eastAsia="fr-FR" w:bidi="fr-FR"/>
        </w:rPr>
        <w:t>Les résultats provenant de notre troisième indice, le taux d'occup</w:t>
      </w:r>
      <w:r w:rsidRPr="004F5CB1">
        <w:rPr>
          <w:rFonts w:eastAsia="Courier New" w:cs="Courier New"/>
          <w:lang w:eastAsia="fr-FR" w:bidi="fr-FR"/>
        </w:rPr>
        <w:t>a</w:t>
      </w:r>
      <w:r w:rsidRPr="004F5CB1">
        <w:rPr>
          <w:rFonts w:eastAsia="Courier New" w:cs="Courier New"/>
          <w:lang w:eastAsia="fr-FR" w:bidi="fr-FR"/>
        </w:rPr>
        <w:t>tion de l'espace de normalité, dans leur ensemble, ne démentent pas ces données. Dans le cas de quatre de ces variables, les sujets traités se retrouvent dans l'espace de normalité à la sortie dans une propo</w:t>
      </w:r>
      <w:r w:rsidRPr="004F5CB1">
        <w:rPr>
          <w:rFonts w:eastAsia="Courier New" w:cs="Courier New"/>
          <w:lang w:eastAsia="fr-FR" w:bidi="fr-FR"/>
        </w:rPr>
        <w:t>r</w:t>
      </w:r>
      <w:r w:rsidRPr="004F5CB1">
        <w:rPr>
          <w:rFonts w:eastAsia="Courier New" w:cs="Courier New"/>
          <w:lang w:eastAsia="fr-FR" w:bidi="fr-FR"/>
        </w:rPr>
        <w:t>tion dépassant 75%. Ce résultat est d'autant plus significatif qu'à l'e</w:t>
      </w:r>
      <w:r w:rsidRPr="004F5CB1">
        <w:rPr>
          <w:rFonts w:eastAsia="Courier New" w:cs="Courier New"/>
          <w:lang w:eastAsia="fr-FR" w:bidi="fr-FR"/>
        </w:rPr>
        <w:t>n</w:t>
      </w:r>
      <w:r w:rsidRPr="004F5CB1">
        <w:rPr>
          <w:rFonts w:eastAsia="Courier New" w:cs="Courier New"/>
          <w:lang w:eastAsia="fr-FR" w:bidi="fr-FR"/>
        </w:rPr>
        <w:t>trée, le taux d'occupation ne dépassait pas 56%.</w:t>
      </w:r>
    </w:p>
    <w:p w14:paraId="67C9C57C" w14:textId="77777777" w:rsidR="00526A53" w:rsidRPr="004F5CB1" w:rsidRDefault="00526A53" w:rsidP="00526A53">
      <w:pPr>
        <w:spacing w:before="120" w:after="120"/>
        <w:jc w:val="both"/>
      </w:pPr>
      <w:r w:rsidRPr="004F5CB1">
        <w:rPr>
          <w:rFonts w:eastAsia="Courier New" w:cs="Courier New"/>
          <w:lang w:eastAsia="fr-FR" w:bidi="fr-FR"/>
        </w:rPr>
        <w:t>Les données à ce même indice concernant l'index d'asocialité pr</w:t>
      </w:r>
      <w:r w:rsidRPr="004F5CB1">
        <w:rPr>
          <w:rFonts w:eastAsia="Courier New" w:cs="Courier New"/>
          <w:lang w:eastAsia="fr-FR" w:bidi="fr-FR"/>
        </w:rPr>
        <w:t>é</w:t>
      </w:r>
      <w:r w:rsidRPr="004F5CB1">
        <w:rPr>
          <w:rFonts w:eastAsia="Courier New" w:cs="Courier New"/>
          <w:lang w:eastAsia="fr-FR" w:bidi="fr-FR"/>
        </w:rPr>
        <w:t>sentent une certaine particularité : exceptionnellement bas au moment de l'admission (17.9%), ce taux demeure encore très modeste au m</w:t>
      </w:r>
      <w:r w:rsidRPr="004F5CB1">
        <w:rPr>
          <w:rFonts w:eastAsia="Courier New" w:cs="Courier New"/>
          <w:lang w:eastAsia="fr-FR" w:bidi="fr-FR"/>
        </w:rPr>
        <w:t>o</w:t>
      </w:r>
      <w:r w:rsidRPr="004F5CB1">
        <w:rPr>
          <w:rFonts w:eastAsia="Courier New" w:cs="Courier New"/>
          <w:lang w:eastAsia="fr-FR" w:bidi="fr-FR"/>
        </w:rPr>
        <w:t>ment de la</w:t>
      </w:r>
      <w:r>
        <w:rPr>
          <w:rFonts w:eastAsia="Courier New" w:cs="Courier New"/>
          <w:lang w:eastAsia="fr-FR" w:bidi="fr-FR"/>
        </w:rPr>
        <w:t xml:space="preserve"> </w:t>
      </w:r>
      <w:r>
        <w:t>[</w:t>
      </w:r>
      <w:r w:rsidRPr="004F5CB1">
        <w:rPr>
          <w:rFonts w:eastAsia="Courier New" w:cs="Courier New"/>
          <w:lang w:eastAsia="fr-FR" w:bidi="fr-FR"/>
        </w:rPr>
        <w:t>28</w:t>
      </w:r>
      <w:r>
        <w:rPr>
          <w:rFonts w:eastAsia="Courier New" w:cs="Courier New"/>
          <w:lang w:eastAsia="fr-FR" w:bidi="fr-FR"/>
        </w:rPr>
        <w:t xml:space="preserve">] </w:t>
      </w:r>
      <w:r w:rsidRPr="004F5CB1">
        <w:rPr>
          <w:rFonts w:eastAsia="Courier New" w:cs="Courier New"/>
          <w:lang w:eastAsia="fr-FR" w:bidi="fr-FR"/>
        </w:rPr>
        <w:t>sortie (46.4%). Un tel résultat indique donc que la m</w:t>
      </w:r>
      <w:r w:rsidRPr="004F5CB1">
        <w:rPr>
          <w:rFonts w:eastAsia="Courier New" w:cs="Courier New"/>
          <w:lang w:eastAsia="fr-FR" w:bidi="fr-FR"/>
        </w:rPr>
        <w:t>a</w:t>
      </w:r>
      <w:r w:rsidRPr="004F5CB1">
        <w:rPr>
          <w:rFonts w:eastAsia="Courier New" w:cs="Courier New"/>
          <w:lang w:eastAsia="fr-FR" w:bidi="fr-FR"/>
        </w:rPr>
        <w:t>jorité des s</w:t>
      </w:r>
      <w:r w:rsidRPr="004F5CB1">
        <w:rPr>
          <w:rFonts w:eastAsia="Courier New" w:cs="Courier New"/>
          <w:lang w:eastAsia="fr-FR" w:bidi="fr-FR"/>
        </w:rPr>
        <w:t>u</w:t>
      </w:r>
      <w:r w:rsidRPr="004F5CB1">
        <w:rPr>
          <w:rFonts w:eastAsia="Courier New" w:cs="Courier New"/>
          <w:lang w:eastAsia="fr-FR" w:bidi="fr-FR"/>
        </w:rPr>
        <w:t>jets qui se soumettent au traitement de Boscoville restent enclins au terme de leur séjour à recourir à des façons antisociales pour régler leurs problèmes. On ne peut évidemment s’empêcher ici de penser au même type de résultats obtenus par les traités à la vari</w:t>
      </w:r>
      <w:r w:rsidRPr="004F5CB1">
        <w:rPr>
          <w:rFonts w:eastAsia="Courier New" w:cs="Courier New"/>
          <w:lang w:eastAsia="fr-FR" w:bidi="fr-FR"/>
        </w:rPr>
        <w:t>a</w:t>
      </w:r>
      <w:r w:rsidRPr="004F5CB1">
        <w:rPr>
          <w:rFonts w:eastAsia="Courier New" w:cs="Courier New"/>
          <w:lang w:eastAsia="fr-FR" w:bidi="fr-FR"/>
        </w:rPr>
        <w:t xml:space="preserve">ble </w:t>
      </w:r>
      <w:r w:rsidRPr="00AD275A">
        <w:rPr>
          <w:rFonts w:eastAsia="Courier New" w:cs="Courier New"/>
          <w:u w:val="single"/>
          <w:lang w:eastAsia="fr-FR" w:bidi="fr-FR"/>
        </w:rPr>
        <w:t>m</w:t>
      </w:r>
      <w:r w:rsidRPr="00AD275A">
        <w:rPr>
          <w:u w:val="single"/>
        </w:rPr>
        <w:t>aturité sociale</w:t>
      </w:r>
      <w:r w:rsidRPr="00AD275A">
        <w:rPr>
          <w:rFonts w:eastAsia="Courier New" w:cs="Courier New"/>
          <w:u w:val="single"/>
          <w:lang w:eastAsia="fr-FR" w:bidi="fr-FR"/>
        </w:rPr>
        <w:t> </w:t>
      </w:r>
      <w:r w:rsidRPr="004F5CB1">
        <w:rPr>
          <w:rFonts w:eastAsia="Courier New" w:cs="Courier New"/>
          <w:lang w:eastAsia="fr-FR" w:bidi="fr-FR"/>
        </w:rPr>
        <w:t xml:space="preserve">: à la sortie le taux d’occupation de l’espace de </w:t>
      </w:r>
      <w:r w:rsidRPr="004F5CB1">
        <w:t xml:space="preserve">normalité </w:t>
      </w:r>
      <w:r w:rsidRPr="004F5CB1">
        <w:rPr>
          <w:rFonts w:eastAsia="Courier New" w:cs="Courier New"/>
          <w:lang w:eastAsia="fr-FR" w:bidi="fr-FR"/>
        </w:rPr>
        <w:t>y était aussi assez modeste (60.7%). Ces deux résultats concordent donc ; ils démontrent que quels que soient les progrès a</w:t>
      </w:r>
      <w:r w:rsidRPr="004F5CB1">
        <w:rPr>
          <w:rFonts w:eastAsia="Courier New" w:cs="Courier New"/>
          <w:lang w:eastAsia="fr-FR" w:bidi="fr-FR"/>
        </w:rPr>
        <w:t>c</w:t>
      </w:r>
      <w:r w:rsidRPr="004F5CB1">
        <w:rPr>
          <w:rFonts w:eastAsia="Courier New" w:cs="Courier New"/>
          <w:lang w:eastAsia="fr-FR" w:bidi="fr-FR"/>
        </w:rPr>
        <w:t>complis, il subsiste chez un nombre important de sujets traités une propension certaine à l'antisocialité.</w:t>
      </w:r>
    </w:p>
    <w:p w14:paraId="42AA0CD9" w14:textId="77777777" w:rsidR="00526A53" w:rsidRPr="004F5CB1" w:rsidRDefault="00526A53" w:rsidP="00526A53">
      <w:pPr>
        <w:spacing w:before="120" w:after="120"/>
        <w:jc w:val="both"/>
      </w:pPr>
      <w:r w:rsidRPr="004F5CB1">
        <w:rPr>
          <w:rFonts w:eastAsia="Courier New" w:cs="Courier New"/>
          <w:lang w:eastAsia="fr-FR" w:bidi="fr-FR"/>
        </w:rPr>
        <w:t>Cela étant, les résultats obtenus quant à l’aspect d’antisocialité et d'agressivité renforcent donc l'impression que nous donnaient ceux de l’aspect d'intégration et d'adaptation. Ils indiquent qu'un changement substantiel s’est produit chez les sujets traités, à tout le moins au n</w:t>
      </w:r>
      <w:r w:rsidRPr="004F5CB1">
        <w:rPr>
          <w:rFonts w:eastAsia="Courier New" w:cs="Courier New"/>
          <w:lang w:eastAsia="fr-FR" w:bidi="fr-FR"/>
        </w:rPr>
        <w:t>i</w:t>
      </w:r>
      <w:r w:rsidRPr="004F5CB1">
        <w:rPr>
          <w:rFonts w:eastAsia="Courier New" w:cs="Courier New"/>
          <w:lang w:eastAsia="fr-FR" w:bidi="fr-FR"/>
        </w:rPr>
        <w:t>veau de la perception qu’ils ont de leur comportement, si ce n'est au niveau de leurs traits de caractère.</w:t>
      </w:r>
    </w:p>
    <w:p w14:paraId="10BBC2C4" w14:textId="77777777" w:rsidR="00526A53" w:rsidRDefault="00526A53" w:rsidP="00526A53">
      <w:pPr>
        <w:spacing w:before="120" w:after="120"/>
        <w:jc w:val="both"/>
      </w:pPr>
    </w:p>
    <w:p w14:paraId="0E2B9C31" w14:textId="77777777" w:rsidR="00526A53" w:rsidRPr="004F5CB1" w:rsidRDefault="00526A53" w:rsidP="00526A53">
      <w:pPr>
        <w:pStyle w:val="a"/>
      </w:pPr>
      <w:r>
        <w:t xml:space="preserve">2.1.3. </w:t>
      </w:r>
      <w:r w:rsidRPr="004F5CB1">
        <w:t>L’aspect défensif</w:t>
      </w:r>
    </w:p>
    <w:p w14:paraId="3A13C61D" w14:textId="77777777" w:rsidR="00526A53" w:rsidRDefault="00526A53" w:rsidP="00526A53">
      <w:pPr>
        <w:spacing w:before="120" w:after="120"/>
        <w:jc w:val="both"/>
        <w:rPr>
          <w:rFonts w:eastAsia="Courier New" w:cs="Courier New"/>
          <w:lang w:eastAsia="fr-FR" w:bidi="fr-FR"/>
        </w:rPr>
      </w:pPr>
    </w:p>
    <w:p w14:paraId="23A416DC" w14:textId="77777777" w:rsidR="00526A53" w:rsidRPr="004F5CB1" w:rsidRDefault="00526A53" w:rsidP="00526A53">
      <w:pPr>
        <w:spacing w:before="120" w:after="120"/>
        <w:jc w:val="both"/>
      </w:pPr>
      <w:r w:rsidRPr="004F5CB1">
        <w:rPr>
          <w:rFonts w:eastAsia="Courier New" w:cs="Courier New"/>
          <w:lang w:eastAsia="fr-FR" w:bidi="fr-FR"/>
        </w:rPr>
        <w:t>Les sujets traités présentent-ils à leur sortie de Boscoville un po</w:t>
      </w:r>
      <w:r w:rsidRPr="004F5CB1">
        <w:rPr>
          <w:rFonts w:eastAsia="Courier New" w:cs="Courier New"/>
          <w:lang w:eastAsia="fr-FR" w:bidi="fr-FR"/>
        </w:rPr>
        <w:t>r</w:t>
      </w:r>
      <w:r w:rsidRPr="004F5CB1">
        <w:rPr>
          <w:rFonts w:eastAsia="Courier New" w:cs="Courier New"/>
          <w:lang w:eastAsia="fr-FR" w:bidi="fr-FR"/>
        </w:rPr>
        <w:t>trait différent quant</w:t>
      </w:r>
      <w:r>
        <w:rPr>
          <w:rFonts w:eastAsia="Courier New" w:cs="Courier New"/>
          <w:lang w:eastAsia="fr-FR" w:bidi="fr-FR"/>
        </w:rPr>
        <w:t xml:space="preserve"> à</w:t>
      </w:r>
      <w:r w:rsidRPr="004F5CB1">
        <w:rPr>
          <w:rFonts w:eastAsia="Courier New" w:cs="Courier New"/>
          <w:lang w:eastAsia="fr-FR" w:bidi="fr-FR"/>
        </w:rPr>
        <w:t xml:space="preserve"> l’aspect défensif de celui qu’ils offraient lors de l'admission ? Trois indicateurs vont nous servir ici pour répondre à cette question : le </w:t>
      </w:r>
      <w:r w:rsidRPr="00AD275A">
        <w:rPr>
          <w:rFonts w:eastAsia="Courier New" w:cs="Courier New"/>
          <w:u w:val="single"/>
          <w:lang w:eastAsia="fr-FR" w:bidi="fr-FR"/>
        </w:rPr>
        <w:t>refoulement</w:t>
      </w:r>
      <w:r w:rsidRPr="004F5CB1">
        <w:rPr>
          <w:rFonts w:eastAsia="Courier New" w:cs="Courier New"/>
          <w:lang w:eastAsia="fr-FR" w:bidi="fr-FR"/>
        </w:rPr>
        <w:t xml:space="preserve">, le </w:t>
      </w:r>
      <w:r w:rsidRPr="00AD275A">
        <w:rPr>
          <w:rFonts w:eastAsia="Courier New" w:cs="Courier New"/>
          <w:u w:val="single"/>
          <w:lang w:eastAsia="fr-FR" w:bidi="fr-FR"/>
        </w:rPr>
        <w:t>déni</w:t>
      </w:r>
      <w:r w:rsidRPr="004F5CB1">
        <w:rPr>
          <w:rFonts w:eastAsia="Courier New" w:cs="Courier New"/>
          <w:lang w:eastAsia="fr-FR" w:bidi="fr-FR"/>
        </w:rPr>
        <w:t xml:space="preserve"> et le </w:t>
      </w:r>
      <w:r w:rsidRPr="00AD275A">
        <w:rPr>
          <w:u w:val="single"/>
        </w:rPr>
        <w:t>score conflit net</w:t>
      </w:r>
      <w:r w:rsidRPr="004F5CB1">
        <w:rPr>
          <w:rFonts w:eastAsia="Courier New" w:cs="Courier New"/>
          <w:lang w:eastAsia="fr-FR" w:bidi="fr-FR"/>
        </w:rPr>
        <w:t>. Ces v</w:t>
      </w:r>
      <w:r w:rsidRPr="004F5CB1">
        <w:rPr>
          <w:rFonts w:eastAsia="Courier New" w:cs="Courier New"/>
          <w:lang w:eastAsia="fr-FR" w:bidi="fr-FR"/>
        </w:rPr>
        <w:t>a</w:t>
      </w:r>
      <w:r w:rsidRPr="004F5CB1">
        <w:rPr>
          <w:rFonts w:eastAsia="Courier New" w:cs="Courier New"/>
          <w:lang w:eastAsia="fr-FR" w:bidi="fr-FR"/>
        </w:rPr>
        <w:t>riables sont cependant plus hétérogènes que celles qui ont composé les aspects précédents, encore qu’il puisse être parfaitement justifié de les englober sous un même titre. Elles visent véritablement toutes les trois ces manœuvres mises au point par le sujet pour s'obnubiler sur sa pr</w:t>
      </w:r>
      <w:r w:rsidRPr="004F5CB1">
        <w:rPr>
          <w:rFonts w:eastAsia="Courier New" w:cs="Courier New"/>
          <w:lang w:eastAsia="fr-FR" w:bidi="fr-FR"/>
        </w:rPr>
        <w:t>o</w:t>
      </w:r>
      <w:r w:rsidRPr="004F5CB1">
        <w:rPr>
          <w:rFonts w:eastAsia="Courier New" w:cs="Courier New"/>
          <w:lang w:eastAsia="fr-FR" w:bidi="fr-FR"/>
        </w:rPr>
        <w:t>pre réalité ou sur la réalité de son environnement psycho-social. En ce sens, elles rejoignent la définition classique qui est donnée de la d</w:t>
      </w:r>
      <w:r w:rsidRPr="004F5CB1">
        <w:rPr>
          <w:rFonts w:eastAsia="Courier New" w:cs="Courier New"/>
          <w:lang w:eastAsia="fr-FR" w:bidi="fr-FR"/>
        </w:rPr>
        <w:t>é</w:t>
      </w:r>
      <w:r w:rsidRPr="004F5CB1">
        <w:rPr>
          <w:rFonts w:eastAsia="Courier New" w:cs="Courier New"/>
          <w:lang w:eastAsia="fr-FR" w:bidi="fr-FR"/>
        </w:rPr>
        <w:t>fense psychique.</w:t>
      </w:r>
    </w:p>
    <w:p w14:paraId="690DC4F8" w14:textId="77777777" w:rsidR="00526A53" w:rsidRPr="004F5CB1" w:rsidRDefault="00526A53" w:rsidP="00526A53">
      <w:pPr>
        <w:spacing w:before="120" w:after="120"/>
        <w:jc w:val="both"/>
      </w:pPr>
      <w:r w:rsidRPr="004F5CB1">
        <w:rPr>
          <w:rFonts w:eastAsia="Courier New" w:cs="Courier New"/>
          <w:lang w:eastAsia="fr-FR" w:bidi="fr-FR"/>
        </w:rPr>
        <w:t>Les résultats que nous lisons à cet aspect du tableau</w:t>
      </w:r>
      <w:r>
        <w:rPr>
          <w:rFonts w:eastAsia="Courier New" w:cs="Courier New"/>
          <w:lang w:eastAsia="fr-FR" w:bidi="fr-FR"/>
        </w:rPr>
        <w:t> </w:t>
      </w:r>
      <w:r w:rsidRPr="004F5CB1">
        <w:rPr>
          <w:rFonts w:eastAsia="Courier New" w:cs="Courier New"/>
          <w:lang w:eastAsia="fr-FR" w:bidi="fr-FR"/>
        </w:rPr>
        <w:t>2.1. n'ont pas, à première vue, la cohérence</w:t>
      </w:r>
      <w:r>
        <w:rPr>
          <w:rFonts w:eastAsia="Courier New" w:cs="Courier New"/>
          <w:lang w:eastAsia="fr-FR" w:bidi="fr-FR"/>
        </w:rPr>
        <w:t xml:space="preserve"> à</w:t>
      </w:r>
      <w:r w:rsidRPr="004F5CB1">
        <w:rPr>
          <w:rFonts w:eastAsia="Courier New" w:cs="Courier New"/>
          <w:lang w:eastAsia="fr-FR" w:bidi="fr-FR"/>
        </w:rPr>
        <w:t xml:space="preserve"> laquelle nous ont habitués les données précédemment présentées. Examinons-les variable par variable.</w:t>
      </w:r>
    </w:p>
    <w:p w14:paraId="504A5022" w14:textId="77777777" w:rsidR="00526A53" w:rsidRDefault="00526A53" w:rsidP="00526A53">
      <w:pPr>
        <w:spacing w:before="120" w:after="120"/>
        <w:jc w:val="both"/>
      </w:pPr>
      <w:r>
        <w:t>[29]</w:t>
      </w:r>
    </w:p>
    <w:p w14:paraId="4DF113B9" w14:textId="77777777" w:rsidR="00526A53" w:rsidRPr="004F5CB1" w:rsidRDefault="00526A53" w:rsidP="00526A53">
      <w:pPr>
        <w:spacing w:before="120" w:after="120"/>
        <w:jc w:val="both"/>
      </w:pPr>
      <w:r>
        <w:rPr>
          <w:rFonts w:eastAsia="Courier New" w:cs="Courier New"/>
          <w:lang w:eastAsia="fr-FR" w:bidi="fr-FR"/>
        </w:rPr>
        <w:t>À</w:t>
      </w:r>
      <w:r w:rsidRPr="004F5CB1">
        <w:rPr>
          <w:rFonts w:eastAsia="Courier New" w:cs="Courier New"/>
          <w:lang w:eastAsia="fr-FR" w:bidi="fr-FR"/>
        </w:rPr>
        <w:t xml:space="preserve"> propos du </w:t>
      </w:r>
      <w:r w:rsidRPr="00AD275A">
        <w:rPr>
          <w:u w:val="single"/>
        </w:rPr>
        <w:t>refoulement</w:t>
      </w:r>
      <w:r w:rsidRPr="004F5CB1">
        <w:rPr>
          <w:rFonts w:eastAsia="Courier New" w:cs="Courier New"/>
          <w:lang w:eastAsia="fr-FR" w:bidi="fr-FR"/>
        </w:rPr>
        <w:t>, nous observons une certaine tendance à l’amélioration, 32 sujets sur 56 augmentant leur score au deuxième examen.</w:t>
      </w:r>
    </w:p>
    <w:p w14:paraId="348E8536" w14:textId="77777777" w:rsidR="00526A53" w:rsidRPr="004F5CB1" w:rsidRDefault="00526A53" w:rsidP="00526A53">
      <w:pPr>
        <w:spacing w:before="120" w:after="120"/>
        <w:jc w:val="both"/>
      </w:pPr>
      <w:r w:rsidRPr="004F5CB1">
        <w:rPr>
          <w:rFonts w:eastAsia="Courier New" w:cs="Courier New"/>
          <w:lang w:eastAsia="fr-FR" w:bidi="fr-FR"/>
        </w:rPr>
        <w:t>La différence n’atteint cependant pas le niveau de signification st</w:t>
      </w:r>
      <w:r w:rsidRPr="004F5CB1">
        <w:rPr>
          <w:rFonts w:eastAsia="Courier New" w:cs="Courier New"/>
          <w:lang w:eastAsia="fr-FR" w:bidi="fr-FR"/>
        </w:rPr>
        <w:t>a</w:t>
      </w:r>
      <w:r w:rsidRPr="004F5CB1">
        <w:rPr>
          <w:rFonts w:eastAsia="Courier New" w:cs="Courier New"/>
          <w:lang w:eastAsia="fr-FR" w:bidi="fr-FR"/>
        </w:rPr>
        <w:t>tistique. Cette constatation est confirmée d’une part par l’indice de progression qui est modeste (.10) et surtout par le taux de l’échantillon occupant l'espace de normalité à la sortie, taux en baisse par rapport à celui de l’examen d'entrée (57.1 contre 69.6%).</w:t>
      </w:r>
    </w:p>
    <w:p w14:paraId="5A993CC3" w14:textId="77777777" w:rsidR="00526A53" w:rsidRPr="004F5CB1" w:rsidRDefault="00526A53" w:rsidP="00526A53">
      <w:pPr>
        <w:spacing w:before="120" w:after="120"/>
        <w:jc w:val="both"/>
      </w:pPr>
      <w:r w:rsidRPr="004F5CB1">
        <w:rPr>
          <w:rFonts w:eastAsia="Courier New" w:cs="Courier New"/>
          <w:lang w:eastAsia="fr-FR" w:bidi="fr-FR"/>
        </w:rPr>
        <w:t>Compte tenu de la signification de cet indice qui reflète d'une part une exclusion de la conscience de sentiments ou d'émotions que le sujet devrait éprouver normalement (colère, révolte, aversion, etc</w:t>
      </w:r>
      <w:r>
        <w:rPr>
          <w:rFonts w:eastAsia="Courier New" w:cs="Courier New"/>
          <w:lang w:eastAsia="fr-FR" w:bidi="fr-FR"/>
        </w:rPr>
        <w:t>.</w:t>
      </w:r>
      <w:r w:rsidRPr="004F5CB1">
        <w:rPr>
          <w:rFonts w:eastAsia="Courier New" w:cs="Courier New"/>
          <w:lang w:eastAsia="fr-FR" w:bidi="fr-FR"/>
        </w:rPr>
        <w:t>) et,</w:t>
      </w:r>
      <w:r>
        <w:rPr>
          <w:rFonts w:eastAsia="Courier New" w:cs="Courier New"/>
          <w:lang w:eastAsia="fr-FR" w:bidi="fr-FR"/>
        </w:rPr>
        <w:t xml:space="preserve"> </w:t>
      </w:r>
      <w:r w:rsidRPr="004F5CB1">
        <w:rPr>
          <w:rFonts w:eastAsia="Courier New" w:cs="Courier New"/>
          <w:lang w:eastAsia="fr-FR" w:bidi="fr-FR"/>
        </w:rPr>
        <w:t>d’autre part, d'une faiblesse relative du sens critique à propos de soi et des autres, on pourrait voir en cette tendance l'un des effets à court terme du traitement. En tout cas, il faut l’interpréter comme s'il trahi</w:t>
      </w:r>
      <w:r w:rsidRPr="004F5CB1">
        <w:rPr>
          <w:rFonts w:eastAsia="Courier New" w:cs="Courier New"/>
          <w:lang w:eastAsia="fr-FR" w:bidi="fr-FR"/>
        </w:rPr>
        <w:t>s</w:t>
      </w:r>
      <w:r w:rsidRPr="004F5CB1">
        <w:rPr>
          <w:rFonts w:eastAsia="Courier New" w:cs="Courier New"/>
          <w:lang w:eastAsia="fr-FR" w:bidi="fr-FR"/>
        </w:rPr>
        <w:t>sait une tentative de neutralisation et la mettre en relation avec la r</w:t>
      </w:r>
      <w:r w:rsidRPr="004F5CB1">
        <w:rPr>
          <w:rFonts w:eastAsia="Courier New" w:cs="Courier New"/>
          <w:lang w:eastAsia="fr-FR" w:bidi="fr-FR"/>
        </w:rPr>
        <w:t>é</w:t>
      </w:r>
      <w:r w:rsidRPr="004F5CB1">
        <w:rPr>
          <w:rFonts w:eastAsia="Courier New" w:cs="Courier New"/>
          <w:lang w:eastAsia="fr-FR" w:bidi="fr-FR"/>
        </w:rPr>
        <w:t>pression marquée de l'agressivité que nous avons constatée ci-dessus. Elle laisse penser qu'il s'est produit une sorte d'intériorisation du conflit, un retournement vers le soi d'une partie de l'agressivité jadis orientée vers l'extérieur. Mais, rappelons-le, la probabilité de cette tendance (p</w:t>
      </w:r>
      <w:r>
        <w:rPr>
          <w:rFonts w:eastAsia="Courier New" w:cs="Courier New"/>
          <w:lang w:eastAsia="fr-FR" w:bidi="fr-FR"/>
        </w:rPr>
        <w:t> &lt; </w:t>
      </w:r>
      <w:r w:rsidRPr="004F5CB1">
        <w:rPr>
          <w:rFonts w:eastAsia="Courier New" w:cs="Courier New"/>
          <w:lang w:eastAsia="fr-FR" w:bidi="fr-FR"/>
        </w:rPr>
        <w:t>.03) n'atteint pas le seuil de la signification statistique.</w:t>
      </w:r>
    </w:p>
    <w:p w14:paraId="43BCDE01" w14:textId="77777777" w:rsidR="00526A53" w:rsidRPr="004F5CB1" w:rsidRDefault="00526A53" w:rsidP="00526A53">
      <w:pPr>
        <w:spacing w:before="120" w:after="120"/>
        <w:jc w:val="both"/>
      </w:pPr>
      <w:r w:rsidRPr="004F5CB1">
        <w:rPr>
          <w:rFonts w:eastAsia="Courier New" w:cs="Courier New"/>
          <w:lang w:eastAsia="fr-FR" w:bidi="fr-FR"/>
        </w:rPr>
        <w:t xml:space="preserve">Les résultats concernant la dimension </w:t>
      </w:r>
      <w:r w:rsidRPr="00AD275A">
        <w:rPr>
          <w:u w:val="single"/>
        </w:rPr>
        <w:t>déni</w:t>
      </w:r>
      <w:r w:rsidRPr="004F5CB1">
        <w:rPr>
          <w:rFonts w:eastAsia="Courier New" w:cs="Courier New"/>
          <w:lang w:eastAsia="fr-FR" w:bidi="fr-FR"/>
        </w:rPr>
        <w:t xml:space="preserve"> sont plus marqués et largement en deçà du seuil de signification. Ainsi, 40 sujets améli</w:t>
      </w:r>
      <w:r w:rsidRPr="004F5CB1">
        <w:rPr>
          <w:rFonts w:eastAsia="Courier New" w:cs="Courier New"/>
          <w:lang w:eastAsia="fr-FR" w:bidi="fr-FR"/>
        </w:rPr>
        <w:t>o</w:t>
      </w:r>
      <w:r w:rsidRPr="004F5CB1">
        <w:rPr>
          <w:rFonts w:eastAsia="Courier New" w:cs="Courier New"/>
          <w:lang w:eastAsia="fr-FR" w:bidi="fr-FR"/>
        </w:rPr>
        <w:t xml:space="preserve">rent leur performance initiale. Il s'agit en effet d'une amélioration. Il faut se garder de donner à </w:t>
      </w:r>
      <w:r w:rsidRPr="00AD275A">
        <w:rPr>
          <w:u w:val="single"/>
        </w:rPr>
        <w:t>déni</w:t>
      </w:r>
      <w:r w:rsidRPr="004F5CB1">
        <w:rPr>
          <w:rFonts w:eastAsia="Courier New" w:cs="Courier New"/>
          <w:lang w:eastAsia="fr-FR" w:bidi="fr-FR"/>
        </w:rPr>
        <w:t xml:space="preserve"> le sens négatif que la théorie psych</w:t>
      </w:r>
      <w:r w:rsidRPr="004F5CB1">
        <w:rPr>
          <w:rFonts w:eastAsia="Courier New" w:cs="Courier New"/>
          <w:lang w:eastAsia="fr-FR" w:bidi="fr-FR"/>
        </w:rPr>
        <w:t>a</w:t>
      </w:r>
      <w:r w:rsidRPr="004F5CB1">
        <w:rPr>
          <w:rFonts w:eastAsia="Courier New" w:cs="Courier New"/>
          <w:lang w:eastAsia="fr-FR" w:bidi="fr-FR"/>
        </w:rPr>
        <w:t>nalytique confère au mécanisme de défense qui porte ce nom. Pui</w:t>
      </w:r>
      <w:r w:rsidRPr="004F5CB1">
        <w:rPr>
          <w:rFonts w:eastAsia="Courier New" w:cs="Courier New"/>
          <w:lang w:eastAsia="fr-FR" w:bidi="fr-FR"/>
        </w:rPr>
        <w:t>s</w:t>
      </w:r>
      <w:r w:rsidRPr="004F5CB1">
        <w:rPr>
          <w:rFonts w:eastAsia="Courier New" w:cs="Courier New"/>
          <w:lang w:eastAsia="fr-FR" w:bidi="fr-FR"/>
        </w:rPr>
        <w:t>qu'un score faible à cet indice trahit avant tout une faiblesse du moi, et qu'un score modéré peut être considéré comme normal, une augment</w:t>
      </w:r>
      <w:r w:rsidRPr="004F5CB1">
        <w:rPr>
          <w:rFonts w:eastAsia="Courier New" w:cs="Courier New"/>
          <w:lang w:eastAsia="fr-FR" w:bidi="fr-FR"/>
        </w:rPr>
        <w:t>a</w:t>
      </w:r>
      <w:r w:rsidRPr="004F5CB1">
        <w:rPr>
          <w:rFonts w:eastAsia="Courier New" w:cs="Courier New"/>
          <w:lang w:eastAsia="fr-FR" w:bidi="fr-FR"/>
        </w:rPr>
        <w:t>tion de dimension moyenne doit être interprétée comme une amélior</w:t>
      </w:r>
      <w:r w:rsidRPr="004F5CB1">
        <w:rPr>
          <w:rFonts w:eastAsia="Courier New" w:cs="Courier New"/>
          <w:lang w:eastAsia="fr-FR" w:bidi="fr-FR"/>
        </w:rPr>
        <w:t>a</w:t>
      </w:r>
      <w:r w:rsidRPr="004F5CB1">
        <w:rPr>
          <w:rFonts w:eastAsia="Courier New" w:cs="Courier New"/>
          <w:lang w:eastAsia="fr-FR" w:bidi="fr-FR"/>
        </w:rPr>
        <w:t>tion. Il s'agit d'un indice trahissant un rapprochement avec autrui, une tentative de compréhension des événements interpersonnels.</w:t>
      </w:r>
    </w:p>
    <w:p w14:paraId="3F9DAC0C" w14:textId="77777777" w:rsidR="00526A53" w:rsidRPr="004F5CB1" w:rsidRDefault="00526A53" w:rsidP="00526A53">
      <w:pPr>
        <w:spacing w:before="120" w:after="120"/>
        <w:jc w:val="both"/>
      </w:pPr>
      <w:r w:rsidRPr="004F5CB1">
        <w:rPr>
          <w:rFonts w:eastAsia="Courier New" w:cs="Courier New"/>
          <w:lang w:eastAsia="fr-FR" w:bidi="fr-FR"/>
        </w:rPr>
        <w:t>L'indice de progression obtenu par nos sujets a une belle ampleur (.16) et le taux de l'échantillon occupant l'espace de normalité pr</w:t>
      </w:r>
      <w:r w:rsidRPr="004F5CB1">
        <w:rPr>
          <w:rFonts w:eastAsia="Courier New" w:cs="Courier New"/>
          <w:lang w:eastAsia="fr-FR" w:bidi="fr-FR"/>
        </w:rPr>
        <w:t>o</w:t>
      </w:r>
      <w:r w:rsidRPr="004F5CB1">
        <w:rPr>
          <w:rFonts w:eastAsia="Courier New" w:cs="Courier New"/>
          <w:lang w:eastAsia="fr-FR" w:bidi="fr-FR"/>
        </w:rPr>
        <w:t>gresse sensibl</w:t>
      </w:r>
      <w:r>
        <w:rPr>
          <w:rFonts w:eastAsia="Courier New" w:cs="Courier New"/>
          <w:lang w:eastAsia="fr-FR" w:bidi="fr-FR"/>
        </w:rPr>
        <w:t>ement de l'entrée à la sortie (</w:t>
      </w:r>
      <w:r w:rsidRPr="004F5CB1">
        <w:rPr>
          <w:rFonts w:eastAsia="Courier New" w:cs="Courier New"/>
          <w:lang w:eastAsia="fr-FR" w:bidi="fr-FR"/>
        </w:rPr>
        <w:t>+ 14%) pour se situer fin</w:t>
      </w:r>
      <w:r w:rsidRPr="004F5CB1">
        <w:rPr>
          <w:rFonts w:eastAsia="Courier New" w:cs="Courier New"/>
          <w:lang w:eastAsia="fr-FR" w:bidi="fr-FR"/>
        </w:rPr>
        <w:t>a</w:t>
      </w:r>
      <w:r w:rsidRPr="004F5CB1">
        <w:rPr>
          <w:rFonts w:eastAsia="Courier New" w:cs="Courier New"/>
          <w:lang w:eastAsia="fr-FR" w:bidi="fr-FR"/>
        </w:rPr>
        <w:t>lement aux</w:t>
      </w:r>
      <w:r>
        <w:rPr>
          <w:rFonts w:eastAsia="Courier New" w:cs="Courier New"/>
          <w:lang w:eastAsia="fr-FR" w:bidi="fr-FR"/>
        </w:rPr>
        <w:t xml:space="preserve"> </w:t>
      </w:r>
      <w:r w:rsidRPr="004F5CB1">
        <w:rPr>
          <w:rFonts w:eastAsia="Courier New" w:cs="Courier New"/>
          <w:lang w:eastAsia="fr-FR" w:bidi="fr-FR"/>
        </w:rPr>
        <w:t>environs de 70%.</w:t>
      </w:r>
    </w:p>
    <w:p w14:paraId="1EDE207A" w14:textId="77777777" w:rsidR="00526A53" w:rsidRPr="004F5CB1" w:rsidRDefault="00526A53" w:rsidP="00526A53">
      <w:pPr>
        <w:spacing w:before="120" w:after="120"/>
        <w:jc w:val="both"/>
      </w:pPr>
      <w:r>
        <w:t>[</w:t>
      </w:r>
      <w:r w:rsidRPr="004F5CB1">
        <w:rPr>
          <w:rFonts w:eastAsia="Courier New" w:cs="Courier New"/>
          <w:lang w:eastAsia="fr-FR" w:bidi="fr-FR"/>
        </w:rPr>
        <w:t>30</w:t>
      </w:r>
      <w:r>
        <w:rPr>
          <w:rFonts w:eastAsia="Courier New" w:cs="Courier New"/>
          <w:lang w:eastAsia="fr-FR" w:bidi="fr-FR"/>
        </w:rPr>
        <w:t>]</w:t>
      </w:r>
    </w:p>
    <w:p w14:paraId="4A90B32C" w14:textId="77777777" w:rsidR="00526A53" w:rsidRPr="004F5CB1" w:rsidRDefault="00526A53" w:rsidP="00526A53">
      <w:pPr>
        <w:spacing w:before="120" w:after="120"/>
        <w:jc w:val="both"/>
      </w:pPr>
      <w:r w:rsidRPr="004F5CB1">
        <w:rPr>
          <w:rFonts w:eastAsia="Courier New" w:cs="Courier New"/>
          <w:lang w:eastAsia="fr-FR" w:bidi="fr-FR"/>
        </w:rPr>
        <w:t xml:space="preserve">Quant à la troisième variable de l'aspect, </w:t>
      </w:r>
      <w:r w:rsidRPr="004F5CB1">
        <w:t xml:space="preserve">le </w:t>
      </w:r>
      <w:r w:rsidRPr="005E53AB">
        <w:rPr>
          <w:u w:val="single"/>
        </w:rPr>
        <w:t>score conflit net</w:t>
      </w:r>
      <w:r w:rsidRPr="004F5CB1">
        <w:rPr>
          <w:rFonts w:eastAsia="Courier New" w:cs="Courier New"/>
          <w:lang w:eastAsia="fr-FR" w:bidi="fr-FR"/>
        </w:rPr>
        <w:t>, elle ne donne pas à penser à un changement véritable chez les sujets tra</w:t>
      </w:r>
      <w:r w:rsidRPr="004F5CB1">
        <w:rPr>
          <w:rFonts w:eastAsia="Courier New" w:cs="Courier New"/>
          <w:lang w:eastAsia="fr-FR" w:bidi="fr-FR"/>
        </w:rPr>
        <w:t>i</w:t>
      </w:r>
      <w:r w:rsidRPr="004F5CB1">
        <w:rPr>
          <w:rFonts w:eastAsia="Courier New" w:cs="Courier New"/>
          <w:lang w:eastAsia="fr-FR" w:bidi="fr-FR"/>
        </w:rPr>
        <w:t>tés, le nombre de ceux qui augmentent leur score étant à peu près égal à ceux qui le diminuent, ce qui entraîne un taux de signification bien loin du seuil (p</w:t>
      </w:r>
      <w:r>
        <w:rPr>
          <w:rFonts w:eastAsia="Courier New" w:cs="Courier New"/>
          <w:lang w:eastAsia="fr-FR" w:bidi="fr-FR"/>
        </w:rPr>
        <w:t> &lt; </w:t>
      </w:r>
      <w:r w:rsidRPr="004F5CB1">
        <w:rPr>
          <w:rFonts w:eastAsia="Courier New" w:cs="Courier New"/>
          <w:lang w:eastAsia="fr-FR" w:bidi="fr-FR"/>
        </w:rPr>
        <w:t>.33), un indice de progression insignifiant (.03) et une variation tout aussi minime du taux de ceux occupant l'aspect de normalité (+ .36). D'ailleurs, ce taux est déjà si élevé à l'entrée (76.8) qu’il y a lieu de se demander si une variation sensible était possible. Ce taux élevé nous amène aussi à questionner la valeur de la variable elle-même pour l'étude de sujets tels que les nôtres. Notons tout de même que nos garçons ont plutôt tendance à sur-nier leurs aspects n</w:t>
      </w:r>
      <w:r w:rsidRPr="004F5CB1">
        <w:rPr>
          <w:rFonts w:eastAsia="Courier New" w:cs="Courier New"/>
          <w:lang w:eastAsia="fr-FR" w:bidi="fr-FR"/>
        </w:rPr>
        <w:t>é</w:t>
      </w:r>
      <w:r w:rsidRPr="004F5CB1">
        <w:rPr>
          <w:rFonts w:eastAsia="Courier New" w:cs="Courier New"/>
          <w:lang w:eastAsia="fr-FR" w:bidi="fr-FR"/>
        </w:rPr>
        <w:t>gatifs à l'entrée ; à la sortie, cette tendance persiste mais elle s'atténue quelque peu.</w:t>
      </w:r>
    </w:p>
    <w:p w14:paraId="2C368A6F" w14:textId="77777777" w:rsidR="00526A53" w:rsidRDefault="00526A53" w:rsidP="00526A53">
      <w:pPr>
        <w:spacing w:before="120" w:after="120"/>
        <w:jc w:val="both"/>
      </w:pPr>
    </w:p>
    <w:p w14:paraId="436989EF" w14:textId="77777777" w:rsidR="00526A53" w:rsidRPr="004F5CB1" w:rsidRDefault="00526A53" w:rsidP="00526A53">
      <w:pPr>
        <w:pStyle w:val="a"/>
      </w:pPr>
      <w:r>
        <w:t xml:space="preserve">2.1.4. </w:t>
      </w:r>
      <w:r w:rsidRPr="004F5CB1">
        <w:t>L'aspect névrotique et/ou dépressif</w:t>
      </w:r>
    </w:p>
    <w:p w14:paraId="42DD65D9" w14:textId="77777777" w:rsidR="00526A53" w:rsidRDefault="00526A53" w:rsidP="00526A53">
      <w:pPr>
        <w:spacing w:before="120" w:after="120"/>
        <w:jc w:val="both"/>
        <w:rPr>
          <w:rFonts w:eastAsia="Courier New" w:cs="Courier New"/>
          <w:lang w:eastAsia="fr-FR" w:bidi="fr-FR"/>
        </w:rPr>
      </w:pPr>
    </w:p>
    <w:p w14:paraId="42990F5F" w14:textId="77777777" w:rsidR="00526A53" w:rsidRPr="004F5CB1" w:rsidRDefault="00526A53" w:rsidP="00526A53">
      <w:pPr>
        <w:spacing w:before="120" w:after="120"/>
        <w:jc w:val="both"/>
      </w:pPr>
      <w:r w:rsidRPr="004F5CB1">
        <w:rPr>
          <w:rFonts w:eastAsia="Courier New" w:cs="Courier New"/>
          <w:lang w:eastAsia="fr-FR" w:bidi="fr-FR"/>
        </w:rPr>
        <w:t>Les variables regroupées sous ce titre, rappelons-le,</w:t>
      </w:r>
      <w:r>
        <w:rPr>
          <w:rFonts w:eastAsia="Courier New" w:cs="Courier New"/>
          <w:lang w:eastAsia="fr-FR" w:bidi="fr-FR"/>
        </w:rPr>
        <w:t xml:space="preserve"> </w:t>
      </w:r>
      <w:r w:rsidRPr="004F5CB1">
        <w:rPr>
          <w:rFonts w:eastAsia="Courier New" w:cs="Courier New"/>
          <w:lang w:eastAsia="fr-FR" w:bidi="fr-FR"/>
        </w:rPr>
        <w:t>visent deux aspects particuliers et parfois complémentaires de la personnalité : un certain nombre de traits qu'on retrouve chez les patients dits névrot</w:t>
      </w:r>
      <w:r w:rsidRPr="004F5CB1">
        <w:rPr>
          <w:rFonts w:eastAsia="Courier New" w:cs="Courier New"/>
          <w:lang w:eastAsia="fr-FR" w:bidi="fr-FR"/>
        </w:rPr>
        <w:t>i</w:t>
      </w:r>
      <w:r w:rsidRPr="004F5CB1">
        <w:rPr>
          <w:rFonts w:eastAsia="Courier New" w:cs="Courier New"/>
          <w:lang w:eastAsia="fr-FR" w:bidi="fr-FR"/>
        </w:rPr>
        <w:t>ques et d'autres traits qu'on peut qualifier de dépressifs ; ces derniers peuvent également servir au diagnostic de sujets névrotiques d'un ce</w:t>
      </w:r>
      <w:r w:rsidRPr="004F5CB1">
        <w:rPr>
          <w:rFonts w:eastAsia="Courier New" w:cs="Courier New"/>
          <w:lang w:eastAsia="fr-FR" w:bidi="fr-FR"/>
        </w:rPr>
        <w:t>r</w:t>
      </w:r>
      <w:r w:rsidRPr="004F5CB1">
        <w:rPr>
          <w:rFonts w:eastAsia="Courier New" w:cs="Courier New"/>
          <w:lang w:eastAsia="fr-FR" w:bidi="fr-FR"/>
        </w:rPr>
        <w:t>tain type : les anxieux et les phobiques. Il ne saurait être question de superposer purement et simplement les deux notions de névrose et de dépression, car cette dernière, est-il besoin de le mentionner, déborde largement le cadre des névroses.</w:t>
      </w:r>
    </w:p>
    <w:p w14:paraId="04EF8BAD" w14:textId="77777777" w:rsidR="00526A53" w:rsidRPr="004F5CB1" w:rsidRDefault="00526A53" w:rsidP="00526A53">
      <w:pPr>
        <w:spacing w:before="120" w:after="120"/>
        <w:jc w:val="both"/>
      </w:pPr>
      <w:r w:rsidRPr="004F5CB1">
        <w:rPr>
          <w:rFonts w:eastAsia="Courier New" w:cs="Courier New"/>
          <w:lang w:eastAsia="fr-FR" w:bidi="fr-FR"/>
        </w:rPr>
        <w:t>Considérons maintenant les résultats obtenus à ces variables par les sujets traités. Ici encore les résultats ne sont pas très homogènes et il faut nous résoudre à un commentaire particulier à chacune des vari</w:t>
      </w:r>
      <w:r w:rsidRPr="004F5CB1">
        <w:rPr>
          <w:rFonts w:eastAsia="Courier New" w:cs="Courier New"/>
          <w:lang w:eastAsia="fr-FR" w:bidi="fr-FR"/>
        </w:rPr>
        <w:t>a</w:t>
      </w:r>
      <w:r w:rsidRPr="004F5CB1">
        <w:rPr>
          <w:rFonts w:eastAsia="Courier New" w:cs="Courier New"/>
          <w:lang w:eastAsia="fr-FR" w:bidi="fr-FR"/>
        </w:rPr>
        <w:t>bles quitte à conclure de façon plus globale ultérieurement.</w:t>
      </w:r>
    </w:p>
    <w:p w14:paraId="74CE2F5B" w14:textId="77777777" w:rsidR="00526A53" w:rsidRPr="004F5CB1" w:rsidRDefault="00526A53" w:rsidP="00526A53">
      <w:pPr>
        <w:spacing w:before="120" w:after="120"/>
        <w:jc w:val="both"/>
      </w:pPr>
      <w:r>
        <w:rPr>
          <w:rFonts w:eastAsia="Courier New" w:cs="Courier New"/>
          <w:lang w:eastAsia="fr-FR" w:bidi="fr-FR"/>
        </w:rPr>
        <w:t>À</w:t>
      </w:r>
      <w:r w:rsidRPr="004F5CB1">
        <w:rPr>
          <w:rFonts w:eastAsia="Courier New" w:cs="Courier New"/>
          <w:lang w:eastAsia="fr-FR" w:bidi="fr-FR"/>
        </w:rPr>
        <w:t xml:space="preserve"> la dimension </w:t>
      </w:r>
      <w:r w:rsidRPr="005E53AB">
        <w:rPr>
          <w:u w:val="single"/>
        </w:rPr>
        <w:t>névrose</w:t>
      </w:r>
      <w:r w:rsidRPr="004F5CB1">
        <w:rPr>
          <w:rFonts w:eastAsia="Courier New" w:cs="Courier New"/>
          <w:lang w:eastAsia="fr-FR" w:bidi="fr-FR"/>
        </w:rPr>
        <w:t>, nous observons des résultats indiquant une variation substantielle : 40 sujets sur 56 (71.4%) s'améliorent de l'entrée à la sortie, un résultat nettement significatif qui atteint le seuil de p</w:t>
      </w:r>
      <w:r>
        <w:rPr>
          <w:rFonts w:eastAsia="Courier New" w:cs="Courier New"/>
          <w:lang w:eastAsia="fr-FR" w:bidi="fr-FR"/>
        </w:rPr>
        <w:t> &lt; </w:t>
      </w:r>
      <w:r w:rsidRPr="004F5CB1">
        <w:rPr>
          <w:rFonts w:eastAsia="Courier New" w:cs="Courier New"/>
          <w:lang w:eastAsia="fr-FR" w:bidi="fr-FR"/>
        </w:rPr>
        <w:t>.001. L'indice de progression est somme toute assez modeste (.07) et</w:t>
      </w:r>
      <w:r>
        <w:t xml:space="preserve"> [31] </w:t>
      </w:r>
      <w:r w:rsidRPr="004F5CB1">
        <w:rPr>
          <w:rFonts w:eastAsia="Courier New" w:cs="Courier New"/>
          <w:lang w:eastAsia="fr-FR" w:bidi="fr-FR"/>
        </w:rPr>
        <w:t>l’augmentation de la population dans l'espace de normal</w:t>
      </w:r>
      <w:r w:rsidRPr="004F5CB1">
        <w:rPr>
          <w:rFonts w:eastAsia="Courier New" w:cs="Courier New"/>
          <w:lang w:eastAsia="fr-FR" w:bidi="fr-FR"/>
        </w:rPr>
        <w:t>i</w:t>
      </w:r>
      <w:r w:rsidRPr="004F5CB1">
        <w:rPr>
          <w:rFonts w:eastAsia="Courier New" w:cs="Courier New"/>
          <w:lang w:eastAsia="fr-FR" w:bidi="fr-FR"/>
        </w:rPr>
        <w:t>té a une ampleur moyenne ; mais ce taux était élevé à l’entrée 71.4 et laissait peut de place pour un changement éventuel ; cela étant, il a</w:t>
      </w:r>
      <w:r w:rsidRPr="004F5CB1">
        <w:rPr>
          <w:rFonts w:eastAsia="Courier New" w:cs="Courier New"/>
          <w:lang w:eastAsia="fr-FR" w:bidi="fr-FR"/>
        </w:rPr>
        <w:t>t</w:t>
      </w:r>
      <w:r w:rsidRPr="004F5CB1">
        <w:rPr>
          <w:rFonts w:eastAsia="Courier New" w:cs="Courier New"/>
          <w:lang w:eastAsia="fr-FR" w:bidi="fr-FR"/>
        </w:rPr>
        <w:t>teint tout de même 87.3 à la sortie, un des meilleurs scores.</w:t>
      </w:r>
    </w:p>
    <w:p w14:paraId="24FBA927" w14:textId="77777777" w:rsidR="00526A53" w:rsidRPr="004F5CB1" w:rsidRDefault="00526A53" w:rsidP="00526A53">
      <w:pPr>
        <w:spacing w:before="120" w:after="120"/>
        <w:jc w:val="both"/>
      </w:pPr>
      <w:r w:rsidRPr="004F5CB1">
        <w:rPr>
          <w:rFonts w:eastAsia="Courier New" w:cs="Courier New"/>
          <w:lang w:eastAsia="fr-FR" w:bidi="fr-FR"/>
        </w:rPr>
        <w:t>Compte tenu de ces résultats qui sont, selon nous, à mettre en rel</w:t>
      </w:r>
      <w:r w:rsidRPr="004F5CB1">
        <w:rPr>
          <w:rFonts w:eastAsia="Courier New" w:cs="Courier New"/>
          <w:lang w:eastAsia="fr-FR" w:bidi="fr-FR"/>
        </w:rPr>
        <w:t>a</w:t>
      </w:r>
      <w:r w:rsidRPr="004F5CB1">
        <w:rPr>
          <w:rFonts w:eastAsia="Courier New" w:cs="Courier New"/>
          <w:lang w:eastAsia="fr-FR" w:bidi="fr-FR"/>
        </w:rPr>
        <w:t xml:space="preserve">tion avec ceux de la variable </w:t>
      </w:r>
      <w:r w:rsidRPr="005E53AB">
        <w:rPr>
          <w:u w:val="single"/>
        </w:rPr>
        <w:t>soi moral</w:t>
      </w:r>
      <w:r w:rsidRPr="004F5CB1">
        <w:rPr>
          <w:rFonts w:eastAsia="Courier New" w:cs="Courier New"/>
          <w:lang w:eastAsia="fr-FR" w:bidi="fr-FR"/>
        </w:rPr>
        <w:t>, il y a tout lieu de croire que les sujets traités se "névrotisent" au cours de leur séjour, c’est-à-dire qu'ils deviennent plus semblables à des névrotiques, capables de tenir compte de leurs impératifs moraux et capable de ressentir et d’affronter des sentiments de culpabilité. Il s'agit donc là d’un résultat positif que confirmeront, à la section suivante, ceux provenant des indicateurs de pathologie plus graves que celle de la névrose.</w:t>
      </w:r>
    </w:p>
    <w:p w14:paraId="6594F0A4" w14:textId="77777777" w:rsidR="00526A53" w:rsidRPr="004F5CB1" w:rsidRDefault="00526A53" w:rsidP="00526A53">
      <w:pPr>
        <w:spacing w:before="120" w:after="120"/>
        <w:jc w:val="both"/>
      </w:pPr>
      <w:r w:rsidRPr="004F5CB1">
        <w:rPr>
          <w:rFonts w:eastAsia="Courier New" w:cs="Courier New"/>
          <w:lang w:eastAsia="fr-FR" w:bidi="fr-FR"/>
        </w:rPr>
        <w:t xml:space="preserve">La variable </w:t>
      </w:r>
      <w:r w:rsidRPr="004F5CB1">
        <w:t>ret</w:t>
      </w:r>
      <w:r w:rsidRPr="005E53AB">
        <w:rPr>
          <w:u w:val="single"/>
        </w:rPr>
        <w:t>r</w:t>
      </w:r>
      <w:r w:rsidRPr="004F5CB1">
        <w:t>ait</w:t>
      </w:r>
      <w:r w:rsidRPr="004F5CB1">
        <w:rPr>
          <w:rFonts w:eastAsia="Courier New" w:cs="Courier New"/>
          <w:lang w:eastAsia="fr-FR" w:bidi="fr-FR"/>
        </w:rPr>
        <w:t>, indiquant une sorte d'insatisfaction à propos de soi et des autres accompagnée d'une tendance à l’isolement, produit des résultats qui sont eux aussi nettement orientés dans le sens positif, encore qu'ils soient légèrement moins prononcés que les précédents. Le score-Z du Wilcoxon entraîne un p</w:t>
      </w:r>
      <w:r>
        <w:rPr>
          <w:rFonts w:eastAsia="Courier New" w:cs="Courier New"/>
          <w:lang w:eastAsia="fr-FR" w:bidi="fr-FR"/>
        </w:rPr>
        <w:t> &lt; </w:t>
      </w:r>
      <w:r w:rsidRPr="004F5CB1">
        <w:rPr>
          <w:rFonts w:eastAsia="Courier New" w:cs="Courier New"/>
          <w:lang w:eastAsia="fr-FR" w:bidi="fr-FR"/>
        </w:rPr>
        <w:t>.001 ; il est donc révélateur d'une évolution entre les deux temps de mesure. L'indice de progre</w:t>
      </w:r>
      <w:r w:rsidRPr="004F5CB1">
        <w:rPr>
          <w:rFonts w:eastAsia="Courier New" w:cs="Courier New"/>
          <w:lang w:eastAsia="fr-FR" w:bidi="fr-FR"/>
        </w:rPr>
        <w:t>s</w:t>
      </w:r>
      <w:r w:rsidRPr="004F5CB1">
        <w:rPr>
          <w:rFonts w:eastAsia="Courier New" w:cs="Courier New"/>
          <w:lang w:eastAsia="fr-FR" w:bidi="fr-FR"/>
        </w:rPr>
        <w:t>sion est de dimension moyenne (-.11). Quant au pourcentage d'occ</w:t>
      </w:r>
      <w:r w:rsidRPr="004F5CB1">
        <w:rPr>
          <w:rFonts w:eastAsia="Courier New" w:cs="Courier New"/>
          <w:lang w:eastAsia="fr-FR" w:bidi="fr-FR"/>
        </w:rPr>
        <w:t>u</w:t>
      </w:r>
      <w:r w:rsidRPr="004F5CB1">
        <w:rPr>
          <w:rFonts w:eastAsia="Courier New" w:cs="Courier New"/>
          <w:lang w:eastAsia="fr-FR" w:bidi="fr-FR"/>
        </w:rPr>
        <w:t>pation de l'espace de normalité, il bouge mais modestement (60.7 à 69.6).</w:t>
      </w:r>
    </w:p>
    <w:p w14:paraId="1DE0BB9E" w14:textId="77777777" w:rsidR="00526A53" w:rsidRPr="004F5CB1" w:rsidRDefault="00526A53" w:rsidP="00526A53">
      <w:pPr>
        <w:spacing w:before="120" w:after="120"/>
        <w:jc w:val="both"/>
      </w:pPr>
      <w:r w:rsidRPr="004F5CB1">
        <w:rPr>
          <w:rFonts w:eastAsia="Courier New" w:cs="Courier New"/>
          <w:lang w:eastAsia="fr-FR" w:bidi="fr-FR"/>
        </w:rPr>
        <w:t>Comme les autres antérieurement évoqués, les résultats de cet ind</w:t>
      </w:r>
      <w:r w:rsidRPr="004F5CB1">
        <w:rPr>
          <w:rFonts w:eastAsia="Courier New" w:cs="Courier New"/>
          <w:lang w:eastAsia="fr-FR" w:bidi="fr-FR"/>
        </w:rPr>
        <w:t>i</w:t>
      </w:r>
      <w:r w:rsidRPr="004F5CB1">
        <w:rPr>
          <w:rFonts w:eastAsia="Courier New" w:cs="Courier New"/>
          <w:lang w:eastAsia="fr-FR" w:bidi="fr-FR"/>
        </w:rPr>
        <w:t>ce sont à verser au nombre de ceux qui plaident en faveur d'une évol</w:t>
      </w:r>
      <w:r w:rsidRPr="004F5CB1">
        <w:rPr>
          <w:rFonts w:eastAsia="Courier New" w:cs="Courier New"/>
          <w:lang w:eastAsia="fr-FR" w:bidi="fr-FR"/>
        </w:rPr>
        <w:t>u</w:t>
      </w:r>
      <w:r w:rsidRPr="004F5CB1">
        <w:rPr>
          <w:rFonts w:eastAsia="Courier New" w:cs="Courier New"/>
          <w:lang w:eastAsia="fr-FR" w:bidi="fr-FR"/>
        </w:rPr>
        <w:t>tion positive.</w:t>
      </w:r>
    </w:p>
    <w:p w14:paraId="518A4F6D" w14:textId="77777777" w:rsidR="00526A53" w:rsidRPr="004F5CB1" w:rsidRDefault="00526A53" w:rsidP="00526A53">
      <w:pPr>
        <w:spacing w:before="120" w:after="120"/>
        <w:jc w:val="both"/>
      </w:pPr>
      <w:r w:rsidRPr="004F5CB1">
        <w:rPr>
          <w:rFonts w:eastAsia="Courier New" w:cs="Courier New"/>
          <w:lang w:eastAsia="fr-FR" w:bidi="fr-FR"/>
        </w:rPr>
        <w:t xml:space="preserve">Considérons maintenant les données liées à la variable </w:t>
      </w:r>
      <w:r w:rsidRPr="005E53AB">
        <w:rPr>
          <w:u w:val="single"/>
        </w:rPr>
        <w:t>anxiété s</w:t>
      </w:r>
      <w:r w:rsidRPr="005E53AB">
        <w:rPr>
          <w:u w:val="single"/>
        </w:rPr>
        <w:t>o</w:t>
      </w:r>
      <w:r w:rsidRPr="005E53AB">
        <w:rPr>
          <w:u w:val="single"/>
        </w:rPr>
        <w:t>cia</w:t>
      </w:r>
      <w:r w:rsidRPr="005E53AB">
        <w:rPr>
          <w:rFonts w:eastAsia="Courier New" w:cs="Courier New"/>
          <w:u w:val="single"/>
          <w:lang w:eastAsia="fr-FR" w:bidi="fr-FR"/>
        </w:rPr>
        <w:t>le </w:t>
      </w:r>
      <w:r w:rsidRPr="004F5CB1">
        <w:rPr>
          <w:rFonts w:eastAsia="Courier New" w:cs="Courier New"/>
          <w:lang w:eastAsia="fr-FR" w:bidi="fr-FR"/>
        </w:rPr>
        <w:t>; ici les signes d'évolution sont nettement moins évidents : il n'y a qu'un nombre légèrement supérieur de sujets qui améliorent leur score. En conséquence, le niveau de signification statistique n'est pas atteint et l'indice de progression est pratiquement nul. On pourra alors s'étonner de constater que le taux d'occupation de l'espace de normal</w:t>
      </w:r>
      <w:r w:rsidRPr="004F5CB1">
        <w:rPr>
          <w:rFonts w:eastAsia="Courier New" w:cs="Courier New"/>
          <w:lang w:eastAsia="fr-FR" w:bidi="fr-FR"/>
        </w:rPr>
        <w:t>i</w:t>
      </w:r>
      <w:r w:rsidRPr="004F5CB1">
        <w:rPr>
          <w:rFonts w:eastAsia="Courier New" w:cs="Courier New"/>
          <w:lang w:eastAsia="fr-FR" w:bidi="fr-FR"/>
        </w:rPr>
        <w:t>té passe de 41.1 à</w:t>
      </w:r>
      <w:r>
        <w:t xml:space="preserve"> [</w:t>
      </w:r>
      <w:r w:rsidRPr="004F5CB1">
        <w:rPr>
          <w:rFonts w:eastAsia="Courier New" w:cs="Courier New"/>
          <w:lang w:eastAsia="fr-FR" w:bidi="fr-FR"/>
        </w:rPr>
        <w:t>32</w:t>
      </w:r>
      <w:r>
        <w:rPr>
          <w:rFonts w:eastAsia="Courier New" w:cs="Courier New"/>
          <w:lang w:eastAsia="fr-FR" w:bidi="fr-FR"/>
        </w:rPr>
        <w:t xml:space="preserve">] </w:t>
      </w:r>
      <w:r w:rsidRPr="004F5CB1">
        <w:rPr>
          <w:rFonts w:eastAsia="Courier New" w:cs="Courier New"/>
          <w:lang w:eastAsia="fr-FR" w:bidi="fr-FR"/>
        </w:rPr>
        <w:t>64.3 de l'entrée à la sortie. Ce fait trouve son explication dans une étude des deux distributions de fréquence. L'e</w:t>
      </w:r>
      <w:r w:rsidRPr="004F5CB1">
        <w:rPr>
          <w:rFonts w:eastAsia="Courier New" w:cs="Courier New"/>
          <w:lang w:eastAsia="fr-FR" w:bidi="fr-FR"/>
        </w:rPr>
        <w:t>s</w:t>
      </w:r>
      <w:r w:rsidRPr="004F5CB1">
        <w:rPr>
          <w:rFonts w:eastAsia="Courier New" w:cs="Courier New"/>
          <w:lang w:eastAsia="fr-FR" w:bidi="fr-FR"/>
        </w:rPr>
        <w:t>pace de normalité s'e</w:t>
      </w:r>
      <w:r w:rsidRPr="004F5CB1">
        <w:rPr>
          <w:rFonts w:eastAsia="Courier New" w:cs="Courier New"/>
          <w:lang w:eastAsia="fr-FR" w:bidi="fr-FR"/>
        </w:rPr>
        <w:t>n</w:t>
      </w:r>
      <w:r w:rsidRPr="004F5CB1">
        <w:rPr>
          <w:rFonts w:eastAsia="Courier New" w:cs="Courier New"/>
          <w:lang w:eastAsia="fr-FR" w:bidi="fr-FR"/>
        </w:rPr>
        <w:t>richit, à la sortie, de dix sujets supplémentaires ; cinq d'entre eux pr</w:t>
      </w:r>
      <w:r w:rsidRPr="004F5CB1">
        <w:rPr>
          <w:rFonts w:eastAsia="Courier New" w:cs="Courier New"/>
          <w:lang w:eastAsia="fr-FR" w:bidi="fr-FR"/>
        </w:rPr>
        <w:t>o</w:t>
      </w:r>
      <w:r w:rsidRPr="004F5CB1">
        <w:rPr>
          <w:rFonts w:eastAsia="Courier New" w:cs="Courier New"/>
          <w:lang w:eastAsia="fr-FR" w:bidi="fr-FR"/>
        </w:rPr>
        <w:t>viennent de l'espace supérieur à la normalité (au moment de l'entrée) et les 5 autres proviennent de l'espace inférieur. Voilà pourquoi la di</w:t>
      </w:r>
      <w:r w:rsidRPr="004F5CB1">
        <w:rPr>
          <w:rFonts w:eastAsia="Courier New" w:cs="Courier New"/>
          <w:lang w:eastAsia="fr-FR" w:bidi="fr-FR"/>
        </w:rPr>
        <w:t>s</w:t>
      </w:r>
      <w:r w:rsidRPr="004F5CB1">
        <w:rPr>
          <w:rFonts w:eastAsia="Courier New" w:cs="Courier New"/>
          <w:lang w:eastAsia="fr-FR" w:bidi="fr-FR"/>
        </w:rPr>
        <w:t>tribution à la sortie pivote autour d'une médiane qui n'est pas vraiment différente de celle de l'entrée, d'où l'indice de progression pratiqu</w:t>
      </w:r>
      <w:r w:rsidRPr="004F5CB1">
        <w:rPr>
          <w:rFonts w:eastAsia="Courier New" w:cs="Courier New"/>
          <w:lang w:eastAsia="fr-FR" w:bidi="fr-FR"/>
        </w:rPr>
        <w:t>e</w:t>
      </w:r>
      <w:r w:rsidRPr="004F5CB1">
        <w:rPr>
          <w:rFonts w:eastAsia="Courier New" w:cs="Courier New"/>
          <w:lang w:eastAsia="fr-FR" w:bidi="fr-FR"/>
        </w:rPr>
        <w:t>ment insignifiant. Donc, si certains sujets hyper-anxieux dans leur r</w:t>
      </w:r>
      <w:r w:rsidRPr="004F5CB1">
        <w:rPr>
          <w:rFonts w:eastAsia="Courier New" w:cs="Courier New"/>
          <w:lang w:eastAsia="fr-FR" w:bidi="fr-FR"/>
        </w:rPr>
        <w:t>e</w:t>
      </w:r>
      <w:r w:rsidRPr="004F5CB1">
        <w:rPr>
          <w:rFonts w:eastAsia="Courier New" w:cs="Courier New"/>
          <w:lang w:eastAsia="fr-FR" w:bidi="fr-FR"/>
        </w:rPr>
        <w:t>lation avec les autres au premier temps de mesure deviennent par la suite moins anxieux et si d'autres, au contraire sous-anxieux d'entrée de jeu, deviennent plus soucieux des autres, il n'y a pas lieu de croire à une variation sensible au niveau du groupe pris dans son ensemble.</w:t>
      </w:r>
    </w:p>
    <w:p w14:paraId="4215D6D3" w14:textId="77777777" w:rsidR="00526A53" w:rsidRPr="004F5CB1" w:rsidRDefault="00526A53" w:rsidP="00526A53">
      <w:pPr>
        <w:spacing w:before="120" w:after="120"/>
        <w:jc w:val="both"/>
      </w:pPr>
      <w:r w:rsidRPr="004F5CB1">
        <w:rPr>
          <w:rFonts w:eastAsia="Courier New" w:cs="Courier New"/>
          <w:lang w:eastAsia="fr-FR" w:bidi="fr-FR"/>
        </w:rPr>
        <w:t>On est en droit de se demander ici comment il se fait que cette v</w:t>
      </w:r>
      <w:r w:rsidRPr="004F5CB1">
        <w:rPr>
          <w:rFonts w:eastAsia="Courier New" w:cs="Courier New"/>
          <w:lang w:eastAsia="fr-FR" w:bidi="fr-FR"/>
        </w:rPr>
        <w:t>a</w:t>
      </w:r>
      <w:r w:rsidRPr="004F5CB1">
        <w:rPr>
          <w:rFonts w:eastAsia="Courier New" w:cs="Courier New"/>
          <w:lang w:eastAsia="fr-FR" w:bidi="fr-FR"/>
        </w:rPr>
        <w:t xml:space="preserve">riable ne présente pas des résultats plus concordants avec ceux du </w:t>
      </w:r>
      <w:r w:rsidRPr="005E53AB">
        <w:rPr>
          <w:u w:val="single"/>
        </w:rPr>
        <w:t>d</w:t>
      </w:r>
      <w:r w:rsidRPr="005E53AB">
        <w:rPr>
          <w:u w:val="single"/>
        </w:rPr>
        <w:t>e</w:t>
      </w:r>
      <w:r w:rsidRPr="005E53AB">
        <w:rPr>
          <w:u w:val="single"/>
        </w:rPr>
        <w:t>gré d'anxiété</w:t>
      </w:r>
      <w:r w:rsidRPr="004F5CB1">
        <w:rPr>
          <w:rFonts w:eastAsia="Courier New" w:cs="Courier New"/>
          <w:lang w:eastAsia="fr-FR" w:bidi="fr-FR"/>
        </w:rPr>
        <w:t xml:space="preserve"> de l'aspect d'adaptation et d'intégration. Une fois encore, nous devons dire qu'il ne s'agit pas de traits de personnalité vraiment identiques ; au contraire du niveau total </w:t>
      </w:r>
      <w:r w:rsidRPr="005E53AB">
        <w:rPr>
          <w:u w:val="single"/>
        </w:rPr>
        <w:t>d'anxiété</w:t>
      </w:r>
      <w:r w:rsidRPr="004F5CB1">
        <w:rPr>
          <w:rFonts w:eastAsia="Courier New" w:cs="Courier New"/>
          <w:lang w:eastAsia="fr-FR" w:bidi="fr-FR"/>
        </w:rPr>
        <w:t>, l'anxiété sociale réfère spécifiquement au malaise qui est ressenti dans les relations avec autrui ; c'est un trait qui a une portée plus sociale alors que l'autre cerne une réalité plus idiosyncrasique. De plus, dans la variable v</w:t>
      </w:r>
      <w:r w:rsidRPr="004F5CB1">
        <w:rPr>
          <w:rFonts w:eastAsia="Courier New" w:cs="Courier New"/>
          <w:lang w:eastAsia="fr-FR" w:bidi="fr-FR"/>
        </w:rPr>
        <w:t>e</w:t>
      </w:r>
      <w:r w:rsidRPr="004F5CB1">
        <w:rPr>
          <w:rFonts w:eastAsia="Courier New" w:cs="Courier New"/>
          <w:lang w:eastAsia="fr-FR" w:bidi="fr-FR"/>
        </w:rPr>
        <w:t>nant de l'IPAT, l'anxiété mesurée peut être inconsciente alors qu'ici elle est consciente.</w:t>
      </w:r>
    </w:p>
    <w:p w14:paraId="5ADF2867" w14:textId="77777777" w:rsidR="00526A53" w:rsidRPr="004F5CB1" w:rsidRDefault="00526A53" w:rsidP="00526A53">
      <w:pPr>
        <w:spacing w:before="120" w:after="120"/>
        <w:jc w:val="both"/>
      </w:pPr>
      <w:r w:rsidRPr="004F5CB1">
        <w:rPr>
          <w:rFonts w:eastAsia="Courier New" w:cs="Courier New"/>
          <w:lang w:eastAsia="fr-FR" w:bidi="fr-FR"/>
        </w:rPr>
        <w:t>Dans l'ensemble, les données provenant de l’aspect dépressif et/ou névrotique laisseraient croire à une évolution sensible chez les sujets traités, notamment sous l'angle d'une certaine socialisation du caract</w:t>
      </w:r>
      <w:r w:rsidRPr="004F5CB1">
        <w:rPr>
          <w:rFonts w:eastAsia="Courier New" w:cs="Courier New"/>
          <w:lang w:eastAsia="fr-FR" w:bidi="fr-FR"/>
        </w:rPr>
        <w:t>è</w:t>
      </w:r>
      <w:r w:rsidRPr="004F5CB1">
        <w:rPr>
          <w:rFonts w:eastAsia="Courier New" w:cs="Courier New"/>
          <w:lang w:eastAsia="fr-FR" w:bidi="fr-FR"/>
        </w:rPr>
        <w:t>re "névrotisation" et d'une diminution de la tendance à l'isolement. Cela étant, il est m</w:t>
      </w:r>
      <w:r>
        <w:rPr>
          <w:rFonts w:eastAsia="Courier New" w:cs="Courier New"/>
          <w:lang w:eastAsia="fr-FR" w:bidi="fr-FR"/>
        </w:rPr>
        <w:t>anifeste que, sous l'angle de l’</w:t>
      </w:r>
      <w:r w:rsidRPr="004F5CB1">
        <w:rPr>
          <w:rFonts w:eastAsia="Courier New" w:cs="Courier New"/>
          <w:lang w:eastAsia="fr-FR" w:bidi="fr-FR"/>
        </w:rPr>
        <w:t>anxiété associée aux relations interpersonnelles, les sujets évoluent fort peu au cours de leur séjour.</w:t>
      </w:r>
    </w:p>
    <w:p w14:paraId="3E1DE9C2" w14:textId="77777777" w:rsidR="00526A53" w:rsidRDefault="00526A53" w:rsidP="00526A53">
      <w:pPr>
        <w:spacing w:before="120" w:after="120"/>
        <w:jc w:val="both"/>
      </w:pPr>
    </w:p>
    <w:p w14:paraId="1C9D985D" w14:textId="77777777" w:rsidR="00526A53" w:rsidRPr="004F5CB1" w:rsidRDefault="00526A53" w:rsidP="00526A53">
      <w:pPr>
        <w:pStyle w:val="a"/>
      </w:pPr>
      <w:r>
        <w:t xml:space="preserve">2.1.5. </w:t>
      </w:r>
      <w:r w:rsidRPr="004F5CB1">
        <w:t>Aspect de perturbation de la personnalité</w:t>
      </w:r>
    </w:p>
    <w:p w14:paraId="64EAD5F0" w14:textId="77777777" w:rsidR="00526A53" w:rsidRDefault="00526A53" w:rsidP="00526A53">
      <w:pPr>
        <w:spacing w:before="120" w:after="120"/>
        <w:jc w:val="both"/>
        <w:rPr>
          <w:rFonts w:eastAsia="Courier New" w:cs="Courier New"/>
          <w:lang w:eastAsia="fr-FR" w:bidi="fr-FR"/>
        </w:rPr>
      </w:pPr>
    </w:p>
    <w:p w14:paraId="201E5432" w14:textId="77777777" w:rsidR="00526A53" w:rsidRPr="004F5CB1" w:rsidRDefault="00526A53" w:rsidP="00526A53">
      <w:pPr>
        <w:spacing w:before="120" w:after="120"/>
        <w:jc w:val="both"/>
      </w:pPr>
      <w:r w:rsidRPr="004F5CB1">
        <w:rPr>
          <w:rFonts w:eastAsia="Courier New" w:cs="Courier New"/>
          <w:lang w:eastAsia="fr-FR" w:bidi="fr-FR"/>
        </w:rPr>
        <w:t>Abordons maintenant ces variables susceptibles de nous renseigner sur la présence d'indices liés à des troubles plus graves dans la pe</w:t>
      </w:r>
      <w:r w:rsidRPr="004F5CB1">
        <w:rPr>
          <w:rFonts w:eastAsia="Courier New" w:cs="Courier New"/>
          <w:lang w:eastAsia="fr-FR" w:bidi="fr-FR"/>
        </w:rPr>
        <w:t>r</w:t>
      </w:r>
      <w:r w:rsidRPr="004F5CB1">
        <w:rPr>
          <w:rFonts w:eastAsia="Courier New" w:cs="Courier New"/>
          <w:lang w:eastAsia="fr-FR" w:bidi="fr-FR"/>
        </w:rPr>
        <w:t>sonnalité. Comme nous l'indiquions au cours du chapitre précédent, les troubles</w:t>
      </w:r>
      <w:r>
        <w:t xml:space="preserve"> [33] </w:t>
      </w:r>
      <w:r w:rsidRPr="004F5CB1">
        <w:rPr>
          <w:rFonts w:eastAsia="Courier New" w:cs="Courier New"/>
          <w:lang w:eastAsia="fr-FR" w:bidi="fr-FR"/>
        </w:rPr>
        <w:t>qui sont évoqués ici peuvent être considérés comme sérieux : ils se retrouvent chez ces types de patients occupant l'espace délimité par la névrose et les comportements névrotiques d'une part et par les dive</w:t>
      </w:r>
      <w:r w:rsidRPr="004F5CB1">
        <w:rPr>
          <w:rFonts w:eastAsia="Courier New" w:cs="Courier New"/>
          <w:lang w:eastAsia="fr-FR" w:bidi="fr-FR"/>
        </w:rPr>
        <w:t>r</w:t>
      </w:r>
      <w:r w:rsidRPr="004F5CB1">
        <w:rPr>
          <w:rFonts w:eastAsia="Courier New" w:cs="Courier New"/>
          <w:lang w:eastAsia="fr-FR" w:bidi="fr-FR"/>
        </w:rPr>
        <w:t>ses psychoses d'autre part.</w:t>
      </w:r>
    </w:p>
    <w:p w14:paraId="4690CD3E" w14:textId="77777777" w:rsidR="00526A53" w:rsidRPr="004F5CB1" w:rsidRDefault="00526A53" w:rsidP="00526A53">
      <w:pPr>
        <w:spacing w:before="120" w:after="120"/>
        <w:jc w:val="both"/>
      </w:pPr>
      <w:r w:rsidRPr="004F5CB1">
        <w:rPr>
          <w:rFonts w:eastAsia="Courier New" w:cs="Courier New"/>
          <w:lang w:eastAsia="fr-FR" w:bidi="fr-FR"/>
        </w:rPr>
        <w:t>Que révèlent les résultats obtenus par nos sujets traités ? Trois des quatre variables étudiées présentent des données assez homogènes entre elles qui doivent être interprétées dans le sens de changements marqués.</w:t>
      </w:r>
    </w:p>
    <w:p w14:paraId="3C1E9D83" w14:textId="77777777" w:rsidR="00526A53" w:rsidRPr="004F5CB1" w:rsidRDefault="00526A53" w:rsidP="00526A53">
      <w:pPr>
        <w:spacing w:before="120" w:after="120"/>
        <w:jc w:val="both"/>
      </w:pPr>
      <w:r w:rsidRPr="004F5CB1">
        <w:rPr>
          <w:rFonts w:eastAsia="Courier New" w:cs="Courier New"/>
          <w:lang w:eastAsia="fr-FR" w:bidi="fr-FR"/>
        </w:rPr>
        <w:t>Considérons tout d'abord les résult</w:t>
      </w:r>
      <w:r>
        <w:rPr>
          <w:rFonts w:eastAsia="Courier New" w:cs="Courier New"/>
          <w:lang w:eastAsia="fr-FR" w:bidi="fr-FR"/>
        </w:rPr>
        <w:t xml:space="preserve">ats obtenus à la variable </w:t>
      </w:r>
      <w:r w:rsidRPr="005E53AB">
        <w:rPr>
          <w:rFonts w:eastAsia="Courier New" w:cs="Courier New"/>
          <w:u w:val="single"/>
          <w:lang w:eastAsia="fr-FR" w:bidi="fr-FR"/>
        </w:rPr>
        <w:t>més</w:t>
      </w:r>
      <w:r w:rsidRPr="005E53AB">
        <w:rPr>
          <w:rFonts w:eastAsia="Courier New" w:cs="Courier New"/>
          <w:u w:val="single"/>
          <w:lang w:eastAsia="fr-FR" w:bidi="fr-FR"/>
        </w:rPr>
        <w:t>a</w:t>
      </w:r>
      <w:r w:rsidRPr="005E53AB">
        <w:rPr>
          <w:u w:val="single"/>
        </w:rPr>
        <w:t>daptation sociale</w:t>
      </w:r>
      <w:r w:rsidRPr="005E53AB">
        <w:rPr>
          <w:rFonts w:eastAsia="Courier New" w:cs="Courier New"/>
          <w:u w:val="single"/>
          <w:lang w:eastAsia="fr-FR" w:bidi="fr-FR"/>
        </w:rPr>
        <w:t> </w:t>
      </w:r>
      <w:r w:rsidRPr="004F5CB1">
        <w:rPr>
          <w:rFonts w:eastAsia="Courier New" w:cs="Courier New"/>
          <w:lang w:eastAsia="fr-FR" w:bidi="fr-FR"/>
        </w:rPr>
        <w:t>; 52 sujets (soit 92.8%) progressent du temps</w:t>
      </w:r>
      <w:r>
        <w:rPr>
          <w:rFonts w:eastAsia="Courier New" w:cs="Courier New"/>
          <w:lang w:eastAsia="fr-FR" w:bidi="fr-FR"/>
        </w:rPr>
        <w:t> </w:t>
      </w:r>
      <w:r w:rsidRPr="004F5CB1">
        <w:rPr>
          <w:rFonts w:eastAsia="Courier New" w:cs="Courier New"/>
          <w:lang w:eastAsia="fr-FR" w:bidi="fr-FR"/>
        </w:rPr>
        <w:t>1 au temps</w:t>
      </w:r>
      <w:r>
        <w:rPr>
          <w:rFonts w:eastAsia="Courier New" w:cs="Courier New"/>
          <w:lang w:eastAsia="fr-FR" w:bidi="fr-FR"/>
        </w:rPr>
        <w:t> </w:t>
      </w:r>
      <w:r w:rsidRPr="004F5CB1">
        <w:rPr>
          <w:rFonts w:eastAsia="Courier New" w:cs="Courier New"/>
          <w:lang w:eastAsia="fr-FR" w:bidi="fr-FR"/>
        </w:rPr>
        <w:t>2 et le score</w:t>
      </w:r>
      <w:r>
        <w:rPr>
          <w:rFonts w:eastAsia="Courier New" w:cs="Courier New"/>
          <w:lang w:eastAsia="fr-FR" w:bidi="fr-FR"/>
        </w:rPr>
        <w:t>-</w:t>
      </w:r>
      <w:r w:rsidRPr="004F5CB1">
        <w:rPr>
          <w:rFonts w:eastAsia="Courier New" w:cs="Courier New"/>
          <w:lang w:eastAsia="fr-FR" w:bidi="fr-FR"/>
        </w:rPr>
        <w:t>Z se situe parmi les plus élevés de tous nos résu</w:t>
      </w:r>
      <w:r w:rsidRPr="004F5CB1">
        <w:rPr>
          <w:rFonts w:eastAsia="Courier New" w:cs="Courier New"/>
          <w:lang w:eastAsia="fr-FR" w:bidi="fr-FR"/>
        </w:rPr>
        <w:t>l</w:t>
      </w:r>
      <w:r w:rsidRPr="004F5CB1">
        <w:rPr>
          <w:rFonts w:eastAsia="Courier New" w:cs="Courier New"/>
          <w:lang w:eastAsia="fr-FR" w:bidi="fr-FR"/>
        </w:rPr>
        <w:t>tats (6.01). L'excellence de ces résultats est confirmée par l'indice de progression assez élevé (-.18) et par la forte variation du taux d'occ</w:t>
      </w:r>
      <w:r w:rsidRPr="004F5CB1">
        <w:rPr>
          <w:rFonts w:eastAsia="Courier New" w:cs="Courier New"/>
          <w:lang w:eastAsia="fr-FR" w:bidi="fr-FR"/>
        </w:rPr>
        <w:t>u</w:t>
      </w:r>
      <w:r w:rsidRPr="004F5CB1">
        <w:rPr>
          <w:rFonts w:eastAsia="Courier New" w:cs="Courier New"/>
          <w:lang w:eastAsia="fr-FR" w:bidi="fr-FR"/>
        </w:rPr>
        <w:t>pation de l'espace de normalité (+44.6%). Il s’agit donc d'un chang</w:t>
      </w:r>
      <w:r w:rsidRPr="004F5CB1">
        <w:rPr>
          <w:rFonts w:eastAsia="Courier New" w:cs="Courier New"/>
          <w:lang w:eastAsia="fr-FR" w:bidi="fr-FR"/>
        </w:rPr>
        <w:t>e</w:t>
      </w:r>
      <w:r w:rsidRPr="004F5CB1">
        <w:rPr>
          <w:rFonts w:eastAsia="Courier New" w:cs="Courier New"/>
          <w:lang w:eastAsia="fr-FR" w:bidi="fr-FR"/>
        </w:rPr>
        <w:t>ment considérable, changement qu'il faut interpréter dans le sens d'une diminution sensible du nombre de signes de mésadaptation (concept de soi négatif, méfiance à l'endroit de l'autorité, hostilité, tendance à blâmer autrui, sentiment d'être malheureux, incompris, manque de contrôle, surévaluation des parents, sensibilité à la critique, et diff</w:t>
      </w:r>
      <w:r w:rsidRPr="004F5CB1">
        <w:rPr>
          <w:rFonts w:eastAsia="Courier New" w:cs="Courier New"/>
          <w:lang w:eastAsia="fr-FR" w:bidi="fr-FR"/>
        </w:rPr>
        <w:t>i</w:t>
      </w:r>
      <w:r w:rsidRPr="004F5CB1">
        <w:rPr>
          <w:rFonts w:eastAsia="Courier New" w:cs="Courier New"/>
          <w:lang w:eastAsia="fr-FR" w:bidi="fr-FR"/>
        </w:rPr>
        <w:t>culté d'identification sexuelle).</w:t>
      </w:r>
    </w:p>
    <w:p w14:paraId="7D8D8A32" w14:textId="77777777" w:rsidR="00526A53" w:rsidRPr="004F5CB1" w:rsidRDefault="00526A53" w:rsidP="00526A53">
      <w:pPr>
        <w:spacing w:before="120" w:after="120"/>
        <w:jc w:val="both"/>
      </w:pPr>
      <w:r w:rsidRPr="004F5CB1">
        <w:rPr>
          <w:rFonts w:eastAsia="Courier New" w:cs="Courier New"/>
          <w:lang w:eastAsia="fr-FR" w:bidi="fr-FR"/>
        </w:rPr>
        <w:t>Les résultats obtenus</w:t>
      </w:r>
      <w:r>
        <w:rPr>
          <w:rFonts w:eastAsia="Courier New" w:cs="Courier New"/>
          <w:lang w:eastAsia="fr-FR" w:bidi="fr-FR"/>
        </w:rPr>
        <w:t xml:space="preserve"> à</w:t>
      </w:r>
      <w:r w:rsidRPr="004F5CB1">
        <w:rPr>
          <w:rFonts w:eastAsia="Courier New" w:cs="Courier New"/>
          <w:lang w:eastAsia="fr-FR" w:bidi="fr-FR"/>
        </w:rPr>
        <w:t xml:space="preserve"> la variable </w:t>
      </w:r>
      <w:r w:rsidRPr="005E53AB">
        <w:rPr>
          <w:u w:val="single"/>
        </w:rPr>
        <w:t>trouble dans la personnalité</w:t>
      </w:r>
      <w:r w:rsidRPr="004F5CB1">
        <w:t xml:space="preserve"> </w:t>
      </w:r>
      <w:r w:rsidRPr="004F5CB1">
        <w:rPr>
          <w:rFonts w:eastAsia="Courier New" w:cs="Courier New"/>
          <w:lang w:eastAsia="fr-FR" w:bidi="fr-FR"/>
        </w:rPr>
        <w:t>sont essentiellement du même ordre, sauf que moins de sujets semblent progresser après l'entrée (47)</w:t>
      </w:r>
      <w:r>
        <w:rPr>
          <w:rFonts w:eastAsia="Courier New" w:cs="Courier New"/>
          <w:lang w:eastAsia="fr-FR" w:bidi="fr-FR"/>
        </w:rPr>
        <w:t> </w:t>
      </w:r>
      <w:r>
        <w:rPr>
          <w:rStyle w:val="Appelnotedebasdep"/>
          <w:rFonts w:eastAsia="Courier New" w:cs="Courier New"/>
        </w:rPr>
        <w:footnoteReference w:id="5"/>
      </w:r>
      <w:r w:rsidRPr="004F5CB1">
        <w:rPr>
          <w:rFonts w:eastAsia="Courier New" w:cs="Courier New"/>
          <w:lang w:eastAsia="fr-FR" w:bidi="fr-FR"/>
        </w:rPr>
        <w:t>. Cela étant, le score-Z est élevé (p</w:t>
      </w:r>
      <w:r>
        <w:rPr>
          <w:rFonts w:eastAsia="Courier New" w:cs="Courier New"/>
          <w:lang w:eastAsia="fr-FR" w:bidi="fr-FR"/>
        </w:rPr>
        <w:t> &lt; </w:t>
      </w:r>
      <w:r w:rsidRPr="004F5CB1">
        <w:rPr>
          <w:rFonts w:eastAsia="Courier New" w:cs="Courier New"/>
          <w:lang w:eastAsia="fr-FR" w:bidi="fr-FR"/>
        </w:rPr>
        <w:t xml:space="preserve">.001) et l'indice de progression se situe </w:t>
      </w:r>
      <w:r w:rsidRPr="004F5CB1">
        <w:rPr>
          <w:rStyle w:val="Corpsdutexte211ptItaliqueEspacement-2pt"/>
        </w:rPr>
        <w:t>à</w:t>
      </w:r>
      <w:r w:rsidRPr="004F5CB1">
        <w:rPr>
          <w:rFonts w:eastAsia="Courier New" w:cs="Courier New"/>
          <w:lang w:eastAsia="fr-FR" w:bidi="fr-FR"/>
        </w:rPr>
        <w:t xml:space="preserve"> un bon niveau (0.14). Fort d'une ascension prononcée (+46.4), le taux d'occupation de l'e</w:t>
      </w:r>
      <w:r w:rsidRPr="004F5CB1">
        <w:rPr>
          <w:rFonts w:eastAsia="Courier New" w:cs="Courier New"/>
          <w:lang w:eastAsia="fr-FR" w:bidi="fr-FR"/>
        </w:rPr>
        <w:t>s</w:t>
      </w:r>
      <w:r w:rsidRPr="004F5CB1">
        <w:rPr>
          <w:rFonts w:eastAsia="Courier New" w:cs="Courier New"/>
          <w:lang w:eastAsia="fr-FR" w:bidi="fr-FR"/>
        </w:rPr>
        <w:t>pace de normalité dépasse 82% à la sortie.</w:t>
      </w:r>
    </w:p>
    <w:p w14:paraId="39FB97AD" w14:textId="77777777" w:rsidR="00526A53" w:rsidRPr="004F5CB1" w:rsidRDefault="00526A53" w:rsidP="00526A53">
      <w:pPr>
        <w:spacing w:before="120" w:after="120"/>
        <w:jc w:val="both"/>
      </w:pPr>
      <w:r w:rsidRPr="004F5CB1">
        <w:rPr>
          <w:rFonts w:eastAsia="Courier New" w:cs="Courier New"/>
          <w:lang w:eastAsia="fr-FR" w:bidi="fr-FR"/>
        </w:rPr>
        <w:t xml:space="preserve">Quant à la variable </w:t>
      </w:r>
      <w:r w:rsidRPr="005E53AB">
        <w:rPr>
          <w:u w:val="single"/>
        </w:rPr>
        <w:t>psychotisme</w:t>
      </w:r>
      <w:r w:rsidRPr="004F5CB1">
        <w:rPr>
          <w:rFonts w:eastAsia="Courier New" w:cs="Courier New"/>
          <w:lang w:eastAsia="fr-FR" w:bidi="fr-FR"/>
        </w:rPr>
        <w:t>, les résultats qu'on y trouve pla</w:t>
      </w:r>
      <w:r w:rsidRPr="004F5CB1">
        <w:rPr>
          <w:rFonts w:eastAsia="Courier New" w:cs="Courier New"/>
          <w:lang w:eastAsia="fr-FR" w:bidi="fr-FR"/>
        </w:rPr>
        <w:t>i</w:t>
      </w:r>
      <w:r w:rsidRPr="004F5CB1">
        <w:rPr>
          <w:rFonts w:eastAsia="Courier New" w:cs="Courier New"/>
          <w:lang w:eastAsia="fr-FR" w:bidi="fr-FR"/>
        </w:rPr>
        <w:t xml:space="preserve">dent eux aussi et éloquemment en faveur d'un changement marqué ; les chiffres ont une dimension légèrement inférieure à ceux des deux variables précédentes (Z </w:t>
      </w:r>
      <w:r>
        <w:rPr>
          <w:rFonts w:eastAsia="Courier New" w:cs="Courier New"/>
          <w:lang w:eastAsia="fr-FR" w:bidi="fr-FR"/>
        </w:rPr>
        <w:t>=</w:t>
      </w:r>
      <w:r w:rsidRPr="004F5CB1">
        <w:rPr>
          <w:rStyle w:val="Corpsdutexte211ptItaliqueEspacement-2pt"/>
        </w:rPr>
        <w:t>.</w:t>
      </w:r>
      <w:r w:rsidRPr="004F5CB1">
        <w:rPr>
          <w:rFonts w:eastAsia="Courier New" w:cs="Courier New"/>
          <w:lang w:eastAsia="fr-FR" w:bidi="fr-FR"/>
        </w:rPr>
        <w:t xml:space="preserve"> -4.7), l'indice de progression est de -.12 et la variation de la population de l'espace de normalité dépasse larg</w:t>
      </w:r>
      <w:r w:rsidRPr="004F5CB1">
        <w:rPr>
          <w:rFonts w:eastAsia="Courier New" w:cs="Courier New"/>
          <w:lang w:eastAsia="fr-FR" w:bidi="fr-FR"/>
        </w:rPr>
        <w:t>e</w:t>
      </w:r>
      <w:r w:rsidRPr="004F5CB1">
        <w:rPr>
          <w:rFonts w:eastAsia="Courier New" w:cs="Courier New"/>
          <w:lang w:eastAsia="fr-FR" w:bidi="fr-FR"/>
        </w:rPr>
        <w:t>ment 30%.</w:t>
      </w:r>
    </w:p>
    <w:p w14:paraId="03F696E7" w14:textId="77777777" w:rsidR="00526A53" w:rsidRDefault="00526A53" w:rsidP="00526A53">
      <w:pPr>
        <w:spacing w:before="120" w:after="120"/>
        <w:jc w:val="both"/>
      </w:pPr>
      <w:r>
        <w:t>[34]</w:t>
      </w:r>
    </w:p>
    <w:p w14:paraId="2607C13C" w14:textId="77777777" w:rsidR="00526A53" w:rsidRPr="004F5CB1" w:rsidRDefault="00526A53" w:rsidP="00526A53">
      <w:pPr>
        <w:spacing w:before="120" w:after="120"/>
        <w:jc w:val="both"/>
      </w:pPr>
      <w:r w:rsidRPr="004F5CB1">
        <w:rPr>
          <w:rFonts w:eastAsia="Courier New" w:cs="Courier New"/>
          <w:lang w:eastAsia="fr-FR" w:bidi="fr-FR"/>
        </w:rPr>
        <w:t xml:space="preserve">Ces trois premières variables de perturbation plus grave présentent donc des résultats qui, </w:t>
      </w:r>
      <w:r w:rsidRPr="004F5CB1">
        <w:rPr>
          <w:rStyle w:val="Corpsdutexte211ptItaliqueEspacement-2pt"/>
        </w:rPr>
        <w:t>a</w:t>
      </w:r>
      <w:r w:rsidRPr="004F5CB1">
        <w:rPr>
          <w:rFonts w:eastAsia="Courier New" w:cs="Courier New"/>
          <w:lang w:eastAsia="fr-FR" w:bidi="fr-FR"/>
        </w:rPr>
        <w:t xml:space="preserve"> toute fin pratique, sont assez semblables. Si nous tenons compte du contenu de ces variables ou encore du type de personnalités qu'elles permettent de discriminer, cette concordance n'a rien d'étonnant. Nous avons rappelé ci-dessus le contenu de la variable </w:t>
      </w:r>
      <w:r w:rsidRPr="004F5CB1">
        <w:t>mésadaptation sociale</w:t>
      </w:r>
      <w:r w:rsidRPr="004F5CB1">
        <w:rPr>
          <w:rFonts w:eastAsia="Courier New" w:cs="Courier New"/>
          <w:lang w:eastAsia="fr-FR" w:bidi="fr-FR"/>
        </w:rPr>
        <w:t>. L'expérience clinique démontre que les indiv</w:t>
      </w:r>
      <w:r w:rsidRPr="004F5CB1">
        <w:rPr>
          <w:rFonts w:eastAsia="Courier New" w:cs="Courier New"/>
          <w:lang w:eastAsia="fr-FR" w:bidi="fr-FR"/>
        </w:rPr>
        <w:t>i</w:t>
      </w:r>
      <w:r w:rsidRPr="004F5CB1">
        <w:rPr>
          <w:rFonts w:eastAsia="Courier New" w:cs="Courier New"/>
          <w:lang w:eastAsia="fr-FR" w:bidi="fr-FR"/>
        </w:rPr>
        <w:t>dus plutôt primitifs obtiennent un score assez élevé à cette échelle. Certes, des individus dont la personnalité est plus structurée (nous pensons ici aux névrotiques) peuvent également coter très haut, com</w:t>
      </w:r>
      <w:r w:rsidRPr="004F5CB1">
        <w:rPr>
          <w:rFonts w:eastAsia="Courier New" w:cs="Courier New"/>
          <w:lang w:eastAsia="fr-FR" w:bidi="fr-FR"/>
        </w:rPr>
        <w:t>p</w:t>
      </w:r>
      <w:r w:rsidRPr="004F5CB1">
        <w:rPr>
          <w:rFonts w:eastAsia="Courier New" w:cs="Courier New"/>
          <w:lang w:eastAsia="fr-FR" w:bidi="fr-FR"/>
        </w:rPr>
        <w:t>te tenu de l'hétérogénéité des traits visés par l'échelle.</w:t>
      </w:r>
    </w:p>
    <w:p w14:paraId="128CDFCF" w14:textId="77777777" w:rsidR="00526A53" w:rsidRPr="004F5CB1" w:rsidRDefault="00526A53" w:rsidP="00526A53">
      <w:pPr>
        <w:spacing w:before="120" w:after="120"/>
        <w:jc w:val="both"/>
      </w:pPr>
      <w:r w:rsidRPr="004F5CB1">
        <w:rPr>
          <w:rFonts w:eastAsia="Courier New" w:cs="Courier New"/>
          <w:lang w:eastAsia="fr-FR" w:bidi="fr-FR"/>
        </w:rPr>
        <w:t xml:space="preserve">En ce qui concerne la dimension </w:t>
      </w:r>
      <w:r w:rsidRPr="005E53AB">
        <w:rPr>
          <w:u w:val="single"/>
        </w:rPr>
        <w:t>trouble de la personnalité</w:t>
      </w:r>
      <w:r w:rsidRPr="004F5CB1">
        <w:rPr>
          <w:rFonts w:eastAsia="Courier New" w:cs="Courier New"/>
          <w:lang w:eastAsia="fr-FR" w:bidi="fr-FR"/>
        </w:rPr>
        <w:t xml:space="preserve"> du </w:t>
      </w:r>
      <w:r w:rsidRPr="005E53AB">
        <w:rPr>
          <w:u w:val="single"/>
        </w:rPr>
        <w:t>Te</w:t>
      </w:r>
      <w:r w:rsidRPr="005E53AB">
        <w:rPr>
          <w:u w:val="single"/>
        </w:rPr>
        <w:t>n</w:t>
      </w:r>
      <w:r w:rsidRPr="005E53AB">
        <w:rPr>
          <w:u w:val="single"/>
        </w:rPr>
        <w:t>nessee</w:t>
      </w:r>
      <w:r w:rsidRPr="004F5CB1">
        <w:rPr>
          <w:rFonts w:eastAsia="Courier New" w:cs="Courier New"/>
          <w:lang w:eastAsia="fr-FR" w:bidi="fr-FR"/>
        </w:rPr>
        <w:t>, rappelons que selon son auteur (Fitts, 1965), elle permet d’identifier ces sujets qui présentent de sérieuses lacunes au niveau de leur caractère. Il y a lieu de croire que ces sujets constituent pour une bonne part la population de ceux que nous appelons généralement "c</w:t>
      </w:r>
      <w:r w:rsidRPr="004F5CB1">
        <w:rPr>
          <w:rFonts w:eastAsia="Courier New" w:cs="Courier New"/>
          <w:lang w:eastAsia="fr-FR" w:bidi="fr-FR"/>
        </w:rPr>
        <w:t>a</w:t>
      </w:r>
      <w:r w:rsidRPr="004F5CB1">
        <w:rPr>
          <w:rFonts w:eastAsia="Courier New" w:cs="Courier New"/>
          <w:lang w:eastAsia="fr-FR" w:bidi="fr-FR"/>
        </w:rPr>
        <w:t>ractériels",</w:t>
      </w:r>
      <w:r>
        <w:rPr>
          <w:rFonts w:eastAsia="Courier New" w:cs="Courier New"/>
          <w:lang w:eastAsia="fr-FR" w:bidi="fr-FR"/>
        </w:rPr>
        <w:t xml:space="preserve"> </w:t>
      </w:r>
      <w:r w:rsidRPr="004F5CB1">
        <w:rPr>
          <w:rFonts w:eastAsia="Courier New" w:cs="Courier New"/>
          <w:lang w:eastAsia="fr-FR" w:bidi="fr-FR"/>
        </w:rPr>
        <w:t>"pré-névrotiques", ou encore "borderlines", selon une hab</w:t>
      </w:r>
      <w:r w:rsidRPr="004F5CB1">
        <w:rPr>
          <w:rFonts w:eastAsia="Courier New" w:cs="Courier New"/>
          <w:lang w:eastAsia="fr-FR" w:bidi="fr-FR"/>
        </w:rPr>
        <w:t>i</w:t>
      </w:r>
      <w:r w:rsidRPr="004F5CB1">
        <w:rPr>
          <w:rFonts w:eastAsia="Courier New" w:cs="Courier New"/>
          <w:lang w:eastAsia="fr-FR" w:bidi="fr-FR"/>
        </w:rPr>
        <w:t xml:space="preserve">tude plus récente issue des travaux de Kernberg (Kernberg, 1975 et 1977). Il s'agit de patients qui offrent un niveau de développement plutôt rudimentaire, plus avancé toutefois que celui des psychotiques mais en deçà de celui des névrotiques. Signalons que la variable </w:t>
      </w:r>
      <w:r w:rsidRPr="005E53AB">
        <w:rPr>
          <w:u w:val="single"/>
        </w:rPr>
        <w:t>tro</w:t>
      </w:r>
      <w:r w:rsidRPr="005E53AB">
        <w:rPr>
          <w:u w:val="single"/>
        </w:rPr>
        <w:t>u</w:t>
      </w:r>
      <w:r w:rsidRPr="005E53AB">
        <w:rPr>
          <w:u w:val="single"/>
        </w:rPr>
        <w:t>ble de la personnalité</w:t>
      </w:r>
      <w:r w:rsidRPr="004F5CB1">
        <w:rPr>
          <w:rFonts w:eastAsia="Courier New" w:cs="Courier New"/>
          <w:lang w:eastAsia="fr-FR" w:bidi="fr-FR"/>
        </w:rPr>
        <w:t xml:space="preserve"> se situe en opposition quasi complète avec l'échelle soi moral puisque la corrélation entre elles est d'à peu près -.90, ce qui est très élevé.</w:t>
      </w:r>
    </w:p>
    <w:p w14:paraId="4172C6D7" w14:textId="77777777" w:rsidR="00526A53" w:rsidRPr="004F5CB1" w:rsidRDefault="00526A53" w:rsidP="00526A53">
      <w:pPr>
        <w:spacing w:before="120" w:after="120"/>
        <w:jc w:val="both"/>
      </w:pPr>
      <w:r w:rsidRPr="004F5CB1">
        <w:rPr>
          <w:rFonts w:eastAsia="Courier New" w:cs="Courier New"/>
          <w:lang w:eastAsia="fr-FR" w:bidi="fr-FR"/>
        </w:rPr>
        <w:t xml:space="preserve">La variable </w:t>
      </w:r>
      <w:r w:rsidRPr="005E53AB">
        <w:rPr>
          <w:u w:val="single"/>
        </w:rPr>
        <w:t>psychotisme</w:t>
      </w:r>
      <w:r w:rsidRPr="004F5CB1">
        <w:rPr>
          <w:rFonts w:eastAsia="Courier New" w:cs="Courier New"/>
          <w:lang w:eastAsia="fr-FR" w:bidi="fr-FR"/>
        </w:rPr>
        <w:t xml:space="preserve"> du Eysenck cerne elle aussi des traits de personnalité apparentés à ceux des deux variables précédentes encore qu'ils soient généralement de nature plus pathologique que ces de</w:t>
      </w:r>
      <w:r w:rsidRPr="004F5CB1">
        <w:rPr>
          <w:rFonts w:eastAsia="Courier New" w:cs="Courier New"/>
          <w:lang w:eastAsia="fr-FR" w:bidi="fr-FR"/>
        </w:rPr>
        <w:t>r</w:t>
      </w:r>
      <w:r w:rsidRPr="004F5CB1">
        <w:rPr>
          <w:rFonts w:eastAsia="Courier New" w:cs="Courier New"/>
          <w:lang w:eastAsia="fr-FR" w:bidi="fr-FR"/>
        </w:rPr>
        <w:t>niers ; insensibilité, sentiment d'être victime ou malchanceux, cruauté, phobie de la foule, goût exagéré du risque et perception négative des parents,</w:t>
      </w:r>
      <w:r>
        <w:rPr>
          <w:rFonts w:eastAsia="Courier New" w:cs="Courier New"/>
          <w:lang w:eastAsia="fr-FR" w:bidi="fr-FR"/>
        </w:rPr>
        <w:t xml:space="preserve"> </w:t>
      </w:r>
      <w:r w:rsidRPr="004F5CB1">
        <w:rPr>
          <w:rFonts w:eastAsia="Courier New" w:cs="Courier New"/>
          <w:lang w:eastAsia="fr-FR" w:bidi="fr-FR"/>
        </w:rPr>
        <w:t>forment l'essentiel de son contenu de cette variable. Il est év</w:t>
      </w:r>
      <w:r w:rsidRPr="004F5CB1">
        <w:rPr>
          <w:rFonts w:eastAsia="Courier New" w:cs="Courier New"/>
          <w:lang w:eastAsia="fr-FR" w:bidi="fr-FR"/>
        </w:rPr>
        <w:t>i</w:t>
      </w:r>
      <w:r w:rsidRPr="004F5CB1">
        <w:rPr>
          <w:rFonts w:eastAsia="Courier New" w:cs="Courier New"/>
          <w:lang w:eastAsia="fr-FR" w:bidi="fr-FR"/>
        </w:rPr>
        <w:t>dent que les individus primitifs obtiennent ici un score généralement élevé.</w:t>
      </w:r>
    </w:p>
    <w:p w14:paraId="6B42FA3F" w14:textId="77777777" w:rsidR="00526A53" w:rsidRPr="004F5CB1" w:rsidRDefault="00526A53" w:rsidP="00526A53">
      <w:pPr>
        <w:spacing w:before="120" w:after="120"/>
        <w:jc w:val="both"/>
      </w:pPr>
      <w:r w:rsidRPr="004F5CB1">
        <w:rPr>
          <w:rFonts w:eastAsia="Courier New" w:cs="Courier New"/>
          <w:lang w:eastAsia="fr-FR" w:bidi="fr-FR"/>
        </w:rPr>
        <w:t>La parenté de ces trois échelles est donc suffisante pour rendre compte de la similarité des résultats que nous obtenons grâce ? à eux. Reste le cas</w:t>
      </w:r>
      <w:r>
        <w:t xml:space="preserve"> [35] </w:t>
      </w:r>
      <w:r w:rsidRPr="004F5CB1">
        <w:rPr>
          <w:rFonts w:eastAsia="Courier New" w:cs="Courier New"/>
          <w:lang w:eastAsia="fr-FR" w:bidi="fr-FR"/>
        </w:rPr>
        <w:t xml:space="preserve">de la quatrième variable, le </w:t>
      </w:r>
      <w:r w:rsidRPr="005E53AB">
        <w:rPr>
          <w:u w:val="single"/>
        </w:rPr>
        <w:t>pathol</w:t>
      </w:r>
      <w:r w:rsidRPr="004F5CB1">
        <w:rPr>
          <w:rFonts w:eastAsia="Courier New" w:cs="Courier New"/>
          <w:lang w:eastAsia="fr-FR" w:bidi="fr-FR"/>
        </w:rPr>
        <w:t>, provenant du hand test. Les r</w:t>
      </w:r>
      <w:r w:rsidRPr="004F5CB1">
        <w:rPr>
          <w:rFonts w:eastAsia="Courier New" w:cs="Courier New"/>
          <w:lang w:eastAsia="fr-FR" w:bidi="fr-FR"/>
        </w:rPr>
        <w:t>é</w:t>
      </w:r>
      <w:r w:rsidRPr="004F5CB1">
        <w:rPr>
          <w:rFonts w:eastAsia="Courier New" w:cs="Courier New"/>
          <w:lang w:eastAsia="fr-FR" w:bidi="fr-FR"/>
        </w:rPr>
        <w:t>sultats qui en découlent sont orientés dans le même sens que ceux des variables précédemment étudiées mais ils n’ont pas du tout la même dimension. Un nombre moins grands de sujets (33, soit 58.9%) voient leur total de signes de pathologie diminuer au cours du traitement ; ce résultat n’est pas significatif, car le score-Z nous situe au niveau de p</w:t>
      </w:r>
      <w:r>
        <w:rPr>
          <w:rFonts w:eastAsia="Courier New" w:cs="Courier New"/>
          <w:lang w:eastAsia="fr-FR" w:bidi="fr-FR"/>
        </w:rPr>
        <w:t> &lt; </w:t>
      </w:r>
      <w:r w:rsidRPr="004F5CB1">
        <w:rPr>
          <w:rFonts w:eastAsia="Courier New" w:cs="Courier New"/>
          <w:lang w:eastAsia="fr-FR" w:bidi="fr-FR"/>
        </w:rPr>
        <w:t>.03 ; il y a donc tout au plus tendance à l’amélioration. Il semble donc que l'évolution des traités soit moins sensible à cette échelle. Comment rendre compte de cette différence ? Il est possible que cet indice mesure une dimension plus profonde de la personnalité (c’est un test semi-projectif).</w:t>
      </w:r>
      <w:r>
        <w:rPr>
          <w:rFonts w:eastAsia="Courier New" w:cs="Courier New"/>
          <w:lang w:eastAsia="fr-FR" w:bidi="fr-FR"/>
        </w:rPr>
        <w:t xml:space="preserve"> </w:t>
      </w:r>
      <w:r w:rsidRPr="004F5CB1">
        <w:rPr>
          <w:rFonts w:eastAsia="Courier New" w:cs="Courier New"/>
          <w:lang w:eastAsia="fr-FR" w:bidi="fr-FR"/>
        </w:rPr>
        <w:t>Les sujets de Boscoville ne présentant pas dans leur grande majorité de tels signes de perturb</w:t>
      </w:r>
      <w:r w:rsidRPr="004F5CB1">
        <w:rPr>
          <w:rFonts w:eastAsia="Courier New" w:cs="Courier New"/>
          <w:lang w:eastAsia="fr-FR" w:bidi="fr-FR"/>
        </w:rPr>
        <w:t>a</w:t>
      </w:r>
      <w:r w:rsidRPr="004F5CB1">
        <w:rPr>
          <w:rFonts w:eastAsia="Courier New" w:cs="Courier New"/>
          <w:lang w:eastAsia="fr-FR" w:bidi="fr-FR"/>
        </w:rPr>
        <w:t>tion plus grave, il ne serait pas étonnant de les voir évoluer assez peu de l’entrée à la sortie. Mais il est possible aussi que cet indice traduise par ses résultats que si, en surface (ou plus en surface), les boscovi</w:t>
      </w:r>
      <w:r w:rsidRPr="004F5CB1">
        <w:rPr>
          <w:rFonts w:eastAsia="Courier New" w:cs="Courier New"/>
          <w:lang w:eastAsia="fr-FR" w:bidi="fr-FR"/>
        </w:rPr>
        <w:t>l</w:t>
      </w:r>
      <w:r w:rsidRPr="004F5CB1">
        <w:rPr>
          <w:rFonts w:eastAsia="Courier New" w:cs="Courier New"/>
          <w:lang w:eastAsia="fr-FR" w:bidi="fr-FR"/>
        </w:rPr>
        <w:t>liens évoluent sens</w:t>
      </w:r>
      <w:r w:rsidRPr="004F5CB1">
        <w:rPr>
          <w:rFonts w:eastAsia="Courier New" w:cs="Courier New"/>
          <w:lang w:eastAsia="fr-FR" w:bidi="fr-FR"/>
        </w:rPr>
        <w:t>i</w:t>
      </w:r>
      <w:r w:rsidRPr="004F5CB1">
        <w:rPr>
          <w:rFonts w:eastAsia="Courier New" w:cs="Courier New"/>
          <w:lang w:eastAsia="fr-FR" w:bidi="fr-FR"/>
        </w:rPr>
        <w:t>blement de l’entrée à la sortie, en profondeur, les changements sont moins marqués. Pour ce qui nous concerne, nous ne possédons aucune donnée qui nous permettrait d’opter pour l’une ou l’autre de ces hyp</w:t>
      </w:r>
      <w:r w:rsidRPr="004F5CB1">
        <w:rPr>
          <w:rFonts w:eastAsia="Courier New" w:cs="Courier New"/>
          <w:lang w:eastAsia="fr-FR" w:bidi="fr-FR"/>
        </w:rPr>
        <w:t>o</w:t>
      </w:r>
      <w:r w:rsidRPr="004F5CB1">
        <w:rPr>
          <w:rFonts w:eastAsia="Courier New" w:cs="Courier New"/>
          <w:lang w:eastAsia="fr-FR" w:bidi="fr-FR"/>
        </w:rPr>
        <w:t>thèses. Retenons toutefois que le problème qui est ainsi posé porte sur la plus ou moins grande superficialité des cha</w:t>
      </w:r>
      <w:r w:rsidRPr="004F5CB1">
        <w:rPr>
          <w:rFonts w:eastAsia="Courier New" w:cs="Courier New"/>
          <w:lang w:eastAsia="fr-FR" w:bidi="fr-FR"/>
        </w:rPr>
        <w:t>n</w:t>
      </w:r>
      <w:r w:rsidRPr="004F5CB1">
        <w:rPr>
          <w:rFonts w:eastAsia="Courier New" w:cs="Courier New"/>
          <w:lang w:eastAsia="fr-FR" w:bidi="fr-FR"/>
        </w:rPr>
        <w:t>gements provoqués par le traitement de Boscoville. Nous aurons à revenir sur ce sujet à pl</w:t>
      </w:r>
      <w:r w:rsidRPr="004F5CB1">
        <w:rPr>
          <w:rFonts w:eastAsia="Courier New" w:cs="Courier New"/>
          <w:lang w:eastAsia="fr-FR" w:bidi="fr-FR"/>
        </w:rPr>
        <w:t>u</w:t>
      </w:r>
      <w:r w:rsidRPr="004F5CB1">
        <w:rPr>
          <w:rFonts w:eastAsia="Courier New" w:cs="Courier New"/>
          <w:lang w:eastAsia="fr-FR" w:bidi="fr-FR"/>
        </w:rPr>
        <w:t>sieurs reprises au cours de ce document.</w:t>
      </w:r>
    </w:p>
    <w:p w14:paraId="0387426B" w14:textId="77777777" w:rsidR="00526A53" w:rsidRPr="004F5CB1" w:rsidRDefault="00526A53" w:rsidP="00526A53">
      <w:pPr>
        <w:spacing w:before="120" w:after="120"/>
        <w:jc w:val="both"/>
      </w:pPr>
      <w:r w:rsidRPr="004F5CB1">
        <w:rPr>
          <w:rFonts w:eastAsia="Courier New" w:cs="Courier New"/>
          <w:lang w:eastAsia="fr-FR" w:bidi="fr-FR"/>
        </w:rPr>
        <w:t xml:space="preserve">Cela étant, les résultats du </w:t>
      </w:r>
      <w:r w:rsidRPr="005E53AB">
        <w:rPr>
          <w:u w:val="single"/>
        </w:rPr>
        <w:t>Pathol</w:t>
      </w:r>
      <w:r w:rsidRPr="004F5CB1">
        <w:rPr>
          <w:rFonts w:eastAsia="Courier New" w:cs="Courier New"/>
          <w:lang w:eastAsia="fr-FR" w:bidi="fr-FR"/>
        </w:rPr>
        <w:t>, bien qu’ils soient moins forts que les précédents à ce même aspect, ne remettent pas ceux-ci en ca</w:t>
      </w:r>
      <w:r w:rsidRPr="004F5CB1">
        <w:rPr>
          <w:rFonts w:eastAsia="Courier New" w:cs="Courier New"/>
          <w:lang w:eastAsia="fr-FR" w:bidi="fr-FR"/>
        </w:rPr>
        <w:t>u</w:t>
      </w:r>
      <w:r w:rsidRPr="004F5CB1">
        <w:rPr>
          <w:rFonts w:eastAsia="Courier New" w:cs="Courier New"/>
          <w:lang w:eastAsia="fr-FR" w:bidi="fr-FR"/>
        </w:rPr>
        <w:t>se puisqu’ils s'orientent dans la même direction. Ils n'empêchent pas de penser que, dans l’ensemble, les sujets traités présentent à leur so</w:t>
      </w:r>
      <w:r w:rsidRPr="004F5CB1">
        <w:rPr>
          <w:rFonts w:eastAsia="Courier New" w:cs="Courier New"/>
          <w:lang w:eastAsia="fr-FR" w:bidi="fr-FR"/>
        </w:rPr>
        <w:t>r</w:t>
      </w:r>
      <w:r w:rsidRPr="004F5CB1">
        <w:rPr>
          <w:rFonts w:eastAsia="Courier New" w:cs="Courier New"/>
          <w:lang w:eastAsia="fr-FR" w:bidi="fr-FR"/>
        </w:rPr>
        <w:t>tie de Boscoville un nombre nettement diminué de signes de perturb</w:t>
      </w:r>
      <w:r w:rsidRPr="004F5CB1">
        <w:rPr>
          <w:rFonts w:eastAsia="Courier New" w:cs="Courier New"/>
          <w:lang w:eastAsia="fr-FR" w:bidi="fr-FR"/>
        </w:rPr>
        <w:t>a</w:t>
      </w:r>
      <w:r w:rsidRPr="004F5CB1">
        <w:rPr>
          <w:rFonts w:eastAsia="Courier New" w:cs="Courier New"/>
          <w:lang w:eastAsia="fr-FR" w:bidi="fr-FR"/>
        </w:rPr>
        <w:t>tion dans leur personnalité.</w:t>
      </w:r>
    </w:p>
    <w:p w14:paraId="770BBC57" w14:textId="77777777" w:rsidR="00526A53" w:rsidRDefault="00526A53" w:rsidP="00526A53">
      <w:pPr>
        <w:spacing w:before="120" w:after="120"/>
        <w:jc w:val="both"/>
        <w:rPr>
          <w:rFonts w:eastAsia="Courier New" w:cs="Courier New"/>
          <w:lang w:eastAsia="fr-FR" w:bidi="fr-FR"/>
        </w:rPr>
      </w:pPr>
    </w:p>
    <w:p w14:paraId="18453BA9" w14:textId="77777777" w:rsidR="00526A53" w:rsidRPr="004F5CB1" w:rsidRDefault="00526A53" w:rsidP="00526A53">
      <w:pPr>
        <w:pStyle w:val="a"/>
      </w:pPr>
      <w:r>
        <w:rPr>
          <w:rFonts w:eastAsia="Courier New" w:cs="Courier New"/>
        </w:rPr>
        <w:t xml:space="preserve">2.1.6. </w:t>
      </w:r>
      <w:r w:rsidRPr="004F5CB1">
        <w:rPr>
          <w:rFonts w:eastAsia="Courier New" w:cs="Courier New"/>
        </w:rPr>
        <w:t>En rés</w:t>
      </w:r>
      <w:r>
        <w:t>umé, y a-t-il changement</w:t>
      </w:r>
      <w:r>
        <w:br/>
      </w:r>
      <w:r w:rsidRPr="004F5CB1">
        <w:t>dans la personnalité des pe</w:t>
      </w:r>
      <w:r w:rsidRPr="004F5CB1">
        <w:t>n</w:t>
      </w:r>
      <w:r w:rsidRPr="004F5CB1">
        <w:t>sionnaires</w:t>
      </w:r>
      <w:r w:rsidRPr="004F5CB1">
        <w:rPr>
          <w:rFonts w:eastAsia="Courier New" w:cs="Courier New"/>
        </w:rPr>
        <w:t> ?</w:t>
      </w:r>
    </w:p>
    <w:p w14:paraId="330E8528" w14:textId="77777777" w:rsidR="00526A53" w:rsidRDefault="00526A53" w:rsidP="00526A53">
      <w:pPr>
        <w:spacing w:before="120" w:after="120"/>
        <w:jc w:val="both"/>
        <w:rPr>
          <w:rFonts w:eastAsia="Courier New" w:cs="Courier New"/>
          <w:lang w:eastAsia="fr-FR" w:bidi="fr-FR"/>
        </w:rPr>
      </w:pPr>
    </w:p>
    <w:p w14:paraId="4F17234D" w14:textId="77777777" w:rsidR="00526A53" w:rsidRPr="004F5CB1" w:rsidRDefault="00526A53" w:rsidP="00526A53">
      <w:pPr>
        <w:spacing w:before="120" w:after="120"/>
        <w:jc w:val="both"/>
      </w:pPr>
      <w:r w:rsidRPr="004F5CB1">
        <w:rPr>
          <w:rFonts w:eastAsia="Courier New" w:cs="Courier New"/>
          <w:lang w:eastAsia="fr-FR" w:bidi="fr-FR"/>
        </w:rPr>
        <w:t>L’analyse que nous avons faite des résultats aux tests psycholog</w:t>
      </w:r>
      <w:r w:rsidRPr="004F5CB1">
        <w:rPr>
          <w:rFonts w:eastAsia="Courier New" w:cs="Courier New"/>
          <w:lang w:eastAsia="fr-FR" w:bidi="fr-FR"/>
        </w:rPr>
        <w:t>i</w:t>
      </w:r>
      <w:r w:rsidRPr="004F5CB1">
        <w:rPr>
          <w:rFonts w:eastAsia="Courier New" w:cs="Courier New"/>
          <w:lang w:eastAsia="fr-FR" w:bidi="fr-FR"/>
        </w:rPr>
        <w:t>ques permet de répondre par l'affirmative</w:t>
      </w:r>
      <w:r>
        <w:rPr>
          <w:rFonts w:eastAsia="Courier New" w:cs="Courier New"/>
          <w:lang w:eastAsia="fr-FR" w:bidi="fr-FR"/>
        </w:rPr>
        <w:t xml:space="preserve"> à</w:t>
      </w:r>
      <w:r w:rsidRPr="004F5CB1">
        <w:rPr>
          <w:rFonts w:eastAsia="Courier New" w:cs="Courier New"/>
          <w:lang w:eastAsia="fr-FR" w:bidi="fr-FR"/>
        </w:rPr>
        <w:t xml:space="preserve"> la question : les sujets qui se soumettent au traitement de Boscoville changent-ils durant leur s</w:t>
      </w:r>
      <w:r w:rsidRPr="004F5CB1">
        <w:rPr>
          <w:rFonts w:eastAsia="Courier New" w:cs="Courier New"/>
          <w:lang w:eastAsia="fr-FR" w:bidi="fr-FR"/>
        </w:rPr>
        <w:t>é</w:t>
      </w:r>
      <w:r w:rsidRPr="004F5CB1">
        <w:rPr>
          <w:rFonts w:eastAsia="Courier New" w:cs="Courier New"/>
          <w:lang w:eastAsia="fr-FR" w:bidi="fr-FR"/>
        </w:rPr>
        <w:t>jour ? En effet, des 22 variables sélectionnées, 18 atteignent au Wi</w:t>
      </w:r>
      <w:r w:rsidRPr="004F5CB1">
        <w:rPr>
          <w:rFonts w:eastAsia="Courier New" w:cs="Courier New"/>
          <w:lang w:eastAsia="fr-FR" w:bidi="fr-FR"/>
        </w:rPr>
        <w:t>l</w:t>
      </w:r>
      <w:r w:rsidRPr="004F5CB1">
        <w:rPr>
          <w:rFonts w:eastAsia="Courier New" w:cs="Courier New"/>
          <w:lang w:eastAsia="fr-FR" w:bidi="fr-FR"/>
        </w:rPr>
        <w:t>coxon le niveau</w:t>
      </w:r>
      <w:r>
        <w:t xml:space="preserve"> [36] </w:t>
      </w:r>
      <w:r w:rsidRPr="004F5CB1">
        <w:rPr>
          <w:rFonts w:eastAsia="Courier New" w:cs="Courier New"/>
          <w:lang w:eastAsia="fr-FR" w:bidi="fr-FR"/>
        </w:rPr>
        <w:t>de p</w:t>
      </w:r>
      <w:r>
        <w:rPr>
          <w:rFonts w:eastAsia="Courier New" w:cs="Courier New"/>
          <w:lang w:eastAsia="fr-FR" w:bidi="fr-FR"/>
        </w:rPr>
        <w:t> &lt; .01</w:t>
      </w:r>
      <w:r w:rsidRPr="004F5CB1">
        <w:rPr>
          <w:rFonts w:eastAsia="Courier New" w:cs="Courier New"/>
          <w:lang w:eastAsia="fr-FR" w:bidi="fr-FR"/>
        </w:rPr>
        <w:t>, que nous considérons comme notre seuil de signific</w:t>
      </w:r>
      <w:r w:rsidRPr="004F5CB1">
        <w:rPr>
          <w:rFonts w:eastAsia="Courier New" w:cs="Courier New"/>
          <w:lang w:eastAsia="fr-FR" w:bidi="fr-FR"/>
        </w:rPr>
        <w:t>a</w:t>
      </w:r>
      <w:r w:rsidRPr="004F5CB1">
        <w:rPr>
          <w:rFonts w:eastAsia="Courier New" w:cs="Courier New"/>
          <w:lang w:eastAsia="fr-FR" w:bidi="fr-FR"/>
        </w:rPr>
        <w:t>tion statistique (17 variables sont même en deçà de p</w:t>
      </w:r>
      <w:r>
        <w:rPr>
          <w:rFonts w:eastAsia="Courier New" w:cs="Courier New"/>
          <w:lang w:eastAsia="fr-FR" w:bidi="fr-FR"/>
        </w:rPr>
        <w:t> &lt; </w:t>
      </w:r>
      <w:r w:rsidRPr="004F5CB1">
        <w:rPr>
          <w:rFonts w:eastAsia="Courier New" w:cs="Courier New"/>
          <w:lang w:eastAsia="fr-FR" w:bidi="fr-FR"/>
        </w:rPr>
        <w:t>.001). Des quatre autres variables, deux se situent au niveau de p</w:t>
      </w:r>
      <w:r>
        <w:rPr>
          <w:rFonts w:eastAsia="Courier New" w:cs="Courier New"/>
          <w:lang w:eastAsia="fr-FR" w:bidi="fr-FR"/>
        </w:rPr>
        <w:t> &lt; </w:t>
      </w:r>
      <w:r w:rsidRPr="004F5CB1">
        <w:rPr>
          <w:rFonts w:eastAsia="Courier New" w:cs="Courier New"/>
          <w:lang w:eastAsia="fr-FR" w:bidi="fr-FR"/>
        </w:rPr>
        <w:t>.03, traduisant ainsi une certaine tendance à l'amélioration.</w:t>
      </w:r>
    </w:p>
    <w:p w14:paraId="45B21DA9" w14:textId="77777777" w:rsidR="00526A53" w:rsidRPr="004F5CB1" w:rsidRDefault="00526A53" w:rsidP="00526A53">
      <w:pPr>
        <w:spacing w:before="120" w:after="120"/>
        <w:jc w:val="both"/>
      </w:pPr>
      <w:r w:rsidRPr="004F5CB1">
        <w:rPr>
          <w:rFonts w:eastAsia="Courier New" w:cs="Courier New"/>
          <w:lang w:eastAsia="fr-FR" w:bidi="fr-FR"/>
        </w:rPr>
        <w:t>Considérés sur un plan global, les résultats présentent un ordre de grandeur et un degré de cohérence qui varient sensiblement d’un a</w:t>
      </w:r>
      <w:r w:rsidRPr="004F5CB1">
        <w:rPr>
          <w:rFonts w:eastAsia="Courier New" w:cs="Courier New"/>
          <w:lang w:eastAsia="fr-FR" w:bidi="fr-FR"/>
        </w:rPr>
        <w:t>s</w:t>
      </w:r>
      <w:r w:rsidRPr="004F5CB1">
        <w:rPr>
          <w:rFonts w:eastAsia="Courier New" w:cs="Courier New"/>
          <w:lang w:eastAsia="fr-FR" w:bidi="fr-FR"/>
        </w:rPr>
        <w:t>pect de personnalité à l'autre. Les données liées à l’aspect d’agressivité et d'antisocialité sont les plus élevées et les plus cohére</w:t>
      </w:r>
      <w:r w:rsidRPr="004F5CB1">
        <w:rPr>
          <w:rFonts w:eastAsia="Courier New" w:cs="Courier New"/>
          <w:lang w:eastAsia="fr-FR" w:bidi="fr-FR"/>
        </w:rPr>
        <w:t>n</w:t>
      </w:r>
      <w:r w:rsidRPr="004F5CB1">
        <w:rPr>
          <w:rFonts w:eastAsia="Courier New" w:cs="Courier New"/>
          <w:lang w:eastAsia="fr-FR" w:bidi="fr-FR"/>
        </w:rPr>
        <w:t>t</w:t>
      </w:r>
      <w:r w:rsidRPr="004F5CB1">
        <w:rPr>
          <w:rFonts w:eastAsia="Courier New" w:cs="Courier New"/>
          <w:vertAlign w:val="superscript"/>
          <w:lang w:eastAsia="fr-FR" w:bidi="fr-FR"/>
        </w:rPr>
        <w:t>es</w:t>
      </w:r>
      <w:r w:rsidRPr="004F5CB1">
        <w:rPr>
          <w:rFonts w:eastAsia="Courier New" w:cs="Courier New"/>
          <w:lang w:eastAsia="fr-FR" w:bidi="fr-FR"/>
        </w:rPr>
        <w:t xml:space="preserve"> de tous, indiquant vraisemblablement le "secteur" le plus évolutif. Quoique moins élevés, les résultats portant sur l’aspect d'intégration et d’adaptation offrent eux aussi une bonne cohérence. Quant aux ind</w:t>
      </w:r>
      <w:r w:rsidRPr="004F5CB1">
        <w:rPr>
          <w:rFonts w:eastAsia="Courier New" w:cs="Courier New"/>
          <w:lang w:eastAsia="fr-FR" w:bidi="fr-FR"/>
        </w:rPr>
        <w:t>i</w:t>
      </w:r>
      <w:r w:rsidRPr="004F5CB1">
        <w:rPr>
          <w:rFonts w:eastAsia="Courier New" w:cs="Courier New"/>
          <w:lang w:eastAsia="fr-FR" w:bidi="fr-FR"/>
        </w:rPr>
        <w:t xml:space="preserve">ces de perturbation, comme nous venons tout juste de le voir, mise à part une échelle, les résultats qu’on y trouve n’ont rien à envier à ces deux précédents aspects. </w:t>
      </w:r>
      <w:r>
        <w:rPr>
          <w:rFonts w:eastAsia="Courier New" w:cs="Courier New"/>
          <w:lang w:eastAsia="fr-FR" w:bidi="fr-FR"/>
        </w:rPr>
        <w:t>À</w:t>
      </w:r>
      <w:r w:rsidRPr="004F5CB1">
        <w:rPr>
          <w:rFonts w:eastAsia="Courier New" w:cs="Courier New"/>
          <w:lang w:eastAsia="fr-FR" w:bidi="fr-FR"/>
        </w:rPr>
        <w:t xml:space="preserve"> l’aspect dépressif et/ou névrotique, deux variables sur trois plaident en faveur d’une évolution marquée. Enfin, au seul aspect défensif, nous retrouvons deux des quatre variables qui n’atteignent pas le seuil de signification statistique ; toutefois la tro</w:t>
      </w:r>
      <w:r w:rsidRPr="004F5CB1">
        <w:rPr>
          <w:rFonts w:eastAsia="Courier New" w:cs="Courier New"/>
          <w:lang w:eastAsia="fr-FR" w:bidi="fr-FR"/>
        </w:rPr>
        <w:t>i</w:t>
      </w:r>
      <w:r w:rsidRPr="004F5CB1">
        <w:rPr>
          <w:rFonts w:eastAsia="Courier New" w:cs="Courier New"/>
          <w:lang w:eastAsia="fr-FR" w:bidi="fr-FR"/>
        </w:rPr>
        <w:t>sième variable de cet aspect permet de penser à une évolution sens</w:t>
      </w:r>
      <w:r w:rsidRPr="004F5CB1">
        <w:rPr>
          <w:rFonts w:eastAsia="Courier New" w:cs="Courier New"/>
          <w:lang w:eastAsia="fr-FR" w:bidi="fr-FR"/>
        </w:rPr>
        <w:t>i</w:t>
      </w:r>
      <w:r w:rsidRPr="004F5CB1">
        <w:rPr>
          <w:rFonts w:eastAsia="Courier New" w:cs="Courier New"/>
          <w:lang w:eastAsia="fr-FR" w:bidi="fr-FR"/>
        </w:rPr>
        <w:t>ble.</w:t>
      </w:r>
    </w:p>
    <w:p w14:paraId="5D28AA52" w14:textId="77777777" w:rsidR="00526A53" w:rsidRDefault="00526A53" w:rsidP="00526A53">
      <w:pPr>
        <w:spacing w:before="120" w:after="120"/>
        <w:jc w:val="both"/>
        <w:rPr>
          <w:rFonts w:eastAsia="Courier New" w:cs="Courier New"/>
          <w:lang w:eastAsia="fr-FR" w:bidi="fr-FR"/>
        </w:rPr>
      </w:pPr>
      <w:r>
        <w:rPr>
          <w:rFonts w:eastAsia="Courier New" w:cs="Courier New"/>
          <w:lang w:eastAsia="fr-FR" w:bidi="fr-FR"/>
        </w:rPr>
        <w:br w:type="page"/>
      </w:r>
    </w:p>
    <w:p w14:paraId="7C1AE207" w14:textId="77777777" w:rsidR="00526A53" w:rsidRPr="004F5CB1" w:rsidRDefault="00526A53" w:rsidP="00526A53">
      <w:pPr>
        <w:pStyle w:val="planche"/>
      </w:pPr>
      <w:bookmarkStart w:id="11" w:name="Boscoville_pt_1_chap_2_2"/>
      <w:r w:rsidRPr="004F5CB1">
        <w:rPr>
          <w:rFonts w:eastAsia="Courier New" w:cs="Courier New"/>
          <w:lang w:eastAsia="fr-FR" w:bidi="fr-FR"/>
        </w:rPr>
        <w:t xml:space="preserve">2.2. </w:t>
      </w:r>
      <w:r w:rsidRPr="004F5CB1">
        <w:t>Les changements et la durée de séjour</w:t>
      </w:r>
    </w:p>
    <w:bookmarkEnd w:id="11"/>
    <w:p w14:paraId="2E5E295F" w14:textId="77777777" w:rsidR="00526A53" w:rsidRDefault="00526A53" w:rsidP="00526A53">
      <w:pPr>
        <w:spacing w:before="120" w:after="120"/>
        <w:jc w:val="both"/>
        <w:rPr>
          <w:rFonts w:eastAsia="Courier New" w:cs="Courier New"/>
          <w:lang w:eastAsia="fr-FR" w:bidi="fr-FR"/>
        </w:rPr>
      </w:pPr>
    </w:p>
    <w:p w14:paraId="6D65DAAE"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78335C0" w14:textId="77777777" w:rsidR="00526A53" w:rsidRPr="004F5CB1" w:rsidRDefault="00526A53" w:rsidP="00526A53">
      <w:pPr>
        <w:spacing w:before="120" w:after="120"/>
        <w:jc w:val="both"/>
      </w:pPr>
      <w:r w:rsidRPr="004F5CB1">
        <w:rPr>
          <w:rFonts w:eastAsia="Courier New" w:cs="Courier New"/>
          <w:lang w:eastAsia="fr-FR" w:bidi="fr-FR"/>
        </w:rPr>
        <w:t>Si, comme il y a tout lieu de le croire, les sujets traités à Boscoville changent au cours de leur séjour, il devient pertinent de nous dema</w:t>
      </w:r>
      <w:r w:rsidRPr="004F5CB1">
        <w:rPr>
          <w:rFonts w:eastAsia="Courier New" w:cs="Courier New"/>
          <w:lang w:eastAsia="fr-FR" w:bidi="fr-FR"/>
        </w:rPr>
        <w:t>n</w:t>
      </w:r>
      <w:r w:rsidRPr="004F5CB1">
        <w:rPr>
          <w:rFonts w:eastAsia="Courier New" w:cs="Courier New"/>
          <w:lang w:eastAsia="fr-FR" w:bidi="fr-FR"/>
        </w:rPr>
        <w:t>der si le degré de changement est fonction de la durée de ce séjour. Autrement dit, au-delà d’une période minimale de séjour, les sujets qui restent plus longtemps changent-ils sensiblement plus que les s</w:t>
      </w:r>
      <w:r w:rsidRPr="004F5CB1">
        <w:rPr>
          <w:rFonts w:eastAsia="Courier New" w:cs="Courier New"/>
          <w:lang w:eastAsia="fr-FR" w:bidi="fr-FR"/>
        </w:rPr>
        <w:t>u</w:t>
      </w:r>
      <w:r w:rsidRPr="004F5CB1">
        <w:rPr>
          <w:rFonts w:eastAsia="Courier New" w:cs="Courier New"/>
          <w:lang w:eastAsia="fr-FR" w:bidi="fr-FR"/>
        </w:rPr>
        <w:t>jets qui restent moins longtemps ? C’est à l’examen de cette question que nous allons maintenant nous consacrer.</w:t>
      </w:r>
    </w:p>
    <w:p w14:paraId="7FB2005B" w14:textId="77777777" w:rsidR="00526A53" w:rsidRPr="004F5CB1" w:rsidRDefault="00526A53" w:rsidP="00526A53">
      <w:pPr>
        <w:spacing w:before="120" w:after="120"/>
        <w:jc w:val="both"/>
      </w:pPr>
      <w:r w:rsidRPr="004F5CB1">
        <w:rPr>
          <w:rFonts w:eastAsia="Courier New" w:cs="Courier New"/>
          <w:lang w:eastAsia="fr-FR" w:bidi="fr-FR"/>
        </w:rPr>
        <w:t>Il importe en tout premier lieu de bien définir les groupes dont nous allons nous servir pour cette comparaison. Nous avons divisé en deux ensembles notre groupe de sujets traités, nous basant pour ce faire sur la durée réelle de séjour, c'est-à-dire sur le temps réellement passé à Boscoville</w:t>
      </w:r>
      <w:r>
        <w:t xml:space="preserve"> [37] </w:t>
      </w:r>
      <w:r w:rsidRPr="004F5CB1">
        <w:rPr>
          <w:rFonts w:eastAsia="Courier New" w:cs="Courier New"/>
          <w:lang w:eastAsia="fr-FR" w:bidi="fr-FR"/>
        </w:rPr>
        <w:t>(durée totale moins les jours de fugue). Un premier groupe ra</w:t>
      </w:r>
      <w:r w:rsidRPr="004F5CB1">
        <w:rPr>
          <w:rFonts w:eastAsia="Courier New" w:cs="Courier New"/>
          <w:lang w:eastAsia="fr-FR" w:bidi="fr-FR"/>
        </w:rPr>
        <w:t>s</w:t>
      </w:r>
      <w:r w:rsidRPr="004F5CB1">
        <w:rPr>
          <w:rFonts w:eastAsia="Courier New" w:cs="Courier New"/>
          <w:lang w:eastAsia="fr-FR" w:bidi="fr-FR"/>
        </w:rPr>
        <w:t>semble les sujets qui ont fait un séjour d'une durée variant entre 382 et 596</w:t>
      </w:r>
      <w:r>
        <w:rPr>
          <w:rFonts w:eastAsia="Courier New" w:cs="Courier New"/>
          <w:lang w:eastAsia="fr-FR" w:bidi="fr-FR"/>
        </w:rPr>
        <w:t> </w:t>
      </w:r>
      <w:r>
        <w:rPr>
          <w:rStyle w:val="Appelnotedebasdep"/>
          <w:rFonts w:eastAsia="Courier New" w:cs="Courier New"/>
        </w:rPr>
        <w:footnoteReference w:id="6"/>
      </w:r>
      <w:r w:rsidRPr="004F5CB1">
        <w:rPr>
          <w:rFonts w:eastAsia="Courier New" w:cs="Courier New"/>
          <w:lang w:eastAsia="fr-FR" w:bidi="fr-FR"/>
        </w:rPr>
        <w:t xml:space="preserve"> jours ; leur moyenne est de 501 jours (m</w:t>
      </w:r>
      <w:r w:rsidRPr="004F5CB1">
        <w:rPr>
          <w:rFonts w:eastAsia="Courier New" w:cs="Courier New"/>
          <w:lang w:eastAsia="fr-FR" w:bidi="fr-FR"/>
        </w:rPr>
        <w:t>é</w:t>
      </w:r>
      <w:r w:rsidRPr="004F5CB1">
        <w:rPr>
          <w:rFonts w:eastAsia="Courier New" w:cs="Courier New"/>
          <w:lang w:eastAsia="fr-FR" w:bidi="fr-FR"/>
        </w:rPr>
        <w:t>diane : 498 jours) ; ils sont au nombre de 27. Dans le second groupe, qui comprend 29 sujets, la durée du séjour s'étend de 604 jusqu’à 1055</w:t>
      </w:r>
      <w:r>
        <w:rPr>
          <w:rFonts w:eastAsia="Courier New" w:cs="Courier New"/>
          <w:lang w:eastAsia="fr-FR" w:bidi="fr-FR"/>
        </w:rPr>
        <w:t> </w:t>
      </w:r>
      <w:r>
        <w:rPr>
          <w:rStyle w:val="Appelnotedebasdep"/>
          <w:rFonts w:eastAsia="Courier New" w:cs="Courier New"/>
        </w:rPr>
        <w:footnoteReference w:id="7"/>
      </w:r>
      <w:r w:rsidRPr="004F5CB1">
        <w:rPr>
          <w:rFonts w:eastAsia="Courier New" w:cs="Courier New"/>
          <w:lang w:eastAsia="fr-FR" w:bidi="fr-FR"/>
        </w:rPr>
        <w:t xml:space="preserve"> jours pour une moyenne de 741 jours (médiane : 802 jours). Pour qualifier ces gro</w:t>
      </w:r>
      <w:r w:rsidRPr="004F5CB1">
        <w:rPr>
          <w:rFonts w:eastAsia="Courier New" w:cs="Courier New"/>
          <w:lang w:eastAsia="fr-FR" w:bidi="fr-FR"/>
        </w:rPr>
        <w:t>u</w:t>
      </w:r>
      <w:r w:rsidRPr="004F5CB1">
        <w:rPr>
          <w:rFonts w:eastAsia="Courier New" w:cs="Courier New"/>
          <w:lang w:eastAsia="fr-FR" w:bidi="fr-FR"/>
        </w:rPr>
        <w:t xml:space="preserve">pes, nous utiliserons les termes à </w:t>
      </w:r>
      <w:r w:rsidRPr="005E53AB">
        <w:rPr>
          <w:u w:val="single"/>
        </w:rPr>
        <w:t>séjour plus long</w:t>
      </w:r>
      <w:r w:rsidRPr="004F5CB1">
        <w:rPr>
          <w:rFonts w:eastAsia="Courier New" w:cs="Courier New"/>
          <w:lang w:eastAsia="fr-FR" w:bidi="fr-FR"/>
        </w:rPr>
        <w:t xml:space="preserve"> et à </w:t>
      </w:r>
      <w:r w:rsidRPr="005E53AB">
        <w:rPr>
          <w:u w:val="single"/>
        </w:rPr>
        <w:t>séjour plus court</w:t>
      </w:r>
      <w:r w:rsidRPr="004F5CB1">
        <w:rPr>
          <w:rFonts w:eastAsia="Courier New" w:cs="Courier New"/>
          <w:lang w:eastAsia="fr-FR" w:bidi="fr-FR"/>
        </w:rPr>
        <w:t>.</w:t>
      </w:r>
    </w:p>
    <w:p w14:paraId="6AC49BC4" w14:textId="77777777" w:rsidR="00526A53" w:rsidRPr="004F5CB1" w:rsidRDefault="00526A53" w:rsidP="00526A53">
      <w:pPr>
        <w:spacing w:before="120" w:after="120"/>
        <w:jc w:val="both"/>
      </w:pPr>
      <w:r w:rsidRPr="004F5CB1">
        <w:rPr>
          <w:rFonts w:eastAsia="Courier New" w:cs="Courier New"/>
          <w:lang w:eastAsia="fr-FR" w:bidi="fr-FR"/>
        </w:rPr>
        <w:t>Comparer la performance de groupes quant à leur évolution dans un intervalle donné suppose que ces groupes soient assez semblables au temps 1, d'où la question préalable qu'il faut poser : les sujets à s</w:t>
      </w:r>
      <w:r w:rsidRPr="004F5CB1">
        <w:rPr>
          <w:rFonts w:eastAsia="Courier New" w:cs="Courier New"/>
          <w:lang w:eastAsia="fr-FR" w:bidi="fr-FR"/>
        </w:rPr>
        <w:t>é</w:t>
      </w:r>
      <w:r w:rsidRPr="004F5CB1">
        <w:rPr>
          <w:rFonts w:eastAsia="Courier New" w:cs="Courier New"/>
          <w:lang w:eastAsia="fr-FR" w:bidi="fr-FR"/>
        </w:rPr>
        <w:t>jour plus long étaient-ils comparables aux sujets à séjour plus court au moment de leur entrée à Boscoville sur le plan des variables séle</w:t>
      </w:r>
      <w:r w:rsidRPr="004F5CB1">
        <w:rPr>
          <w:rFonts w:eastAsia="Courier New" w:cs="Courier New"/>
          <w:lang w:eastAsia="fr-FR" w:bidi="fr-FR"/>
        </w:rPr>
        <w:t>c</w:t>
      </w:r>
      <w:r w:rsidRPr="004F5CB1">
        <w:rPr>
          <w:rFonts w:eastAsia="Courier New" w:cs="Courier New"/>
          <w:lang w:eastAsia="fr-FR" w:bidi="fr-FR"/>
        </w:rPr>
        <w:t>tionnées ?</w:t>
      </w:r>
    </w:p>
    <w:p w14:paraId="1398A006" w14:textId="77777777" w:rsidR="00526A53" w:rsidRPr="004F5CB1" w:rsidRDefault="00526A53" w:rsidP="00526A53">
      <w:pPr>
        <w:spacing w:before="120" w:after="120"/>
        <w:jc w:val="both"/>
      </w:pPr>
      <w:r w:rsidRPr="004F5CB1">
        <w:rPr>
          <w:rFonts w:eastAsia="Courier New" w:cs="Courier New"/>
          <w:lang w:eastAsia="fr-FR" w:bidi="fr-FR"/>
        </w:rPr>
        <w:t>Les résultats rapportés par Bossé et LeBlanc (1979 a) révèlent que si nous nous en tenons aux exigences de l'analyse statistique, il n’y a rien dans nos résultats qui s'oppose à ce que nous considérions les deux groupes comme homogènes et à ce que nous les comparions l'un a l'autre quant au degré de changement accompli pendant le séjour.</w:t>
      </w:r>
    </w:p>
    <w:p w14:paraId="613FB65B" w14:textId="77777777" w:rsidR="00526A53" w:rsidRDefault="00526A53" w:rsidP="00526A53">
      <w:pPr>
        <w:spacing w:before="120" w:after="120"/>
        <w:jc w:val="both"/>
      </w:pPr>
    </w:p>
    <w:p w14:paraId="6443B964" w14:textId="77777777" w:rsidR="00526A53" w:rsidRPr="004F5CB1" w:rsidRDefault="00526A53" w:rsidP="00526A53">
      <w:pPr>
        <w:pStyle w:val="a"/>
      </w:pPr>
      <w:r>
        <w:t xml:space="preserve">2.2.1. </w:t>
      </w:r>
      <w:r w:rsidRPr="004F5CB1">
        <w:t>La performanc</w:t>
      </w:r>
      <w:r>
        <w:t>e des sujets à séjour plus long</w:t>
      </w:r>
      <w:r>
        <w:br/>
      </w:r>
      <w:r w:rsidRPr="004F5CB1">
        <w:t>versus celle des</w:t>
      </w:r>
      <w:r>
        <w:t xml:space="preserve"> </w:t>
      </w:r>
      <w:r w:rsidRPr="004F5CB1">
        <w:t>sujets à séjour plus court</w:t>
      </w:r>
    </w:p>
    <w:p w14:paraId="152C2698" w14:textId="77777777" w:rsidR="00526A53" w:rsidRDefault="00526A53" w:rsidP="00526A53">
      <w:pPr>
        <w:spacing w:before="120" w:after="120"/>
        <w:jc w:val="both"/>
        <w:rPr>
          <w:rFonts w:eastAsia="Courier New" w:cs="Courier New"/>
          <w:lang w:eastAsia="fr-FR" w:bidi="fr-FR"/>
        </w:rPr>
      </w:pPr>
    </w:p>
    <w:p w14:paraId="59D152F5" w14:textId="77777777" w:rsidR="00526A53" w:rsidRPr="004F5CB1" w:rsidRDefault="00526A53" w:rsidP="00526A53">
      <w:pPr>
        <w:spacing w:before="120" w:after="120"/>
        <w:jc w:val="both"/>
      </w:pPr>
      <w:r w:rsidRPr="004F5CB1">
        <w:rPr>
          <w:rFonts w:eastAsia="Courier New" w:cs="Courier New"/>
          <w:lang w:eastAsia="fr-FR" w:bidi="fr-FR"/>
        </w:rPr>
        <w:t>Revenons donc à notre préoccupation centrale : les sujets à séjour plus long changent-ils plus que ceux à séjour plus bref ? Examinant le tableau 2.2.1., nous constatons qu'il existe une certaine différence e</w:t>
      </w:r>
      <w:r w:rsidRPr="004F5CB1">
        <w:rPr>
          <w:rFonts w:eastAsia="Courier New" w:cs="Courier New"/>
          <w:lang w:eastAsia="fr-FR" w:bidi="fr-FR"/>
        </w:rPr>
        <w:t>n</w:t>
      </w:r>
      <w:r w:rsidRPr="004F5CB1">
        <w:rPr>
          <w:rFonts w:eastAsia="Courier New" w:cs="Courier New"/>
          <w:lang w:eastAsia="fr-FR" w:bidi="fr-FR"/>
        </w:rPr>
        <w:t>tre les deux groupes de sujets, ceux qui ont un séjour plus long cha</w:t>
      </w:r>
      <w:r w:rsidRPr="004F5CB1">
        <w:rPr>
          <w:rFonts w:eastAsia="Courier New" w:cs="Courier New"/>
          <w:lang w:eastAsia="fr-FR" w:bidi="fr-FR"/>
        </w:rPr>
        <w:t>n</w:t>
      </w:r>
      <w:r w:rsidRPr="004F5CB1">
        <w:rPr>
          <w:rFonts w:eastAsia="Courier New" w:cs="Courier New"/>
          <w:lang w:eastAsia="fr-FR" w:bidi="fr-FR"/>
        </w:rPr>
        <w:t>geant généra</w:t>
      </w:r>
      <w:r>
        <w:rPr>
          <w:rFonts w:eastAsia="Courier New" w:cs="Courier New"/>
          <w:lang w:eastAsia="fr-FR" w:bidi="fr-FR"/>
        </w:rPr>
        <w:t>l</w:t>
      </w:r>
      <w:r w:rsidRPr="004F5CB1">
        <w:rPr>
          <w:rFonts w:eastAsia="Courier New" w:cs="Courier New"/>
          <w:lang w:eastAsia="fr-FR" w:bidi="fr-FR"/>
        </w:rPr>
        <w:t>ement plus que ceux qui ont un séjour plus court. Au niveau du score-Z dont on doit dire que plus il est élevé, plus il donne raison de croire à un changement, les garçons à séjour plus long d</w:t>
      </w:r>
      <w:r w:rsidRPr="004F5CB1">
        <w:rPr>
          <w:rFonts w:eastAsia="Courier New" w:cs="Courier New"/>
          <w:lang w:eastAsia="fr-FR" w:bidi="fr-FR"/>
        </w:rPr>
        <w:t>o</w:t>
      </w:r>
      <w:r w:rsidRPr="004F5CB1">
        <w:rPr>
          <w:rFonts w:eastAsia="Courier New" w:cs="Courier New"/>
          <w:lang w:eastAsia="fr-FR" w:bidi="fr-FR"/>
        </w:rPr>
        <w:t>minent nettement dans 11 variables sur 22 et ils sont dominés dans 2 variables. Pour ce qui concerne les 9 autres variables, les scores sont assez identiques.</w:t>
      </w:r>
    </w:p>
    <w:p w14:paraId="4E68749E" w14:textId="77777777" w:rsidR="00526A53" w:rsidRPr="004F5CB1" w:rsidRDefault="00526A53" w:rsidP="00526A53">
      <w:pPr>
        <w:spacing w:before="120" w:after="120"/>
        <w:jc w:val="both"/>
      </w:pPr>
      <w:r>
        <w:t>[</w:t>
      </w:r>
      <w:r w:rsidRPr="004F5CB1">
        <w:rPr>
          <w:rFonts w:eastAsia="Courier New" w:cs="Courier New"/>
          <w:lang w:eastAsia="fr-FR" w:bidi="fr-FR"/>
        </w:rPr>
        <w:t>38</w:t>
      </w:r>
      <w:r>
        <w:rPr>
          <w:rFonts w:eastAsia="Courier New" w:cs="Courier New"/>
          <w:lang w:eastAsia="fr-FR" w:bidi="fr-FR"/>
        </w:rPr>
        <w:t>]</w:t>
      </w:r>
    </w:p>
    <w:p w14:paraId="184EB5A8" w14:textId="77777777" w:rsidR="00526A53" w:rsidRPr="004F5CB1" w:rsidRDefault="00526A53" w:rsidP="00526A53">
      <w:pPr>
        <w:spacing w:before="120" w:after="120"/>
        <w:jc w:val="both"/>
      </w:pPr>
      <w:r w:rsidRPr="004F5CB1">
        <w:rPr>
          <w:rFonts w:eastAsia="Courier New" w:cs="Courier New"/>
          <w:lang w:eastAsia="fr-FR" w:bidi="fr-FR"/>
        </w:rPr>
        <w:t>S'agissant de la comparaison des indices de progression partic</w:t>
      </w:r>
      <w:r w:rsidRPr="004F5CB1">
        <w:rPr>
          <w:rFonts w:eastAsia="Courier New" w:cs="Courier New"/>
          <w:lang w:eastAsia="fr-FR" w:bidi="fr-FR"/>
        </w:rPr>
        <w:t>u</w:t>
      </w:r>
      <w:r w:rsidRPr="004F5CB1">
        <w:rPr>
          <w:rFonts w:eastAsia="Courier New" w:cs="Courier New"/>
          <w:lang w:eastAsia="fr-FR" w:bidi="fr-FR"/>
        </w:rPr>
        <w:t>liers à chacun des groupes, nous obtenons un rapport de force à peu près comparable, l'avantage des sujets à séjour plus long s'accentuant peut-être quelque peu.</w:t>
      </w:r>
    </w:p>
    <w:p w14:paraId="1E9BA2DC" w14:textId="77777777" w:rsidR="00526A53" w:rsidRPr="004F5CB1" w:rsidRDefault="00526A53" w:rsidP="00526A53">
      <w:pPr>
        <w:spacing w:before="120" w:after="120"/>
        <w:jc w:val="both"/>
      </w:pPr>
      <w:r w:rsidRPr="004F5CB1">
        <w:rPr>
          <w:rFonts w:eastAsia="Courier New" w:cs="Courier New"/>
          <w:lang w:eastAsia="fr-FR" w:bidi="fr-FR"/>
        </w:rPr>
        <w:t>Considérons maintenant ces résultats en tenant compte des aspects de personnalité sous les titres desquels nous avons regroupé nos v</w:t>
      </w:r>
      <w:r w:rsidRPr="004F5CB1">
        <w:rPr>
          <w:rFonts w:eastAsia="Courier New" w:cs="Courier New"/>
          <w:lang w:eastAsia="fr-FR" w:bidi="fr-FR"/>
        </w:rPr>
        <w:t>a</w:t>
      </w:r>
      <w:r w:rsidRPr="004F5CB1">
        <w:rPr>
          <w:rFonts w:eastAsia="Courier New" w:cs="Courier New"/>
          <w:lang w:eastAsia="fr-FR" w:bidi="fr-FR"/>
        </w:rPr>
        <w:t>riables.</w:t>
      </w:r>
    </w:p>
    <w:p w14:paraId="53C38792" w14:textId="77777777" w:rsidR="00526A53" w:rsidRPr="004F5CB1" w:rsidRDefault="00526A53" w:rsidP="00526A53">
      <w:pPr>
        <w:spacing w:before="120" w:after="120"/>
        <w:jc w:val="both"/>
      </w:pPr>
      <w:r w:rsidRPr="004F5CB1">
        <w:rPr>
          <w:rFonts w:eastAsia="Courier New" w:cs="Courier New"/>
          <w:lang w:eastAsia="fr-FR" w:bidi="fr-FR"/>
        </w:rPr>
        <w:t xml:space="preserve">C'est réellement à l’aspect d'intégration et d'adaptation que les deux groupes se démarquent le plus : le score-Z des sujets à séjour plus court a une ampleur nettement moins grande </w:t>
      </w:r>
      <w:r w:rsidRPr="004F5CB1">
        <w:rPr>
          <w:rStyle w:val="Corpsdutexte211ptItaliqueEspacement-2pt"/>
        </w:rPr>
        <w:t>a</w:t>
      </w:r>
      <w:r w:rsidRPr="004F5CB1">
        <w:rPr>
          <w:rFonts w:eastAsia="Courier New" w:cs="Courier New"/>
          <w:lang w:eastAsia="fr-FR" w:bidi="fr-FR"/>
        </w:rPr>
        <w:t xml:space="preserve"> chacune des vari</w:t>
      </w:r>
      <w:r w:rsidRPr="004F5CB1">
        <w:rPr>
          <w:rFonts w:eastAsia="Courier New" w:cs="Courier New"/>
          <w:lang w:eastAsia="fr-FR" w:bidi="fr-FR"/>
        </w:rPr>
        <w:t>a</w:t>
      </w:r>
      <w:r w:rsidRPr="004F5CB1">
        <w:rPr>
          <w:rFonts w:eastAsia="Courier New" w:cs="Courier New"/>
          <w:lang w:eastAsia="fr-FR" w:bidi="fr-FR"/>
        </w:rPr>
        <w:t>bles et leur indice de progression se situe dans un ordre de grandeur variant généralement entre 2 et 3 fois moins celui de leur vis-à-vis.</w:t>
      </w:r>
    </w:p>
    <w:p w14:paraId="0F34C7FB" w14:textId="77777777" w:rsidR="00526A53" w:rsidRPr="004F5CB1" w:rsidRDefault="00526A53" w:rsidP="00526A53">
      <w:pPr>
        <w:spacing w:before="120" w:after="120"/>
        <w:jc w:val="both"/>
      </w:pPr>
      <w:r>
        <w:rPr>
          <w:rFonts w:eastAsia="Courier New" w:cs="Courier New"/>
          <w:lang w:eastAsia="fr-FR" w:bidi="fr-FR"/>
        </w:rPr>
        <w:t>À</w:t>
      </w:r>
      <w:r w:rsidRPr="004F5CB1">
        <w:rPr>
          <w:rFonts w:eastAsia="Courier New" w:cs="Courier New"/>
          <w:lang w:eastAsia="fr-FR" w:bidi="fr-FR"/>
        </w:rPr>
        <w:t xml:space="preserve"> l'aspect perturbation de la personnalité, nous obtenons des résu</w:t>
      </w:r>
      <w:r w:rsidRPr="004F5CB1">
        <w:rPr>
          <w:rFonts w:eastAsia="Courier New" w:cs="Courier New"/>
          <w:lang w:eastAsia="fr-FR" w:bidi="fr-FR"/>
        </w:rPr>
        <w:t>l</w:t>
      </w:r>
      <w:r w:rsidRPr="004F5CB1">
        <w:rPr>
          <w:rFonts w:eastAsia="Courier New" w:cs="Courier New"/>
          <w:lang w:eastAsia="fr-FR" w:bidi="fr-FR"/>
        </w:rPr>
        <w:t xml:space="preserve">tats assez comparables, si l'on fait exception delà variable </w:t>
      </w:r>
      <w:r w:rsidRPr="00697180">
        <w:rPr>
          <w:u w:val="single"/>
        </w:rPr>
        <w:t>pathol</w:t>
      </w:r>
      <w:r w:rsidRPr="004F5CB1">
        <w:rPr>
          <w:rFonts w:eastAsia="Courier New" w:cs="Courier New"/>
          <w:lang w:eastAsia="fr-FR" w:bidi="fr-FR"/>
        </w:rPr>
        <w:t xml:space="preserve"> où cet indice fait défaut. Pour les trois autres variables, l'indice de pr</w:t>
      </w:r>
      <w:r w:rsidRPr="004F5CB1">
        <w:rPr>
          <w:rFonts w:eastAsia="Courier New" w:cs="Courier New"/>
          <w:lang w:eastAsia="fr-FR" w:bidi="fr-FR"/>
        </w:rPr>
        <w:t>o</w:t>
      </w:r>
      <w:r w:rsidRPr="004F5CB1">
        <w:rPr>
          <w:rFonts w:eastAsia="Courier New" w:cs="Courier New"/>
          <w:lang w:eastAsia="fr-FR" w:bidi="fr-FR"/>
        </w:rPr>
        <w:t>gression des sujets à séjour plus long surpasse de beaucoup celui des sujets à séjour plus bref.</w:t>
      </w:r>
    </w:p>
    <w:p w14:paraId="76E896C9" w14:textId="77777777" w:rsidR="00526A53" w:rsidRPr="004F5CB1" w:rsidRDefault="00526A53" w:rsidP="00526A53">
      <w:pPr>
        <w:spacing w:before="120" w:after="120"/>
        <w:jc w:val="both"/>
      </w:pPr>
      <w:r w:rsidRPr="004F5CB1">
        <w:rPr>
          <w:rFonts w:eastAsia="Courier New" w:cs="Courier New"/>
          <w:lang w:eastAsia="fr-FR" w:bidi="fr-FR"/>
        </w:rPr>
        <w:t>Pour les trois autres aspects, la différence apparaît soit moins ma</w:t>
      </w:r>
      <w:r w:rsidRPr="004F5CB1">
        <w:rPr>
          <w:rFonts w:eastAsia="Courier New" w:cs="Courier New"/>
          <w:lang w:eastAsia="fr-FR" w:bidi="fr-FR"/>
        </w:rPr>
        <w:t>r</w:t>
      </w:r>
      <w:r w:rsidRPr="004F5CB1">
        <w:rPr>
          <w:rFonts w:eastAsia="Courier New" w:cs="Courier New"/>
          <w:lang w:eastAsia="fr-FR" w:bidi="fr-FR"/>
        </w:rPr>
        <w:t xml:space="preserve">quée, soit moins régulière. </w:t>
      </w:r>
      <w:r>
        <w:rPr>
          <w:rFonts w:eastAsia="Courier New" w:cs="Courier New"/>
          <w:lang w:eastAsia="fr-FR" w:bidi="fr-FR"/>
        </w:rPr>
        <w:t>À</w:t>
      </w:r>
      <w:r w:rsidRPr="004F5CB1">
        <w:rPr>
          <w:rFonts w:eastAsia="Courier New" w:cs="Courier New"/>
          <w:lang w:eastAsia="fr-FR" w:bidi="fr-FR"/>
        </w:rPr>
        <w:t xml:space="preserve"> l'aspect d’agressivité et d'antisocialité, les sujets à séjour plus long ont un avantage assez léger. Les scores-Z des deux groupes sont assez équivalents, l'un et l'autre dominant à tour de rôle. Toutefois, les indices de progression indiqueraient une pr</w:t>
      </w:r>
      <w:r w:rsidRPr="004F5CB1">
        <w:rPr>
          <w:rFonts w:eastAsia="Courier New" w:cs="Courier New"/>
          <w:lang w:eastAsia="fr-FR" w:bidi="fr-FR"/>
        </w:rPr>
        <w:t>o</w:t>
      </w:r>
      <w:r w:rsidRPr="004F5CB1">
        <w:rPr>
          <w:rFonts w:eastAsia="Courier New" w:cs="Courier New"/>
          <w:lang w:eastAsia="fr-FR" w:bidi="fr-FR"/>
        </w:rPr>
        <w:t>gression plus sensible des sujets à séjour plus long, mis à part ceux de l'</w:t>
      </w:r>
      <w:r w:rsidRPr="00697180">
        <w:rPr>
          <w:u w:val="single"/>
        </w:rPr>
        <w:t>inde</w:t>
      </w:r>
      <w:r w:rsidRPr="00D415D6">
        <w:rPr>
          <w:u w:val="single"/>
        </w:rPr>
        <w:t>x d</w:t>
      </w:r>
      <w:r>
        <w:t>'</w:t>
      </w:r>
      <w:r w:rsidRPr="00697180">
        <w:rPr>
          <w:u w:val="single"/>
        </w:rPr>
        <w:t>asocialité</w:t>
      </w:r>
      <w:r w:rsidRPr="004F5CB1">
        <w:rPr>
          <w:rFonts w:eastAsia="Courier New" w:cs="Courier New"/>
          <w:lang w:eastAsia="fr-FR" w:bidi="fr-FR"/>
        </w:rPr>
        <w:t>.</w:t>
      </w:r>
    </w:p>
    <w:p w14:paraId="53ED9C79" w14:textId="77777777" w:rsidR="00526A53" w:rsidRPr="004F5CB1" w:rsidRDefault="00526A53" w:rsidP="00526A53">
      <w:pPr>
        <w:spacing w:before="120" w:after="120"/>
        <w:jc w:val="both"/>
      </w:pPr>
      <w:r w:rsidRPr="004F5CB1">
        <w:rPr>
          <w:rFonts w:eastAsia="Courier New" w:cs="Courier New"/>
          <w:lang w:eastAsia="fr-FR" w:bidi="fr-FR"/>
        </w:rPr>
        <w:t>Les résultats concernant l'aspect défensif et l'aspect dépressif et/ ou névrotique ne permettent pas vraiment de distinguer lequel des deux groupes de sujets évolue le plus, à tel point que nous pouvons parler de rendement à peu près équivalent.</w:t>
      </w:r>
    </w:p>
    <w:p w14:paraId="5D98A6BF" w14:textId="77777777" w:rsidR="00526A53" w:rsidRDefault="00526A53" w:rsidP="00526A53">
      <w:pPr>
        <w:pStyle w:val="p"/>
      </w:pPr>
      <w:r w:rsidRPr="004F5CB1">
        <w:br w:type="page"/>
      </w:r>
      <w:r>
        <w:t>[39]</w:t>
      </w:r>
    </w:p>
    <w:p w14:paraId="4441D098" w14:textId="77777777" w:rsidR="00526A53" w:rsidRDefault="00526A53" w:rsidP="00526A53">
      <w:pPr>
        <w:pStyle w:val="figtitre"/>
        <w:rPr>
          <w:iCs/>
        </w:rPr>
      </w:pPr>
      <w:r w:rsidRPr="004F5CB1">
        <w:t xml:space="preserve">Tableau </w:t>
      </w:r>
      <w:r>
        <w:rPr>
          <w:iCs/>
        </w:rPr>
        <w:t>2.2.1.</w:t>
      </w:r>
    </w:p>
    <w:p w14:paraId="2BEC1D94" w14:textId="77777777" w:rsidR="00526A53" w:rsidRPr="004F5CB1" w:rsidRDefault="00526A53" w:rsidP="00526A53">
      <w:pPr>
        <w:pStyle w:val="figtitrest"/>
      </w:pPr>
      <w:r>
        <w:t>La performance comparée des sujets à séjour plus long et des sujets plus court</w:t>
      </w:r>
    </w:p>
    <w:tbl>
      <w:tblPr>
        <w:tblOverlap w:val="never"/>
        <w:tblW w:w="8020" w:type="dxa"/>
        <w:tblLayout w:type="fixed"/>
        <w:tblCellMar>
          <w:left w:w="10" w:type="dxa"/>
          <w:right w:w="10" w:type="dxa"/>
        </w:tblCellMar>
        <w:tblLook w:val="04A0" w:firstRow="1" w:lastRow="0" w:firstColumn="1" w:lastColumn="0" w:noHBand="0" w:noVBand="1"/>
      </w:tblPr>
      <w:tblGrid>
        <w:gridCol w:w="3272"/>
        <w:gridCol w:w="11"/>
        <w:gridCol w:w="1285"/>
        <w:gridCol w:w="10"/>
        <w:gridCol w:w="1289"/>
        <w:gridCol w:w="8"/>
        <w:gridCol w:w="1065"/>
        <w:gridCol w:w="1080"/>
      </w:tblGrid>
      <w:tr w:rsidR="00526A53" w:rsidRPr="004F5CB1" w14:paraId="59EAA901" w14:textId="77777777">
        <w:tblPrEx>
          <w:tblCellMar>
            <w:top w:w="0" w:type="dxa"/>
            <w:bottom w:w="0" w:type="dxa"/>
          </w:tblCellMar>
        </w:tblPrEx>
        <w:tc>
          <w:tcPr>
            <w:tcW w:w="3283" w:type="dxa"/>
            <w:gridSpan w:val="2"/>
            <w:vMerge w:val="restart"/>
            <w:tcBorders>
              <w:top w:val="single" w:sz="4" w:space="0" w:color="auto"/>
            </w:tcBorders>
            <w:shd w:val="clear" w:color="auto" w:fill="EEECE1"/>
            <w:vAlign w:val="center"/>
          </w:tcPr>
          <w:p w14:paraId="1C377FC0" w14:textId="77777777" w:rsidR="00526A53" w:rsidRPr="00697180" w:rsidRDefault="00526A53" w:rsidP="00526A53">
            <w:pPr>
              <w:spacing w:before="60" w:after="60"/>
              <w:jc w:val="both"/>
              <w:rPr>
                <w:rFonts w:eastAsia="Courier New" w:cs="Courier New"/>
                <w:sz w:val="24"/>
                <w:lang w:eastAsia="fr-FR" w:bidi="fr-FR"/>
              </w:rPr>
            </w:pPr>
            <w:r w:rsidRPr="00697180">
              <w:rPr>
                <w:rFonts w:eastAsia="Courier New" w:cs="Courier New"/>
                <w:sz w:val="24"/>
                <w:lang w:eastAsia="fr-FR" w:bidi="fr-FR"/>
              </w:rPr>
              <w:t>Variables et aspect</w:t>
            </w:r>
          </w:p>
        </w:tc>
        <w:tc>
          <w:tcPr>
            <w:tcW w:w="2592" w:type="dxa"/>
            <w:gridSpan w:val="4"/>
            <w:tcBorders>
              <w:top w:val="single" w:sz="4" w:space="0" w:color="auto"/>
            </w:tcBorders>
            <w:shd w:val="clear" w:color="auto" w:fill="EEECE1"/>
            <w:vAlign w:val="center"/>
          </w:tcPr>
          <w:p w14:paraId="182C9915" w14:textId="77777777" w:rsidR="00526A53" w:rsidRPr="00697180" w:rsidRDefault="00526A53" w:rsidP="00526A53">
            <w:pPr>
              <w:spacing w:before="60" w:after="60"/>
              <w:ind w:firstLine="0"/>
              <w:jc w:val="center"/>
              <w:rPr>
                <w:rFonts w:eastAsia="Courier New" w:cs="Courier New"/>
                <w:sz w:val="24"/>
                <w:lang w:eastAsia="fr-FR" w:bidi="fr-FR"/>
              </w:rPr>
            </w:pPr>
            <w:r w:rsidRPr="00697180">
              <w:rPr>
                <w:rFonts w:eastAsia="Courier New" w:cs="Courier New"/>
                <w:sz w:val="24"/>
                <w:lang w:eastAsia="fr-FR" w:bidi="fr-FR"/>
              </w:rPr>
              <w:t xml:space="preserve">Scores </w:t>
            </w:r>
            <w:r>
              <w:rPr>
                <w:rFonts w:eastAsia="Courier New" w:cs="Courier New"/>
                <w:sz w:val="24"/>
                <w:lang w:eastAsia="fr-FR" w:bidi="fr-FR"/>
              </w:rPr>
              <w:t>–</w:t>
            </w:r>
            <w:r w:rsidRPr="00697180">
              <w:rPr>
                <w:rFonts w:eastAsia="Courier New" w:cs="Courier New"/>
                <w:sz w:val="24"/>
                <w:lang w:eastAsia="fr-FR" w:bidi="fr-FR"/>
              </w:rPr>
              <w:t xml:space="preserve">Z </w:t>
            </w:r>
            <w:r>
              <w:rPr>
                <w:rFonts w:eastAsia="Courier New" w:cs="Courier New"/>
                <w:sz w:val="24"/>
                <w:lang w:eastAsia="fr-FR" w:bidi="fr-FR"/>
              </w:rPr>
              <w:t xml:space="preserve"> </w:t>
            </w:r>
            <w:r w:rsidRPr="00697180">
              <w:rPr>
                <w:rFonts w:eastAsia="Courier New" w:cs="Courier New"/>
                <w:sz w:val="24"/>
                <w:lang w:eastAsia="fr-FR" w:bidi="fr-FR"/>
              </w:rPr>
              <w:t>Wilcoxon</w:t>
            </w:r>
          </w:p>
        </w:tc>
        <w:tc>
          <w:tcPr>
            <w:tcW w:w="2145" w:type="dxa"/>
            <w:gridSpan w:val="2"/>
            <w:tcBorders>
              <w:top w:val="single" w:sz="4" w:space="0" w:color="auto"/>
            </w:tcBorders>
            <w:shd w:val="clear" w:color="auto" w:fill="EEECE1"/>
            <w:vAlign w:val="center"/>
          </w:tcPr>
          <w:p w14:paraId="01F9742E" w14:textId="77777777" w:rsidR="00526A53" w:rsidRPr="00697180" w:rsidRDefault="00526A53" w:rsidP="00526A53">
            <w:pPr>
              <w:spacing w:before="60" w:after="60"/>
              <w:ind w:firstLine="0"/>
              <w:jc w:val="center"/>
              <w:rPr>
                <w:rFonts w:eastAsia="Courier New" w:cs="Courier New"/>
                <w:sz w:val="24"/>
                <w:lang w:eastAsia="fr-FR" w:bidi="fr-FR"/>
              </w:rPr>
            </w:pPr>
            <w:r w:rsidRPr="00697180">
              <w:rPr>
                <w:rFonts w:eastAsia="Courier New" w:cs="Courier New"/>
                <w:sz w:val="24"/>
                <w:lang w:eastAsia="fr-FR" w:bidi="fr-FR"/>
              </w:rPr>
              <w:t>Indice</w:t>
            </w:r>
            <w:r>
              <w:rPr>
                <w:rFonts w:eastAsia="Courier New" w:cs="Courier New"/>
                <w:sz w:val="24"/>
                <w:lang w:eastAsia="fr-FR" w:bidi="fr-FR"/>
              </w:rPr>
              <w:t xml:space="preserve"> </w:t>
            </w:r>
            <w:r w:rsidRPr="00697180">
              <w:rPr>
                <w:rFonts w:eastAsia="Courier New" w:cs="Courier New"/>
                <w:sz w:val="24"/>
                <w:lang w:eastAsia="fr-FR" w:bidi="fr-FR"/>
              </w:rPr>
              <w:t xml:space="preserve">de progression </w:t>
            </w:r>
          </w:p>
        </w:tc>
      </w:tr>
      <w:tr w:rsidR="00526A53" w:rsidRPr="004F5CB1" w14:paraId="0FB887AD" w14:textId="77777777">
        <w:tblPrEx>
          <w:tblCellMar>
            <w:top w:w="0" w:type="dxa"/>
            <w:bottom w:w="0" w:type="dxa"/>
          </w:tblCellMar>
        </w:tblPrEx>
        <w:tc>
          <w:tcPr>
            <w:tcW w:w="3283" w:type="dxa"/>
            <w:gridSpan w:val="2"/>
            <w:vMerge/>
            <w:shd w:val="clear" w:color="auto" w:fill="EEECE1"/>
            <w:vAlign w:val="center"/>
          </w:tcPr>
          <w:p w14:paraId="1A627039" w14:textId="77777777" w:rsidR="00526A53" w:rsidRPr="00697180" w:rsidRDefault="00526A53" w:rsidP="00526A53">
            <w:pPr>
              <w:spacing w:before="60" w:after="60"/>
              <w:ind w:firstLine="0"/>
              <w:jc w:val="both"/>
              <w:rPr>
                <w:sz w:val="24"/>
              </w:rPr>
            </w:pPr>
          </w:p>
        </w:tc>
        <w:tc>
          <w:tcPr>
            <w:tcW w:w="1295" w:type="dxa"/>
            <w:gridSpan w:val="2"/>
            <w:tcBorders>
              <w:top w:val="single" w:sz="4" w:space="0" w:color="auto"/>
            </w:tcBorders>
            <w:shd w:val="clear" w:color="auto" w:fill="EEECE1"/>
            <w:vAlign w:val="center"/>
          </w:tcPr>
          <w:p w14:paraId="4D77F18E" w14:textId="77777777" w:rsidR="00526A53" w:rsidRPr="00697180" w:rsidRDefault="00526A53" w:rsidP="00526A53">
            <w:pPr>
              <w:spacing w:before="60" w:after="60"/>
              <w:ind w:firstLine="0"/>
              <w:jc w:val="center"/>
              <w:rPr>
                <w:sz w:val="24"/>
              </w:rPr>
            </w:pPr>
            <w:r w:rsidRPr="00697180">
              <w:rPr>
                <w:rFonts w:eastAsia="Courier New" w:cs="Courier New"/>
                <w:sz w:val="24"/>
                <w:lang w:eastAsia="fr-FR" w:bidi="fr-FR"/>
              </w:rPr>
              <w:t>SSPL</w:t>
            </w:r>
            <w:r w:rsidRPr="008937B5">
              <w:rPr>
                <w:rFonts w:eastAsia="Courier New" w:cs="Courier New"/>
                <w:color w:val="FF0000"/>
                <w:sz w:val="24"/>
                <w:vertAlign w:val="superscript"/>
                <w:lang w:eastAsia="fr-FR" w:bidi="fr-FR"/>
              </w:rPr>
              <w:t>1</w:t>
            </w:r>
          </w:p>
        </w:tc>
        <w:tc>
          <w:tcPr>
            <w:tcW w:w="1297" w:type="dxa"/>
            <w:gridSpan w:val="2"/>
            <w:tcBorders>
              <w:top w:val="single" w:sz="4" w:space="0" w:color="auto"/>
            </w:tcBorders>
            <w:shd w:val="clear" w:color="auto" w:fill="EEECE1"/>
            <w:vAlign w:val="center"/>
          </w:tcPr>
          <w:p w14:paraId="0D7AACEE" w14:textId="77777777" w:rsidR="00526A53" w:rsidRPr="00697180" w:rsidRDefault="00526A53" w:rsidP="00526A53">
            <w:pPr>
              <w:spacing w:before="60" w:after="60"/>
              <w:ind w:firstLine="0"/>
              <w:jc w:val="center"/>
              <w:rPr>
                <w:sz w:val="24"/>
              </w:rPr>
            </w:pPr>
            <w:r w:rsidRPr="00697180">
              <w:rPr>
                <w:rFonts w:eastAsia="Courier New" w:cs="Courier New"/>
                <w:sz w:val="24"/>
                <w:lang w:eastAsia="fr-FR" w:bidi="fr-FR"/>
              </w:rPr>
              <w:t>SSPC</w:t>
            </w:r>
            <w:r w:rsidRPr="008937B5">
              <w:rPr>
                <w:rFonts w:eastAsia="Courier New" w:cs="Courier New"/>
                <w:color w:val="FF0000"/>
                <w:sz w:val="24"/>
                <w:vertAlign w:val="superscript"/>
                <w:lang w:eastAsia="fr-FR" w:bidi="fr-FR"/>
              </w:rPr>
              <w:t>2</w:t>
            </w:r>
          </w:p>
        </w:tc>
        <w:tc>
          <w:tcPr>
            <w:tcW w:w="1065" w:type="dxa"/>
            <w:tcBorders>
              <w:top w:val="single" w:sz="4" w:space="0" w:color="auto"/>
            </w:tcBorders>
            <w:shd w:val="clear" w:color="auto" w:fill="EEECE1"/>
            <w:vAlign w:val="center"/>
          </w:tcPr>
          <w:p w14:paraId="3648DFDB" w14:textId="77777777" w:rsidR="00526A53" w:rsidRPr="00697180" w:rsidRDefault="00526A53" w:rsidP="00526A53">
            <w:pPr>
              <w:spacing w:before="60" w:after="60"/>
              <w:ind w:firstLine="0"/>
              <w:jc w:val="center"/>
              <w:rPr>
                <w:sz w:val="24"/>
              </w:rPr>
            </w:pPr>
            <w:r w:rsidRPr="00697180">
              <w:rPr>
                <w:rFonts w:eastAsia="Courier New" w:cs="Courier New"/>
                <w:sz w:val="24"/>
                <w:lang w:eastAsia="fr-FR" w:bidi="fr-FR"/>
              </w:rPr>
              <w:t>SSPL</w:t>
            </w:r>
          </w:p>
        </w:tc>
        <w:tc>
          <w:tcPr>
            <w:tcW w:w="1080" w:type="dxa"/>
            <w:tcBorders>
              <w:top w:val="single" w:sz="4" w:space="0" w:color="auto"/>
            </w:tcBorders>
            <w:shd w:val="clear" w:color="auto" w:fill="EEECE1"/>
            <w:vAlign w:val="center"/>
          </w:tcPr>
          <w:p w14:paraId="24C0B3A5" w14:textId="77777777" w:rsidR="00526A53" w:rsidRPr="00697180" w:rsidRDefault="00526A53" w:rsidP="00526A53">
            <w:pPr>
              <w:spacing w:before="60" w:after="60"/>
              <w:ind w:firstLine="0"/>
              <w:jc w:val="center"/>
              <w:rPr>
                <w:sz w:val="24"/>
              </w:rPr>
            </w:pPr>
            <w:r w:rsidRPr="00697180">
              <w:rPr>
                <w:rFonts w:eastAsia="Courier New" w:cs="Courier New"/>
                <w:sz w:val="24"/>
                <w:lang w:eastAsia="fr-FR" w:bidi="fr-FR"/>
              </w:rPr>
              <w:t>SSPC</w:t>
            </w:r>
          </w:p>
        </w:tc>
      </w:tr>
      <w:tr w:rsidR="00526A53" w:rsidRPr="004F5CB1" w14:paraId="664B5AB6" w14:textId="77777777">
        <w:tblPrEx>
          <w:tblCellMar>
            <w:top w:w="0" w:type="dxa"/>
            <w:bottom w:w="0" w:type="dxa"/>
          </w:tblCellMar>
        </w:tblPrEx>
        <w:trPr>
          <w:trHeight w:val="275"/>
        </w:trPr>
        <w:tc>
          <w:tcPr>
            <w:tcW w:w="3283" w:type="dxa"/>
            <w:gridSpan w:val="2"/>
            <w:tcBorders>
              <w:top w:val="single" w:sz="4" w:space="0" w:color="auto"/>
            </w:tcBorders>
            <w:shd w:val="clear" w:color="auto" w:fill="FFFFFF"/>
            <w:vAlign w:val="bottom"/>
          </w:tcPr>
          <w:p w14:paraId="3539BD4F" w14:textId="77777777" w:rsidR="00526A53" w:rsidRPr="00697180" w:rsidRDefault="00526A53" w:rsidP="00526A53">
            <w:pPr>
              <w:spacing w:before="120" w:after="120"/>
              <w:ind w:firstLine="0"/>
              <w:jc w:val="both"/>
              <w:rPr>
                <w:sz w:val="24"/>
              </w:rPr>
            </w:pPr>
            <w:r w:rsidRPr="00697180">
              <w:rPr>
                <w:rFonts w:eastAsia="Courier New" w:cs="Courier New"/>
                <w:b/>
                <w:sz w:val="24"/>
                <w:lang w:eastAsia="fr-FR" w:bidi="fr-FR"/>
              </w:rPr>
              <w:t>Intégration et adaptation</w:t>
            </w:r>
            <w:r>
              <w:rPr>
                <w:rFonts w:eastAsia="Courier New" w:cs="Courier New"/>
                <w:b/>
                <w:sz w:val="24"/>
                <w:lang w:eastAsia="fr-FR" w:bidi="fr-FR"/>
              </w:rPr>
              <w:t> </w:t>
            </w:r>
            <w:r>
              <w:rPr>
                <w:rFonts w:eastAsia="Courier New" w:cs="Courier New"/>
                <w:sz w:val="24"/>
                <w:lang w:eastAsia="fr-FR" w:bidi="fr-FR"/>
              </w:rPr>
              <w:t>:</w:t>
            </w:r>
          </w:p>
        </w:tc>
        <w:tc>
          <w:tcPr>
            <w:tcW w:w="1295" w:type="dxa"/>
            <w:gridSpan w:val="2"/>
            <w:tcBorders>
              <w:top w:val="single" w:sz="4" w:space="0" w:color="auto"/>
            </w:tcBorders>
            <w:shd w:val="clear" w:color="auto" w:fill="FFFFFF"/>
          </w:tcPr>
          <w:p w14:paraId="032041CA" w14:textId="77777777" w:rsidR="00526A53" w:rsidRPr="00697180" w:rsidRDefault="00526A53" w:rsidP="00526A53">
            <w:pPr>
              <w:spacing w:before="120" w:after="120"/>
              <w:ind w:right="288" w:firstLine="0"/>
              <w:jc w:val="right"/>
              <w:rPr>
                <w:sz w:val="24"/>
                <w:szCs w:val="10"/>
              </w:rPr>
            </w:pPr>
          </w:p>
        </w:tc>
        <w:tc>
          <w:tcPr>
            <w:tcW w:w="1297" w:type="dxa"/>
            <w:gridSpan w:val="2"/>
            <w:tcBorders>
              <w:top w:val="single" w:sz="4" w:space="0" w:color="auto"/>
            </w:tcBorders>
            <w:shd w:val="clear" w:color="auto" w:fill="FFFFFF"/>
          </w:tcPr>
          <w:p w14:paraId="07889DCE" w14:textId="77777777" w:rsidR="00526A53" w:rsidRPr="00697180" w:rsidRDefault="00526A53" w:rsidP="00526A53">
            <w:pPr>
              <w:spacing w:before="120" w:after="120"/>
              <w:ind w:right="288" w:firstLine="0"/>
              <w:jc w:val="right"/>
              <w:rPr>
                <w:sz w:val="24"/>
                <w:szCs w:val="10"/>
              </w:rPr>
            </w:pPr>
          </w:p>
        </w:tc>
        <w:tc>
          <w:tcPr>
            <w:tcW w:w="1065" w:type="dxa"/>
            <w:tcBorders>
              <w:top w:val="single" w:sz="4" w:space="0" w:color="auto"/>
            </w:tcBorders>
            <w:shd w:val="clear" w:color="auto" w:fill="FFFFFF"/>
          </w:tcPr>
          <w:p w14:paraId="1F1A9CE4" w14:textId="77777777" w:rsidR="00526A53" w:rsidRPr="00697180" w:rsidRDefault="00526A53" w:rsidP="00526A53">
            <w:pPr>
              <w:spacing w:before="120" w:after="120"/>
              <w:ind w:right="288" w:firstLine="0"/>
              <w:jc w:val="right"/>
              <w:rPr>
                <w:sz w:val="24"/>
                <w:szCs w:val="10"/>
              </w:rPr>
            </w:pPr>
          </w:p>
        </w:tc>
        <w:tc>
          <w:tcPr>
            <w:tcW w:w="1080" w:type="dxa"/>
            <w:tcBorders>
              <w:top w:val="single" w:sz="4" w:space="0" w:color="auto"/>
            </w:tcBorders>
            <w:shd w:val="clear" w:color="auto" w:fill="FFFFFF"/>
          </w:tcPr>
          <w:p w14:paraId="5B019203" w14:textId="77777777" w:rsidR="00526A53" w:rsidRPr="00697180" w:rsidRDefault="00526A53" w:rsidP="00526A53">
            <w:pPr>
              <w:spacing w:before="120" w:after="120"/>
              <w:ind w:right="288" w:firstLine="0"/>
              <w:jc w:val="right"/>
              <w:rPr>
                <w:sz w:val="24"/>
                <w:szCs w:val="10"/>
              </w:rPr>
            </w:pPr>
          </w:p>
        </w:tc>
      </w:tr>
      <w:tr w:rsidR="00526A53" w:rsidRPr="004F5CB1" w14:paraId="5826FC09" w14:textId="77777777">
        <w:tblPrEx>
          <w:tblCellMar>
            <w:top w:w="0" w:type="dxa"/>
            <w:bottom w:w="0" w:type="dxa"/>
          </w:tblCellMar>
        </w:tblPrEx>
        <w:trPr>
          <w:trHeight w:val="275"/>
        </w:trPr>
        <w:tc>
          <w:tcPr>
            <w:tcW w:w="3283" w:type="dxa"/>
            <w:gridSpan w:val="2"/>
            <w:shd w:val="clear" w:color="auto" w:fill="FFFFFF"/>
            <w:vAlign w:val="bottom"/>
          </w:tcPr>
          <w:p w14:paraId="73E3E390" w14:textId="77777777" w:rsidR="00526A53" w:rsidRPr="00697180" w:rsidRDefault="00526A53" w:rsidP="00526A53">
            <w:pPr>
              <w:ind w:left="360" w:firstLine="0"/>
              <w:jc w:val="both"/>
              <w:rPr>
                <w:sz w:val="24"/>
              </w:rPr>
            </w:pPr>
            <w:r w:rsidRPr="00697180">
              <w:rPr>
                <w:rFonts w:eastAsia="Courier New" w:cs="Courier New"/>
                <w:sz w:val="24"/>
                <w:lang w:eastAsia="fr-FR" w:bidi="fr-FR"/>
              </w:rPr>
              <w:t>Degré d'anxiété</w:t>
            </w:r>
          </w:p>
        </w:tc>
        <w:tc>
          <w:tcPr>
            <w:tcW w:w="1295" w:type="dxa"/>
            <w:gridSpan w:val="2"/>
            <w:shd w:val="clear" w:color="auto" w:fill="FFFFFF"/>
            <w:vAlign w:val="bottom"/>
          </w:tcPr>
          <w:p w14:paraId="089DF74A" w14:textId="77777777" w:rsidR="00526A53" w:rsidRPr="00697180" w:rsidRDefault="00526A53" w:rsidP="00526A53">
            <w:pPr>
              <w:ind w:right="288" w:firstLine="0"/>
              <w:jc w:val="right"/>
              <w:rPr>
                <w:sz w:val="24"/>
              </w:rPr>
            </w:pPr>
            <w:r w:rsidRPr="00697180">
              <w:rPr>
                <w:rFonts w:eastAsia="Courier New" w:cs="Courier New"/>
                <w:sz w:val="24"/>
                <w:lang w:eastAsia="fr-FR" w:bidi="fr-FR"/>
              </w:rPr>
              <w:t>-3.21*</w:t>
            </w:r>
          </w:p>
        </w:tc>
        <w:tc>
          <w:tcPr>
            <w:tcW w:w="1297" w:type="dxa"/>
            <w:gridSpan w:val="2"/>
            <w:shd w:val="clear" w:color="auto" w:fill="FFFFFF"/>
            <w:vAlign w:val="bottom"/>
          </w:tcPr>
          <w:p w14:paraId="2F247B9F" w14:textId="77777777" w:rsidR="00526A53" w:rsidRPr="00697180" w:rsidRDefault="00526A53" w:rsidP="00526A53">
            <w:pPr>
              <w:ind w:right="288" w:firstLine="0"/>
              <w:jc w:val="right"/>
              <w:rPr>
                <w:sz w:val="24"/>
              </w:rPr>
            </w:pPr>
            <w:r w:rsidRPr="00697180">
              <w:rPr>
                <w:rFonts w:eastAsia="Courier New" w:cs="Courier New"/>
                <w:sz w:val="24"/>
                <w:lang w:eastAsia="fr-FR" w:bidi="fr-FR"/>
              </w:rPr>
              <w:t>-2*60*</w:t>
            </w:r>
          </w:p>
        </w:tc>
        <w:tc>
          <w:tcPr>
            <w:tcW w:w="1065" w:type="dxa"/>
            <w:shd w:val="clear" w:color="auto" w:fill="FFFFFF"/>
            <w:vAlign w:val="bottom"/>
          </w:tcPr>
          <w:p w14:paraId="25A73CE8" w14:textId="77777777" w:rsidR="00526A53" w:rsidRPr="00697180" w:rsidRDefault="00526A53" w:rsidP="00526A53">
            <w:pPr>
              <w:ind w:right="288" w:firstLine="0"/>
              <w:jc w:val="right"/>
              <w:rPr>
                <w:sz w:val="24"/>
              </w:rPr>
            </w:pPr>
            <w:r w:rsidRPr="00697180">
              <w:rPr>
                <w:rFonts w:eastAsia="Courier New" w:cs="Courier New"/>
                <w:sz w:val="24"/>
                <w:lang w:eastAsia="fr-FR" w:bidi="fr-FR"/>
              </w:rPr>
              <w:t>-.17</w:t>
            </w:r>
          </w:p>
        </w:tc>
        <w:tc>
          <w:tcPr>
            <w:tcW w:w="1080" w:type="dxa"/>
            <w:shd w:val="clear" w:color="auto" w:fill="FFFFFF"/>
            <w:vAlign w:val="bottom"/>
          </w:tcPr>
          <w:p w14:paraId="1BD86853" w14:textId="77777777" w:rsidR="00526A53" w:rsidRPr="00697180" w:rsidRDefault="00526A53" w:rsidP="00526A53">
            <w:pPr>
              <w:ind w:right="288" w:firstLine="0"/>
              <w:jc w:val="right"/>
              <w:rPr>
                <w:sz w:val="24"/>
              </w:rPr>
            </w:pPr>
            <w:r w:rsidRPr="00697180">
              <w:rPr>
                <w:rStyle w:val="Corpsdutexte2TimesNewRoman105ptGraschelle120"/>
                <w:b w:val="0"/>
                <w:sz w:val="24"/>
              </w:rPr>
              <w:t>-.07</w:t>
            </w:r>
          </w:p>
        </w:tc>
      </w:tr>
      <w:tr w:rsidR="00526A53" w:rsidRPr="004F5CB1" w14:paraId="68783CCB" w14:textId="77777777">
        <w:tblPrEx>
          <w:tblCellMar>
            <w:top w:w="0" w:type="dxa"/>
            <w:bottom w:w="0" w:type="dxa"/>
          </w:tblCellMar>
        </w:tblPrEx>
        <w:trPr>
          <w:trHeight w:val="291"/>
        </w:trPr>
        <w:tc>
          <w:tcPr>
            <w:tcW w:w="3283" w:type="dxa"/>
            <w:gridSpan w:val="2"/>
            <w:shd w:val="clear" w:color="auto" w:fill="FFFFFF"/>
          </w:tcPr>
          <w:p w14:paraId="6A9FD4D6" w14:textId="77777777" w:rsidR="00526A53" w:rsidRPr="00697180" w:rsidRDefault="00526A53" w:rsidP="00526A53">
            <w:pPr>
              <w:ind w:left="360" w:firstLine="0"/>
              <w:jc w:val="both"/>
              <w:rPr>
                <w:sz w:val="24"/>
              </w:rPr>
            </w:pPr>
            <w:r w:rsidRPr="00697180">
              <w:rPr>
                <w:rFonts w:eastAsia="Courier New" w:cs="Courier New"/>
                <w:sz w:val="24"/>
                <w:lang w:eastAsia="fr-FR" w:bidi="fr-FR"/>
              </w:rPr>
              <w:t>Estime de soi</w:t>
            </w:r>
          </w:p>
        </w:tc>
        <w:tc>
          <w:tcPr>
            <w:tcW w:w="1295" w:type="dxa"/>
            <w:gridSpan w:val="2"/>
            <w:shd w:val="clear" w:color="auto" w:fill="FFFFFF"/>
          </w:tcPr>
          <w:p w14:paraId="10B50158" w14:textId="77777777" w:rsidR="00526A53" w:rsidRPr="00697180" w:rsidRDefault="00526A53" w:rsidP="00526A53">
            <w:pPr>
              <w:ind w:right="288" w:firstLine="0"/>
              <w:jc w:val="right"/>
              <w:rPr>
                <w:sz w:val="24"/>
              </w:rPr>
            </w:pPr>
            <w:r w:rsidRPr="00697180">
              <w:rPr>
                <w:rFonts w:eastAsia="Courier New" w:cs="Courier New"/>
                <w:sz w:val="24"/>
                <w:lang w:eastAsia="fr-FR" w:bidi="fr-FR"/>
              </w:rPr>
              <w:t>-3.73*</w:t>
            </w:r>
          </w:p>
        </w:tc>
        <w:tc>
          <w:tcPr>
            <w:tcW w:w="1297" w:type="dxa"/>
            <w:gridSpan w:val="2"/>
            <w:shd w:val="clear" w:color="auto" w:fill="FFFFFF"/>
          </w:tcPr>
          <w:p w14:paraId="0B013A27" w14:textId="77777777" w:rsidR="00526A53" w:rsidRPr="00697180" w:rsidRDefault="00526A53" w:rsidP="00526A53">
            <w:pPr>
              <w:ind w:right="288" w:firstLine="0"/>
              <w:jc w:val="right"/>
              <w:rPr>
                <w:sz w:val="24"/>
              </w:rPr>
            </w:pPr>
            <w:r w:rsidRPr="00697180">
              <w:rPr>
                <w:rFonts w:eastAsia="Courier New" w:cs="Courier New"/>
                <w:sz w:val="24"/>
                <w:lang w:eastAsia="fr-FR" w:bidi="fr-FR"/>
              </w:rPr>
              <w:t>-2.25*</w:t>
            </w:r>
          </w:p>
        </w:tc>
        <w:tc>
          <w:tcPr>
            <w:tcW w:w="1065" w:type="dxa"/>
            <w:shd w:val="clear" w:color="auto" w:fill="FFFFFF"/>
            <w:vAlign w:val="bottom"/>
          </w:tcPr>
          <w:p w14:paraId="4920B1F3" w14:textId="77777777" w:rsidR="00526A53" w:rsidRPr="00697180" w:rsidRDefault="00526A53" w:rsidP="00526A53">
            <w:pPr>
              <w:ind w:right="288" w:firstLine="0"/>
              <w:jc w:val="right"/>
              <w:rPr>
                <w:sz w:val="24"/>
              </w:rPr>
            </w:pPr>
            <w:r w:rsidRPr="00697180">
              <w:rPr>
                <w:rFonts w:eastAsia="Courier New" w:cs="Courier New"/>
                <w:sz w:val="24"/>
                <w:lang w:eastAsia="fr-FR" w:bidi="fr-FR"/>
              </w:rPr>
              <w:t>.11</w:t>
            </w:r>
          </w:p>
        </w:tc>
        <w:tc>
          <w:tcPr>
            <w:tcW w:w="1080" w:type="dxa"/>
            <w:shd w:val="clear" w:color="auto" w:fill="FFFFFF"/>
            <w:vAlign w:val="bottom"/>
          </w:tcPr>
          <w:p w14:paraId="06579192" w14:textId="77777777" w:rsidR="00526A53" w:rsidRPr="00697180" w:rsidRDefault="00526A53" w:rsidP="00526A53">
            <w:pPr>
              <w:ind w:right="288" w:firstLine="0"/>
              <w:jc w:val="right"/>
              <w:rPr>
                <w:sz w:val="24"/>
              </w:rPr>
            </w:pPr>
            <w:r w:rsidRPr="00697180">
              <w:rPr>
                <w:rStyle w:val="Corpsdutexte2TimesNewRoman105ptGraschelle120"/>
                <w:b w:val="0"/>
                <w:sz w:val="24"/>
              </w:rPr>
              <w:t>.02</w:t>
            </w:r>
          </w:p>
        </w:tc>
      </w:tr>
      <w:tr w:rsidR="00526A53" w:rsidRPr="004F5CB1" w14:paraId="728BCE4B" w14:textId="77777777">
        <w:tblPrEx>
          <w:tblCellMar>
            <w:top w:w="0" w:type="dxa"/>
            <w:bottom w:w="0" w:type="dxa"/>
          </w:tblCellMar>
        </w:tblPrEx>
        <w:trPr>
          <w:trHeight w:val="275"/>
        </w:trPr>
        <w:tc>
          <w:tcPr>
            <w:tcW w:w="3283" w:type="dxa"/>
            <w:gridSpan w:val="2"/>
            <w:shd w:val="clear" w:color="auto" w:fill="FFFFFF"/>
          </w:tcPr>
          <w:p w14:paraId="67C11EC5" w14:textId="77777777" w:rsidR="00526A53" w:rsidRPr="00697180" w:rsidRDefault="00526A53" w:rsidP="00526A53">
            <w:pPr>
              <w:ind w:left="360" w:firstLine="0"/>
              <w:jc w:val="both"/>
              <w:rPr>
                <w:sz w:val="24"/>
              </w:rPr>
            </w:pPr>
            <w:r w:rsidRPr="00697180">
              <w:rPr>
                <w:rFonts w:eastAsia="Courier New" w:cs="Courier New"/>
                <w:sz w:val="24"/>
                <w:lang w:eastAsia="fr-FR" w:bidi="fr-FR"/>
              </w:rPr>
              <w:t>Soi physique</w:t>
            </w:r>
          </w:p>
        </w:tc>
        <w:tc>
          <w:tcPr>
            <w:tcW w:w="1295" w:type="dxa"/>
            <w:gridSpan w:val="2"/>
            <w:shd w:val="clear" w:color="auto" w:fill="FFFFFF"/>
          </w:tcPr>
          <w:p w14:paraId="76C66266" w14:textId="77777777" w:rsidR="00526A53" w:rsidRPr="00697180" w:rsidRDefault="00526A53" w:rsidP="00526A53">
            <w:pPr>
              <w:ind w:right="288" w:firstLine="0"/>
              <w:jc w:val="right"/>
              <w:rPr>
                <w:sz w:val="24"/>
              </w:rPr>
            </w:pPr>
            <w:r w:rsidRPr="00697180">
              <w:rPr>
                <w:rFonts w:eastAsia="Courier New" w:cs="Courier New"/>
                <w:sz w:val="24"/>
                <w:lang w:eastAsia="fr-FR" w:bidi="fr-FR"/>
              </w:rPr>
              <w:t>-3.64*</w:t>
            </w:r>
          </w:p>
        </w:tc>
        <w:tc>
          <w:tcPr>
            <w:tcW w:w="1297" w:type="dxa"/>
            <w:gridSpan w:val="2"/>
            <w:shd w:val="clear" w:color="auto" w:fill="FFFFFF"/>
          </w:tcPr>
          <w:p w14:paraId="33B9E668" w14:textId="77777777" w:rsidR="00526A53" w:rsidRPr="00697180" w:rsidRDefault="00526A53" w:rsidP="00526A53">
            <w:pPr>
              <w:ind w:right="288" w:firstLine="0"/>
              <w:jc w:val="right"/>
              <w:rPr>
                <w:sz w:val="24"/>
              </w:rPr>
            </w:pPr>
            <w:r w:rsidRPr="00697180">
              <w:rPr>
                <w:rFonts w:eastAsia="Courier New" w:cs="Courier New"/>
                <w:sz w:val="24"/>
                <w:lang w:eastAsia="fr-FR" w:bidi="fr-FR"/>
              </w:rPr>
              <w:t>-1.55+</w:t>
            </w:r>
          </w:p>
        </w:tc>
        <w:tc>
          <w:tcPr>
            <w:tcW w:w="1065" w:type="dxa"/>
            <w:shd w:val="clear" w:color="auto" w:fill="FFFFFF"/>
            <w:vAlign w:val="bottom"/>
          </w:tcPr>
          <w:p w14:paraId="7DC8E74A" w14:textId="77777777" w:rsidR="00526A53" w:rsidRPr="00697180" w:rsidRDefault="00526A53" w:rsidP="00526A53">
            <w:pPr>
              <w:ind w:right="288" w:firstLine="0"/>
              <w:jc w:val="right"/>
              <w:rPr>
                <w:sz w:val="24"/>
              </w:rPr>
            </w:pPr>
            <w:r w:rsidRPr="00697180">
              <w:rPr>
                <w:rFonts w:eastAsia="Courier New" w:cs="Courier New"/>
                <w:sz w:val="24"/>
                <w:lang w:eastAsia="fr-FR" w:bidi="fr-FR"/>
              </w:rPr>
              <w:t>.08</w:t>
            </w:r>
          </w:p>
        </w:tc>
        <w:tc>
          <w:tcPr>
            <w:tcW w:w="1080" w:type="dxa"/>
            <w:shd w:val="clear" w:color="auto" w:fill="FFFFFF"/>
          </w:tcPr>
          <w:p w14:paraId="1F5DF4FA" w14:textId="77777777" w:rsidR="00526A53" w:rsidRPr="00697180" w:rsidRDefault="00526A53" w:rsidP="00526A53">
            <w:pPr>
              <w:ind w:right="288" w:firstLine="0"/>
              <w:jc w:val="right"/>
              <w:rPr>
                <w:sz w:val="24"/>
              </w:rPr>
            </w:pPr>
            <w:r w:rsidRPr="00697180">
              <w:rPr>
                <w:rStyle w:val="Corpsdutexte2TimesNewRoman105ptGraschelle120"/>
                <w:b w:val="0"/>
                <w:sz w:val="24"/>
              </w:rPr>
              <w:t>.03</w:t>
            </w:r>
          </w:p>
        </w:tc>
      </w:tr>
      <w:tr w:rsidR="00526A53" w:rsidRPr="004F5CB1" w14:paraId="4121EC9C" w14:textId="77777777">
        <w:tblPrEx>
          <w:tblCellMar>
            <w:top w:w="0" w:type="dxa"/>
            <w:bottom w:w="0" w:type="dxa"/>
          </w:tblCellMar>
        </w:tblPrEx>
        <w:trPr>
          <w:trHeight w:val="275"/>
        </w:trPr>
        <w:tc>
          <w:tcPr>
            <w:tcW w:w="3283" w:type="dxa"/>
            <w:gridSpan w:val="2"/>
            <w:shd w:val="clear" w:color="auto" w:fill="FFFFFF"/>
          </w:tcPr>
          <w:p w14:paraId="78760B47" w14:textId="77777777" w:rsidR="00526A53" w:rsidRPr="00697180" w:rsidRDefault="00526A53" w:rsidP="00526A53">
            <w:pPr>
              <w:ind w:left="360" w:firstLine="0"/>
              <w:jc w:val="both"/>
              <w:rPr>
                <w:sz w:val="24"/>
              </w:rPr>
            </w:pPr>
            <w:r w:rsidRPr="00697180">
              <w:rPr>
                <w:rFonts w:eastAsia="Courier New" w:cs="Courier New"/>
                <w:sz w:val="24"/>
                <w:lang w:eastAsia="fr-FR" w:bidi="fr-FR"/>
              </w:rPr>
              <w:t>Soi moral</w:t>
            </w:r>
          </w:p>
        </w:tc>
        <w:tc>
          <w:tcPr>
            <w:tcW w:w="1295" w:type="dxa"/>
            <w:gridSpan w:val="2"/>
            <w:shd w:val="clear" w:color="auto" w:fill="FFFFFF"/>
          </w:tcPr>
          <w:p w14:paraId="639BA2B2" w14:textId="77777777" w:rsidR="00526A53" w:rsidRPr="00697180" w:rsidRDefault="00526A53" w:rsidP="00526A53">
            <w:pPr>
              <w:ind w:right="288" w:firstLine="0"/>
              <w:jc w:val="right"/>
              <w:rPr>
                <w:sz w:val="24"/>
              </w:rPr>
            </w:pPr>
            <w:r w:rsidRPr="00697180">
              <w:rPr>
                <w:rFonts w:eastAsia="Courier New" w:cs="Courier New"/>
                <w:sz w:val="24"/>
                <w:lang w:eastAsia="fr-FR" w:bidi="fr-FR"/>
              </w:rPr>
              <w:t>-3.78*</w:t>
            </w:r>
          </w:p>
        </w:tc>
        <w:tc>
          <w:tcPr>
            <w:tcW w:w="1297" w:type="dxa"/>
            <w:gridSpan w:val="2"/>
            <w:shd w:val="clear" w:color="auto" w:fill="FFFFFF"/>
          </w:tcPr>
          <w:p w14:paraId="64BD62E6" w14:textId="77777777" w:rsidR="00526A53" w:rsidRPr="00697180" w:rsidRDefault="00526A53" w:rsidP="00526A53">
            <w:pPr>
              <w:ind w:right="288" w:firstLine="0"/>
              <w:jc w:val="right"/>
              <w:rPr>
                <w:sz w:val="24"/>
              </w:rPr>
            </w:pPr>
            <w:r w:rsidRPr="00697180">
              <w:rPr>
                <w:rFonts w:eastAsia="Courier New" w:cs="Courier New"/>
                <w:sz w:val="24"/>
                <w:lang w:eastAsia="fr-FR" w:bidi="fr-FR"/>
              </w:rPr>
              <w:t>-3.31*</w:t>
            </w:r>
          </w:p>
        </w:tc>
        <w:tc>
          <w:tcPr>
            <w:tcW w:w="1065" w:type="dxa"/>
            <w:shd w:val="clear" w:color="auto" w:fill="FFFFFF"/>
          </w:tcPr>
          <w:p w14:paraId="50880265" w14:textId="77777777" w:rsidR="00526A53" w:rsidRPr="00697180" w:rsidRDefault="00526A53" w:rsidP="00526A53">
            <w:pPr>
              <w:ind w:right="288" w:firstLine="0"/>
              <w:jc w:val="right"/>
              <w:rPr>
                <w:sz w:val="24"/>
              </w:rPr>
            </w:pPr>
            <w:r w:rsidRPr="00697180">
              <w:rPr>
                <w:rFonts w:eastAsia="Courier New" w:cs="Courier New"/>
                <w:sz w:val="24"/>
                <w:lang w:eastAsia="fr-FR" w:bidi="fr-FR"/>
              </w:rPr>
              <w:t>.19</w:t>
            </w:r>
          </w:p>
        </w:tc>
        <w:tc>
          <w:tcPr>
            <w:tcW w:w="1080" w:type="dxa"/>
            <w:shd w:val="clear" w:color="auto" w:fill="FFFFFF"/>
            <w:vAlign w:val="bottom"/>
          </w:tcPr>
          <w:p w14:paraId="0CD0CBAA" w14:textId="77777777" w:rsidR="00526A53" w:rsidRPr="00697180" w:rsidRDefault="00526A53" w:rsidP="00526A53">
            <w:pPr>
              <w:ind w:right="288" w:firstLine="0"/>
              <w:jc w:val="right"/>
              <w:rPr>
                <w:sz w:val="24"/>
              </w:rPr>
            </w:pPr>
            <w:r w:rsidRPr="00697180">
              <w:rPr>
                <w:rStyle w:val="Corpsdutexte2TimesNewRoman105ptGraschelle120"/>
                <w:b w:val="0"/>
                <w:sz w:val="24"/>
              </w:rPr>
              <w:t>.10</w:t>
            </w:r>
          </w:p>
        </w:tc>
      </w:tr>
      <w:tr w:rsidR="00526A53" w:rsidRPr="004F5CB1" w14:paraId="0AA79AE1" w14:textId="77777777">
        <w:tblPrEx>
          <w:tblCellMar>
            <w:top w:w="0" w:type="dxa"/>
            <w:bottom w:w="0" w:type="dxa"/>
          </w:tblCellMar>
        </w:tblPrEx>
        <w:trPr>
          <w:trHeight w:val="275"/>
        </w:trPr>
        <w:tc>
          <w:tcPr>
            <w:tcW w:w="3283" w:type="dxa"/>
            <w:gridSpan w:val="2"/>
            <w:shd w:val="clear" w:color="auto" w:fill="FFFFFF"/>
          </w:tcPr>
          <w:p w14:paraId="4D7EEAD2" w14:textId="77777777" w:rsidR="00526A53" w:rsidRPr="00697180" w:rsidRDefault="00526A53" w:rsidP="00526A53">
            <w:pPr>
              <w:ind w:left="360" w:firstLine="0"/>
              <w:jc w:val="both"/>
              <w:rPr>
                <w:sz w:val="24"/>
              </w:rPr>
            </w:pPr>
            <w:r w:rsidRPr="00697180">
              <w:rPr>
                <w:rFonts w:eastAsia="Courier New" w:cs="Courier New"/>
                <w:sz w:val="24"/>
                <w:lang w:eastAsia="fr-FR" w:bidi="fr-FR"/>
              </w:rPr>
              <w:t>Maturité sociale</w:t>
            </w:r>
          </w:p>
        </w:tc>
        <w:tc>
          <w:tcPr>
            <w:tcW w:w="1295" w:type="dxa"/>
            <w:gridSpan w:val="2"/>
            <w:shd w:val="clear" w:color="auto" w:fill="FFFFFF"/>
          </w:tcPr>
          <w:p w14:paraId="19036570" w14:textId="77777777" w:rsidR="00526A53" w:rsidRPr="00697180" w:rsidRDefault="00526A53" w:rsidP="00526A53">
            <w:pPr>
              <w:ind w:right="288" w:firstLine="0"/>
              <w:jc w:val="right"/>
              <w:rPr>
                <w:sz w:val="24"/>
              </w:rPr>
            </w:pPr>
            <w:r w:rsidRPr="00697180">
              <w:rPr>
                <w:rFonts w:eastAsia="Courier New" w:cs="Courier New"/>
                <w:sz w:val="24"/>
                <w:lang w:eastAsia="fr-FR" w:bidi="fr-FR"/>
              </w:rPr>
              <w:t>-3.99*</w:t>
            </w:r>
          </w:p>
        </w:tc>
        <w:tc>
          <w:tcPr>
            <w:tcW w:w="1297" w:type="dxa"/>
            <w:gridSpan w:val="2"/>
            <w:shd w:val="clear" w:color="auto" w:fill="FFFFFF"/>
          </w:tcPr>
          <w:p w14:paraId="325749C9" w14:textId="77777777" w:rsidR="00526A53" w:rsidRPr="00697180" w:rsidRDefault="00526A53" w:rsidP="00526A53">
            <w:pPr>
              <w:ind w:right="288" w:firstLine="0"/>
              <w:jc w:val="right"/>
              <w:rPr>
                <w:sz w:val="24"/>
              </w:rPr>
            </w:pPr>
            <w:r w:rsidRPr="00697180">
              <w:rPr>
                <w:rFonts w:eastAsia="Courier New" w:cs="Courier New"/>
                <w:sz w:val="24"/>
                <w:lang w:eastAsia="fr-FR" w:bidi="fr-FR"/>
              </w:rPr>
              <w:t>-2.24*</w:t>
            </w:r>
          </w:p>
        </w:tc>
        <w:tc>
          <w:tcPr>
            <w:tcW w:w="1065" w:type="dxa"/>
            <w:shd w:val="clear" w:color="auto" w:fill="FFFFFF"/>
          </w:tcPr>
          <w:p w14:paraId="59B68487" w14:textId="77777777" w:rsidR="00526A53" w:rsidRPr="00697180" w:rsidRDefault="00526A53" w:rsidP="00526A53">
            <w:pPr>
              <w:ind w:right="288" w:firstLine="0"/>
              <w:jc w:val="right"/>
              <w:rPr>
                <w:sz w:val="24"/>
              </w:rPr>
            </w:pPr>
            <w:r w:rsidRPr="00697180">
              <w:rPr>
                <w:rFonts w:eastAsia="Courier New" w:cs="Courier New"/>
                <w:sz w:val="24"/>
                <w:lang w:eastAsia="fr-FR" w:bidi="fr-FR"/>
              </w:rPr>
              <w:t>.13</w:t>
            </w:r>
          </w:p>
        </w:tc>
        <w:tc>
          <w:tcPr>
            <w:tcW w:w="1080" w:type="dxa"/>
            <w:shd w:val="clear" w:color="auto" w:fill="FFFFFF"/>
            <w:vAlign w:val="bottom"/>
          </w:tcPr>
          <w:p w14:paraId="4A070715" w14:textId="77777777" w:rsidR="00526A53" w:rsidRPr="00697180" w:rsidRDefault="00526A53" w:rsidP="00526A53">
            <w:pPr>
              <w:ind w:right="288" w:firstLine="0"/>
              <w:jc w:val="right"/>
              <w:rPr>
                <w:sz w:val="24"/>
              </w:rPr>
            </w:pPr>
            <w:r w:rsidRPr="00697180">
              <w:rPr>
                <w:rStyle w:val="Corpsdutexte2TimesNewRoman105ptGraschelle120"/>
                <w:b w:val="0"/>
                <w:sz w:val="24"/>
              </w:rPr>
              <w:t>.06</w:t>
            </w:r>
          </w:p>
        </w:tc>
      </w:tr>
      <w:tr w:rsidR="00526A53" w:rsidRPr="004F5CB1" w14:paraId="31C986CB" w14:textId="77777777">
        <w:tblPrEx>
          <w:tblCellMar>
            <w:top w:w="0" w:type="dxa"/>
            <w:bottom w:w="0" w:type="dxa"/>
          </w:tblCellMar>
        </w:tblPrEx>
        <w:trPr>
          <w:trHeight w:val="291"/>
        </w:trPr>
        <w:tc>
          <w:tcPr>
            <w:tcW w:w="3283" w:type="dxa"/>
            <w:gridSpan w:val="2"/>
            <w:shd w:val="clear" w:color="auto" w:fill="FFFFFF"/>
          </w:tcPr>
          <w:p w14:paraId="5AED72F1" w14:textId="77777777" w:rsidR="00526A53" w:rsidRPr="00697180" w:rsidRDefault="00526A53" w:rsidP="00526A53">
            <w:pPr>
              <w:ind w:left="360" w:firstLine="0"/>
              <w:jc w:val="both"/>
              <w:rPr>
                <w:sz w:val="24"/>
              </w:rPr>
            </w:pPr>
            <w:r w:rsidRPr="00697180">
              <w:rPr>
                <w:rFonts w:eastAsia="Courier New" w:cs="Courier New"/>
                <w:sz w:val="24"/>
                <w:lang w:eastAsia="fr-FR" w:bidi="fr-FR"/>
              </w:rPr>
              <w:t>Soi familial</w:t>
            </w:r>
          </w:p>
        </w:tc>
        <w:tc>
          <w:tcPr>
            <w:tcW w:w="1295" w:type="dxa"/>
            <w:gridSpan w:val="2"/>
            <w:shd w:val="clear" w:color="auto" w:fill="FFFFFF"/>
          </w:tcPr>
          <w:p w14:paraId="625F7325" w14:textId="77777777" w:rsidR="00526A53" w:rsidRPr="00697180" w:rsidRDefault="00526A53" w:rsidP="00526A53">
            <w:pPr>
              <w:ind w:right="288" w:firstLine="0"/>
              <w:jc w:val="right"/>
              <w:rPr>
                <w:sz w:val="24"/>
              </w:rPr>
            </w:pPr>
            <w:r w:rsidRPr="00697180">
              <w:rPr>
                <w:rFonts w:eastAsia="Courier New" w:cs="Courier New"/>
                <w:sz w:val="24"/>
                <w:lang w:eastAsia="fr-FR" w:bidi="fr-FR"/>
              </w:rPr>
              <w:t>-2.80*</w:t>
            </w:r>
          </w:p>
        </w:tc>
        <w:tc>
          <w:tcPr>
            <w:tcW w:w="1297" w:type="dxa"/>
            <w:gridSpan w:val="2"/>
            <w:shd w:val="clear" w:color="auto" w:fill="FFFFFF"/>
          </w:tcPr>
          <w:p w14:paraId="02D14C5B" w14:textId="77777777" w:rsidR="00526A53" w:rsidRPr="00697180" w:rsidRDefault="00526A53" w:rsidP="00526A53">
            <w:pPr>
              <w:ind w:right="288" w:firstLine="0"/>
              <w:jc w:val="right"/>
              <w:rPr>
                <w:sz w:val="24"/>
              </w:rPr>
            </w:pPr>
            <w:r w:rsidRPr="00697180">
              <w:rPr>
                <w:rFonts w:eastAsia="Courier New" w:cs="Courier New"/>
                <w:sz w:val="24"/>
                <w:lang w:eastAsia="fr-FR" w:bidi="fr-FR"/>
              </w:rPr>
              <w:t>.36</w:t>
            </w:r>
          </w:p>
        </w:tc>
        <w:tc>
          <w:tcPr>
            <w:tcW w:w="1065" w:type="dxa"/>
            <w:shd w:val="clear" w:color="auto" w:fill="FFFFFF"/>
            <w:vAlign w:val="bottom"/>
          </w:tcPr>
          <w:p w14:paraId="326AE07A" w14:textId="77777777" w:rsidR="00526A53" w:rsidRPr="00697180" w:rsidRDefault="00526A53" w:rsidP="00526A53">
            <w:pPr>
              <w:ind w:right="288" w:firstLine="0"/>
              <w:jc w:val="right"/>
              <w:rPr>
                <w:sz w:val="24"/>
              </w:rPr>
            </w:pPr>
            <w:r w:rsidRPr="00697180">
              <w:rPr>
                <w:rFonts w:eastAsia="Courier New" w:cs="Courier New"/>
                <w:sz w:val="24"/>
                <w:lang w:eastAsia="fr-FR" w:bidi="fr-FR"/>
              </w:rPr>
              <w:t>.12</w:t>
            </w:r>
          </w:p>
        </w:tc>
        <w:tc>
          <w:tcPr>
            <w:tcW w:w="1080" w:type="dxa"/>
            <w:shd w:val="clear" w:color="auto" w:fill="FFFFFF"/>
          </w:tcPr>
          <w:p w14:paraId="4932829C" w14:textId="77777777" w:rsidR="00526A53" w:rsidRPr="00697180" w:rsidRDefault="00526A53" w:rsidP="00526A53">
            <w:pPr>
              <w:ind w:right="288" w:firstLine="0"/>
              <w:jc w:val="right"/>
              <w:rPr>
                <w:sz w:val="24"/>
              </w:rPr>
            </w:pPr>
            <w:r w:rsidRPr="00697180">
              <w:rPr>
                <w:rStyle w:val="Corpsdutexte2TimesNewRoman105ptGraschelle120"/>
                <w:b w:val="0"/>
                <w:sz w:val="24"/>
              </w:rPr>
              <w:t>.04</w:t>
            </w:r>
          </w:p>
        </w:tc>
      </w:tr>
      <w:tr w:rsidR="00526A53" w:rsidRPr="004F5CB1" w14:paraId="730015BA" w14:textId="77777777">
        <w:tblPrEx>
          <w:tblCellMar>
            <w:top w:w="0" w:type="dxa"/>
            <w:bottom w:w="0" w:type="dxa"/>
          </w:tblCellMar>
        </w:tblPrEx>
        <w:trPr>
          <w:trHeight w:val="291"/>
        </w:trPr>
        <w:tc>
          <w:tcPr>
            <w:tcW w:w="3283" w:type="dxa"/>
            <w:gridSpan w:val="2"/>
            <w:shd w:val="clear" w:color="auto" w:fill="FFFFFF"/>
            <w:vAlign w:val="bottom"/>
          </w:tcPr>
          <w:p w14:paraId="1B44F7B5" w14:textId="77777777" w:rsidR="00526A53" w:rsidRPr="00697180" w:rsidRDefault="00526A53" w:rsidP="00526A53">
            <w:pPr>
              <w:ind w:left="360" w:firstLine="0"/>
              <w:jc w:val="both"/>
              <w:rPr>
                <w:sz w:val="24"/>
              </w:rPr>
            </w:pPr>
            <w:r w:rsidRPr="00697180">
              <w:rPr>
                <w:rFonts w:eastAsia="Courier New" w:cs="Courier New"/>
                <w:sz w:val="24"/>
                <w:lang w:eastAsia="fr-FR" w:bidi="fr-FR"/>
              </w:rPr>
              <w:t>Soi social</w:t>
            </w:r>
          </w:p>
        </w:tc>
        <w:tc>
          <w:tcPr>
            <w:tcW w:w="1295" w:type="dxa"/>
            <w:gridSpan w:val="2"/>
            <w:shd w:val="clear" w:color="auto" w:fill="FFFFFF"/>
            <w:vAlign w:val="bottom"/>
          </w:tcPr>
          <w:p w14:paraId="3FDFAC0D" w14:textId="77777777" w:rsidR="00526A53" w:rsidRPr="00697180" w:rsidRDefault="00526A53" w:rsidP="00526A53">
            <w:pPr>
              <w:ind w:right="288" w:firstLine="0"/>
              <w:jc w:val="right"/>
              <w:rPr>
                <w:sz w:val="24"/>
              </w:rPr>
            </w:pPr>
            <w:r w:rsidRPr="00697180">
              <w:rPr>
                <w:rFonts w:eastAsia="Courier New" w:cs="Courier New"/>
                <w:sz w:val="24"/>
                <w:lang w:eastAsia="fr-FR" w:bidi="fr-FR"/>
              </w:rPr>
              <w:t>-3.21*</w:t>
            </w:r>
          </w:p>
        </w:tc>
        <w:tc>
          <w:tcPr>
            <w:tcW w:w="1297" w:type="dxa"/>
            <w:gridSpan w:val="2"/>
            <w:shd w:val="clear" w:color="auto" w:fill="FFFFFF"/>
            <w:vAlign w:val="bottom"/>
          </w:tcPr>
          <w:p w14:paraId="02D84BA3" w14:textId="77777777" w:rsidR="00526A53" w:rsidRPr="00697180" w:rsidRDefault="00526A53" w:rsidP="00526A53">
            <w:pPr>
              <w:ind w:right="288" w:firstLine="0"/>
              <w:jc w:val="right"/>
              <w:rPr>
                <w:sz w:val="24"/>
              </w:rPr>
            </w:pPr>
            <w:r w:rsidRPr="00697180">
              <w:rPr>
                <w:rFonts w:eastAsia="Courier New" w:cs="Courier New"/>
                <w:sz w:val="24"/>
                <w:lang w:eastAsia="fr-FR" w:bidi="fr-FR"/>
              </w:rPr>
              <w:t>-2.10+</w:t>
            </w:r>
          </w:p>
        </w:tc>
        <w:tc>
          <w:tcPr>
            <w:tcW w:w="1065" w:type="dxa"/>
            <w:shd w:val="clear" w:color="auto" w:fill="FFFFFF"/>
            <w:vAlign w:val="bottom"/>
          </w:tcPr>
          <w:p w14:paraId="3EDA68AF" w14:textId="77777777" w:rsidR="00526A53" w:rsidRPr="00697180" w:rsidRDefault="00526A53" w:rsidP="00526A53">
            <w:pPr>
              <w:ind w:right="288" w:firstLine="0"/>
              <w:jc w:val="right"/>
              <w:rPr>
                <w:sz w:val="24"/>
              </w:rPr>
            </w:pPr>
            <w:r w:rsidRPr="00697180">
              <w:rPr>
                <w:rFonts w:eastAsia="Courier New" w:cs="Courier New"/>
                <w:sz w:val="24"/>
                <w:lang w:eastAsia="fr-FR" w:bidi="fr-FR"/>
              </w:rPr>
              <w:t>.11</w:t>
            </w:r>
          </w:p>
        </w:tc>
        <w:tc>
          <w:tcPr>
            <w:tcW w:w="1080" w:type="dxa"/>
            <w:shd w:val="clear" w:color="auto" w:fill="FFFFFF"/>
            <w:vAlign w:val="bottom"/>
          </w:tcPr>
          <w:p w14:paraId="5BEECB74" w14:textId="77777777" w:rsidR="00526A53" w:rsidRPr="00697180" w:rsidRDefault="00526A53" w:rsidP="00526A53">
            <w:pPr>
              <w:ind w:right="288" w:firstLine="0"/>
              <w:jc w:val="right"/>
              <w:rPr>
                <w:sz w:val="24"/>
              </w:rPr>
            </w:pPr>
            <w:r w:rsidRPr="00697180">
              <w:rPr>
                <w:rStyle w:val="Corpsdutexte2TimesNewRoman105ptGraschelle120"/>
                <w:b w:val="0"/>
                <w:sz w:val="24"/>
              </w:rPr>
              <w:t>.02</w:t>
            </w:r>
          </w:p>
        </w:tc>
      </w:tr>
      <w:tr w:rsidR="00526A53" w:rsidRPr="004F5CB1" w14:paraId="75B64944" w14:textId="77777777">
        <w:tblPrEx>
          <w:tblCellMar>
            <w:top w:w="0" w:type="dxa"/>
            <w:bottom w:w="0" w:type="dxa"/>
          </w:tblCellMar>
        </w:tblPrEx>
        <w:tc>
          <w:tcPr>
            <w:tcW w:w="3283" w:type="dxa"/>
            <w:gridSpan w:val="2"/>
            <w:shd w:val="clear" w:color="auto" w:fill="FFFFFF"/>
          </w:tcPr>
          <w:p w14:paraId="654E72AF" w14:textId="77777777" w:rsidR="00526A53" w:rsidRPr="00697180" w:rsidRDefault="00526A53" w:rsidP="00526A53">
            <w:pPr>
              <w:spacing w:before="120" w:after="120"/>
              <w:ind w:firstLine="0"/>
              <w:jc w:val="both"/>
              <w:rPr>
                <w:rFonts w:eastAsia="Courier New" w:cs="Courier New"/>
                <w:sz w:val="24"/>
                <w:lang w:eastAsia="fr-FR" w:bidi="fr-FR"/>
              </w:rPr>
            </w:pPr>
            <w:r w:rsidRPr="00697180">
              <w:rPr>
                <w:rFonts w:eastAsia="Courier New" w:cs="Courier New"/>
                <w:b/>
                <w:sz w:val="24"/>
                <w:lang w:eastAsia="fr-FR" w:bidi="fr-FR"/>
              </w:rPr>
              <w:t>Défensif </w:t>
            </w:r>
            <w:r w:rsidRPr="00697180">
              <w:rPr>
                <w:rFonts w:eastAsia="Courier New" w:cs="Courier New"/>
                <w:sz w:val="24"/>
                <w:lang w:eastAsia="fr-FR" w:bidi="fr-FR"/>
              </w:rPr>
              <w:t xml:space="preserve">: </w:t>
            </w:r>
          </w:p>
        </w:tc>
        <w:tc>
          <w:tcPr>
            <w:tcW w:w="1295" w:type="dxa"/>
            <w:gridSpan w:val="2"/>
            <w:shd w:val="clear" w:color="auto" w:fill="FFFFFF"/>
            <w:vAlign w:val="center"/>
          </w:tcPr>
          <w:p w14:paraId="0D9295FE" w14:textId="77777777" w:rsidR="00526A53" w:rsidRPr="00697180" w:rsidRDefault="00526A53" w:rsidP="00526A53">
            <w:pPr>
              <w:spacing w:before="120" w:after="120"/>
              <w:ind w:right="288" w:firstLine="0"/>
              <w:jc w:val="right"/>
              <w:rPr>
                <w:rFonts w:eastAsia="Courier New" w:cs="Courier New"/>
                <w:sz w:val="24"/>
                <w:lang w:eastAsia="fr-FR" w:bidi="fr-FR"/>
              </w:rPr>
            </w:pPr>
          </w:p>
        </w:tc>
        <w:tc>
          <w:tcPr>
            <w:tcW w:w="1297" w:type="dxa"/>
            <w:gridSpan w:val="2"/>
            <w:shd w:val="clear" w:color="auto" w:fill="FFFFFF"/>
            <w:vAlign w:val="center"/>
          </w:tcPr>
          <w:p w14:paraId="4B90F2C3" w14:textId="77777777" w:rsidR="00526A53" w:rsidRPr="00697180" w:rsidRDefault="00526A53" w:rsidP="00526A53">
            <w:pPr>
              <w:spacing w:before="120" w:after="120"/>
              <w:ind w:right="288" w:firstLine="0"/>
              <w:jc w:val="right"/>
              <w:rPr>
                <w:rFonts w:eastAsia="Courier New" w:cs="Courier New"/>
                <w:sz w:val="24"/>
                <w:lang w:eastAsia="fr-FR" w:bidi="fr-FR"/>
              </w:rPr>
            </w:pPr>
          </w:p>
        </w:tc>
        <w:tc>
          <w:tcPr>
            <w:tcW w:w="1065" w:type="dxa"/>
            <w:shd w:val="clear" w:color="auto" w:fill="FFFFFF"/>
            <w:vAlign w:val="center"/>
          </w:tcPr>
          <w:p w14:paraId="12BDF33E" w14:textId="77777777" w:rsidR="00526A53" w:rsidRPr="00697180" w:rsidRDefault="00526A53" w:rsidP="00526A53">
            <w:pPr>
              <w:spacing w:before="120" w:after="120"/>
              <w:ind w:right="288" w:firstLine="0"/>
              <w:jc w:val="right"/>
              <w:rPr>
                <w:rFonts w:eastAsia="Courier New" w:cs="Courier New"/>
                <w:sz w:val="24"/>
                <w:lang w:eastAsia="fr-FR" w:bidi="fr-FR"/>
              </w:rPr>
            </w:pPr>
          </w:p>
        </w:tc>
        <w:tc>
          <w:tcPr>
            <w:tcW w:w="1080" w:type="dxa"/>
            <w:shd w:val="clear" w:color="auto" w:fill="FFFFFF"/>
            <w:vAlign w:val="center"/>
          </w:tcPr>
          <w:p w14:paraId="1C29412E" w14:textId="77777777" w:rsidR="00526A53" w:rsidRPr="00697180" w:rsidRDefault="00526A53" w:rsidP="00526A53">
            <w:pPr>
              <w:spacing w:before="120" w:after="120"/>
              <w:ind w:right="288" w:firstLine="0"/>
              <w:jc w:val="right"/>
              <w:rPr>
                <w:rStyle w:val="Corpsdutexte2TimesNewRoman105ptGraschelle120"/>
                <w:b w:val="0"/>
                <w:sz w:val="24"/>
              </w:rPr>
            </w:pPr>
          </w:p>
        </w:tc>
      </w:tr>
      <w:tr w:rsidR="00526A53" w:rsidRPr="004F5CB1" w14:paraId="020C6246" w14:textId="77777777">
        <w:tblPrEx>
          <w:tblCellMar>
            <w:top w:w="0" w:type="dxa"/>
            <w:bottom w:w="0" w:type="dxa"/>
          </w:tblCellMar>
        </w:tblPrEx>
        <w:tc>
          <w:tcPr>
            <w:tcW w:w="3283" w:type="dxa"/>
            <w:gridSpan w:val="2"/>
            <w:shd w:val="clear" w:color="auto" w:fill="FFFFFF"/>
          </w:tcPr>
          <w:p w14:paraId="6D25A173" w14:textId="77777777" w:rsidR="00526A53" w:rsidRPr="00697180"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 xml:space="preserve">Refoulement </w:t>
            </w:r>
          </w:p>
        </w:tc>
        <w:tc>
          <w:tcPr>
            <w:tcW w:w="1295" w:type="dxa"/>
            <w:gridSpan w:val="2"/>
            <w:shd w:val="clear" w:color="auto" w:fill="FFFFFF"/>
            <w:vAlign w:val="center"/>
          </w:tcPr>
          <w:p w14:paraId="57AF9A68"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 xml:space="preserve">-1.46+ </w:t>
            </w:r>
          </w:p>
        </w:tc>
        <w:tc>
          <w:tcPr>
            <w:tcW w:w="1297" w:type="dxa"/>
            <w:gridSpan w:val="2"/>
            <w:shd w:val="clear" w:color="auto" w:fill="FFFFFF"/>
            <w:vAlign w:val="center"/>
          </w:tcPr>
          <w:p w14:paraId="06C37BB3"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-1.26+</w:t>
            </w:r>
          </w:p>
        </w:tc>
        <w:tc>
          <w:tcPr>
            <w:tcW w:w="1065" w:type="dxa"/>
            <w:shd w:val="clear" w:color="auto" w:fill="FFFFFF"/>
            <w:vAlign w:val="center"/>
          </w:tcPr>
          <w:p w14:paraId="146D356E"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.11</w:t>
            </w:r>
          </w:p>
        </w:tc>
        <w:tc>
          <w:tcPr>
            <w:tcW w:w="1080" w:type="dxa"/>
            <w:shd w:val="clear" w:color="auto" w:fill="FFFFFF"/>
            <w:vAlign w:val="center"/>
          </w:tcPr>
          <w:p w14:paraId="3CA787AA" w14:textId="77777777" w:rsidR="00526A53" w:rsidRPr="00697180" w:rsidRDefault="00526A53" w:rsidP="00526A53">
            <w:pPr>
              <w:ind w:right="288" w:firstLine="0"/>
              <w:jc w:val="right"/>
              <w:rPr>
                <w:rStyle w:val="Corpsdutexte2TimesNewRoman105ptGraschelle120"/>
                <w:b w:val="0"/>
                <w:sz w:val="24"/>
              </w:rPr>
            </w:pPr>
            <w:r w:rsidRPr="00697180">
              <w:rPr>
                <w:rStyle w:val="Corpsdutexte2TimesNewRoman105ptGraschelle120"/>
                <w:b w:val="0"/>
                <w:sz w:val="24"/>
              </w:rPr>
              <w:t>.08</w:t>
            </w:r>
          </w:p>
        </w:tc>
      </w:tr>
      <w:tr w:rsidR="00526A53" w:rsidRPr="004F5CB1" w14:paraId="00DE8B02" w14:textId="77777777">
        <w:tblPrEx>
          <w:tblCellMar>
            <w:top w:w="0" w:type="dxa"/>
            <w:bottom w:w="0" w:type="dxa"/>
          </w:tblCellMar>
        </w:tblPrEx>
        <w:tc>
          <w:tcPr>
            <w:tcW w:w="3283" w:type="dxa"/>
            <w:gridSpan w:val="2"/>
            <w:shd w:val="clear" w:color="auto" w:fill="FFFFFF"/>
          </w:tcPr>
          <w:p w14:paraId="3022BEEB" w14:textId="77777777" w:rsidR="00526A53" w:rsidRPr="00697180"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Déni</w:t>
            </w:r>
          </w:p>
        </w:tc>
        <w:tc>
          <w:tcPr>
            <w:tcW w:w="1295" w:type="dxa"/>
            <w:gridSpan w:val="2"/>
            <w:shd w:val="clear" w:color="auto" w:fill="FFFFFF"/>
            <w:vAlign w:val="center"/>
          </w:tcPr>
          <w:p w14:paraId="40030CA6"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 xml:space="preserve">-3.59* </w:t>
            </w:r>
          </w:p>
        </w:tc>
        <w:tc>
          <w:tcPr>
            <w:tcW w:w="1297" w:type="dxa"/>
            <w:gridSpan w:val="2"/>
            <w:shd w:val="clear" w:color="auto" w:fill="FFFFFF"/>
            <w:vAlign w:val="center"/>
          </w:tcPr>
          <w:p w14:paraId="50090D87" w14:textId="77777777" w:rsidR="00526A53" w:rsidRPr="00697180" w:rsidRDefault="00526A53" w:rsidP="00526A53">
            <w:pPr>
              <w:ind w:right="288" w:firstLine="0"/>
              <w:jc w:val="right"/>
              <w:rPr>
                <w:sz w:val="24"/>
              </w:rPr>
            </w:pPr>
            <w:r w:rsidRPr="00697180">
              <w:rPr>
                <w:rFonts w:eastAsia="Courier New" w:cs="Courier New"/>
                <w:sz w:val="24"/>
                <w:lang w:eastAsia="fr-FR" w:bidi="fr-FR"/>
              </w:rPr>
              <w:t>-2.22*</w:t>
            </w:r>
          </w:p>
        </w:tc>
        <w:tc>
          <w:tcPr>
            <w:tcW w:w="1065" w:type="dxa"/>
            <w:shd w:val="clear" w:color="auto" w:fill="FFFFFF"/>
            <w:vAlign w:val="center"/>
          </w:tcPr>
          <w:p w14:paraId="0658C9FD"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.25</w:t>
            </w:r>
          </w:p>
        </w:tc>
        <w:tc>
          <w:tcPr>
            <w:tcW w:w="1080" w:type="dxa"/>
            <w:shd w:val="clear" w:color="auto" w:fill="FFFFFF"/>
            <w:vAlign w:val="center"/>
          </w:tcPr>
          <w:p w14:paraId="1749AF80" w14:textId="77777777" w:rsidR="00526A53" w:rsidRPr="00697180" w:rsidRDefault="00526A53" w:rsidP="00526A53">
            <w:pPr>
              <w:ind w:right="288" w:firstLine="0"/>
              <w:jc w:val="right"/>
              <w:rPr>
                <w:rStyle w:val="Corpsdutexte2TimesNewRoman105ptGraschelle120"/>
                <w:b w:val="0"/>
                <w:sz w:val="24"/>
              </w:rPr>
            </w:pPr>
            <w:r w:rsidRPr="00697180">
              <w:rPr>
                <w:rStyle w:val="Corpsdutexte2TimesNewRoman105ptGraschelle120"/>
                <w:b w:val="0"/>
                <w:sz w:val="24"/>
              </w:rPr>
              <w:t>.10</w:t>
            </w:r>
          </w:p>
        </w:tc>
      </w:tr>
      <w:tr w:rsidR="00526A53" w:rsidRPr="004F5CB1" w14:paraId="5782D180" w14:textId="77777777">
        <w:tblPrEx>
          <w:tblCellMar>
            <w:top w:w="0" w:type="dxa"/>
            <w:bottom w:w="0" w:type="dxa"/>
          </w:tblCellMar>
        </w:tblPrEx>
        <w:tc>
          <w:tcPr>
            <w:tcW w:w="3283" w:type="dxa"/>
            <w:gridSpan w:val="2"/>
            <w:shd w:val="clear" w:color="auto" w:fill="FFFFFF"/>
          </w:tcPr>
          <w:p w14:paraId="74878678"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Score conflit net</w:t>
            </w:r>
          </w:p>
        </w:tc>
        <w:tc>
          <w:tcPr>
            <w:tcW w:w="1295" w:type="dxa"/>
            <w:gridSpan w:val="2"/>
            <w:shd w:val="clear" w:color="auto" w:fill="FFFFFF"/>
            <w:vAlign w:val="center"/>
          </w:tcPr>
          <w:p w14:paraId="0E3E9306" w14:textId="77777777" w:rsidR="00526A53" w:rsidRPr="00697180" w:rsidRDefault="00526A53" w:rsidP="00526A53">
            <w:pPr>
              <w:ind w:right="288" w:firstLine="0"/>
              <w:jc w:val="right"/>
              <w:rPr>
                <w:sz w:val="24"/>
              </w:rPr>
            </w:pPr>
            <w:r w:rsidRPr="00697180">
              <w:rPr>
                <w:rFonts w:eastAsia="Courier New" w:cs="Courier New"/>
                <w:sz w:val="24"/>
                <w:lang w:eastAsia="fr-FR" w:bidi="fr-FR"/>
              </w:rPr>
              <w:t>-. 58</w:t>
            </w:r>
          </w:p>
        </w:tc>
        <w:tc>
          <w:tcPr>
            <w:tcW w:w="1297" w:type="dxa"/>
            <w:gridSpan w:val="2"/>
            <w:shd w:val="clear" w:color="auto" w:fill="FFFFFF"/>
            <w:vAlign w:val="center"/>
          </w:tcPr>
          <w:p w14:paraId="119AFBB7" w14:textId="77777777" w:rsidR="00526A53" w:rsidRPr="00697180" w:rsidRDefault="00526A53" w:rsidP="00526A53">
            <w:pPr>
              <w:ind w:right="288" w:firstLine="0"/>
              <w:jc w:val="right"/>
              <w:rPr>
                <w:sz w:val="24"/>
              </w:rPr>
            </w:pPr>
            <w:r w:rsidRPr="00697180">
              <w:rPr>
                <w:rFonts w:eastAsia="Courier New" w:cs="Courier New"/>
                <w:sz w:val="24"/>
                <w:lang w:eastAsia="fr-FR" w:bidi="fr-FR"/>
              </w:rPr>
              <w:t>-.01</w:t>
            </w:r>
          </w:p>
        </w:tc>
        <w:tc>
          <w:tcPr>
            <w:tcW w:w="1065" w:type="dxa"/>
            <w:shd w:val="clear" w:color="auto" w:fill="FFFFFF"/>
            <w:vAlign w:val="center"/>
          </w:tcPr>
          <w:p w14:paraId="01B7473E" w14:textId="77777777" w:rsidR="00526A53" w:rsidRPr="00697180" w:rsidRDefault="00526A53" w:rsidP="00526A53">
            <w:pPr>
              <w:ind w:right="288" w:firstLine="0"/>
              <w:jc w:val="right"/>
              <w:rPr>
                <w:sz w:val="24"/>
              </w:rPr>
            </w:pPr>
            <w:r w:rsidRPr="00697180">
              <w:rPr>
                <w:rFonts w:eastAsia="Courier New" w:cs="Courier New"/>
                <w:sz w:val="24"/>
                <w:lang w:eastAsia="fr-FR" w:bidi="fr-FR"/>
              </w:rPr>
              <w:t>.06</w:t>
            </w:r>
          </w:p>
        </w:tc>
        <w:tc>
          <w:tcPr>
            <w:tcW w:w="1080" w:type="dxa"/>
            <w:shd w:val="clear" w:color="auto" w:fill="FFFFFF"/>
            <w:vAlign w:val="center"/>
          </w:tcPr>
          <w:p w14:paraId="6F34CBFE" w14:textId="77777777" w:rsidR="00526A53" w:rsidRPr="00697180" w:rsidRDefault="00526A53" w:rsidP="00526A53">
            <w:pPr>
              <w:ind w:right="288" w:firstLine="0"/>
              <w:jc w:val="right"/>
              <w:rPr>
                <w:sz w:val="24"/>
              </w:rPr>
            </w:pPr>
            <w:r w:rsidRPr="00697180">
              <w:rPr>
                <w:rStyle w:val="Corpsdutexte2TimesNewRoman105ptGraschelle120"/>
                <w:b w:val="0"/>
                <w:sz w:val="24"/>
              </w:rPr>
              <w:t>.01</w:t>
            </w:r>
          </w:p>
        </w:tc>
      </w:tr>
      <w:tr w:rsidR="00526A53" w:rsidRPr="004F5CB1" w14:paraId="0710785B" w14:textId="77777777">
        <w:tblPrEx>
          <w:tblCellMar>
            <w:top w:w="0" w:type="dxa"/>
            <w:bottom w:w="0" w:type="dxa"/>
          </w:tblCellMar>
        </w:tblPrEx>
        <w:tc>
          <w:tcPr>
            <w:tcW w:w="3283" w:type="dxa"/>
            <w:gridSpan w:val="2"/>
            <w:tcBorders>
              <w:top w:val="single" w:sz="4" w:space="0" w:color="auto"/>
            </w:tcBorders>
            <w:shd w:val="clear" w:color="auto" w:fill="FFFFFF"/>
            <w:vAlign w:val="bottom"/>
          </w:tcPr>
          <w:p w14:paraId="50AC0094" w14:textId="77777777" w:rsidR="00526A53" w:rsidRPr="00697180" w:rsidRDefault="00526A53" w:rsidP="00526A53">
            <w:pPr>
              <w:spacing w:before="120" w:after="120"/>
              <w:ind w:firstLine="0"/>
              <w:jc w:val="both"/>
              <w:rPr>
                <w:b/>
                <w:sz w:val="24"/>
              </w:rPr>
            </w:pPr>
            <w:r w:rsidRPr="00697180">
              <w:rPr>
                <w:rFonts w:eastAsia="Courier New" w:cs="Courier New"/>
                <w:b/>
                <w:sz w:val="24"/>
                <w:lang w:eastAsia="fr-FR" w:bidi="fr-FR"/>
              </w:rPr>
              <w:t>Agressivité et anti-socialité :</w:t>
            </w:r>
          </w:p>
        </w:tc>
        <w:tc>
          <w:tcPr>
            <w:tcW w:w="1295" w:type="dxa"/>
            <w:gridSpan w:val="2"/>
            <w:tcBorders>
              <w:top w:val="single" w:sz="4" w:space="0" w:color="auto"/>
            </w:tcBorders>
            <w:shd w:val="clear" w:color="auto" w:fill="FFFFFF"/>
          </w:tcPr>
          <w:p w14:paraId="719F08E0" w14:textId="77777777" w:rsidR="00526A53" w:rsidRPr="00697180" w:rsidRDefault="00526A53" w:rsidP="00526A53">
            <w:pPr>
              <w:spacing w:before="120" w:after="120"/>
              <w:ind w:right="288" w:firstLine="0"/>
              <w:jc w:val="right"/>
              <w:rPr>
                <w:sz w:val="24"/>
                <w:szCs w:val="10"/>
              </w:rPr>
            </w:pPr>
          </w:p>
        </w:tc>
        <w:tc>
          <w:tcPr>
            <w:tcW w:w="1297" w:type="dxa"/>
            <w:gridSpan w:val="2"/>
            <w:tcBorders>
              <w:top w:val="single" w:sz="4" w:space="0" w:color="auto"/>
            </w:tcBorders>
            <w:shd w:val="clear" w:color="auto" w:fill="FFFFFF"/>
          </w:tcPr>
          <w:p w14:paraId="7D2474C7" w14:textId="77777777" w:rsidR="00526A53" w:rsidRPr="00697180" w:rsidRDefault="00526A53" w:rsidP="00526A53">
            <w:pPr>
              <w:spacing w:before="120" w:after="120"/>
              <w:ind w:right="288" w:firstLine="0"/>
              <w:jc w:val="right"/>
              <w:rPr>
                <w:sz w:val="24"/>
                <w:szCs w:val="10"/>
              </w:rPr>
            </w:pPr>
          </w:p>
        </w:tc>
        <w:tc>
          <w:tcPr>
            <w:tcW w:w="1065" w:type="dxa"/>
            <w:tcBorders>
              <w:top w:val="single" w:sz="4" w:space="0" w:color="auto"/>
            </w:tcBorders>
            <w:shd w:val="clear" w:color="auto" w:fill="FFFFFF"/>
          </w:tcPr>
          <w:p w14:paraId="7AA0FCC9" w14:textId="77777777" w:rsidR="00526A53" w:rsidRPr="00697180" w:rsidRDefault="00526A53" w:rsidP="00526A53">
            <w:pPr>
              <w:spacing w:before="120" w:after="120"/>
              <w:ind w:right="288" w:firstLine="0"/>
              <w:jc w:val="right"/>
              <w:rPr>
                <w:sz w:val="24"/>
                <w:szCs w:val="10"/>
              </w:rPr>
            </w:pPr>
          </w:p>
        </w:tc>
        <w:tc>
          <w:tcPr>
            <w:tcW w:w="1080" w:type="dxa"/>
            <w:tcBorders>
              <w:top w:val="single" w:sz="4" w:space="0" w:color="auto"/>
            </w:tcBorders>
            <w:shd w:val="clear" w:color="auto" w:fill="FFFFFF"/>
          </w:tcPr>
          <w:p w14:paraId="0D0EAD06" w14:textId="77777777" w:rsidR="00526A53" w:rsidRPr="00697180" w:rsidRDefault="00526A53" w:rsidP="00526A53">
            <w:pPr>
              <w:spacing w:before="120" w:after="120"/>
              <w:ind w:right="288" w:firstLine="0"/>
              <w:jc w:val="right"/>
              <w:rPr>
                <w:sz w:val="24"/>
                <w:szCs w:val="10"/>
              </w:rPr>
            </w:pPr>
          </w:p>
        </w:tc>
      </w:tr>
      <w:tr w:rsidR="00526A53" w:rsidRPr="004F5CB1" w14:paraId="3507C664" w14:textId="77777777">
        <w:tblPrEx>
          <w:tblCellMar>
            <w:top w:w="0" w:type="dxa"/>
            <w:bottom w:w="0" w:type="dxa"/>
          </w:tblCellMar>
        </w:tblPrEx>
        <w:tc>
          <w:tcPr>
            <w:tcW w:w="3283" w:type="dxa"/>
            <w:gridSpan w:val="2"/>
            <w:shd w:val="clear" w:color="auto" w:fill="FFFFFF"/>
            <w:vAlign w:val="bottom"/>
          </w:tcPr>
          <w:p w14:paraId="1DE5DEE0"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Agressivité manifeste</w:t>
            </w:r>
          </w:p>
        </w:tc>
        <w:tc>
          <w:tcPr>
            <w:tcW w:w="1295" w:type="dxa"/>
            <w:gridSpan w:val="2"/>
            <w:shd w:val="clear" w:color="auto" w:fill="FFFFFF"/>
            <w:vAlign w:val="bottom"/>
          </w:tcPr>
          <w:p w14:paraId="16A40A79" w14:textId="77777777" w:rsidR="00526A53" w:rsidRPr="00697180" w:rsidRDefault="00526A53" w:rsidP="00526A53">
            <w:pPr>
              <w:ind w:right="288" w:firstLine="0"/>
              <w:jc w:val="right"/>
              <w:rPr>
                <w:sz w:val="24"/>
              </w:rPr>
            </w:pPr>
            <w:r w:rsidRPr="00697180">
              <w:rPr>
                <w:rFonts w:eastAsia="Courier New" w:cs="Courier New"/>
                <w:sz w:val="24"/>
                <w:lang w:eastAsia="fr-FR" w:bidi="fr-FR"/>
              </w:rPr>
              <w:t>-4.28*</w:t>
            </w:r>
          </w:p>
        </w:tc>
        <w:tc>
          <w:tcPr>
            <w:tcW w:w="1297" w:type="dxa"/>
            <w:gridSpan w:val="2"/>
            <w:shd w:val="clear" w:color="auto" w:fill="FFFFFF"/>
            <w:vAlign w:val="bottom"/>
          </w:tcPr>
          <w:p w14:paraId="2E32884B" w14:textId="77777777" w:rsidR="00526A53" w:rsidRPr="00697180" w:rsidRDefault="00526A53" w:rsidP="00526A53">
            <w:pPr>
              <w:ind w:right="288" w:firstLine="0"/>
              <w:jc w:val="right"/>
              <w:rPr>
                <w:sz w:val="24"/>
              </w:rPr>
            </w:pPr>
            <w:r w:rsidRPr="00697180">
              <w:rPr>
                <w:rFonts w:eastAsia="Courier New" w:cs="Courier New"/>
                <w:sz w:val="24"/>
                <w:lang w:eastAsia="fr-FR" w:bidi="fr-FR"/>
              </w:rPr>
              <w:t>-4.25*</w:t>
            </w:r>
          </w:p>
        </w:tc>
        <w:tc>
          <w:tcPr>
            <w:tcW w:w="1065" w:type="dxa"/>
            <w:shd w:val="clear" w:color="auto" w:fill="FFFFFF"/>
            <w:vAlign w:val="bottom"/>
          </w:tcPr>
          <w:p w14:paraId="63A371E5" w14:textId="77777777" w:rsidR="00526A53" w:rsidRPr="00697180" w:rsidRDefault="00526A53" w:rsidP="00526A53">
            <w:pPr>
              <w:ind w:right="288" w:firstLine="0"/>
              <w:jc w:val="right"/>
              <w:rPr>
                <w:sz w:val="24"/>
              </w:rPr>
            </w:pPr>
            <w:r w:rsidRPr="00697180">
              <w:rPr>
                <w:rFonts w:eastAsia="Courier New" w:cs="Courier New"/>
                <w:sz w:val="24"/>
                <w:lang w:eastAsia="fr-FR" w:bidi="fr-FR"/>
              </w:rPr>
              <w:t>-.32</w:t>
            </w:r>
          </w:p>
        </w:tc>
        <w:tc>
          <w:tcPr>
            <w:tcW w:w="1080" w:type="dxa"/>
            <w:shd w:val="clear" w:color="auto" w:fill="FFFFFF"/>
            <w:vAlign w:val="bottom"/>
          </w:tcPr>
          <w:p w14:paraId="1055576E" w14:textId="77777777" w:rsidR="00526A53" w:rsidRPr="00697180" w:rsidRDefault="00526A53" w:rsidP="00526A53">
            <w:pPr>
              <w:ind w:right="288" w:firstLine="0"/>
              <w:jc w:val="right"/>
              <w:rPr>
                <w:sz w:val="24"/>
              </w:rPr>
            </w:pPr>
            <w:r w:rsidRPr="00697180">
              <w:rPr>
                <w:rFonts w:eastAsia="Courier New" w:cs="Courier New"/>
                <w:sz w:val="24"/>
                <w:lang w:eastAsia="fr-FR" w:bidi="fr-FR"/>
              </w:rPr>
              <w:t>-.27</w:t>
            </w:r>
          </w:p>
        </w:tc>
      </w:tr>
      <w:tr w:rsidR="00526A53" w:rsidRPr="004F5CB1" w14:paraId="23E044D8" w14:textId="77777777">
        <w:tblPrEx>
          <w:tblCellMar>
            <w:top w:w="0" w:type="dxa"/>
            <w:bottom w:w="0" w:type="dxa"/>
          </w:tblCellMar>
        </w:tblPrEx>
        <w:tc>
          <w:tcPr>
            <w:tcW w:w="3283" w:type="dxa"/>
            <w:gridSpan w:val="2"/>
            <w:shd w:val="clear" w:color="auto" w:fill="FFFFFF"/>
          </w:tcPr>
          <w:p w14:paraId="0652C359"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Orientation aux valeurs</w:t>
            </w:r>
          </w:p>
        </w:tc>
        <w:tc>
          <w:tcPr>
            <w:tcW w:w="1295" w:type="dxa"/>
            <w:gridSpan w:val="2"/>
            <w:shd w:val="clear" w:color="auto" w:fill="FFFFFF"/>
          </w:tcPr>
          <w:p w14:paraId="301CD8B8" w14:textId="77777777" w:rsidR="00526A53" w:rsidRPr="00697180" w:rsidRDefault="00526A53" w:rsidP="00526A53">
            <w:pPr>
              <w:ind w:right="288" w:firstLine="0"/>
              <w:jc w:val="right"/>
              <w:rPr>
                <w:sz w:val="24"/>
              </w:rPr>
            </w:pPr>
            <w:r w:rsidRPr="00697180">
              <w:rPr>
                <w:rFonts w:eastAsia="Courier New" w:cs="Courier New"/>
                <w:sz w:val="24"/>
                <w:lang w:eastAsia="fr-FR" w:bidi="fr-FR"/>
              </w:rPr>
              <w:t>-4.38*</w:t>
            </w:r>
          </w:p>
        </w:tc>
        <w:tc>
          <w:tcPr>
            <w:tcW w:w="1297" w:type="dxa"/>
            <w:gridSpan w:val="2"/>
            <w:shd w:val="clear" w:color="auto" w:fill="FFFFFF"/>
          </w:tcPr>
          <w:p w14:paraId="5DB2C4D6" w14:textId="77777777" w:rsidR="00526A53" w:rsidRPr="00697180" w:rsidRDefault="00526A53" w:rsidP="00526A53">
            <w:pPr>
              <w:ind w:right="288" w:firstLine="0"/>
              <w:jc w:val="right"/>
              <w:rPr>
                <w:sz w:val="24"/>
              </w:rPr>
            </w:pPr>
            <w:r w:rsidRPr="00697180">
              <w:rPr>
                <w:rFonts w:eastAsia="Courier New" w:cs="Courier New"/>
                <w:sz w:val="24"/>
                <w:lang w:eastAsia="fr-FR" w:bidi="fr-FR"/>
              </w:rPr>
              <w:t>-4.06*</w:t>
            </w:r>
          </w:p>
        </w:tc>
        <w:tc>
          <w:tcPr>
            <w:tcW w:w="1065" w:type="dxa"/>
            <w:shd w:val="clear" w:color="auto" w:fill="FFFFFF"/>
          </w:tcPr>
          <w:p w14:paraId="2E363636" w14:textId="77777777" w:rsidR="00526A53" w:rsidRPr="00697180" w:rsidRDefault="00526A53" w:rsidP="00526A53">
            <w:pPr>
              <w:ind w:right="288" w:firstLine="0"/>
              <w:jc w:val="right"/>
              <w:rPr>
                <w:sz w:val="24"/>
              </w:rPr>
            </w:pPr>
            <w:r w:rsidRPr="00697180">
              <w:rPr>
                <w:rFonts w:eastAsia="Courier New" w:cs="Courier New"/>
                <w:sz w:val="24"/>
                <w:lang w:eastAsia="fr-FR" w:bidi="fr-FR"/>
              </w:rPr>
              <w:t>-.36</w:t>
            </w:r>
          </w:p>
        </w:tc>
        <w:tc>
          <w:tcPr>
            <w:tcW w:w="1080" w:type="dxa"/>
            <w:shd w:val="clear" w:color="auto" w:fill="FFFFFF"/>
          </w:tcPr>
          <w:p w14:paraId="70CA81BE" w14:textId="77777777" w:rsidR="00526A53" w:rsidRPr="00697180" w:rsidRDefault="00526A53" w:rsidP="00526A53">
            <w:pPr>
              <w:ind w:right="288" w:firstLine="0"/>
              <w:jc w:val="right"/>
              <w:rPr>
                <w:sz w:val="24"/>
              </w:rPr>
            </w:pPr>
            <w:r w:rsidRPr="00697180">
              <w:rPr>
                <w:rStyle w:val="Corpsdutexte2TimesNewRoman105ptGraschelle120"/>
                <w:b w:val="0"/>
                <w:sz w:val="24"/>
              </w:rPr>
              <w:t>-.23</w:t>
            </w:r>
          </w:p>
        </w:tc>
      </w:tr>
      <w:tr w:rsidR="00526A53" w:rsidRPr="004F5CB1" w14:paraId="3B1D5364" w14:textId="77777777">
        <w:tblPrEx>
          <w:tblCellMar>
            <w:top w:w="0" w:type="dxa"/>
            <w:bottom w:w="0" w:type="dxa"/>
          </w:tblCellMar>
        </w:tblPrEx>
        <w:tc>
          <w:tcPr>
            <w:tcW w:w="3283" w:type="dxa"/>
            <w:gridSpan w:val="2"/>
            <w:shd w:val="clear" w:color="auto" w:fill="FFFFFF"/>
            <w:vAlign w:val="bottom"/>
          </w:tcPr>
          <w:p w14:paraId="6DBDDED1"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Index d'asocialité</w:t>
            </w:r>
          </w:p>
        </w:tc>
        <w:tc>
          <w:tcPr>
            <w:tcW w:w="1295" w:type="dxa"/>
            <w:gridSpan w:val="2"/>
            <w:shd w:val="clear" w:color="auto" w:fill="FFFFFF"/>
            <w:vAlign w:val="bottom"/>
          </w:tcPr>
          <w:p w14:paraId="2819FBA7" w14:textId="77777777" w:rsidR="00526A53" w:rsidRPr="00697180" w:rsidRDefault="00526A53" w:rsidP="00526A53">
            <w:pPr>
              <w:ind w:right="288" w:firstLine="0"/>
              <w:jc w:val="right"/>
              <w:rPr>
                <w:sz w:val="24"/>
              </w:rPr>
            </w:pPr>
            <w:r w:rsidRPr="00697180">
              <w:rPr>
                <w:rFonts w:eastAsia="Courier New" w:cs="Courier New"/>
                <w:sz w:val="24"/>
                <w:lang w:eastAsia="fr-FR" w:bidi="fr-FR"/>
              </w:rPr>
              <w:t>-3.55*</w:t>
            </w:r>
          </w:p>
        </w:tc>
        <w:tc>
          <w:tcPr>
            <w:tcW w:w="1297" w:type="dxa"/>
            <w:gridSpan w:val="2"/>
            <w:shd w:val="clear" w:color="auto" w:fill="FFFFFF"/>
            <w:vAlign w:val="bottom"/>
          </w:tcPr>
          <w:p w14:paraId="07D7F5BC" w14:textId="77777777" w:rsidR="00526A53" w:rsidRPr="00697180" w:rsidRDefault="00526A53" w:rsidP="00526A53">
            <w:pPr>
              <w:ind w:right="288" w:firstLine="0"/>
              <w:jc w:val="right"/>
              <w:rPr>
                <w:sz w:val="24"/>
              </w:rPr>
            </w:pPr>
            <w:r w:rsidRPr="00697180">
              <w:rPr>
                <w:rFonts w:eastAsia="Courier New" w:cs="Courier New"/>
                <w:sz w:val="24"/>
                <w:lang w:eastAsia="fr-FR" w:bidi="fr-FR"/>
              </w:rPr>
              <w:t>-3.91*</w:t>
            </w:r>
          </w:p>
        </w:tc>
        <w:tc>
          <w:tcPr>
            <w:tcW w:w="1065" w:type="dxa"/>
            <w:shd w:val="clear" w:color="auto" w:fill="FFFFFF"/>
            <w:vAlign w:val="bottom"/>
          </w:tcPr>
          <w:p w14:paraId="02FAEC64" w14:textId="77777777" w:rsidR="00526A53" w:rsidRPr="00697180" w:rsidRDefault="00526A53" w:rsidP="00526A53">
            <w:pPr>
              <w:ind w:right="288" w:firstLine="0"/>
              <w:jc w:val="right"/>
              <w:rPr>
                <w:sz w:val="24"/>
              </w:rPr>
            </w:pPr>
            <w:r w:rsidRPr="00697180">
              <w:rPr>
                <w:rFonts w:eastAsia="Courier New" w:cs="Courier New"/>
                <w:sz w:val="24"/>
                <w:lang w:eastAsia="fr-FR" w:bidi="fr-FR"/>
              </w:rPr>
              <w:t>-.12</w:t>
            </w:r>
          </w:p>
        </w:tc>
        <w:tc>
          <w:tcPr>
            <w:tcW w:w="1080" w:type="dxa"/>
            <w:shd w:val="clear" w:color="auto" w:fill="FFFFFF"/>
            <w:vAlign w:val="bottom"/>
          </w:tcPr>
          <w:p w14:paraId="6F4B698E" w14:textId="77777777" w:rsidR="00526A53" w:rsidRPr="00697180" w:rsidRDefault="00526A53" w:rsidP="00526A53">
            <w:pPr>
              <w:ind w:right="288" w:firstLine="0"/>
              <w:jc w:val="right"/>
              <w:rPr>
                <w:sz w:val="24"/>
              </w:rPr>
            </w:pPr>
            <w:r w:rsidRPr="00697180">
              <w:rPr>
                <w:rStyle w:val="Corpsdutexte2TimesNewRoman105ptGraschelle120"/>
                <w:b w:val="0"/>
                <w:sz w:val="24"/>
              </w:rPr>
              <w:t>-.13</w:t>
            </w:r>
          </w:p>
        </w:tc>
      </w:tr>
      <w:tr w:rsidR="00526A53" w:rsidRPr="004F5CB1" w14:paraId="7C3532F0" w14:textId="77777777">
        <w:tblPrEx>
          <w:tblCellMar>
            <w:top w:w="0" w:type="dxa"/>
            <w:bottom w:w="0" w:type="dxa"/>
          </w:tblCellMar>
        </w:tblPrEx>
        <w:tc>
          <w:tcPr>
            <w:tcW w:w="3283" w:type="dxa"/>
            <w:gridSpan w:val="2"/>
            <w:shd w:val="clear" w:color="auto" w:fill="FFFFFF"/>
            <w:vAlign w:val="bottom"/>
          </w:tcPr>
          <w:p w14:paraId="6F14F5F9"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Autisme</w:t>
            </w:r>
          </w:p>
        </w:tc>
        <w:tc>
          <w:tcPr>
            <w:tcW w:w="1295" w:type="dxa"/>
            <w:gridSpan w:val="2"/>
            <w:shd w:val="clear" w:color="auto" w:fill="FFFFFF"/>
            <w:vAlign w:val="bottom"/>
          </w:tcPr>
          <w:p w14:paraId="122D38B6" w14:textId="77777777" w:rsidR="00526A53" w:rsidRPr="00697180" w:rsidRDefault="00526A53" w:rsidP="00526A53">
            <w:pPr>
              <w:ind w:right="288" w:firstLine="0"/>
              <w:jc w:val="right"/>
              <w:rPr>
                <w:sz w:val="24"/>
              </w:rPr>
            </w:pPr>
            <w:r w:rsidRPr="00697180">
              <w:rPr>
                <w:rFonts w:eastAsia="Courier New" w:cs="Courier New"/>
                <w:sz w:val="24"/>
                <w:lang w:eastAsia="fr-FR" w:bidi="fr-FR"/>
              </w:rPr>
              <w:t>-3.16*</w:t>
            </w:r>
          </w:p>
        </w:tc>
        <w:tc>
          <w:tcPr>
            <w:tcW w:w="1297" w:type="dxa"/>
            <w:gridSpan w:val="2"/>
            <w:shd w:val="clear" w:color="auto" w:fill="FFFFFF"/>
            <w:vAlign w:val="bottom"/>
          </w:tcPr>
          <w:p w14:paraId="6BE55D48" w14:textId="77777777" w:rsidR="00526A53" w:rsidRPr="00697180" w:rsidRDefault="00526A53" w:rsidP="00526A53">
            <w:pPr>
              <w:ind w:right="288" w:firstLine="0"/>
              <w:jc w:val="right"/>
              <w:rPr>
                <w:sz w:val="24"/>
              </w:rPr>
            </w:pPr>
            <w:r w:rsidRPr="00697180">
              <w:rPr>
                <w:rFonts w:eastAsia="Courier New" w:cs="Courier New"/>
                <w:sz w:val="24"/>
                <w:lang w:eastAsia="fr-FR" w:bidi="fr-FR"/>
              </w:rPr>
              <w:t>-3.69*</w:t>
            </w:r>
          </w:p>
        </w:tc>
        <w:tc>
          <w:tcPr>
            <w:tcW w:w="1065" w:type="dxa"/>
            <w:shd w:val="clear" w:color="auto" w:fill="FFFFFF"/>
            <w:vAlign w:val="bottom"/>
          </w:tcPr>
          <w:p w14:paraId="593871B7" w14:textId="77777777" w:rsidR="00526A53" w:rsidRPr="00697180" w:rsidRDefault="00526A53" w:rsidP="00526A53">
            <w:pPr>
              <w:ind w:right="288" w:firstLine="0"/>
              <w:jc w:val="right"/>
              <w:rPr>
                <w:sz w:val="24"/>
              </w:rPr>
            </w:pPr>
            <w:r w:rsidRPr="00697180">
              <w:rPr>
                <w:rFonts w:eastAsia="Courier New" w:cs="Courier New"/>
                <w:sz w:val="24"/>
                <w:lang w:eastAsia="fr-FR" w:bidi="fr-FR"/>
              </w:rPr>
              <w:t>-.18</w:t>
            </w:r>
          </w:p>
        </w:tc>
        <w:tc>
          <w:tcPr>
            <w:tcW w:w="1080" w:type="dxa"/>
            <w:shd w:val="clear" w:color="auto" w:fill="FFFFFF"/>
            <w:vAlign w:val="bottom"/>
          </w:tcPr>
          <w:p w14:paraId="656F5C4F" w14:textId="77777777" w:rsidR="00526A53" w:rsidRPr="00697180" w:rsidRDefault="00526A53" w:rsidP="00526A53">
            <w:pPr>
              <w:ind w:right="288" w:firstLine="0"/>
              <w:jc w:val="right"/>
              <w:rPr>
                <w:sz w:val="24"/>
              </w:rPr>
            </w:pPr>
            <w:r w:rsidRPr="00697180">
              <w:rPr>
                <w:rStyle w:val="Corpsdutexte2TimesNewRoman105ptGraschelle120"/>
                <w:b w:val="0"/>
                <w:sz w:val="24"/>
              </w:rPr>
              <w:t>-.11</w:t>
            </w:r>
          </w:p>
        </w:tc>
      </w:tr>
      <w:tr w:rsidR="00526A53" w:rsidRPr="004F5CB1" w14:paraId="07C23747" w14:textId="77777777">
        <w:tblPrEx>
          <w:tblCellMar>
            <w:top w:w="0" w:type="dxa"/>
            <w:bottom w:w="0" w:type="dxa"/>
          </w:tblCellMar>
        </w:tblPrEx>
        <w:tc>
          <w:tcPr>
            <w:tcW w:w="3283" w:type="dxa"/>
            <w:gridSpan w:val="2"/>
            <w:tcBorders>
              <w:bottom w:val="single" w:sz="4" w:space="0" w:color="auto"/>
            </w:tcBorders>
            <w:shd w:val="clear" w:color="auto" w:fill="FFFFFF"/>
          </w:tcPr>
          <w:p w14:paraId="1FF02523"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Aliénation</w:t>
            </w:r>
          </w:p>
        </w:tc>
        <w:tc>
          <w:tcPr>
            <w:tcW w:w="1295" w:type="dxa"/>
            <w:gridSpan w:val="2"/>
            <w:tcBorders>
              <w:bottom w:val="single" w:sz="4" w:space="0" w:color="auto"/>
            </w:tcBorders>
            <w:shd w:val="clear" w:color="auto" w:fill="FFFFFF"/>
          </w:tcPr>
          <w:p w14:paraId="5ACD849B" w14:textId="77777777" w:rsidR="00526A53" w:rsidRPr="00697180" w:rsidRDefault="00526A53" w:rsidP="00526A53">
            <w:pPr>
              <w:ind w:right="288" w:firstLine="0"/>
              <w:jc w:val="right"/>
              <w:rPr>
                <w:sz w:val="24"/>
              </w:rPr>
            </w:pPr>
            <w:r w:rsidRPr="00697180">
              <w:rPr>
                <w:rFonts w:eastAsia="Courier New" w:cs="Courier New"/>
                <w:sz w:val="24"/>
                <w:lang w:eastAsia="fr-FR" w:bidi="fr-FR"/>
              </w:rPr>
              <w:t>-3.59*</w:t>
            </w:r>
          </w:p>
        </w:tc>
        <w:tc>
          <w:tcPr>
            <w:tcW w:w="1297" w:type="dxa"/>
            <w:gridSpan w:val="2"/>
            <w:tcBorders>
              <w:bottom w:val="single" w:sz="4" w:space="0" w:color="auto"/>
            </w:tcBorders>
            <w:shd w:val="clear" w:color="auto" w:fill="FFFFFF"/>
          </w:tcPr>
          <w:p w14:paraId="196526CC" w14:textId="77777777" w:rsidR="00526A53" w:rsidRPr="00697180" w:rsidRDefault="00526A53" w:rsidP="00526A53">
            <w:pPr>
              <w:ind w:right="288" w:firstLine="0"/>
              <w:jc w:val="right"/>
              <w:rPr>
                <w:sz w:val="24"/>
              </w:rPr>
            </w:pPr>
            <w:r w:rsidRPr="00697180">
              <w:rPr>
                <w:rFonts w:eastAsia="Courier New" w:cs="Courier New"/>
                <w:sz w:val="24"/>
                <w:lang w:eastAsia="fr-FR" w:bidi="fr-FR"/>
              </w:rPr>
              <w:t>-3.40*</w:t>
            </w:r>
          </w:p>
        </w:tc>
        <w:tc>
          <w:tcPr>
            <w:tcW w:w="1065" w:type="dxa"/>
            <w:tcBorders>
              <w:bottom w:val="single" w:sz="4" w:space="0" w:color="auto"/>
            </w:tcBorders>
            <w:shd w:val="clear" w:color="auto" w:fill="FFFFFF"/>
          </w:tcPr>
          <w:p w14:paraId="588E1695" w14:textId="77777777" w:rsidR="00526A53" w:rsidRPr="00697180" w:rsidRDefault="00526A53" w:rsidP="00526A53">
            <w:pPr>
              <w:ind w:right="288" w:firstLine="0"/>
              <w:jc w:val="right"/>
              <w:rPr>
                <w:sz w:val="24"/>
              </w:rPr>
            </w:pPr>
            <w:r w:rsidRPr="00697180">
              <w:rPr>
                <w:rFonts w:eastAsia="Courier New" w:cs="Courier New"/>
                <w:sz w:val="24"/>
                <w:lang w:eastAsia="fr-FR" w:bidi="fr-FR"/>
              </w:rPr>
              <w:t>-.31</w:t>
            </w:r>
          </w:p>
        </w:tc>
        <w:tc>
          <w:tcPr>
            <w:tcW w:w="1080" w:type="dxa"/>
            <w:tcBorders>
              <w:bottom w:val="single" w:sz="4" w:space="0" w:color="auto"/>
            </w:tcBorders>
            <w:shd w:val="clear" w:color="auto" w:fill="FFFFFF"/>
          </w:tcPr>
          <w:p w14:paraId="5E052DFD" w14:textId="77777777" w:rsidR="00526A53" w:rsidRPr="00697180" w:rsidRDefault="00526A53" w:rsidP="00526A53">
            <w:pPr>
              <w:ind w:right="288" w:firstLine="0"/>
              <w:jc w:val="right"/>
              <w:rPr>
                <w:sz w:val="24"/>
              </w:rPr>
            </w:pPr>
            <w:r w:rsidRPr="00697180">
              <w:rPr>
                <w:rStyle w:val="Corpsdutexte2TimesNewRoman105ptGraschelle120"/>
                <w:b w:val="0"/>
                <w:sz w:val="24"/>
              </w:rPr>
              <w:t>-.15</w:t>
            </w:r>
          </w:p>
        </w:tc>
      </w:tr>
      <w:tr w:rsidR="00526A53" w:rsidRPr="004F5CB1" w14:paraId="24226175" w14:textId="77777777">
        <w:tblPrEx>
          <w:tblCellMar>
            <w:top w:w="0" w:type="dxa"/>
            <w:bottom w:w="0" w:type="dxa"/>
          </w:tblCellMar>
        </w:tblPrEx>
        <w:tc>
          <w:tcPr>
            <w:tcW w:w="3283" w:type="dxa"/>
            <w:gridSpan w:val="2"/>
            <w:tcBorders>
              <w:top w:val="single" w:sz="4" w:space="0" w:color="auto"/>
            </w:tcBorders>
            <w:shd w:val="clear" w:color="auto" w:fill="FFFFFF"/>
          </w:tcPr>
          <w:p w14:paraId="40CF55A4" w14:textId="77777777" w:rsidR="00526A53" w:rsidRPr="00697180" w:rsidRDefault="00526A53" w:rsidP="00526A53">
            <w:pPr>
              <w:spacing w:before="120" w:after="120"/>
              <w:ind w:firstLine="0"/>
              <w:jc w:val="both"/>
              <w:rPr>
                <w:rFonts w:eastAsia="Courier New" w:cs="Courier New"/>
                <w:sz w:val="24"/>
                <w:lang w:eastAsia="fr-FR" w:bidi="fr-FR"/>
              </w:rPr>
            </w:pPr>
            <w:r w:rsidRPr="00697180">
              <w:rPr>
                <w:rFonts w:eastAsia="Courier New" w:cs="Courier New"/>
                <w:b/>
                <w:sz w:val="24"/>
                <w:lang w:eastAsia="fr-FR" w:bidi="fr-FR"/>
              </w:rPr>
              <w:t>Dépressif et/ou névrotique</w:t>
            </w:r>
          </w:p>
        </w:tc>
        <w:tc>
          <w:tcPr>
            <w:tcW w:w="1295" w:type="dxa"/>
            <w:gridSpan w:val="2"/>
            <w:tcBorders>
              <w:top w:val="single" w:sz="4" w:space="0" w:color="auto"/>
            </w:tcBorders>
            <w:shd w:val="clear" w:color="auto" w:fill="FFFFFF"/>
          </w:tcPr>
          <w:p w14:paraId="6D154CEB" w14:textId="77777777" w:rsidR="00526A53" w:rsidRPr="00697180" w:rsidRDefault="00526A53" w:rsidP="00526A53">
            <w:pPr>
              <w:spacing w:before="120" w:after="120"/>
              <w:ind w:right="288" w:firstLine="0"/>
              <w:jc w:val="right"/>
              <w:rPr>
                <w:rFonts w:eastAsia="Courier New" w:cs="Courier New"/>
                <w:sz w:val="24"/>
                <w:lang w:eastAsia="fr-FR" w:bidi="fr-FR"/>
              </w:rPr>
            </w:pPr>
          </w:p>
        </w:tc>
        <w:tc>
          <w:tcPr>
            <w:tcW w:w="1297" w:type="dxa"/>
            <w:gridSpan w:val="2"/>
            <w:tcBorders>
              <w:top w:val="single" w:sz="4" w:space="0" w:color="auto"/>
            </w:tcBorders>
            <w:shd w:val="clear" w:color="auto" w:fill="FFFFFF"/>
          </w:tcPr>
          <w:p w14:paraId="6534B321" w14:textId="77777777" w:rsidR="00526A53" w:rsidRPr="00697180" w:rsidRDefault="00526A53" w:rsidP="00526A53">
            <w:pPr>
              <w:spacing w:before="120" w:after="120"/>
              <w:ind w:right="288" w:firstLine="0"/>
              <w:jc w:val="right"/>
              <w:rPr>
                <w:rFonts w:eastAsia="Courier New" w:cs="Courier New"/>
                <w:sz w:val="24"/>
                <w:lang w:eastAsia="fr-FR" w:bidi="fr-FR"/>
              </w:rPr>
            </w:pPr>
          </w:p>
        </w:tc>
        <w:tc>
          <w:tcPr>
            <w:tcW w:w="1065" w:type="dxa"/>
            <w:tcBorders>
              <w:top w:val="single" w:sz="4" w:space="0" w:color="auto"/>
            </w:tcBorders>
            <w:shd w:val="clear" w:color="auto" w:fill="FFFFFF"/>
          </w:tcPr>
          <w:p w14:paraId="31C8D839" w14:textId="77777777" w:rsidR="00526A53" w:rsidRPr="00697180" w:rsidRDefault="00526A53" w:rsidP="00526A53">
            <w:pPr>
              <w:spacing w:before="120" w:after="120"/>
              <w:ind w:right="288" w:firstLine="0"/>
              <w:jc w:val="right"/>
              <w:rPr>
                <w:rFonts w:eastAsia="Courier New" w:cs="Courier New"/>
                <w:sz w:val="24"/>
                <w:lang w:eastAsia="fr-FR" w:bidi="fr-FR"/>
              </w:rPr>
            </w:pPr>
          </w:p>
        </w:tc>
        <w:tc>
          <w:tcPr>
            <w:tcW w:w="1080" w:type="dxa"/>
            <w:tcBorders>
              <w:top w:val="single" w:sz="4" w:space="0" w:color="auto"/>
            </w:tcBorders>
            <w:shd w:val="clear" w:color="auto" w:fill="FFFFFF"/>
          </w:tcPr>
          <w:p w14:paraId="011BD761" w14:textId="77777777" w:rsidR="00526A53" w:rsidRPr="00697180" w:rsidRDefault="00526A53" w:rsidP="00526A53">
            <w:pPr>
              <w:spacing w:before="120" w:after="120"/>
              <w:ind w:right="288" w:firstLine="0"/>
              <w:jc w:val="right"/>
              <w:rPr>
                <w:rStyle w:val="Corpsdutexte2TimesNewRoman105ptGraschelle120"/>
                <w:b w:val="0"/>
                <w:sz w:val="24"/>
              </w:rPr>
            </w:pPr>
          </w:p>
        </w:tc>
      </w:tr>
      <w:tr w:rsidR="00526A53" w:rsidRPr="00697180" w14:paraId="3C29084F" w14:textId="77777777">
        <w:tblPrEx>
          <w:tblCellMar>
            <w:top w:w="0" w:type="dxa"/>
            <w:bottom w:w="0" w:type="dxa"/>
          </w:tblCellMar>
        </w:tblPrEx>
        <w:tc>
          <w:tcPr>
            <w:tcW w:w="3272" w:type="dxa"/>
            <w:shd w:val="clear" w:color="auto" w:fill="FFFFFF"/>
          </w:tcPr>
          <w:p w14:paraId="56018857" w14:textId="77777777" w:rsidR="00526A53" w:rsidRPr="00697180"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Névrose</w:t>
            </w:r>
          </w:p>
        </w:tc>
        <w:tc>
          <w:tcPr>
            <w:tcW w:w="1296" w:type="dxa"/>
            <w:gridSpan w:val="2"/>
            <w:shd w:val="clear" w:color="auto" w:fill="FFFFFF"/>
          </w:tcPr>
          <w:p w14:paraId="13D857D9"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-3.12*</w:t>
            </w:r>
          </w:p>
        </w:tc>
        <w:tc>
          <w:tcPr>
            <w:tcW w:w="1299" w:type="dxa"/>
            <w:gridSpan w:val="2"/>
            <w:shd w:val="clear" w:color="auto" w:fill="FFFFFF"/>
          </w:tcPr>
          <w:p w14:paraId="6DAEE0B8"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-2.48*</w:t>
            </w:r>
          </w:p>
        </w:tc>
        <w:tc>
          <w:tcPr>
            <w:tcW w:w="1073" w:type="dxa"/>
            <w:gridSpan w:val="2"/>
            <w:shd w:val="clear" w:color="auto" w:fill="FFFFFF"/>
          </w:tcPr>
          <w:p w14:paraId="68EFD838"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.07</w:t>
            </w:r>
          </w:p>
        </w:tc>
        <w:tc>
          <w:tcPr>
            <w:tcW w:w="1080" w:type="dxa"/>
            <w:shd w:val="clear" w:color="auto" w:fill="FFFFFF"/>
            <w:vAlign w:val="center"/>
          </w:tcPr>
          <w:p w14:paraId="5446D367" w14:textId="77777777" w:rsidR="00526A53" w:rsidRPr="00697180" w:rsidRDefault="00526A53" w:rsidP="00526A53">
            <w:pPr>
              <w:ind w:right="288" w:firstLine="0"/>
              <w:jc w:val="right"/>
              <w:rPr>
                <w:rStyle w:val="Corpsdutexte2TimesNewRoman105ptGraschelle120"/>
                <w:b w:val="0"/>
                <w:sz w:val="24"/>
              </w:rPr>
            </w:pPr>
            <w:r w:rsidRPr="00697180">
              <w:rPr>
                <w:rStyle w:val="Corpsdutexte2TimesNewRoman105ptGraschelle120"/>
                <w:b w:val="0"/>
                <w:sz w:val="24"/>
              </w:rPr>
              <w:t>.06</w:t>
            </w:r>
          </w:p>
        </w:tc>
      </w:tr>
      <w:tr w:rsidR="00526A53" w:rsidRPr="00697180" w14:paraId="0E571046" w14:textId="77777777">
        <w:tblPrEx>
          <w:tblCellMar>
            <w:top w:w="0" w:type="dxa"/>
            <w:bottom w:w="0" w:type="dxa"/>
          </w:tblCellMar>
        </w:tblPrEx>
        <w:tc>
          <w:tcPr>
            <w:tcW w:w="3272" w:type="dxa"/>
            <w:shd w:val="clear" w:color="auto" w:fill="FFFFFF"/>
          </w:tcPr>
          <w:p w14:paraId="0D309C23" w14:textId="77777777" w:rsidR="00526A53" w:rsidRPr="00697180"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Retrait</w:t>
            </w:r>
          </w:p>
        </w:tc>
        <w:tc>
          <w:tcPr>
            <w:tcW w:w="1296" w:type="dxa"/>
            <w:gridSpan w:val="2"/>
            <w:shd w:val="clear" w:color="auto" w:fill="FFFFFF"/>
          </w:tcPr>
          <w:p w14:paraId="1CE2B199"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-2.39*</w:t>
            </w:r>
          </w:p>
        </w:tc>
        <w:tc>
          <w:tcPr>
            <w:tcW w:w="1299" w:type="dxa"/>
            <w:gridSpan w:val="2"/>
            <w:shd w:val="clear" w:color="auto" w:fill="FFFFFF"/>
          </w:tcPr>
          <w:p w14:paraId="3FC40DFA"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-2.49*</w:t>
            </w:r>
          </w:p>
        </w:tc>
        <w:tc>
          <w:tcPr>
            <w:tcW w:w="1073" w:type="dxa"/>
            <w:gridSpan w:val="2"/>
            <w:shd w:val="clear" w:color="auto" w:fill="FFFFFF"/>
          </w:tcPr>
          <w:p w14:paraId="5F591007" w14:textId="77777777" w:rsidR="00526A53" w:rsidRPr="00697180" w:rsidRDefault="00526A53" w:rsidP="00526A53">
            <w:pPr>
              <w:ind w:right="288" w:firstLine="0"/>
              <w:jc w:val="right"/>
              <w:rPr>
                <w:rFonts w:eastAsia="Courier New" w:cs="Courier New"/>
                <w:sz w:val="24"/>
                <w:lang w:eastAsia="fr-FR" w:bidi="fr-FR"/>
              </w:rPr>
            </w:pPr>
            <w:r w:rsidRPr="00697180">
              <w:rPr>
                <w:rFonts w:eastAsia="Courier New" w:cs="Courier New"/>
                <w:sz w:val="24"/>
                <w:lang w:eastAsia="fr-FR" w:bidi="fr-FR"/>
              </w:rPr>
              <w:t>-.09</w:t>
            </w:r>
          </w:p>
        </w:tc>
        <w:tc>
          <w:tcPr>
            <w:tcW w:w="1080" w:type="dxa"/>
            <w:shd w:val="clear" w:color="auto" w:fill="FFFFFF"/>
            <w:vAlign w:val="center"/>
          </w:tcPr>
          <w:p w14:paraId="76C8BF12" w14:textId="77777777" w:rsidR="00526A53" w:rsidRPr="00697180" w:rsidRDefault="00526A53" w:rsidP="00526A53">
            <w:pPr>
              <w:ind w:right="288" w:firstLine="0"/>
              <w:jc w:val="right"/>
              <w:rPr>
                <w:rStyle w:val="Corpsdutexte2TimesNewRoman105ptGraschelle120"/>
                <w:b w:val="0"/>
                <w:sz w:val="24"/>
              </w:rPr>
            </w:pPr>
            <w:r w:rsidRPr="00697180">
              <w:rPr>
                <w:rStyle w:val="Corpsdutexte2TimesNewRoman105ptGraschelle120"/>
                <w:b w:val="0"/>
                <w:sz w:val="24"/>
              </w:rPr>
              <w:t>-.14</w:t>
            </w:r>
          </w:p>
        </w:tc>
      </w:tr>
      <w:tr w:rsidR="00526A53" w:rsidRPr="00697180" w14:paraId="7F964256" w14:textId="77777777">
        <w:tblPrEx>
          <w:tblCellMar>
            <w:top w:w="0" w:type="dxa"/>
            <w:bottom w:w="0" w:type="dxa"/>
          </w:tblCellMar>
        </w:tblPrEx>
        <w:tc>
          <w:tcPr>
            <w:tcW w:w="3272" w:type="dxa"/>
            <w:shd w:val="clear" w:color="auto" w:fill="FFFFFF"/>
          </w:tcPr>
          <w:p w14:paraId="3D181549"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Anxiété sociale</w:t>
            </w:r>
          </w:p>
        </w:tc>
        <w:tc>
          <w:tcPr>
            <w:tcW w:w="1296" w:type="dxa"/>
            <w:gridSpan w:val="2"/>
            <w:shd w:val="clear" w:color="auto" w:fill="FFFFFF"/>
          </w:tcPr>
          <w:p w14:paraId="5FF572C6" w14:textId="77777777" w:rsidR="00526A53" w:rsidRPr="00697180" w:rsidRDefault="00526A53" w:rsidP="00526A53">
            <w:pPr>
              <w:ind w:right="288" w:firstLine="0"/>
              <w:jc w:val="right"/>
              <w:rPr>
                <w:sz w:val="24"/>
              </w:rPr>
            </w:pPr>
            <w:r w:rsidRPr="00697180">
              <w:rPr>
                <w:rFonts w:eastAsia="Courier New" w:cs="Courier New"/>
                <w:sz w:val="24"/>
                <w:lang w:eastAsia="fr-FR" w:bidi="fr-FR"/>
              </w:rPr>
              <w:t>-1.10</w:t>
            </w:r>
          </w:p>
        </w:tc>
        <w:tc>
          <w:tcPr>
            <w:tcW w:w="1299" w:type="dxa"/>
            <w:gridSpan w:val="2"/>
            <w:shd w:val="clear" w:color="auto" w:fill="FFFFFF"/>
          </w:tcPr>
          <w:p w14:paraId="66410D4A" w14:textId="77777777" w:rsidR="00526A53" w:rsidRPr="00697180" w:rsidRDefault="00526A53" w:rsidP="00526A53">
            <w:pPr>
              <w:ind w:right="288" w:firstLine="0"/>
              <w:jc w:val="right"/>
              <w:rPr>
                <w:sz w:val="24"/>
              </w:rPr>
            </w:pPr>
            <w:r w:rsidRPr="00697180">
              <w:rPr>
                <w:rFonts w:eastAsia="Courier New" w:cs="Courier New"/>
                <w:sz w:val="24"/>
                <w:lang w:eastAsia="fr-FR" w:bidi="fr-FR"/>
              </w:rPr>
              <w:t>-.46</w:t>
            </w:r>
          </w:p>
        </w:tc>
        <w:tc>
          <w:tcPr>
            <w:tcW w:w="1073" w:type="dxa"/>
            <w:gridSpan w:val="2"/>
            <w:shd w:val="clear" w:color="auto" w:fill="FFFFFF"/>
          </w:tcPr>
          <w:p w14:paraId="68A7B748" w14:textId="77777777" w:rsidR="00526A53" w:rsidRPr="00697180" w:rsidRDefault="00526A53" w:rsidP="00526A53">
            <w:pPr>
              <w:ind w:right="288" w:firstLine="0"/>
              <w:jc w:val="right"/>
              <w:rPr>
                <w:sz w:val="24"/>
              </w:rPr>
            </w:pPr>
            <w:r w:rsidRPr="00697180">
              <w:rPr>
                <w:rFonts w:eastAsia="Courier New" w:cs="Courier New"/>
                <w:sz w:val="24"/>
                <w:lang w:eastAsia="fr-FR" w:bidi="fr-FR"/>
              </w:rPr>
              <w:t>-.03</w:t>
            </w:r>
          </w:p>
        </w:tc>
        <w:tc>
          <w:tcPr>
            <w:tcW w:w="1080" w:type="dxa"/>
            <w:shd w:val="clear" w:color="auto" w:fill="FFFFFF"/>
            <w:vAlign w:val="center"/>
          </w:tcPr>
          <w:p w14:paraId="052F387A" w14:textId="77777777" w:rsidR="00526A53" w:rsidRPr="00697180" w:rsidRDefault="00526A53" w:rsidP="00526A53">
            <w:pPr>
              <w:ind w:right="288" w:firstLine="0"/>
              <w:jc w:val="right"/>
              <w:rPr>
                <w:sz w:val="24"/>
              </w:rPr>
            </w:pPr>
            <w:r w:rsidRPr="00697180">
              <w:rPr>
                <w:rStyle w:val="Corpsdutexte2TimesNewRoman105ptGraschelle120"/>
                <w:b w:val="0"/>
                <w:sz w:val="24"/>
              </w:rPr>
              <w:t>-.04</w:t>
            </w:r>
          </w:p>
        </w:tc>
      </w:tr>
      <w:tr w:rsidR="00526A53" w:rsidRPr="00697180" w14:paraId="5F50EA8C" w14:textId="77777777">
        <w:tblPrEx>
          <w:tblCellMar>
            <w:top w:w="0" w:type="dxa"/>
            <w:bottom w:w="0" w:type="dxa"/>
          </w:tblCellMar>
        </w:tblPrEx>
        <w:tc>
          <w:tcPr>
            <w:tcW w:w="3272" w:type="dxa"/>
            <w:tcBorders>
              <w:top w:val="single" w:sz="4" w:space="0" w:color="auto"/>
            </w:tcBorders>
            <w:shd w:val="clear" w:color="auto" w:fill="FFFFFF"/>
            <w:vAlign w:val="bottom"/>
          </w:tcPr>
          <w:p w14:paraId="427BC8EA" w14:textId="77777777" w:rsidR="00526A53" w:rsidRPr="008937B5" w:rsidRDefault="00526A53" w:rsidP="00526A53">
            <w:pPr>
              <w:spacing w:before="120" w:after="120"/>
              <w:ind w:firstLine="0"/>
              <w:jc w:val="both"/>
              <w:rPr>
                <w:b/>
                <w:sz w:val="24"/>
              </w:rPr>
            </w:pPr>
            <w:r w:rsidRPr="008937B5">
              <w:rPr>
                <w:rFonts w:eastAsia="Courier New" w:cs="Courier New"/>
                <w:b/>
                <w:sz w:val="24"/>
                <w:lang w:eastAsia="fr-FR" w:bidi="fr-FR"/>
              </w:rPr>
              <w:t>Perturbation personnelle :</w:t>
            </w:r>
          </w:p>
        </w:tc>
        <w:tc>
          <w:tcPr>
            <w:tcW w:w="1296" w:type="dxa"/>
            <w:gridSpan w:val="2"/>
            <w:tcBorders>
              <w:top w:val="single" w:sz="4" w:space="0" w:color="auto"/>
            </w:tcBorders>
            <w:shd w:val="clear" w:color="auto" w:fill="FFFFFF"/>
          </w:tcPr>
          <w:p w14:paraId="21D79399" w14:textId="77777777" w:rsidR="00526A53" w:rsidRPr="00697180" w:rsidRDefault="00526A53" w:rsidP="00526A53">
            <w:pPr>
              <w:spacing w:before="120" w:after="120"/>
              <w:ind w:right="288" w:firstLine="0"/>
              <w:jc w:val="right"/>
              <w:rPr>
                <w:sz w:val="24"/>
                <w:szCs w:val="10"/>
              </w:rPr>
            </w:pPr>
          </w:p>
        </w:tc>
        <w:tc>
          <w:tcPr>
            <w:tcW w:w="1299" w:type="dxa"/>
            <w:gridSpan w:val="2"/>
            <w:tcBorders>
              <w:top w:val="single" w:sz="4" w:space="0" w:color="auto"/>
            </w:tcBorders>
            <w:shd w:val="clear" w:color="auto" w:fill="FFFFFF"/>
          </w:tcPr>
          <w:p w14:paraId="66461F35" w14:textId="77777777" w:rsidR="00526A53" w:rsidRPr="00697180" w:rsidRDefault="00526A53" w:rsidP="00526A53">
            <w:pPr>
              <w:spacing w:before="120" w:after="120"/>
              <w:ind w:right="288" w:firstLine="0"/>
              <w:jc w:val="right"/>
              <w:rPr>
                <w:sz w:val="24"/>
                <w:szCs w:val="10"/>
              </w:rPr>
            </w:pPr>
          </w:p>
        </w:tc>
        <w:tc>
          <w:tcPr>
            <w:tcW w:w="1073" w:type="dxa"/>
            <w:gridSpan w:val="2"/>
            <w:tcBorders>
              <w:top w:val="single" w:sz="4" w:space="0" w:color="auto"/>
            </w:tcBorders>
            <w:shd w:val="clear" w:color="auto" w:fill="FFFFFF"/>
          </w:tcPr>
          <w:p w14:paraId="2B283129" w14:textId="77777777" w:rsidR="00526A53" w:rsidRPr="00697180" w:rsidRDefault="00526A53" w:rsidP="00526A53">
            <w:pPr>
              <w:spacing w:before="120" w:after="120"/>
              <w:ind w:right="288" w:firstLine="0"/>
              <w:jc w:val="right"/>
              <w:rPr>
                <w:sz w:val="24"/>
                <w:szCs w:val="10"/>
              </w:rPr>
            </w:pPr>
          </w:p>
        </w:tc>
        <w:tc>
          <w:tcPr>
            <w:tcW w:w="1080" w:type="dxa"/>
            <w:tcBorders>
              <w:top w:val="single" w:sz="4" w:space="0" w:color="auto"/>
            </w:tcBorders>
            <w:shd w:val="clear" w:color="auto" w:fill="FFFFFF"/>
          </w:tcPr>
          <w:p w14:paraId="3FF2C3DE" w14:textId="77777777" w:rsidR="00526A53" w:rsidRPr="00697180" w:rsidRDefault="00526A53" w:rsidP="00526A53">
            <w:pPr>
              <w:spacing w:before="120" w:after="120"/>
              <w:ind w:right="288" w:firstLine="0"/>
              <w:jc w:val="right"/>
              <w:rPr>
                <w:sz w:val="24"/>
                <w:szCs w:val="10"/>
              </w:rPr>
            </w:pPr>
          </w:p>
        </w:tc>
      </w:tr>
      <w:tr w:rsidR="00526A53" w:rsidRPr="00697180" w14:paraId="364BFAE7" w14:textId="77777777">
        <w:tblPrEx>
          <w:tblCellMar>
            <w:top w:w="0" w:type="dxa"/>
            <w:bottom w:w="0" w:type="dxa"/>
          </w:tblCellMar>
        </w:tblPrEx>
        <w:tc>
          <w:tcPr>
            <w:tcW w:w="3272" w:type="dxa"/>
            <w:shd w:val="clear" w:color="auto" w:fill="FFFFFF"/>
            <w:vAlign w:val="bottom"/>
          </w:tcPr>
          <w:p w14:paraId="3E42E0F7"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Mésadaptation sociale</w:t>
            </w:r>
          </w:p>
        </w:tc>
        <w:tc>
          <w:tcPr>
            <w:tcW w:w="1296" w:type="dxa"/>
            <w:gridSpan w:val="2"/>
            <w:shd w:val="clear" w:color="auto" w:fill="FFFFFF"/>
            <w:vAlign w:val="bottom"/>
          </w:tcPr>
          <w:p w14:paraId="26BD30FC" w14:textId="77777777" w:rsidR="00526A53" w:rsidRPr="00697180" w:rsidRDefault="00526A53" w:rsidP="00526A53">
            <w:pPr>
              <w:ind w:right="288" w:firstLine="0"/>
              <w:jc w:val="right"/>
              <w:rPr>
                <w:sz w:val="24"/>
              </w:rPr>
            </w:pPr>
            <w:r w:rsidRPr="00697180">
              <w:rPr>
                <w:rFonts w:eastAsia="Courier New" w:cs="Courier New"/>
                <w:sz w:val="24"/>
                <w:lang w:eastAsia="fr-FR" w:bidi="fr-FR"/>
              </w:rPr>
              <w:t>-4.39*</w:t>
            </w:r>
          </w:p>
        </w:tc>
        <w:tc>
          <w:tcPr>
            <w:tcW w:w="1299" w:type="dxa"/>
            <w:gridSpan w:val="2"/>
            <w:shd w:val="clear" w:color="auto" w:fill="FFFFFF"/>
            <w:vAlign w:val="bottom"/>
          </w:tcPr>
          <w:p w14:paraId="430CF170" w14:textId="77777777" w:rsidR="00526A53" w:rsidRPr="00697180" w:rsidRDefault="00526A53" w:rsidP="00526A53">
            <w:pPr>
              <w:ind w:right="288" w:firstLine="0"/>
              <w:jc w:val="right"/>
              <w:rPr>
                <w:sz w:val="24"/>
              </w:rPr>
            </w:pPr>
            <w:r w:rsidRPr="00697180">
              <w:rPr>
                <w:rFonts w:eastAsia="Courier New" w:cs="Courier New"/>
                <w:sz w:val="24"/>
                <w:lang w:eastAsia="fr-FR" w:bidi="fr-FR"/>
              </w:rPr>
              <w:t>-4.14</w:t>
            </w:r>
          </w:p>
        </w:tc>
        <w:tc>
          <w:tcPr>
            <w:tcW w:w="1073" w:type="dxa"/>
            <w:gridSpan w:val="2"/>
            <w:shd w:val="clear" w:color="auto" w:fill="FFFFFF"/>
            <w:vAlign w:val="bottom"/>
          </w:tcPr>
          <w:p w14:paraId="629730E0" w14:textId="77777777" w:rsidR="00526A53" w:rsidRPr="00697180" w:rsidRDefault="00526A53" w:rsidP="00526A53">
            <w:pPr>
              <w:ind w:right="288" w:firstLine="0"/>
              <w:jc w:val="right"/>
              <w:rPr>
                <w:sz w:val="24"/>
              </w:rPr>
            </w:pPr>
            <w:r w:rsidRPr="00697180">
              <w:rPr>
                <w:rStyle w:val="Corpsdutexte2TimesNewRoman105ptGraschelle120"/>
                <w:b w:val="0"/>
                <w:sz w:val="24"/>
              </w:rPr>
              <w:t>-.19</w:t>
            </w:r>
          </w:p>
        </w:tc>
        <w:tc>
          <w:tcPr>
            <w:tcW w:w="1080" w:type="dxa"/>
            <w:shd w:val="clear" w:color="auto" w:fill="FFFFFF"/>
            <w:vAlign w:val="bottom"/>
          </w:tcPr>
          <w:p w14:paraId="5D3ADD63" w14:textId="77777777" w:rsidR="00526A53" w:rsidRPr="00697180" w:rsidRDefault="00526A53" w:rsidP="00526A53">
            <w:pPr>
              <w:ind w:right="288" w:firstLine="0"/>
              <w:jc w:val="right"/>
              <w:rPr>
                <w:sz w:val="24"/>
              </w:rPr>
            </w:pPr>
            <w:r w:rsidRPr="00697180">
              <w:rPr>
                <w:rStyle w:val="Corpsdutexte2TimesNewRoman105ptGraschelle120"/>
                <w:b w:val="0"/>
                <w:sz w:val="24"/>
              </w:rPr>
              <w:t>-.12</w:t>
            </w:r>
          </w:p>
        </w:tc>
      </w:tr>
      <w:tr w:rsidR="00526A53" w:rsidRPr="00697180" w14:paraId="14B0B8B1" w14:textId="77777777">
        <w:tblPrEx>
          <w:tblCellMar>
            <w:top w:w="0" w:type="dxa"/>
            <w:bottom w:w="0" w:type="dxa"/>
          </w:tblCellMar>
        </w:tblPrEx>
        <w:tc>
          <w:tcPr>
            <w:tcW w:w="3272" w:type="dxa"/>
            <w:shd w:val="clear" w:color="auto" w:fill="FFFFFF"/>
          </w:tcPr>
          <w:p w14:paraId="1BE544E4"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Pathol.</w:t>
            </w:r>
          </w:p>
        </w:tc>
        <w:tc>
          <w:tcPr>
            <w:tcW w:w="1296" w:type="dxa"/>
            <w:gridSpan w:val="2"/>
            <w:shd w:val="clear" w:color="auto" w:fill="FFFFFF"/>
            <w:vAlign w:val="bottom"/>
          </w:tcPr>
          <w:p w14:paraId="4590918E" w14:textId="77777777" w:rsidR="00526A53" w:rsidRPr="00697180" w:rsidRDefault="00526A53" w:rsidP="00526A53">
            <w:pPr>
              <w:ind w:right="288" w:firstLine="0"/>
              <w:jc w:val="right"/>
              <w:rPr>
                <w:sz w:val="24"/>
              </w:rPr>
            </w:pPr>
            <w:r w:rsidRPr="00697180">
              <w:rPr>
                <w:rFonts w:eastAsia="Courier New" w:cs="Courier New"/>
                <w:sz w:val="24"/>
                <w:lang w:eastAsia="fr-FR" w:bidi="fr-FR"/>
              </w:rPr>
              <w:t>-1.21</w:t>
            </w:r>
          </w:p>
        </w:tc>
        <w:tc>
          <w:tcPr>
            <w:tcW w:w="1299" w:type="dxa"/>
            <w:gridSpan w:val="2"/>
            <w:shd w:val="clear" w:color="auto" w:fill="FFFFFF"/>
          </w:tcPr>
          <w:p w14:paraId="562CCD4D" w14:textId="77777777" w:rsidR="00526A53" w:rsidRPr="00697180" w:rsidRDefault="00526A53" w:rsidP="00526A53">
            <w:pPr>
              <w:ind w:right="288" w:firstLine="0"/>
              <w:jc w:val="right"/>
              <w:rPr>
                <w:sz w:val="24"/>
              </w:rPr>
            </w:pPr>
            <w:r w:rsidRPr="00697180">
              <w:rPr>
                <w:rFonts w:eastAsia="Courier New" w:cs="Courier New"/>
                <w:sz w:val="24"/>
                <w:lang w:eastAsia="fr-FR" w:bidi="fr-FR"/>
              </w:rPr>
              <w:t>-1.47+</w:t>
            </w:r>
          </w:p>
        </w:tc>
        <w:tc>
          <w:tcPr>
            <w:tcW w:w="1073" w:type="dxa"/>
            <w:gridSpan w:val="2"/>
            <w:shd w:val="clear" w:color="auto" w:fill="FFFFFF"/>
          </w:tcPr>
          <w:p w14:paraId="0FCCDF36" w14:textId="77777777" w:rsidR="00526A53" w:rsidRPr="00697180" w:rsidRDefault="00526A53" w:rsidP="00526A53">
            <w:pPr>
              <w:ind w:right="288" w:firstLine="0"/>
              <w:jc w:val="right"/>
              <w:rPr>
                <w:sz w:val="24"/>
                <w:szCs w:val="10"/>
              </w:rPr>
            </w:pPr>
          </w:p>
        </w:tc>
        <w:tc>
          <w:tcPr>
            <w:tcW w:w="1080" w:type="dxa"/>
            <w:shd w:val="clear" w:color="auto" w:fill="FFFFFF"/>
          </w:tcPr>
          <w:p w14:paraId="419BE519" w14:textId="77777777" w:rsidR="00526A53" w:rsidRPr="00697180" w:rsidRDefault="00526A53" w:rsidP="00526A53">
            <w:pPr>
              <w:ind w:right="288" w:firstLine="0"/>
              <w:jc w:val="right"/>
              <w:rPr>
                <w:sz w:val="24"/>
                <w:szCs w:val="10"/>
              </w:rPr>
            </w:pPr>
          </w:p>
        </w:tc>
      </w:tr>
      <w:tr w:rsidR="00526A53" w:rsidRPr="00697180" w14:paraId="381DDCC5" w14:textId="77777777">
        <w:tblPrEx>
          <w:tblCellMar>
            <w:top w:w="0" w:type="dxa"/>
            <w:bottom w:w="0" w:type="dxa"/>
          </w:tblCellMar>
        </w:tblPrEx>
        <w:tc>
          <w:tcPr>
            <w:tcW w:w="3272" w:type="dxa"/>
            <w:shd w:val="clear" w:color="auto" w:fill="FFFFFF"/>
            <w:vAlign w:val="bottom"/>
          </w:tcPr>
          <w:p w14:paraId="5AAA1226"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Troubles personnels</w:t>
            </w:r>
          </w:p>
        </w:tc>
        <w:tc>
          <w:tcPr>
            <w:tcW w:w="1296" w:type="dxa"/>
            <w:gridSpan w:val="2"/>
            <w:shd w:val="clear" w:color="auto" w:fill="FFFFFF"/>
            <w:vAlign w:val="bottom"/>
          </w:tcPr>
          <w:p w14:paraId="49873051" w14:textId="77777777" w:rsidR="00526A53" w:rsidRPr="00697180" w:rsidRDefault="00526A53" w:rsidP="00526A53">
            <w:pPr>
              <w:ind w:right="288" w:firstLine="0"/>
              <w:jc w:val="right"/>
              <w:rPr>
                <w:sz w:val="24"/>
              </w:rPr>
            </w:pPr>
            <w:r w:rsidRPr="00697180">
              <w:rPr>
                <w:rFonts w:eastAsia="Courier New" w:cs="Courier New"/>
                <w:sz w:val="24"/>
                <w:lang w:eastAsia="fr-FR" w:bidi="fr-FR"/>
              </w:rPr>
              <w:t>-4.44*</w:t>
            </w:r>
          </w:p>
        </w:tc>
        <w:tc>
          <w:tcPr>
            <w:tcW w:w="1299" w:type="dxa"/>
            <w:gridSpan w:val="2"/>
            <w:shd w:val="clear" w:color="auto" w:fill="FFFFFF"/>
            <w:vAlign w:val="bottom"/>
          </w:tcPr>
          <w:p w14:paraId="62557E92" w14:textId="77777777" w:rsidR="00526A53" w:rsidRPr="00697180" w:rsidRDefault="00526A53" w:rsidP="00526A53">
            <w:pPr>
              <w:ind w:right="288" w:firstLine="0"/>
              <w:jc w:val="right"/>
              <w:rPr>
                <w:sz w:val="24"/>
              </w:rPr>
            </w:pPr>
            <w:r w:rsidRPr="00697180">
              <w:rPr>
                <w:rFonts w:eastAsia="Courier New" w:cs="Courier New"/>
                <w:sz w:val="24"/>
                <w:lang w:eastAsia="fr-FR" w:bidi="fr-FR"/>
              </w:rPr>
              <w:t>-3,49*</w:t>
            </w:r>
          </w:p>
        </w:tc>
        <w:tc>
          <w:tcPr>
            <w:tcW w:w="1073" w:type="dxa"/>
            <w:gridSpan w:val="2"/>
            <w:shd w:val="clear" w:color="auto" w:fill="FFFFFF"/>
            <w:vAlign w:val="bottom"/>
          </w:tcPr>
          <w:p w14:paraId="04E59D81" w14:textId="77777777" w:rsidR="00526A53" w:rsidRPr="00697180" w:rsidRDefault="00526A53" w:rsidP="00526A53">
            <w:pPr>
              <w:ind w:right="288" w:firstLine="0"/>
              <w:jc w:val="right"/>
              <w:rPr>
                <w:sz w:val="24"/>
              </w:rPr>
            </w:pPr>
            <w:r w:rsidRPr="00697180">
              <w:rPr>
                <w:rStyle w:val="Corpsdutexte2TimesNewRoman105ptGraschelle120"/>
                <w:b w:val="0"/>
                <w:sz w:val="24"/>
              </w:rPr>
              <w:t>.19</w:t>
            </w:r>
          </w:p>
        </w:tc>
        <w:tc>
          <w:tcPr>
            <w:tcW w:w="1080" w:type="dxa"/>
            <w:shd w:val="clear" w:color="auto" w:fill="FFFFFF"/>
            <w:vAlign w:val="bottom"/>
          </w:tcPr>
          <w:p w14:paraId="77D81801" w14:textId="77777777" w:rsidR="00526A53" w:rsidRPr="00697180" w:rsidRDefault="00526A53" w:rsidP="00526A53">
            <w:pPr>
              <w:ind w:right="288" w:firstLine="0"/>
              <w:jc w:val="right"/>
              <w:rPr>
                <w:sz w:val="24"/>
              </w:rPr>
            </w:pPr>
            <w:r w:rsidRPr="00697180">
              <w:rPr>
                <w:rStyle w:val="Corpsdutexte2TimesNewRoman105ptGraschelle120"/>
                <w:b w:val="0"/>
                <w:sz w:val="24"/>
              </w:rPr>
              <w:t>.08</w:t>
            </w:r>
          </w:p>
        </w:tc>
      </w:tr>
      <w:tr w:rsidR="00526A53" w:rsidRPr="00697180" w14:paraId="4C3BDDE7" w14:textId="77777777">
        <w:tblPrEx>
          <w:tblCellMar>
            <w:top w:w="0" w:type="dxa"/>
            <w:bottom w:w="0" w:type="dxa"/>
          </w:tblCellMar>
        </w:tblPrEx>
        <w:tc>
          <w:tcPr>
            <w:tcW w:w="3272" w:type="dxa"/>
            <w:tcBorders>
              <w:bottom w:val="single" w:sz="4" w:space="0" w:color="auto"/>
            </w:tcBorders>
            <w:shd w:val="clear" w:color="auto" w:fill="FFFFFF"/>
          </w:tcPr>
          <w:p w14:paraId="6CAB3586" w14:textId="77777777" w:rsidR="00526A53" w:rsidRPr="001C0D8A" w:rsidRDefault="00526A53" w:rsidP="00526A53">
            <w:pPr>
              <w:ind w:left="360" w:firstLine="0"/>
              <w:jc w:val="both"/>
              <w:rPr>
                <w:rFonts w:eastAsia="Courier New" w:cs="Courier New"/>
                <w:sz w:val="24"/>
                <w:lang w:eastAsia="fr-FR" w:bidi="fr-FR"/>
              </w:rPr>
            </w:pPr>
            <w:r w:rsidRPr="00697180">
              <w:rPr>
                <w:rFonts w:eastAsia="Courier New" w:cs="Courier New"/>
                <w:sz w:val="24"/>
                <w:lang w:eastAsia="fr-FR" w:bidi="fr-FR"/>
              </w:rPr>
              <w:t>Psychotisme</w:t>
            </w:r>
          </w:p>
        </w:tc>
        <w:tc>
          <w:tcPr>
            <w:tcW w:w="1296" w:type="dxa"/>
            <w:gridSpan w:val="2"/>
            <w:tcBorders>
              <w:bottom w:val="single" w:sz="4" w:space="0" w:color="auto"/>
            </w:tcBorders>
            <w:shd w:val="clear" w:color="auto" w:fill="FFFFFF"/>
          </w:tcPr>
          <w:p w14:paraId="7F314C36" w14:textId="77777777" w:rsidR="00526A53" w:rsidRPr="00697180" w:rsidRDefault="00526A53" w:rsidP="00526A53">
            <w:pPr>
              <w:spacing w:after="120"/>
              <w:ind w:right="288" w:firstLine="0"/>
              <w:jc w:val="right"/>
              <w:rPr>
                <w:sz w:val="24"/>
              </w:rPr>
            </w:pPr>
            <w:r w:rsidRPr="00697180">
              <w:rPr>
                <w:rFonts w:eastAsia="Courier New" w:cs="Courier New"/>
                <w:sz w:val="24"/>
                <w:lang w:eastAsia="fr-FR" w:bidi="fr-FR"/>
              </w:rPr>
              <w:t>-3.96*</w:t>
            </w:r>
          </w:p>
        </w:tc>
        <w:tc>
          <w:tcPr>
            <w:tcW w:w="1299" w:type="dxa"/>
            <w:gridSpan w:val="2"/>
            <w:tcBorders>
              <w:bottom w:val="single" w:sz="4" w:space="0" w:color="auto"/>
            </w:tcBorders>
            <w:shd w:val="clear" w:color="auto" w:fill="FFFFFF"/>
          </w:tcPr>
          <w:p w14:paraId="2145C19C" w14:textId="77777777" w:rsidR="00526A53" w:rsidRPr="00697180" w:rsidRDefault="00526A53" w:rsidP="00526A53">
            <w:pPr>
              <w:spacing w:after="120"/>
              <w:ind w:right="288" w:firstLine="0"/>
              <w:jc w:val="right"/>
              <w:rPr>
                <w:sz w:val="24"/>
              </w:rPr>
            </w:pPr>
            <w:r w:rsidRPr="00697180">
              <w:rPr>
                <w:rFonts w:eastAsia="Courier New" w:cs="Courier New"/>
                <w:sz w:val="24"/>
                <w:lang w:eastAsia="fr-FR" w:bidi="fr-FR"/>
              </w:rPr>
              <w:t>-2.66*</w:t>
            </w:r>
          </w:p>
        </w:tc>
        <w:tc>
          <w:tcPr>
            <w:tcW w:w="1073" w:type="dxa"/>
            <w:gridSpan w:val="2"/>
            <w:tcBorders>
              <w:bottom w:val="single" w:sz="4" w:space="0" w:color="auto"/>
            </w:tcBorders>
            <w:shd w:val="clear" w:color="auto" w:fill="FFFFFF"/>
          </w:tcPr>
          <w:p w14:paraId="0C21393E" w14:textId="77777777" w:rsidR="00526A53" w:rsidRPr="00697180" w:rsidRDefault="00526A53" w:rsidP="00526A53">
            <w:pPr>
              <w:spacing w:after="120"/>
              <w:ind w:right="288" w:firstLine="0"/>
              <w:jc w:val="right"/>
              <w:rPr>
                <w:sz w:val="24"/>
              </w:rPr>
            </w:pPr>
            <w:r w:rsidRPr="00697180">
              <w:rPr>
                <w:rStyle w:val="Corpsdutexte2TimesNewRoman105ptGraschelle120"/>
                <w:b w:val="0"/>
                <w:sz w:val="24"/>
              </w:rPr>
              <w:t>-.19</w:t>
            </w:r>
          </w:p>
        </w:tc>
        <w:tc>
          <w:tcPr>
            <w:tcW w:w="1080" w:type="dxa"/>
            <w:tcBorders>
              <w:bottom w:val="single" w:sz="4" w:space="0" w:color="auto"/>
            </w:tcBorders>
            <w:shd w:val="clear" w:color="auto" w:fill="FFFFFF"/>
          </w:tcPr>
          <w:p w14:paraId="719DC282" w14:textId="77777777" w:rsidR="00526A53" w:rsidRPr="00697180" w:rsidRDefault="00526A53" w:rsidP="00526A53">
            <w:pPr>
              <w:spacing w:after="120"/>
              <w:ind w:right="288" w:firstLine="0"/>
              <w:jc w:val="right"/>
              <w:rPr>
                <w:sz w:val="24"/>
              </w:rPr>
            </w:pPr>
            <w:r w:rsidRPr="00697180">
              <w:rPr>
                <w:rStyle w:val="Corpsdutexte2TimesNewRoman105ptGraschelle120"/>
                <w:b w:val="0"/>
                <w:sz w:val="24"/>
              </w:rPr>
              <w:t>-.09</w:t>
            </w:r>
          </w:p>
        </w:tc>
      </w:tr>
    </w:tbl>
    <w:p w14:paraId="2FBCB751" w14:textId="77777777" w:rsidR="00526A53" w:rsidRPr="00697180" w:rsidRDefault="00526A53" w:rsidP="00526A53">
      <w:pPr>
        <w:ind w:firstLine="0"/>
        <w:jc w:val="both"/>
        <w:rPr>
          <w:sz w:val="24"/>
          <w:szCs w:val="2"/>
        </w:rPr>
      </w:pPr>
    </w:p>
    <w:p w14:paraId="75D17471" w14:textId="77777777" w:rsidR="00526A53" w:rsidRDefault="00526A53" w:rsidP="00526A53">
      <w:pPr>
        <w:ind w:firstLine="0"/>
        <w:jc w:val="both"/>
        <w:rPr>
          <w:rStyle w:val="En-tte110ptGrasNonItaliqueEspacement1ptchelle100"/>
          <w:b w:val="0"/>
          <w:i w:val="0"/>
          <w:iCs w:val="0"/>
          <w:sz w:val="24"/>
        </w:rPr>
      </w:pPr>
      <w:r w:rsidRPr="00697180">
        <w:rPr>
          <w:rStyle w:val="En-tte110ptGrasNonItaliqueEspacement1ptchelle100"/>
          <w:b w:val="0"/>
          <w:i w:val="0"/>
          <w:iCs w:val="0"/>
          <w:sz w:val="24"/>
        </w:rPr>
        <w:t>* p &lt; 01</w:t>
      </w:r>
    </w:p>
    <w:p w14:paraId="7F6D00F8" w14:textId="77777777" w:rsidR="00526A53" w:rsidRPr="00697180" w:rsidRDefault="00526A53" w:rsidP="00526A53">
      <w:pPr>
        <w:ind w:firstLine="0"/>
        <w:jc w:val="both"/>
        <w:rPr>
          <w:b/>
          <w:sz w:val="24"/>
        </w:rPr>
      </w:pPr>
      <w:r w:rsidRPr="00697180">
        <w:rPr>
          <w:rStyle w:val="En-tte110ptGrasNonItaliqueEspacement1ptchelle100"/>
          <w:b w:val="0"/>
          <w:i w:val="0"/>
          <w:iCs w:val="0"/>
          <w:sz w:val="24"/>
        </w:rPr>
        <w:t>+ p &lt;</w:t>
      </w:r>
      <w:r>
        <w:rPr>
          <w:rStyle w:val="En-tte110ptGrasNonItaliqueEspacement1ptchelle100"/>
          <w:b w:val="0"/>
          <w:i w:val="0"/>
          <w:iCs w:val="0"/>
          <w:sz w:val="24"/>
        </w:rPr>
        <w:t xml:space="preserve"> </w:t>
      </w:r>
      <w:r w:rsidRPr="00697180">
        <w:rPr>
          <w:rStyle w:val="En-tte110ptGrasNonItaliqueEspacement1ptchelle100"/>
          <w:b w:val="0"/>
          <w:i w:val="0"/>
          <w:iCs w:val="0"/>
          <w:sz w:val="24"/>
        </w:rPr>
        <w:t>.10</w:t>
      </w:r>
    </w:p>
    <w:p w14:paraId="13CB15EB" w14:textId="77777777" w:rsidR="00526A53" w:rsidRPr="00697180" w:rsidRDefault="00526A53" w:rsidP="00526A53">
      <w:pPr>
        <w:ind w:firstLine="0"/>
        <w:jc w:val="both"/>
        <w:rPr>
          <w:sz w:val="24"/>
        </w:rPr>
      </w:pPr>
      <w:r>
        <w:rPr>
          <w:rFonts w:eastAsia="Courier New" w:cs="Courier New"/>
          <w:sz w:val="24"/>
          <w:lang w:eastAsia="fr-FR" w:bidi="fr-FR"/>
        </w:rPr>
        <w:t>1.</w:t>
      </w:r>
      <w:r w:rsidRPr="00697180">
        <w:rPr>
          <w:rFonts w:eastAsia="Courier New" w:cs="Courier New"/>
          <w:sz w:val="24"/>
          <w:lang w:eastAsia="fr-FR" w:bidi="fr-FR"/>
        </w:rPr>
        <w:t xml:space="preserve"> SSPL : Le nombre des sujets à séjour plus long est 29.</w:t>
      </w:r>
    </w:p>
    <w:p w14:paraId="71149A88" w14:textId="77777777" w:rsidR="00526A53" w:rsidRPr="00697180" w:rsidRDefault="00526A53" w:rsidP="00526A53">
      <w:pPr>
        <w:ind w:firstLine="0"/>
        <w:jc w:val="both"/>
        <w:rPr>
          <w:sz w:val="24"/>
        </w:rPr>
      </w:pPr>
      <w:r w:rsidRPr="00697180">
        <w:rPr>
          <w:rFonts w:eastAsia="Courier New" w:cs="Courier New"/>
          <w:sz w:val="24"/>
          <w:lang w:eastAsia="fr-FR" w:bidi="fr-FR"/>
        </w:rPr>
        <w:t>2</w:t>
      </w:r>
      <w:r>
        <w:rPr>
          <w:rFonts w:eastAsia="Courier New" w:cs="Courier New"/>
          <w:sz w:val="24"/>
          <w:lang w:eastAsia="fr-FR" w:bidi="fr-FR"/>
        </w:rPr>
        <w:t>.</w:t>
      </w:r>
      <w:r w:rsidRPr="00697180">
        <w:rPr>
          <w:rFonts w:eastAsia="Courier New" w:cs="Courier New"/>
          <w:sz w:val="24"/>
          <w:lang w:eastAsia="fr-FR" w:bidi="fr-FR"/>
        </w:rPr>
        <w:t xml:space="preserve"> SSPC : Le nombre des sujets</w:t>
      </w:r>
      <w:r>
        <w:rPr>
          <w:rFonts w:eastAsia="Courier New" w:cs="Courier New"/>
          <w:sz w:val="24"/>
          <w:lang w:eastAsia="fr-FR" w:bidi="fr-FR"/>
        </w:rPr>
        <w:t xml:space="preserve"> à</w:t>
      </w:r>
      <w:r w:rsidRPr="00697180">
        <w:rPr>
          <w:rFonts w:eastAsia="Courier New" w:cs="Courier New"/>
          <w:sz w:val="24"/>
          <w:lang w:eastAsia="fr-FR" w:bidi="fr-FR"/>
        </w:rPr>
        <w:t xml:space="preserve"> séjour plus court est 27.</w:t>
      </w:r>
    </w:p>
    <w:p w14:paraId="3E793C28" w14:textId="77777777" w:rsidR="00526A53" w:rsidRPr="004F5CB1" w:rsidRDefault="00526A53" w:rsidP="00526A53">
      <w:pPr>
        <w:spacing w:before="120" w:after="120"/>
        <w:jc w:val="both"/>
      </w:pPr>
      <w:r>
        <w:t>[</w:t>
      </w:r>
      <w:r w:rsidRPr="004F5CB1">
        <w:rPr>
          <w:rFonts w:eastAsia="Courier New" w:cs="Courier New"/>
          <w:lang w:eastAsia="fr-FR" w:bidi="fr-FR"/>
        </w:rPr>
        <w:t>40</w:t>
      </w:r>
      <w:r>
        <w:rPr>
          <w:rFonts w:eastAsia="Courier New" w:cs="Courier New"/>
          <w:lang w:eastAsia="fr-FR" w:bidi="fr-FR"/>
        </w:rPr>
        <w:t>]</w:t>
      </w:r>
    </w:p>
    <w:p w14:paraId="4C05A1F9" w14:textId="77777777" w:rsidR="00526A53" w:rsidRPr="004F5CB1" w:rsidRDefault="00526A53" w:rsidP="00526A53">
      <w:pPr>
        <w:spacing w:before="120" w:after="120"/>
        <w:jc w:val="both"/>
      </w:pPr>
      <w:r w:rsidRPr="004F5CB1">
        <w:rPr>
          <w:rFonts w:eastAsia="Courier New" w:cs="Courier New"/>
          <w:lang w:eastAsia="fr-FR" w:bidi="fr-FR"/>
        </w:rPr>
        <w:t>Dans l’ensemble donc, les données comparatives portant sur l’évolution des sujets à séjour plus long et des sujets à séjour plus court font croire que les premiers dépassent les seconds seulement à deux aspects de la personnalité : aspect d’intégration et d’adaptation et aspect de perturbation de la personnalité. Ceci nous permet donc d’affirmer : 1) qu'une somme substantielle de changements sont effe</w:t>
      </w:r>
      <w:r w:rsidRPr="004F5CB1">
        <w:rPr>
          <w:rFonts w:eastAsia="Courier New" w:cs="Courier New"/>
          <w:lang w:eastAsia="fr-FR" w:bidi="fr-FR"/>
        </w:rPr>
        <w:t>c</w:t>
      </w:r>
      <w:r w:rsidRPr="004F5CB1">
        <w:rPr>
          <w:rFonts w:eastAsia="Courier New" w:cs="Courier New"/>
          <w:lang w:eastAsia="fr-FR" w:bidi="fr-FR"/>
        </w:rPr>
        <w:t xml:space="preserve">tués </w:t>
      </w:r>
      <w:r>
        <w:rPr>
          <w:rFonts w:eastAsia="Courier New" w:cs="Courier New"/>
          <w:lang w:eastAsia="fr-FR" w:bidi="fr-FR"/>
        </w:rPr>
        <w:t>assez tôt, avant la fin du dix-</w:t>
      </w:r>
      <w:r w:rsidRPr="004F5CB1">
        <w:rPr>
          <w:rFonts w:eastAsia="Courier New" w:cs="Courier New"/>
          <w:lang w:eastAsia="fr-FR" w:bidi="fr-FR"/>
        </w:rPr>
        <w:t xml:space="preserve">neuvième mois (et peut-être même avant) et ce </w:t>
      </w:r>
      <w:r>
        <w:rPr>
          <w:rFonts w:eastAsia="Courier New" w:cs="Courier New"/>
          <w:lang w:eastAsia="fr-FR" w:bidi="fr-FR"/>
        </w:rPr>
        <w:t>particulièrement au niveau de l’</w:t>
      </w:r>
      <w:r w:rsidRPr="004F5CB1">
        <w:rPr>
          <w:rFonts w:eastAsia="Courier New" w:cs="Courier New"/>
          <w:lang w:eastAsia="fr-FR" w:bidi="fr-FR"/>
        </w:rPr>
        <w:t>aspect d’anti-socialité et d’agressivité d'une part, de l'aspect dépressif et/ou névrotique d’autre part, l'aspect défensif n’étant pas lui-même le lieu de changements importants tout au long du séjour ; 2) qu'une prolongation au-delà de 20 mois peut permettre d’améliorer q</w:t>
      </w:r>
      <w:r>
        <w:rPr>
          <w:rFonts w:eastAsia="Courier New" w:cs="Courier New"/>
          <w:lang w:eastAsia="fr-FR" w:bidi="fr-FR"/>
        </w:rPr>
        <w:t>uelque peu l'aspect d'intégra</w:t>
      </w:r>
      <w:r w:rsidRPr="004F5CB1">
        <w:rPr>
          <w:rFonts w:eastAsia="Courier New" w:cs="Courier New"/>
          <w:lang w:eastAsia="fr-FR" w:bidi="fr-FR"/>
        </w:rPr>
        <w:t>tion et d'adaptation et, d’autre part, d'atténuer encore davantage les indices de perturbation dans la personnalité, bien que ces gains faits ultérie</w:t>
      </w:r>
      <w:r w:rsidRPr="004F5CB1">
        <w:rPr>
          <w:rFonts w:eastAsia="Courier New" w:cs="Courier New"/>
          <w:lang w:eastAsia="fr-FR" w:bidi="fr-FR"/>
        </w:rPr>
        <w:t>u</w:t>
      </w:r>
      <w:r w:rsidRPr="004F5CB1">
        <w:rPr>
          <w:rFonts w:eastAsia="Courier New" w:cs="Courier New"/>
          <w:lang w:eastAsia="fr-FR" w:bidi="fr-FR"/>
        </w:rPr>
        <w:t>rement ne puissent en aucun cas être considérés comme substantiels.</w:t>
      </w:r>
    </w:p>
    <w:p w14:paraId="0F23A653" w14:textId="77777777" w:rsidR="00526A53" w:rsidRPr="004F5CB1" w:rsidRDefault="00526A53" w:rsidP="00526A53">
      <w:pPr>
        <w:spacing w:before="120" w:after="120"/>
        <w:jc w:val="both"/>
      </w:pPr>
      <w:r w:rsidRPr="004F5CB1">
        <w:rPr>
          <w:rFonts w:eastAsia="Courier New" w:cs="Courier New"/>
          <w:lang w:eastAsia="fr-FR" w:bidi="fr-FR"/>
        </w:rPr>
        <w:t>Laissons-là pour l’instant notre tâche d’interprétation pour y rev</w:t>
      </w:r>
      <w:r w:rsidRPr="004F5CB1">
        <w:rPr>
          <w:rFonts w:eastAsia="Courier New" w:cs="Courier New"/>
          <w:lang w:eastAsia="fr-FR" w:bidi="fr-FR"/>
        </w:rPr>
        <w:t>e</w:t>
      </w:r>
      <w:r w:rsidRPr="004F5CB1">
        <w:rPr>
          <w:rFonts w:eastAsia="Courier New" w:cs="Courier New"/>
          <w:lang w:eastAsia="fr-FR" w:bidi="fr-FR"/>
        </w:rPr>
        <w:t>nir au terme de la section suivante et demandons-nous si les différe</w:t>
      </w:r>
      <w:r w:rsidRPr="004F5CB1">
        <w:rPr>
          <w:rFonts w:eastAsia="Courier New" w:cs="Courier New"/>
          <w:lang w:eastAsia="fr-FR" w:bidi="fr-FR"/>
        </w:rPr>
        <w:t>n</w:t>
      </w:r>
      <w:r w:rsidRPr="004F5CB1">
        <w:rPr>
          <w:rFonts w:eastAsia="Courier New" w:cs="Courier New"/>
          <w:lang w:eastAsia="fr-FR" w:bidi="fr-FR"/>
        </w:rPr>
        <w:t>ces que nous avons observées sont suffisantes pour permettre aux deux groupes d’être significativement différents au moment de la so</w:t>
      </w:r>
      <w:r w:rsidRPr="004F5CB1">
        <w:rPr>
          <w:rFonts w:eastAsia="Courier New" w:cs="Courier New"/>
          <w:lang w:eastAsia="fr-FR" w:bidi="fr-FR"/>
        </w:rPr>
        <w:t>r</w:t>
      </w:r>
      <w:r w:rsidRPr="004F5CB1">
        <w:rPr>
          <w:rFonts w:eastAsia="Courier New" w:cs="Courier New"/>
          <w:lang w:eastAsia="fr-FR" w:bidi="fr-FR"/>
        </w:rPr>
        <w:t>tie.</w:t>
      </w:r>
    </w:p>
    <w:p w14:paraId="65B081F6" w14:textId="77777777" w:rsidR="00526A53" w:rsidRPr="004F5CB1" w:rsidRDefault="00526A53" w:rsidP="00526A53">
      <w:pPr>
        <w:spacing w:before="120" w:after="120"/>
        <w:jc w:val="both"/>
      </w:pPr>
      <w:r w:rsidRPr="004F5CB1">
        <w:rPr>
          <w:rFonts w:eastAsia="Courier New" w:cs="Courier New"/>
          <w:lang w:eastAsia="fr-FR" w:bidi="fr-FR"/>
        </w:rPr>
        <w:t xml:space="preserve">Les résultats rapportés par Bossé et </w:t>
      </w:r>
      <w:r>
        <w:rPr>
          <w:rFonts w:eastAsia="Courier New" w:cs="Courier New"/>
          <w:lang w:eastAsia="fr-FR" w:bidi="fr-FR"/>
        </w:rPr>
        <w:t>LeBlanc (1979a) révèlent qu’</w:t>
      </w:r>
      <w:r w:rsidRPr="004F5CB1">
        <w:rPr>
          <w:rFonts w:eastAsia="Courier New" w:cs="Courier New"/>
          <w:lang w:eastAsia="fr-FR" w:bidi="fr-FR"/>
        </w:rPr>
        <w:t>il n'y a pas lieu de croire à une différence entre les deux groupes. Les sujets à séjour plus long dominent cependant presque partout ; c'est dire que la comparaison leur est presque toujours favorable. Ces i</w:t>
      </w:r>
      <w:r w:rsidRPr="004F5CB1">
        <w:rPr>
          <w:rFonts w:eastAsia="Courier New" w:cs="Courier New"/>
          <w:lang w:eastAsia="fr-FR" w:bidi="fr-FR"/>
        </w:rPr>
        <w:t>n</w:t>
      </w:r>
      <w:r w:rsidRPr="004F5CB1">
        <w:rPr>
          <w:rFonts w:eastAsia="Courier New" w:cs="Courier New"/>
          <w:lang w:eastAsia="fr-FR" w:bidi="fr-FR"/>
        </w:rPr>
        <w:t>formations s</w:t>
      </w:r>
      <w:r>
        <w:rPr>
          <w:rFonts w:eastAsia="Courier New" w:cs="Courier New"/>
          <w:lang w:eastAsia="fr-FR" w:bidi="fr-FR"/>
        </w:rPr>
        <w:t>’</w:t>
      </w:r>
      <w:r w:rsidRPr="004F5CB1">
        <w:rPr>
          <w:rFonts w:eastAsia="Courier New" w:cs="Courier New"/>
          <w:lang w:eastAsia="fr-FR" w:bidi="fr-FR"/>
        </w:rPr>
        <w:t>ajoutent donc à celles que nous avons données ci-dessus ; si les sujets qui ont un séjour plus long changent un peu plus que ceux qui ont un séjour plus court, exception faire d’une variable, la différence entre les deux groupes, au moment de la sortie des ga</w:t>
      </w:r>
      <w:r w:rsidRPr="004F5CB1">
        <w:rPr>
          <w:rFonts w:eastAsia="Courier New" w:cs="Courier New"/>
          <w:lang w:eastAsia="fr-FR" w:bidi="fr-FR"/>
        </w:rPr>
        <w:t>r</w:t>
      </w:r>
      <w:r w:rsidRPr="004F5CB1">
        <w:rPr>
          <w:rFonts w:eastAsia="Courier New" w:cs="Courier New"/>
          <w:lang w:eastAsia="fr-FR" w:bidi="fr-FR"/>
        </w:rPr>
        <w:t>çons, n'es</w:t>
      </w:r>
      <w:r>
        <w:rPr>
          <w:rFonts w:eastAsia="Courier New" w:cs="Courier New"/>
          <w:lang w:eastAsia="fr-FR" w:bidi="fr-FR"/>
        </w:rPr>
        <w:t xml:space="preserve">t pas suffisante pour rejeter </w:t>
      </w:r>
      <w:r w:rsidRPr="00D415D6">
        <w:rPr>
          <w:rFonts w:eastAsia="Courier New" w:cs="Courier New"/>
          <w:u w:val="single"/>
          <w:lang w:eastAsia="fr-FR" w:bidi="fr-FR"/>
        </w:rPr>
        <w:t>l’hypothèse nulle</w:t>
      </w:r>
      <w:r w:rsidRPr="004F5CB1">
        <w:rPr>
          <w:rFonts w:eastAsia="Courier New" w:cs="Courier New"/>
          <w:lang w:eastAsia="fr-FR" w:bidi="fr-FR"/>
        </w:rPr>
        <w:t xml:space="preserve"> (i.e. pour g</w:t>
      </w:r>
      <w:r w:rsidRPr="004F5CB1">
        <w:rPr>
          <w:rFonts w:eastAsia="Courier New" w:cs="Courier New"/>
          <w:lang w:eastAsia="fr-FR" w:bidi="fr-FR"/>
        </w:rPr>
        <w:t>a</w:t>
      </w:r>
      <w:r w:rsidRPr="004F5CB1">
        <w:rPr>
          <w:rFonts w:eastAsia="Courier New" w:cs="Courier New"/>
          <w:lang w:eastAsia="fr-FR" w:bidi="fr-FR"/>
        </w:rPr>
        <w:t>rantir qu'elle n</w:t>
      </w:r>
      <w:r>
        <w:rPr>
          <w:rFonts w:eastAsia="Courier New" w:cs="Courier New"/>
          <w:lang w:eastAsia="fr-FR" w:bidi="fr-FR"/>
        </w:rPr>
        <w:t>e provient pas des hasards de l’</w:t>
      </w:r>
      <w:r w:rsidRPr="004F5CB1">
        <w:rPr>
          <w:rFonts w:eastAsia="Courier New" w:cs="Courier New"/>
          <w:lang w:eastAsia="fr-FR" w:bidi="fr-FR"/>
        </w:rPr>
        <w:t>échantillonnage).</w:t>
      </w:r>
    </w:p>
    <w:p w14:paraId="3F76A2F8" w14:textId="77777777" w:rsidR="00526A53" w:rsidRDefault="00526A53" w:rsidP="00526A53">
      <w:pPr>
        <w:spacing w:before="120" w:after="120"/>
        <w:jc w:val="both"/>
        <w:rPr>
          <w:rFonts w:eastAsia="Courier New" w:cs="Courier New"/>
          <w:lang w:eastAsia="fr-FR" w:bidi="fr-FR"/>
        </w:rPr>
      </w:pPr>
      <w:r w:rsidRPr="004F5CB1">
        <w:rPr>
          <w:rFonts w:eastAsia="Courier New" w:cs="Courier New"/>
          <w:lang w:eastAsia="fr-FR" w:bidi="fr-FR"/>
        </w:rPr>
        <w:t>La question du degré de changement en fonction de la durée de s</w:t>
      </w:r>
      <w:r w:rsidRPr="004F5CB1">
        <w:rPr>
          <w:rFonts w:eastAsia="Courier New" w:cs="Courier New"/>
          <w:lang w:eastAsia="fr-FR" w:bidi="fr-FR"/>
        </w:rPr>
        <w:t>é</w:t>
      </w:r>
      <w:r w:rsidRPr="004F5CB1">
        <w:rPr>
          <w:rFonts w:eastAsia="Courier New" w:cs="Courier New"/>
          <w:lang w:eastAsia="fr-FR" w:bidi="fr-FR"/>
        </w:rPr>
        <w:t xml:space="preserve">jour a une portée dont l'importance n’échappera à personne. C’est bien pourquoi il importe </w:t>
      </w:r>
      <w:r>
        <w:rPr>
          <w:rFonts w:eastAsia="Courier New" w:cs="Courier New"/>
          <w:lang w:eastAsia="fr-FR" w:bidi="fr-FR"/>
        </w:rPr>
        <w:t>à</w:t>
      </w:r>
      <w:r w:rsidRPr="004F5CB1">
        <w:rPr>
          <w:rFonts w:eastAsia="Courier New" w:cs="Courier New"/>
          <w:lang w:eastAsia="fr-FR" w:bidi="fr-FR"/>
        </w:rPr>
        <w:t xml:space="preserve"> nos yeux de recourir à toutes les données su</w:t>
      </w:r>
      <w:r w:rsidRPr="004F5CB1">
        <w:rPr>
          <w:rFonts w:eastAsia="Courier New" w:cs="Courier New"/>
          <w:lang w:eastAsia="fr-FR" w:bidi="fr-FR"/>
        </w:rPr>
        <w:t>s</w:t>
      </w:r>
      <w:r w:rsidRPr="004F5CB1">
        <w:rPr>
          <w:rFonts w:eastAsia="Courier New" w:cs="Courier New"/>
          <w:lang w:eastAsia="fr-FR" w:bidi="fr-FR"/>
        </w:rPr>
        <w:t>ceptibles de lui</w:t>
      </w:r>
    </w:p>
    <w:p w14:paraId="4556CD73" w14:textId="77777777" w:rsidR="00526A53" w:rsidRDefault="00526A53" w:rsidP="00526A53">
      <w:pPr>
        <w:pStyle w:val="p"/>
      </w:pPr>
      <w:r>
        <w:br w:type="page"/>
        <w:t>[41]</w:t>
      </w:r>
    </w:p>
    <w:p w14:paraId="2E1487F3" w14:textId="77777777" w:rsidR="00526A53" w:rsidRPr="00D415D6" w:rsidRDefault="00526A53" w:rsidP="00526A53">
      <w:pPr>
        <w:pStyle w:val="figtitre"/>
      </w:pPr>
      <w:r w:rsidRPr="00D415D6">
        <w:t>Tableau 2.2.2.</w:t>
      </w:r>
    </w:p>
    <w:p w14:paraId="64B04094" w14:textId="77777777" w:rsidR="00526A53" w:rsidRPr="00D415D6" w:rsidRDefault="00526A53" w:rsidP="00526A53">
      <w:pPr>
        <w:pStyle w:val="figtitrest"/>
      </w:pPr>
      <w:r w:rsidRPr="00D415D6">
        <w:t xml:space="preserve">Le rythme du changement chez les sujets </w:t>
      </w:r>
      <w:r w:rsidRPr="00D415D6">
        <w:rPr>
          <w:rFonts w:cs="Times New Roman"/>
        </w:rPr>
        <w:t>à</w:t>
      </w:r>
      <w:r w:rsidRPr="00D415D6">
        <w:t xml:space="preserve"> s</w:t>
      </w:r>
      <w:r w:rsidRPr="00D415D6">
        <w:rPr>
          <w:rFonts w:cs="Times New Roman"/>
        </w:rPr>
        <w:t>é</w:t>
      </w:r>
      <w:r w:rsidRPr="00D415D6">
        <w:t>jour plus long</w:t>
      </w:r>
    </w:p>
    <w:tbl>
      <w:tblPr>
        <w:tblW w:w="8010" w:type="dxa"/>
        <w:tblInd w:w="40" w:type="dxa"/>
        <w:tblLayout w:type="fixed"/>
        <w:tblCellMar>
          <w:left w:w="40" w:type="dxa"/>
          <w:right w:w="40" w:type="dxa"/>
        </w:tblCellMar>
        <w:tblLook w:val="0000" w:firstRow="0" w:lastRow="0" w:firstColumn="0" w:lastColumn="0" w:noHBand="0" w:noVBand="0"/>
      </w:tblPr>
      <w:tblGrid>
        <w:gridCol w:w="3240"/>
        <w:gridCol w:w="1260"/>
        <w:gridCol w:w="1170"/>
        <w:gridCol w:w="1170"/>
        <w:gridCol w:w="1170"/>
      </w:tblGrid>
      <w:tr w:rsidR="00526A53" w:rsidRPr="003B164B" w14:paraId="00F6C29C" w14:textId="77777777">
        <w:tblPrEx>
          <w:tblCellMar>
            <w:top w:w="0" w:type="dxa"/>
            <w:bottom w:w="0" w:type="dxa"/>
          </w:tblCellMar>
        </w:tblPrEx>
        <w:tc>
          <w:tcPr>
            <w:tcW w:w="3240" w:type="dxa"/>
            <w:vMerge w:val="restart"/>
            <w:tcBorders>
              <w:top w:val="single" w:sz="6" w:space="0" w:color="auto"/>
              <w:bottom w:val="single" w:sz="4" w:space="0" w:color="auto"/>
            </w:tcBorders>
            <w:shd w:val="clear" w:color="auto" w:fill="auto"/>
            <w:vAlign w:val="center"/>
          </w:tcPr>
          <w:p w14:paraId="58AA5CA9" w14:textId="77777777" w:rsidR="00526A53" w:rsidRPr="003B164B" w:rsidRDefault="00526A53" w:rsidP="00526A53">
            <w:pPr>
              <w:shd w:val="clear" w:color="auto" w:fill="FFFFFF"/>
              <w:spacing w:before="60" w:after="60"/>
              <w:ind w:firstLine="0"/>
              <w:rPr>
                <w:color w:val="000000"/>
                <w:sz w:val="24"/>
                <w:szCs w:val="36"/>
              </w:rPr>
            </w:pPr>
            <w:r>
              <w:rPr>
                <w:color w:val="000000"/>
                <w:sz w:val="24"/>
                <w:szCs w:val="36"/>
              </w:rPr>
              <w:t>Aspects et variables variables</w:t>
            </w:r>
          </w:p>
        </w:tc>
        <w:tc>
          <w:tcPr>
            <w:tcW w:w="2430" w:type="dxa"/>
            <w:gridSpan w:val="2"/>
            <w:tcBorders>
              <w:top w:val="single" w:sz="6" w:space="0" w:color="auto"/>
              <w:bottom w:val="single" w:sz="6" w:space="0" w:color="auto"/>
            </w:tcBorders>
            <w:shd w:val="clear" w:color="auto" w:fill="auto"/>
          </w:tcPr>
          <w:p w14:paraId="1AB192A4" w14:textId="77777777" w:rsidR="00526A53" w:rsidRPr="003B164B" w:rsidRDefault="00526A53" w:rsidP="00526A53">
            <w:pPr>
              <w:shd w:val="clear" w:color="auto" w:fill="FFFFFF"/>
              <w:spacing w:before="60" w:after="60"/>
              <w:ind w:firstLine="0"/>
              <w:jc w:val="center"/>
              <w:rPr>
                <w:sz w:val="24"/>
              </w:rPr>
            </w:pPr>
            <w:r>
              <w:rPr>
                <w:sz w:val="24"/>
              </w:rPr>
              <w:t>Scores –Z (Wi</w:t>
            </w:r>
            <w:r>
              <w:rPr>
                <w:sz w:val="24"/>
              </w:rPr>
              <w:t>l</w:t>
            </w:r>
            <w:r>
              <w:rPr>
                <w:sz w:val="24"/>
              </w:rPr>
              <w:t>coxon)</w:t>
            </w:r>
          </w:p>
        </w:tc>
        <w:tc>
          <w:tcPr>
            <w:tcW w:w="2340" w:type="dxa"/>
            <w:gridSpan w:val="2"/>
            <w:tcBorders>
              <w:top w:val="single" w:sz="6" w:space="0" w:color="auto"/>
              <w:bottom w:val="single" w:sz="6" w:space="0" w:color="auto"/>
            </w:tcBorders>
            <w:shd w:val="clear" w:color="auto" w:fill="auto"/>
          </w:tcPr>
          <w:p w14:paraId="29536FDA" w14:textId="77777777" w:rsidR="00526A53" w:rsidRPr="003B164B" w:rsidRDefault="00526A53" w:rsidP="00526A53">
            <w:pPr>
              <w:shd w:val="clear" w:color="auto" w:fill="FFFFFF"/>
              <w:spacing w:before="60" w:after="60"/>
              <w:ind w:firstLine="0"/>
              <w:jc w:val="center"/>
              <w:rPr>
                <w:sz w:val="24"/>
              </w:rPr>
            </w:pPr>
            <w:r>
              <w:rPr>
                <w:sz w:val="24"/>
              </w:rPr>
              <w:t>Indice de progression</w:t>
            </w:r>
          </w:p>
        </w:tc>
      </w:tr>
      <w:tr w:rsidR="00526A53" w:rsidRPr="003B164B" w14:paraId="2C5BF0E4" w14:textId="77777777">
        <w:tblPrEx>
          <w:tblCellMar>
            <w:top w:w="0" w:type="dxa"/>
            <w:bottom w:w="0" w:type="dxa"/>
          </w:tblCellMar>
        </w:tblPrEx>
        <w:tc>
          <w:tcPr>
            <w:tcW w:w="3240" w:type="dxa"/>
            <w:vMerge/>
            <w:tcBorders>
              <w:top w:val="single" w:sz="6" w:space="0" w:color="auto"/>
              <w:bottom w:val="single" w:sz="4" w:space="0" w:color="auto"/>
            </w:tcBorders>
            <w:shd w:val="clear" w:color="auto" w:fill="auto"/>
          </w:tcPr>
          <w:p w14:paraId="159487EE" w14:textId="77777777" w:rsidR="00526A53" w:rsidRPr="003B164B" w:rsidRDefault="00526A53" w:rsidP="00526A53">
            <w:pPr>
              <w:shd w:val="clear" w:color="auto" w:fill="FFFFFF"/>
              <w:spacing w:before="60" w:after="60"/>
              <w:ind w:firstLine="0"/>
              <w:rPr>
                <w:color w:val="000000"/>
                <w:sz w:val="24"/>
                <w:szCs w:val="36"/>
              </w:rPr>
            </w:pPr>
          </w:p>
        </w:tc>
        <w:tc>
          <w:tcPr>
            <w:tcW w:w="1260" w:type="dxa"/>
            <w:tcBorders>
              <w:top w:val="single" w:sz="6" w:space="0" w:color="auto"/>
              <w:bottom w:val="single" w:sz="4" w:space="0" w:color="auto"/>
            </w:tcBorders>
            <w:shd w:val="clear" w:color="auto" w:fill="auto"/>
          </w:tcPr>
          <w:p w14:paraId="7E2F8435" w14:textId="77777777" w:rsidR="00526A53" w:rsidRPr="003B164B" w:rsidRDefault="00526A53" w:rsidP="00526A53">
            <w:pPr>
              <w:shd w:val="clear" w:color="auto" w:fill="FFFFFF"/>
              <w:spacing w:before="60" w:after="60"/>
              <w:ind w:firstLine="0"/>
              <w:jc w:val="center"/>
              <w:rPr>
                <w:sz w:val="24"/>
              </w:rPr>
            </w:pPr>
            <w:r>
              <w:rPr>
                <w:sz w:val="24"/>
              </w:rPr>
              <w:t>Entrée-</w:t>
            </w:r>
            <w:r>
              <w:rPr>
                <w:sz w:val="24"/>
              </w:rPr>
              <w:br/>
              <w:t>Milieu</w:t>
            </w:r>
          </w:p>
        </w:tc>
        <w:tc>
          <w:tcPr>
            <w:tcW w:w="1170" w:type="dxa"/>
            <w:tcBorders>
              <w:top w:val="single" w:sz="6" w:space="0" w:color="auto"/>
              <w:bottom w:val="single" w:sz="4" w:space="0" w:color="auto"/>
            </w:tcBorders>
            <w:shd w:val="clear" w:color="auto" w:fill="auto"/>
          </w:tcPr>
          <w:p w14:paraId="7FEFED48" w14:textId="77777777" w:rsidR="00526A53" w:rsidRPr="003B164B" w:rsidRDefault="00526A53" w:rsidP="00526A53">
            <w:pPr>
              <w:shd w:val="clear" w:color="auto" w:fill="FFFFFF"/>
              <w:spacing w:before="60" w:after="60"/>
              <w:ind w:firstLine="0"/>
              <w:jc w:val="center"/>
              <w:rPr>
                <w:sz w:val="24"/>
              </w:rPr>
            </w:pPr>
            <w:r>
              <w:rPr>
                <w:sz w:val="24"/>
              </w:rPr>
              <w:t>Milieu-</w:t>
            </w:r>
            <w:r>
              <w:rPr>
                <w:sz w:val="24"/>
              </w:rPr>
              <w:br/>
              <w:t>Sortie</w:t>
            </w:r>
          </w:p>
        </w:tc>
        <w:tc>
          <w:tcPr>
            <w:tcW w:w="1170" w:type="dxa"/>
            <w:tcBorders>
              <w:top w:val="single" w:sz="6" w:space="0" w:color="auto"/>
              <w:bottom w:val="single" w:sz="4" w:space="0" w:color="auto"/>
            </w:tcBorders>
            <w:shd w:val="clear" w:color="auto" w:fill="auto"/>
          </w:tcPr>
          <w:p w14:paraId="326EEDB3" w14:textId="77777777" w:rsidR="00526A53" w:rsidRPr="003B164B" w:rsidRDefault="00526A53" w:rsidP="00526A53">
            <w:pPr>
              <w:shd w:val="clear" w:color="auto" w:fill="FFFFFF"/>
              <w:spacing w:before="60" w:after="60"/>
              <w:ind w:firstLine="0"/>
              <w:jc w:val="center"/>
              <w:rPr>
                <w:sz w:val="24"/>
              </w:rPr>
            </w:pPr>
            <w:r>
              <w:rPr>
                <w:sz w:val="24"/>
              </w:rPr>
              <w:t>Entrée-</w:t>
            </w:r>
            <w:r>
              <w:rPr>
                <w:sz w:val="24"/>
              </w:rPr>
              <w:br/>
              <w:t>Milieu</w:t>
            </w:r>
          </w:p>
        </w:tc>
        <w:tc>
          <w:tcPr>
            <w:tcW w:w="1170" w:type="dxa"/>
            <w:tcBorders>
              <w:top w:val="single" w:sz="6" w:space="0" w:color="auto"/>
              <w:bottom w:val="single" w:sz="4" w:space="0" w:color="auto"/>
            </w:tcBorders>
            <w:shd w:val="clear" w:color="auto" w:fill="auto"/>
          </w:tcPr>
          <w:p w14:paraId="64A1C052" w14:textId="77777777" w:rsidR="00526A53" w:rsidRPr="003B164B" w:rsidRDefault="00526A53" w:rsidP="00526A53">
            <w:pPr>
              <w:shd w:val="clear" w:color="auto" w:fill="FFFFFF"/>
              <w:spacing w:before="60" w:after="60"/>
              <w:ind w:firstLine="0"/>
              <w:jc w:val="center"/>
              <w:rPr>
                <w:sz w:val="24"/>
              </w:rPr>
            </w:pPr>
            <w:r>
              <w:rPr>
                <w:sz w:val="24"/>
              </w:rPr>
              <w:t>Milieu-</w:t>
            </w:r>
            <w:r>
              <w:rPr>
                <w:sz w:val="24"/>
              </w:rPr>
              <w:br/>
              <w:t>Sortie</w:t>
            </w:r>
          </w:p>
        </w:tc>
      </w:tr>
      <w:tr w:rsidR="00526A53" w:rsidRPr="0095477B" w14:paraId="51BCEE4E" w14:textId="77777777">
        <w:tblPrEx>
          <w:tblCellMar>
            <w:top w:w="0" w:type="dxa"/>
            <w:bottom w:w="0" w:type="dxa"/>
          </w:tblCellMar>
        </w:tblPrEx>
        <w:tc>
          <w:tcPr>
            <w:tcW w:w="3240" w:type="dxa"/>
            <w:tcBorders>
              <w:top w:val="single" w:sz="4" w:space="0" w:color="auto"/>
            </w:tcBorders>
            <w:shd w:val="clear" w:color="auto" w:fill="FFFFFF"/>
          </w:tcPr>
          <w:p w14:paraId="5E353245" w14:textId="77777777" w:rsidR="00526A53" w:rsidRPr="0095477B" w:rsidRDefault="00526A53" w:rsidP="00526A53">
            <w:pPr>
              <w:shd w:val="clear" w:color="auto" w:fill="FFFFFF"/>
              <w:spacing w:before="120" w:after="120"/>
              <w:ind w:firstLine="0"/>
              <w:rPr>
                <w:b/>
                <w:sz w:val="24"/>
              </w:rPr>
            </w:pPr>
            <w:r w:rsidRPr="0095477B">
              <w:rPr>
                <w:b/>
                <w:color w:val="000000"/>
                <w:sz w:val="24"/>
                <w:szCs w:val="36"/>
              </w:rPr>
              <w:t>Adaptation et intégration:</w:t>
            </w:r>
          </w:p>
        </w:tc>
        <w:tc>
          <w:tcPr>
            <w:tcW w:w="1260" w:type="dxa"/>
            <w:tcBorders>
              <w:top w:val="single" w:sz="4" w:space="0" w:color="auto"/>
            </w:tcBorders>
            <w:shd w:val="clear" w:color="auto" w:fill="FFFFFF"/>
          </w:tcPr>
          <w:p w14:paraId="39D659EF" w14:textId="77777777" w:rsidR="00526A53" w:rsidRPr="0095477B" w:rsidRDefault="00526A53" w:rsidP="00526A53">
            <w:pPr>
              <w:shd w:val="clear" w:color="auto" w:fill="FFFFFF"/>
              <w:spacing w:before="120" w:after="120"/>
              <w:ind w:firstLine="0"/>
              <w:jc w:val="right"/>
              <w:rPr>
                <w:b/>
                <w:sz w:val="24"/>
              </w:rPr>
            </w:pPr>
          </w:p>
        </w:tc>
        <w:tc>
          <w:tcPr>
            <w:tcW w:w="1170" w:type="dxa"/>
            <w:tcBorders>
              <w:top w:val="single" w:sz="4" w:space="0" w:color="auto"/>
            </w:tcBorders>
            <w:shd w:val="clear" w:color="auto" w:fill="FFFFFF"/>
          </w:tcPr>
          <w:p w14:paraId="6F44E9A2" w14:textId="77777777" w:rsidR="00526A53" w:rsidRPr="0095477B" w:rsidRDefault="00526A53" w:rsidP="00526A53">
            <w:pPr>
              <w:shd w:val="clear" w:color="auto" w:fill="FFFFFF"/>
              <w:spacing w:before="120" w:after="120"/>
              <w:ind w:firstLine="0"/>
              <w:jc w:val="right"/>
              <w:rPr>
                <w:b/>
                <w:sz w:val="24"/>
              </w:rPr>
            </w:pPr>
          </w:p>
        </w:tc>
        <w:tc>
          <w:tcPr>
            <w:tcW w:w="1170" w:type="dxa"/>
            <w:tcBorders>
              <w:top w:val="single" w:sz="4" w:space="0" w:color="auto"/>
            </w:tcBorders>
            <w:shd w:val="clear" w:color="auto" w:fill="FFFFFF"/>
          </w:tcPr>
          <w:p w14:paraId="41C3D474" w14:textId="77777777" w:rsidR="00526A53" w:rsidRPr="0095477B" w:rsidRDefault="00526A53" w:rsidP="00526A53">
            <w:pPr>
              <w:shd w:val="clear" w:color="auto" w:fill="FFFFFF"/>
              <w:spacing w:before="120" w:after="120"/>
              <w:ind w:firstLine="0"/>
              <w:jc w:val="right"/>
              <w:rPr>
                <w:b/>
                <w:sz w:val="24"/>
              </w:rPr>
            </w:pPr>
          </w:p>
        </w:tc>
        <w:tc>
          <w:tcPr>
            <w:tcW w:w="1170" w:type="dxa"/>
            <w:tcBorders>
              <w:top w:val="single" w:sz="4" w:space="0" w:color="auto"/>
            </w:tcBorders>
            <w:shd w:val="clear" w:color="auto" w:fill="FFFFFF"/>
          </w:tcPr>
          <w:p w14:paraId="10BA2F80" w14:textId="77777777" w:rsidR="00526A53" w:rsidRPr="0095477B" w:rsidRDefault="00526A53" w:rsidP="00526A53">
            <w:pPr>
              <w:shd w:val="clear" w:color="auto" w:fill="FFFFFF"/>
              <w:spacing w:before="120" w:after="120"/>
              <w:ind w:firstLine="0"/>
              <w:jc w:val="right"/>
              <w:rPr>
                <w:b/>
                <w:sz w:val="24"/>
              </w:rPr>
            </w:pPr>
          </w:p>
        </w:tc>
      </w:tr>
      <w:tr w:rsidR="00526A53" w:rsidRPr="003B164B" w14:paraId="61FD46E9" w14:textId="77777777">
        <w:tblPrEx>
          <w:tblCellMar>
            <w:top w:w="0" w:type="dxa"/>
            <w:bottom w:w="0" w:type="dxa"/>
          </w:tblCellMar>
        </w:tblPrEx>
        <w:tc>
          <w:tcPr>
            <w:tcW w:w="3240" w:type="dxa"/>
            <w:shd w:val="clear" w:color="auto" w:fill="FFFFFF"/>
          </w:tcPr>
          <w:p w14:paraId="580F1800" w14:textId="77777777" w:rsidR="00526A53" w:rsidRPr="003B164B" w:rsidRDefault="00526A53" w:rsidP="00526A53">
            <w:pPr>
              <w:shd w:val="clear" w:color="auto" w:fill="FFFFFF"/>
              <w:ind w:left="500" w:firstLine="0"/>
              <w:rPr>
                <w:sz w:val="24"/>
              </w:rPr>
            </w:pPr>
            <w:r>
              <w:rPr>
                <w:color w:val="000000"/>
                <w:sz w:val="24"/>
                <w:szCs w:val="36"/>
              </w:rPr>
              <w:t xml:space="preserve">Degré </w:t>
            </w:r>
            <w:r w:rsidRPr="003B164B">
              <w:rPr>
                <w:color w:val="000000"/>
                <w:sz w:val="24"/>
                <w:szCs w:val="36"/>
              </w:rPr>
              <w:t>d'anxiété</w:t>
            </w:r>
          </w:p>
        </w:tc>
        <w:tc>
          <w:tcPr>
            <w:tcW w:w="1260" w:type="dxa"/>
            <w:shd w:val="clear" w:color="auto" w:fill="FFFFFF"/>
          </w:tcPr>
          <w:p w14:paraId="5618A6E5" w14:textId="77777777" w:rsidR="00526A53" w:rsidRPr="003B164B" w:rsidRDefault="00526A53" w:rsidP="00526A53">
            <w:pPr>
              <w:shd w:val="clear" w:color="auto" w:fill="FFFFFF"/>
              <w:ind w:right="144" w:firstLine="0"/>
              <w:jc w:val="right"/>
              <w:rPr>
                <w:sz w:val="24"/>
              </w:rPr>
            </w:pPr>
            <w:r w:rsidRPr="003B164B">
              <w:rPr>
                <w:color w:val="000000"/>
                <w:sz w:val="24"/>
                <w:szCs w:val="36"/>
              </w:rPr>
              <w:t>-2.94*</w:t>
            </w:r>
          </w:p>
        </w:tc>
        <w:tc>
          <w:tcPr>
            <w:tcW w:w="1170" w:type="dxa"/>
            <w:shd w:val="clear" w:color="auto" w:fill="FFFFFF"/>
          </w:tcPr>
          <w:p w14:paraId="0AC77271" w14:textId="77777777" w:rsidR="00526A53" w:rsidRPr="003B164B" w:rsidRDefault="00526A53" w:rsidP="00526A53">
            <w:pPr>
              <w:shd w:val="clear" w:color="auto" w:fill="FFFFFF"/>
              <w:ind w:right="144" w:firstLine="0"/>
              <w:jc w:val="right"/>
              <w:rPr>
                <w:sz w:val="24"/>
              </w:rPr>
            </w:pPr>
            <w:r>
              <w:rPr>
                <w:rFonts w:cs="Courier New"/>
                <w:sz w:val="24"/>
              </w:rPr>
              <w:t>- 0</w:t>
            </w:r>
            <w:r w:rsidRPr="003B164B">
              <w:rPr>
                <w:rFonts w:cs="Courier New"/>
                <w:sz w:val="24"/>
              </w:rPr>
              <w:t>.39</w:t>
            </w:r>
          </w:p>
        </w:tc>
        <w:tc>
          <w:tcPr>
            <w:tcW w:w="1170" w:type="dxa"/>
            <w:shd w:val="clear" w:color="auto" w:fill="FFFFFF"/>
          </w:tcPr>
          <w:p w14:paraId="207E04F6" w14:textId="77777777" w:rsidR="00526A53" w:rsidRPr="003B164B" w:rsidRDefault="00526A53" w:rsidP="00526A53">
            <w:pPr>
              <w:shd w:val="clear" w:color="auto" w:fill="FFFFFF"/>
              <w:ind w:right="288" w:firstLine="0"/>
              <w:jc w:val="right"/>
              <w:rPr>
                <w:sz w:val="24"/>
              </w:rPr>
            </w:pPr>
            <w:r w:rsidRPr="003B164B">
              <w:rPr>
                <w:rFonts w:cs="Courier New"/>
                <w:sz w:val="24"/>
              </w:rPr>
              <w:t>-.12</w:t>
            </w:r>
          </w:p>
        </w:tc>
        <w:tc>
          <w:tcPr>
            <w:tcW w:w="1170" w:type="dxa"/>
            <w:shd w:val="clear" w:color="auto" w:fill="FFFFFF"/>
          </w:tcPr>
          <w:p w14:paraId="1D9115C7" w14:textId="77777777" w:rsidR="00526A53" w:rsidRPr="003B164B" w:rsidRDefault="00526A53" w:rsidP="00526A53">
            <w:pPr>
              <w:shd w:val="clear" w:color="auto" w:fill="FFFFFF"/>
              <w:ind w:right="288" w:firstLine="0"/>
              <w:jc w:val="right"/>
              <w:rPr>
                <w:sz w:val="24"/>
              </w:rPr>
            </w:pPr>
            <w:r w:rsidRPr="003B164B">
              <w:rPr>
                <w:rFonts w:cs="Courier New"/>
                <w:sz w:val="24"/>
              </w:rPr>
              <w:t>-.05</w:t>
            </w:r>
          </w:p>
        </w:tc>
      </w:tr>
      <w:tr w:rsidR="00526A53" w:rsidRPr="003B164B" w14:paraId="4F2AE3BF" w14:textId="77777777">
        <w:tblPrEx>
          <w:tblCellMar>
            <w:top w:w="0" w:type="dxa"/>
            <w:bottom w:w="0" w:type="dxa"/>
          </w:tblCellMar>
        </w:tblPrEx>
        <w:tc>
          <w:tcPr>
            <w:tcW w:w="3240" w:type="dxa"/>
            <w:shd w:val="clear" w:color="auto" w:fill="FFFFFF"/>
          </w:tcPr>
          <w:p w14:paraId="4C964DC2" w14:textId="77777777" w:rsidR="00526A53" w:rsidRPr="003B164B" w:rsidRDefault="00526A53" w:rsidP="00526A53">
            <w:pPr>
              <w:shd w:val="clear" w:color="auto" w:fill="FFFFFF"/>
              <w:ind w:left="500" w:firstLine="0"/>
              <w:rPr>
                <w:sz w:val="24"/>
              </w:rPr>
            </w:pPr>
            <w:r>
              <w:rPr>
                <w:color w:val="000000"/>
                <w:sz w:val="24"/>
                <w:szCs w:val="36"/>
              </w:rPr>
              <w:t>Estime de</w:t>
            </w:r>
            <w:r w:rsidRPr="003B164B">
              <w:rPr>
                <w:color w:val="000000"/>
                <w:sz w:val="24"/>
                <w:szCs w:val="36"/>
              </w:rPr>
              <w:t xml:space="preserve"> soi</w:t>
            </w:r>
          </w:p>
        </w:tc>
        <w:tc>
          <w:tcPr>
            <w:tcW w:w="1260" w:type="dxa"/>
            <w:shd w:val="clear" w:color="auto" w:fill="FFFFFF"/>
          </w:tcPr>
          <w:p w14:paraId="3D31E1A5" w14:textId="77777777" w:rsidR="00526A53" w:rsidRPr="003B164B" w:rsidRDefault="00526A53" w:rsidP="00526A53">
            <w:pPr>
              <w:shd w:val="clear" w:color="auto" w:fill="FFFFFF"/>
              <w:ind w:right="144" w:firstLine="0"/>
              <w:jc w:val="right"/>
              <w:rPr>
                <w:sz w:val="24"/>
              </w:rPr>
            </w:pPr>
            <w:r w:rsidRPr="003B164B">
              <w:rPr>
                <w:color w:val="000000"/>
                <w:sz w:val="24"/>
                <w:szCs w:val="36"/>
              </w:rPr>
              <w:t>-3.56*</w:t>
            </w:r>
          </w:p>
        </w:tc>
        <w:tc>
          <w:tcPr>
            <w:tcW w:w="1170" w:type="dxa"/>
            <w:shd w:val="clear" w:color="auto" w:fill="FFFFFF"/>
          </w:tcPr>
          <w:p w14:paraId="3DAA4C6F" w14:textId="77777777" w:rsidR="00526A53" w:rsidRPr="003B164B" w:rsidRDefault="00526A53" w:rsidP="00526A53">
            <w:pPr>
              <w:shd w:val="clear" w:color="auto" w:fill="FFFFFF"/>
              <w:ind w:right="144" w:firstLine="0"/>
              <w:jc w:val="right"/>
              <w:rPr>
                <w:sz w:val="24"/>
              </w:rPr>
            </w:pPr>
            <w:r w:rsidRPr="003B164B">
              <w:rPr>
                <w:rFonts w:cs="Courier New"/>
                <w:sz w:val="24"/>
              </w:rPr>
              <w:t>-2.10+</w:t>
            </w:r>
          </w:p>
        </w:tc>
        <w:tc>
          <w:tcPr>
            <w:tcW w:w="1170" w:type="dxa"/>
            <w:shd w:val="clear" w:color="auto" w:fill="FFFFFF"/>
          </w:tcPr>
          <w:p w14:paraId="494321D4" w14:textId="77777777" w:rsidR="00526A53" w:rsidRPr="003B164B" w:rsidRDefault="00526A53" w:rsidP="00526A53">
            <w:pPr>
              <w:shd w:val="clear" w:color="auto" w:fill="FFFFFF"/>
              <w:ind w:right="288" w:firstLine="0"/>
              <w:jc w:val="right"/>
              <w:rPr>
                <w:sz w:val="24"/>
              </w:rPr>
            </w:pPr>
            <w:r w:rsidRPr="003B164B">
              <w:rPr>
                <w:rFonts w:cs="Courier New"/>
                <w:sz w:val="24"/>
              </w:rPr>
              <w:t>.08</w:t>
            </w:r>
          </w:p>
        </w:tc>
        <w:tc>
          <w:tcPr>
            <w:tcW w:w="1170" w:type="dxa"/>
            <w:shd w:val="clear" w:color="auto" w:fill="FFFFFF"/>
          </w:tcPr>
          <w:p w14:paraId="2F75A43F"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.04</w:t>
            </w:r>
          </w:p>
        </w:tc>
      </w:tr>
      <w:tr w:rsidR="00526A53" w:rsidRPr="003B164B" w14:paraId="610A32C2" w14:textId="77777777">
        <w:tblPrEx>
          <w:tblCellMar>
            <w:top w:w="0" w:type="dxa"/>
            <w:bottom w:w="0" w:type="dxa"/>
          </w:tblCellMar>
        </w:tblPrEx>
        <w:tc>
          <w:tcPr>
            <w:tcW w:w="3240" w:type="dxa"/>
            <w:shd w:val="clear" w:color="auto" w:fill="FFFFFF"/>
          </w:tcPr>
          <w:p w14:paraId="3B6FEE94" w14:textId="77777777" w:rsidR="00526A53" w:rsidRPr="003B164B" w:rsidRDefault="00526A53" w:rsidP="00526A53">
            <w:pPr>
              <w:shd w:val="clear" w:color="auto" w:fill="FFFFFF"/>
              <w:ind w:left="500" w:firstLine="0"/>
              <w:rPr>
                <w:sz w:val="24"/>
              </w:rPr>
            </w:pPr>
            <w:r w:rsidRPr="003B164B">
              <w:rPr>
                <w:color w:val="000000"/>
                <w:sz w:val="24"/>
                <w:szCs w:val="36"/>
              </w:rPr>
              <w:t>Soi physique</w:t>
            </w:r>
          </w:p>
        </w:tc>
        <w:tc>
          <w:tcPr>
            <w:tcW w:w="1260" w:type="dxa"/>
            <w:shd w:val="clear" w:color="auto" w:fill="FFFFFF"/>
          </w:tcPr>
          <w:p w14:paraId="50207596" w14:textId="77777777" w:rsidR="00526A53" w:rsidRPr="003B164B" w:rsidRDefault="00526A53" w:rsidP="00526A53">
            <w:pPr>
              <w:shd w:val="clear" w:color="auto" w:fill="FFFFFF"/>
              <w:ind w:right="144" w:firstLine="0"/>
              <w:jc w:val="right"/>
              <w:rPr>
                <w:sz w:val="24"/>
              </w:rPr>
            </w:pPr>
            <w:r w:rsidRPr="003B164B">
              <w:rPr>
                <w:color w:val="000000"/>
                <w:sz w:val="24"/>
                <w:szCs w:val="36"/>
              </w:rPr>
              <w:t>-2.10+</w:t>
            </w:r>
          </w:p>
        </w:tc>
        <w:tc>
          <w:tcPr>
            <w:tcW w:w="1170" w:type="dxa"/>
            <w:shd w:val="clear" w:color="auto" w:fill="FFFFFF"/>
          </w:tcPr>
          <w:p w14:paraId="084BE2D2" w14:textId="77777777" w:rsidR="00526A53" w:rsidRPr="003B164B" w:rsidRDefault="00526A53" w:rsidP="00526A53">
            <w:pPr>
              <w:shd w:val="clear" w:color="auto" w:fill="FFFFFF"/>
              <w:ind w:right="144" w:firstLine="0"/>
              <w:jc w:val="right"/>
              <w:rPr>
                <w:sz w:val="24"/>
              </w:rPr>
            </w:pPr>
            <w:r w:rsidRPr="003B164B">
              <w:rPr>
                <w:rFonts w:cs="Courier New"/>
                <w:sz w:val="24"/>
              </w:rPr>
              <w:t>-1.93+</w:t>
            </w:r>
          </w:p>
        </w:tc>
        <w:tc>
          <w:tcPr>
            <w:tcW w:w="1170" w:type="dxa"/>
            <w:shd w:val="clear" w:color="auto" w:fill="FFFFFF"/>
          </w:tcPr>
          <w:p w14:paraId="62495845" w14:textId="77777777" w:rsidR="00526A53" w:rsidRPr="003B164B" w:rsidRDefault="00526A53" w:rsidP="00526A53">
            <w:pPr>
              <w:shd w:val="clear" w:color="auto" w:fill="FFFFFF"/>
              <w:ind w:right="288" w:firstLine="0"/>
              <w:jc w:val="right"/>
              <w:rPr>
                <w:sz w:val="24"/>
              </w:rPr>
            </w:pPr>
            <w:r w:rsidRPr="003B164B">
              <w:rPr>
                <w:rFonts w:cs="Courier New"/>
                <w:sz w:val="24"/>
              </w:rPr>
              <w:t>.05</w:t>
            </w:r>
          </w:p>
        </w:tc>
        <w:tc>
          <w:tcPr>
            <w:tcW w:w="1170" w:type="dxa"/>
            <w:shd w:val="clear" w:color="auto" w:fill="FFFFFF"/>
          </w:tcPr>
          <w:p w14:paraId="32CC41EF"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.03</w:t>
            </w:r>
          </w:p>
        </w:tc>
      </w:tr>
      <w:tr w:rsidR="00526A53" w:rsidRPr="003B164B" w14:paraId="0FC2BCD5" w14:textId="77777777">
        <w:tblPrEx>
          <w:tblCellMar>
            <w:top w:w="0" w:type="dxa"/>
            <w:bottom w:w="0" w:type="dxa"/>
          </w:tblCellMar>
        </w:tblPrEx>
        <w:tc>
          <w:tcPr>
            <w:tcW w:w="3240" w:type="dxa"/>
            <w:shd w:val="clear" w:color="auto" w:fill="FFFFFF"/>
          </w:tcPr>
          <w:p w14:paraId="5F4A1A83" w14:textId="77777777" w:rsidR="00526A53" w:rsidRPr="003B164B" w:rsidRDefault="00526A53" w:rsidP="00526A53">
            <w:pPr>
              <w:shd w:val="clear" w:color="auto" w:fill="FFFFFF"/>
              <w:ind w:left="500" w:firstLine="0"/>
              <w:rPr>
                <w:sz w:val="24"/>
              </w:rPr>
            </w:pPr>
            <w:r>
              <w:rPr>
                <w:color w:val="000000"/>
                <w:sz w:val="24"/>
                <w:szCs w:val="36"/>
              </w:rPr>
              <w:t xml:space="preserve">Soi </w:t>
            </w:r>
            <w:r w:rsidRPr="003B164B">
              <w:rPr>
                <w:color w:val="000000"/>
                <w:sz w:val="24"/>
                <w:szCs w:val="36"/>
              </w:rPr>
              <w:t>moral</w:t>
            </w:r>
          </w:p>
        </w:tc>
        <w:tc>
          <w:tcPr>
            <w:tcW w:w="1260" w:type="dxa"/>
            <w:shd w:val="clear" w:color="auto" w:fill="FFFFFF"/>
          </w:tcPr>
          <w:p w14:paraId="38E7EBDB" w14:textId="77777777" w:rsidR="00526A53" w:rsidRPr="003B164B" w:rsidRDefault="00526A53" w:rsidP="00526A53">
            <w:pPr>
              <w:shd w:val="clear" w:color="auto" w:fill="FFFFFF"/>
              <w:ind w:right="144" w:firstLine="0"/>
              <w:jc w:val="right"/>
              <w:rPr>
                <w:sz w:val="24"/>
              </w:rPr>
            </w:pPr>
            <w:r w:rsidRPr="003B164B">
              <w:rPr>
                <w:color w:val="000000"/>
                <w:sz w:val="24"/>
                <w:szCs w:val="36"/>
              </w:rPr>
              <w:t>-4.13*</w:t>
            </w:r>
          </w:p>
        </w:tc>
        <w:tc>
          <w:tcPr>
            <w:tcW w:w="1170" w:type="dxa"/>
            <w:shd w:val="clear" w:color="auto" w:fill="FFFFFF"/>
          </w:tcPr>
          <w:p w14:paraId="3450095A" w14:textId="77777777" w:rsidR="00526A53" w:rsidRPr="003B164B" w:rsidRDefault="00526A53" w:rsidP="00526A53">
            <w:pPr>
              <w:shd w:val="clear" w:color="auto" w:fill="FFFFFF"/>
              <w:ind w:right="144" w:firstLine="0"/>
              <w:jc w:val="right"/>
              <w:rPr>
                <w:sz w:val="24"/>
              </w:rPr>
            </w:pPr>
            <w:r w:rsidRPr="003B164B">
              <w:rPr>
                <w:rFonts w:cs="Courier New"/>
                <w:sz w:val="24"/>
              </w:rPr>
              <w:t>-2.22*</w:t>
            </w:r>
          </w:p>
        </w:tc>
        <w:tc>
          <w:tcPr>
            <w:tcW w:w="1170" w:type="dxa"/>
            <w:shd w:val="clear" w:color="auto" w:fill="FFFFFF"/>
          </w:tcPr>
          <w:p w14:paraId="7D837E89" w14:textId="77777777" w:rsidR="00526A53" w:rsidRPr="003B164B" w:rsidRDefault="00526A53" w:rsidP="00526A53">
            <w:pPr>
              <w:shd w:val="clear" w:color="auto" w:fill="FFFFFF"/>
              <w:ind w:right="288" w:firstLine="0"/>
              <w:jc w:val="right"/>
              <w:rPr>
                <w:sz w:val="24"/>
              </w:rPr>
            </w:pPr>
            <w:r w:rsidRPr="003B164B">
              <w:rPr>
                <w:rFonts w:cs="Courier New"/>
                <w:sz w:val="24"/>
              </w:rPr>
              <w:t>.13</w:t>
            </w:r>
          </w:p>
        </w:tc>
        <w:tc>
          <w:tcPr>
            <w:tcW w:w="1170" w:type="dxa"/>
            <w:shd w:val="clear" w:color="auto" w:fill="FFFFFF"/>
          </w:tcPr>
          <w:p w14:paraId="389A3A7E"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.06</w:t>
            </w:r>
          </w:p>
        </w:tc>
      </w:tr>
      <w:tr w:rsidR="00526A53" w:rsidRPr="003B164B" w14:paraId="3CC40247" w14:textId="77777777">
        <w:tblPrEx>
          <w:tblCellMar>
            <w:top w:w="0" w:type="dxa"/>
            <w:bottom w:w="0" w:type="dxa"/>
          </w:tblCellMar>
        </w:tblPrEx>
        <w:tc>
          <w:tcPr>
            <w:tcW w:w="3240" w:type="dxa"/>
            <w:shd w:val="clear" w:color="auto" w:fill="FFFFFF"/>
          </w:tcPr>
          <w:p w14:paraId="3CD2EEAD" w14:textId="77777777" w:rsidR="00526A53" w:rsidRPr="003B164B" w:rsidRDefault="00526A53" w:rsidP="00526A53">
            <w:pPr>
              <w:shd w:val="clear" w:color="auto" w:fill="FFFFFF"/>
              <w:ind w:left="500" w:firstLine="0"/>
              <w:rPr>
                <w:sz w:val="24"/>
              </w:rPr>
            </w:pPr>
            <w:r>
              <w:rPr>
                <w:color w:val="000000"/>
                <w:sz w:val="24"/>
                <w:szCs w:val="36"/>
              </w:rPr>
              <w:t xml:space="preserve">Soi </w:t>
            </w:r>
            <w:r w:rsidRPr="003B164B">
              <w:rPr>
                <w:color w:val="000000"/>
                <w:sz w:val="24"/>
                <w:szCs w:val="36"/>
              </w:rPr>
              <w:t>familial</w:t>
            </w:r>
          </w:p>
        </w:tc>
        <w:tc>
          <w:tcPr>
            <w:tcW w:w="1260" w:type="dxa"/>
            <w:shd w:val="clear" w:color="auto" w:fill="FFFFFF"/>
          </w:tcPr>
          <w:p w14:paraId="031B3EA4" w14:textId="77777777" w:rsidR="00526A53" w:rsidRPr="003B164B" w:rsidRDefault="00526A53" w:rsidP="00526A53">
            <w:pPr>
              <w:shd w:val="clear" w:color="auto" w:fill="FFFFFF"/>
              <w:ind w:right="144" w:firstLine="0"/>
              <w:jc w:val="right"/>
              <w:rPr>
                <w:sz w:val="24"/>
              </w:rPr>
            </w:pPr>
            <w:r w:rsidRPr="003B164B">
              <w:rPr>
                <w:color w:val="000000"/>
                <w:sz w:val="24"/>
                <w:szCs w:val="36"/>
              </w:rPr>
              <w:t>-3.02*</w:t>
            </w:r>
          </w:p>
        </w:tc>
        <w:tc>
          <w:tcPr>
            <w:tcW w:w="1170" w:type="dxa"/>
            <w:shd w:val="clear" w:color="auto" w:fill="FFFFFF"/>
          </w:tcPr>
          <w:p w14:paraId="473EBA3F" w14:textId="77777777" w:rsidR="00526A53" w:rsidRPr="003B164B" w:rsidRDefault="00526A53" w:rsidP="00526A53">
            <w:pPr>
              <w:shd w:val="clear" w:color="auto" w:fill="FFFFFF"/>
              <w:ind w:right="144" w:firstLine="0"/>
              <w:jc w:val="right"/>
              <w:rPr>
                <w:sz w:val="24"/>
              </w:rPr>
            </w:pPr>
            <w:r>
              <w:rPr>
                <w:rFonts w:cs="Courier New"/>
                <w:sz w:val="24"/>
              </w:rPr>
              <w:t>- 0.</w:t>
            </w:r>
            <w:r w:rsidRPr="003B164B">
              <w:rPr>
                <w:rFonts w:cs="Courier New"/>
                <w:sz w:val="24"/>
              </w:rPr>
              <w:t>02</w:t>
            </w:r>
          </w:p>
        </w:tc>
        <w:tc>
          <w:tcPr>
            <w:tcW w:w="1170" w:type="dxa"/>
            <w:shd w:val="clear" w:color="auto" w:fill="FFFFFF"/>
          </w:tcPr>
          <w:p w14:paraId="4C7BE438" w14:textId="77777777" w:rsidR="00526A53" w:rsidRPr="003B164B" w:rsidRDefault="00526A53" w:rsidP="00526A53">
            <w:pPr>
              <w:shd w:val="clear" w:color="auto" w:fill="FFFFFF"/>
              <w:ind w:right="288" w:firstLine="0"/>
              <w:jc w:val="right"/>
              <w:rPr>
                <w:sz w:val="24"/>
              </w:rPr>
            </w:pPr>
            <w:r w:rsidRPr="003B164B">
              <w:rPr>
                <w:rFonts w:cs="Courier New"/>
                <w:sz w:val="24"/>
              </w:rPr>
              <w:t>.13</w:t>
            </w:r>
          </w:p>
        </w:tc>
        <w:tc>
          <w:tcPr>
            <w:tcW w:w="1170" w:type="dxa"/>
            <w:shd w:val="clear" w:color="auto" w:fill="FFFFFF"/>
          </w:tcPr>
          <w:p w14:paraId="47EF2750"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-.01</w:t>
            </w:r>
          </w:p>
        </w:tc>
      </w:tr>
      <w:tr w:rsidR="00526A53" w:rsidRPr="003B164B" w14:paraId="54EDA893" w14:textId="77777777">
        <w:tblPrEx>
          <w:tblCellMar>
            <w:top w:w="0" w:type="dxa"/>
            <w:bottom w:w="0" w:type="dxa"/>
          </w:tblCellMar>
        </w:tblPrEx>
        <w:tc>
          <w:tcPr>
            <w:tcW w:w="3240" w:type="dxa"/>
            <w:shd w:val="clear" w:color="auto" w:fill="FFFFFF"/>
          </w:tcPr>
          <w:p w14:paraId="46982BF1" w14:textId="77777777" w:rsidR="00526A53" w:rsidRPr="003B164B" w:rsidRDefault="00526A53" w:rsidP="00526A53">
            <w:pPr>
              <w:shd w:val="clear" w:color="auto" w:fill="FFFFFF"/>
              <w:ind w:left="500" w:firstLine="0"/>
              <w:rPr>
                <w:sz w:val="24"/>
              </w:rPr>
            </w:pPr>
            <w:r w:rsidRPr="003B164B">
              <w:rPr>
                <w:color w:val="000000"/>
                <w:sz w:val="24"/>
                <w:szCs w:val="36"/>
              </w:rPr>
              <w:t>Soi social</w:t>
            </w:r>
          </w:p>
        </w:tc>
        <w:tc>
          <w:tcPr>
            <w:tcW w:w="1260" w:type="dxa"/>
            <w:shd w:val="clear" w:color="auto" w:fill="FFFFFF"/>
          </w:tcPr>
          <w:p w14:paraId="56DAA7B2" w14:textId="77777777" w:rsidR="00526A53" w:rsidRPr="003B164B" w:rsidRDefault="00526A53" w:rsidP="00526A53">
            <w:pPr>
              <w:shd w:val="clear" w:color="auto" w:fill="FFFFFF"/>
              <w:ind w:right="144" w:firstLine="0"/>
              <w:jc w:val="right"/>
              <w:rPr>
                <w:sz w:val="24"/>
              </w:rPr>
            </w:pPr>
            <w:r w:rsidRPr="003B164B">
              <w:rPr>
                <w:color w:val="000000"/>
                <w:sz w:val="24"/>
                <w:szCs w:val="36"/>
              </w:rPr>
              <w:t>-2.73*</w:t>
            </w:r>
          </w:p>
        </w:tc>
        <w:tc>
          <w:tcPr>
            <w:tcW w:w="1170" w:type="dxa"/>
            <w:shd w:val="clear" w:color="auto" w:fill="FFFFFF"/>
          </w:tcPr>
          <w:p w14:paraId="1D604E21" w14:textId="77777777" w:rsidR="00526A53" w:rsidRPr="003B164B" w:rsidRDefault="00526A53" w:rsidP="00526A53">
            <w:pPr>
              <w:shd w:val="clear" w:color="auto" w:fill="FFFFFF"/>
              <w:ind w:right="144" w:firstLine="0"/>
              <w:jc w:val="right"/>
              <w:rPr>
                <w:sz w:val="24"/>
              </w:rPr>
            </w:pPr>
            <w:r w:rsidRPr="003B164B">
              <w:rPr>
                <w:rFonts w:cs="Courier New"/>
                <w:sz w:val="24"/>
              </w:rPr>
              <w:t>-2.27*</w:t>
            </w:r>
          </w:p>
        </w:tc>
        <w:tc>
          <w:tcPr>
            <w:tcW w:w="1170" w:type="dxa"/>
            <w:shd w:val="clear" w:color="auto" w:fill="FFFFFF"/>
          </w:tcPr>
          <w:p w14:paraId="12A20223" w14:textId="77777777" w:rsidR="00526A53" w:rsidRPr="003B164B" w:rsidRDefault="00526A53" w:rsidP="00526A53">
            <w:pPr>
              <w:shd w:val="clear" w:color="auto" w:fill="FFFFFF"/>
              <w:ind w:right="288" w:firstLine="0"/>
              <w:jc w:val="right"/>
              <w:rPr>
                <w:sz w:val="24"/>
              </w:rPr>
            </w:pPr>
            <w:r w:rsidRPr="003B164B">
              <w:rPr>
                <w:rFonts w:cs="Courier New"/>
                <w:sz w:val="24"/>
              </w:rPr>
              <w:t>.06</w:t>
            </w:r>
          </w:p>
        </w:tc>
        <w:tc>
          <w:tcPr>
            <w:tcW w:w="1170" w:type="dxa"/>
            <w:shd w:val="clear" w:color="auto" w:fill="FFFFFF"/>
          </w:tcPr>
          <w:p w14:paraId="6C38AA64"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05</w:t>
            </w:r>
          </w:p>
        </w:tc>
      </w:tr>
      <w:tr w:rsidR="00526A53" w:rsidRPr="0095477B" w14:paraId="308DBC16" w14:textId="77777777">
        <w:tblPrEx>
          <w:tblCellMar>
            <w:top w:w="0" w:type="dxa"/>
            <w:bottom w:w="0" w:type="dxa"/>
          </w:tblCellMar>
        </w:tblPrEx>
        <w:tc>
          <w:tcPr>
            <w:tcW w:w="3240" w:type="dxa"/>
            <w:shd w:val="clear" w:color="auto" w:fill="FFFFFF"/>
          </w:tcPr>
          <w:p w14:paraId="3C68FF1F" w14:textId="77777777" w:rsidR="00526A53" w:rsidRPr="0095477B" w:rsidRDefault="00526A53" w:rsidP="00526A53">
            <w:pPr>
              <w:shd w:val="clear" w:color="auto" w:fill="FFFFFF"/>
              <w:spacing w:before="120" w:after="120"/>
              <w:ind w:firstLine="0"/>
              <w:rPr>
                <w:b/>
                <w:sz w:val="24"/>
              </w:rPr>
            </w:pPr>
            <w:r w:rsidRPr="0095477B">
              <w:rPr>
                <w:b/>
                <w:color w:val="000000"/>
                <w:sz w:val="24"/>
                <w:szCs w:val="36"/>
              </w:rPr>
              <w:t>Défensif:</w:t>
            </w:r>
          </w:p>
        </w:tc>
        <w:tc>
          <w:tcPr>
            <w:tcW w:w="1260" w:type="dxa"/>
            <w:shd w:val="clear" w:color="auto" w:fill="FFFFFF"/>
          </w:tcPr>
          <w:p w14:paraId="23101B6F" w14:textId="77777777" w:rsidR="00526A53" w:rsidRPr="0095477B" w:rsidRDefault="00526A53" w:rsidP="00526A53">
            <w:pPr>
              <w:shd w:val="clear" w:color="auto" w:fill="FFFFFF"/>
              <w:spacing w:before="120" w:after="120"/>
              <w:ind w:right="144" w:firstLine="0"/>
              <w:jc w:val="right"/>
              <w:rPr>
                <w:b/>
                <w:sz w:val="24"/>
              </w:rPr>
            </w:pPr>
          </w:p>
        </w:tc>
        <w:tc>
          <w:tcPr>
            <w:tcW w:w="1170" w:type="dxa"/>
            <w:shd w:val="clear" w:color="auto" w:fill="FFFFFF"/>
          </w:tcPr>
          <w:p w14:paraId="3BF93CA1" w14:textId="77777777" w:rsidR="00526A53" w:rsidRPr="0095477B" w:rsidRDefault="00526A53" w:rsidP="00526A53">
            <w:pPr>
              <w:shd w:val="clear" w:color="auto" w:fill="FFFFFF"/>
              <w:spacing w:before="120" w:after="120"/>
              <w:ind w:right="144" w:firstLine="0"/>
              <w:jc w:val="right"/>
              <w:rPr>
                <w:b/>
                <w:sz w:val="24"/>
              </w:rPr>
            </w:pPr>
          </w:p>
        </w:tc>
        <w:tc>
          <w:tcPr>
            <w:tcW w:w="1170" w:type="dxa"/>
            <w:shd w:val="clear" w:color="auto" w:fill="FFFFFF"/>
          </w:tcPr>
          <w:p w14:paraId="6397B504" w14:textId="77777777" w:rsidR="00526A53" w:rsidRPr="0095477B" w:rsidRDefault="00526A53" w:rsidP="00526A53">
            <w:pPr>
              <w:shd w:val="clear" w:color="auto" w:fill="FFFFFF"/>
              <w:spacing w:before="120" w:after="120"/>
              <w:ind w:right="288" w:firstLine="0"/>
              <w:jc w:val="right"/>
              <w:rPr>
                <w:b/>
                <w:sz w:val="24"/>
              </w:rPr>
            </w:pPr>
          </w:p>
        </w:tc>
        <w:tc>
          <w:tcPr>
            <w:tcW w:w="1170" w:type="dxa"/>
            <w:shd w:val="clear" w:color="auto" w:fill="FFFFFF"/>
          </w:tcPr>
          <w:p w14:paraId="4E085410" w14:textId="77777777" w:rsidR="00526A53" w:rsidRPr="00D415D6" w:rsidRDefault="00526A53" w:rsidP="00526A53">
            <w:pPr>
              <w:shd w:val="clear" w:color="auto" w:fill="FFFFFF"/>
              <w:ind w:right="288" w:firstLine="0"/>
              <w:jc w:val="right"/>
              <w:rPr>
                <w:rFonts w:cs="Courier New"/>
                <w:sz w:val="24"/>
              </w:rPr>
            </w:pPr>
          </w:p>
        </w:tc>
      </w:tr>
      <w:tr w:rsidR="00526A53" w:rsidRPr="003B164B" w14:paraId="433603F4" w14:textId="77777777">
        <w:tblPrEx>
          <w:tblCellMar>
            <w:top w:w="0" w:type="dxa"/>
            <w:bottom w:w="0" w:type="dxa"/>
          </w:tblCellMar>
        </w:tblPrEx>
        <w:tc>
          <w:tcPr>
            <w:tcW w:w="3240" w:type="dxa"/>
            <w:shd w:val="clear" w:color="auto" w:fill="FFFFFF"/>
          </w:tcPr>
          <w:p w14:paraId="48755C67" w14:textId="77777777" w:rsidR="00526A53" w:rsidRPr="003B164B" w:rsidRDefault="00526A53" w:rsidP="00526A53">
            <w:pPr>
              <w:shd w:val="clear" w:color="auto" w:fill="FFFFFF"/>
              <w:ind w:left="500" w:firstLine="0"/>
              <w:rPr>
                <w:sz w:val="24"/>
              </w:rPr>
            </w:pPr>
            <w:r w:rsidRPr="003B164B">
              <w:rPr>
                <w:color w:val="000000"/>
                <w:sz w:val="24"/>
                <w:szCs w:val="36"/>
              </w:rPr>
              <w:t>Refoulement</w:t>
            </w:r>
          </w:p>
        </w:tc>
        <w:tc>
          <w:tcPr>
            <w:tcW w:w="1260" w:type="dxa"/>
            <w:shd w:val="clear" w:color="auto" w:fill="FFFFFF"/>
          </w:tcPr>
          <w:p w14:paraId="5966AF09" w14:textId="77777777" w:rsidR="00526A53" w:rsidRPr="003B164B" w:rsidRDefault="00526A53" w:rsidP="00526A53">
            <w:pPr>
              <w:shd w:val="clear" w:color="auto" w:fill="FFFFFF"/>
              <w:ind w:left="200" w:right="144" w:firstLine="0"/>
              <w:jc w:val="right"/>
              <w:rPr>
                <w:sz w:val="24"/>
              </w:rPr>
            </w:pPr>
            <w:r>
              <w:rPr>
                <w:color w:val="000000"/>
                <w:sz w:val="24"/>
                <w:szCs w:val="36"/>
              </w:rPr>
              <w:t>- 0</w:t>
            </w:r>
            <w:r w:rsidRPr="003B164B">
              <w:rPr>
                <w:color w:val="000000"/>
                <w:sz w:val="24"/>
                <w:szCs w:val="36"/>
              </w:rPr>
              <w:t>.86</w:t>
            </w:r>
          </w:p>
        </w:tc>
        <w:tc>
          <w:tcPr>
            <w:tcW w:w="1170" w:type="dxa"/>
            <w:shd w:val="clear" w:color="auto" w:fill="FFFFFF"/>
          </w:tcPr>
          <w:p w14:paraId="5355E162" w14:textId="77777777" w:rsidR="00526A53" w:rsidRPr="003B164B" w:rsidRDefault="00526A53" w:rsidP="00526A53">
            <w:pPr>
              <w:shd w:val="clear" w:color="auto" w:fill="FFFFFF"/>
              <w:ind w:right="144" w:firstLine="0"/>
              <w:jc w:val="right"/>
              <w:rPr>
                <w:sz w:val="24"/>
              </w:rPr>
            </w:pPr>
            <w:r w:rsidRPr="003B164B">
              <w:rPr>
                <w:rFonts w:cs="Courier New"/>
                <w:sz w:val="24"/>
              </w:rPr>
              <w:t>-1.71+</w:t>
            </w:r>
          </w:p>
        </w:tc>
        <w:tc>
          <w:tcPr>
            <w:tcW w:w="1170" w:type="dxa"/>
            <w:shd w:val="clear" w:color="auto" w:fill="FFFFFF"/>
          </w:tcPr>
          <w:p w14:paraId="20B442C5" w14:textId="77777777" w:rsidR="00526A53" w:rsidRPr="003B164B" w:rsidRDefault="00526A53" w:rsidP="00526A53">
            <w:pPr>
              <w:shd w:val="clear" w:color="auto" w:fill="FFFFFF"/>
              <w:ind w:right="288" w:firstLine="0"/>
              <w:jc w:val="right"/>
              <w:rPr>
                <w:sz w:val="24"/>
              </w:rPr>
            </w:pPr>
            <w:r w:rsidRPr="003B164B">
              <w:rPr>
                <w:rFonts w:cs="Courier New"/>
                <w:sz w:val="24"/>
              </w:rPr>
              <w:t>.07</w:t>
            </w:r>
          </w:p>
        </w:tc>
        <w:tc>
          <w:tcPr>
            <w:tcW w:w="1170" w:type="dxa"/>
            <w:shd w:val="clear" w:color="auto" w:fill="FFFFFF"/>
          </w:tcPr>
          <w:p w14:paraId="3E72550F"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.04</w:t>
            </w:r>
          </w:p>
        </w:tc>
      </w:tr>
      <w:tr w:rsidR="00526A53" w:rsidRPr="003B164B" w14:paraId="1D5B6D79" w14:textId="77777777">
        <w:tblPrEx>
          <w:tblCellMar>
            <w:top w:w="0" w:type="dxa"/>
            <w:bottom w:w="0" w:type="dxa"/>
          </w:tblCellMar>
        </w:tblPrEx>
        <w:tc>
          <w:tcPr>
            <w:tcW w:w="3240" w:type="dxa"/>
            <w:shd w:val="clear" w:color="auto" w:fill="FFFFFF"/>
          </w:tcPr>
          <w:p w14:paraId="0A4289E0" w14:textId="77777777" w:rsidR="00526A53" w:rsidRPr="003B164B" w:rsidRDefault="00526A53" w:rsidP="00526A53">
            <w:pPr>
              <w:shd w:val="clear" w:color="auto" w:fill="FFFFFF"/>
              <w:ind w:left="500" w:firstLine="0"/>
              <w:rPr>
                <w:sz w:val="24"/>
              </w:rPr>
            </w:pPr>
            <w:r w:rsidRPr="003B164B">
              <w:rPr>
                <w:color w:val="000000"/>
                <w:sz w:val="24"/>
                <w:szCs w:val="36"/>
              </w:rPr>
              <w:t>Déni</w:t>
            </w:r>
          </w:p>
        </w:tc>
        <w:tc>
          <w:tcPr>
            <w:tcW w:w="1260" w:type="dxa"/>
            <w:shd w:val="clear" w:color="auto" w:fill="FFFFFF"/>
          </w:tcPr>
          <w:p w14:paraId="35B00EDF" w14:textId="77777777" w:rsidR="00526A53" w:rsidRPr="003B164B" w:rsidRDefault="00526A53" w:rsidP="00526A53">
            <w:pPr>
              <w:shd w:val="clear" w:color="auto" w:fill="FFFFFF"/>
              <w:ind w:right="144" w:firstLine="0"/>
              <w:jc w:val="right"/>
              <w:rPr>
                <w:sz w:val="24"/>
              </w:rPr>
            </w:pPr>
            <w:r w:rsidRPr="003B164B">
              <w:rPr>
                <w:color w:val="000000"/>
                <w:sz w:val="24"/>
                <w:szCs w:val="36"/>
              </w:rPr>
              <w:t>-3.38*</w:t>
            </w:r>
          </w:p>
        </w:tc>
        <w:tc>
          <w:tcPr>
            <w:tcW w:w="1170" w:type="dxa"/>
            <w:shd w:val="clear" w:color="auto" w:fill="FFFFFF"/>
          </w:tcPr>
          <w:p w14:paraId="3E375934" w14:textId="77777777" w:rsidR="00526A53" w:rsidRPr="003B164B" w:rsidRDefault="00526A53" w:rsidP="00526A53">
            <w:pPr>
              <w:shd w:val="clear" w:color="auto" w:fill="FFFFFF"/>
              <w:ind w:right="144" w:firstLine="0"/>
              <w:jc w:val="right"/>
              <w:rPr>
                <w:sz w:val="24"/>
              </w:rPr>
            </w:pPr>
            <w:r>
              <w:rPr>
                <w:rFonts w:cs="Courier New"/>
                <w:sz w:val="24"/>
              </w:rPr>
              <w:t>- 0</w:t>
            </w:r>
            <w:r w:rsidRPr="003B164B">
              <w:rPr>
                <w:rFonts w:cs="Courier New"/>
                <w:sz w:val="24"/>
              </w:rPr>
              <w:t>.86</w:t>
            </w:r>
          </w:p>
        </w:tc>
        <w:tc>
          <w:tcPr>
            <w:tcW w:w="1170" w:type="dxa"/>
            <w:shd w:val="clear" w:color="auto" w:fill="FFFFFF"/>
          </w:tcPr>
          <w:p w14:paraId="6C65F1B6" w14:textId="77777777" w:rsidR="00526A53" w:rsidRPr="003B164B" w:rsidRDefault="00526A53" w:rsidP="00526A53">
            <w:pPr>
              <w:shd w:val="clear" w:color="auto" w:fill="FFFFFF"/>
              <w:ind w:right="288" w:firstLine="0"/>
              <w:jc w:val="right"/>
              <w:rPr>
                <w:sz w:val="24"/>
              </w:rPr>
            </w:pPr>
            <w:r w:rsidRPr="003B164B">
              <w:rPr>
                <w:rFonts w:cs="Courier New"/>
                <w:sz w:val="24"/>
              </w:rPr>
              <w:t>.25</w:t>
            </w:r>
          </w:p>
        </w:tc>
        <w:tc>
          <w:tcPr>
            <w:tcW w:w="1170" w:type="dxa"/>
            <w:shd w:val="clear" w:color="auto" w:fill="FFFFFF"/>
          </w:tcPr>
          <w:p w14:paraId="1DF6BA72"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.00</w:t>
            </w:r>
          </w:p>
        </w:tc>
      </w:tr>
      <w:tr w:rsidR="00526A53" w:rsidRPr="003B164B" w14:paraId="68264EF7" w14:textId="77777777">
        <w:tblPrEx>
          <w:tblCellMar>
            <w:top w:w="0" w:type="dxa"/>
            <w:bottom w:w="0" w:type="dxa"/>
          </w:tblCellMar>
        </w:tblPrEx>
        <w:tc>
          <w:tcPr>
            <w:tcW w:w="3240" w:type="dxa"/>
            <w:shd w:val="clear" w:color="auto" w:fill="FFFFFF"/>
          </w:tcPr>
          <w:p w14:paraId="57838E6D" w14:textId="77777777" w:rsidR="00526A53" w:rsidRPr="003B164B" w:rsidRDefault="00526A53" w:rsidP="00526A53">
            <w:pPr>
              <w:shd w:val="clear" w:color="auto" w:fill="FFFFFF"/>
              <w:ind w:left="500" w:firstLine="0"/>
              <w:rPr>
                <w:sz w:val="24"/>
              </w:rPr>
            </w:pPr>
            <w:r w:rsidRPr="003B164B">
              <w:rPr>
                <w:color w:val="000000"/>
                <w:sz w:val="24"/>
                <w:szCs w:val="36"/>
              </w:rPr>
              <w:t>Conflit net</w:t>
            </w:r>
          </w:p>
        </w:tc>
        <w:tc>
          <w:tcPr>
            <w:tcW w:w="1260" w:type="dxa"/>
            <w:shd w:val="clear" w:color="auto" w:fill="FFFFFF"/>
          </w:tcPr>
          <w:p w14:paraId="6CFBD2C6" w14:textId="77777777" w:rsidR="00526A53" w:rsidRPr="003B164B" w:rsidRDefault="00526A53" w:rsidP="00526A53">
            <w:pPr>
              <w:shd w:val="clear" w:color="auto" w:fill="FFFFFF"/>
              <w:ind w:left="220" w:right="144" w:firstLine="0"/>
              <w:jc w:val="right"/>
              <w:rPr>
                <w:sz w:val="24"/>
              </w:rPr>
            </w:pPr>
            <w:r w:rsidRPr="003B164B">
              <w:rPr>
                <w:color w:val="000000"/>
                <w:sz w:val="24"/>
                <w:szCs w:val="36"/>
              </w:rPr>
              <w:t>-1.11</w:t>
            </w:r>
          </w:p>
        </w:tc>
        <w:tc>
          <w:tcPr>
            <w:tcW w:w="1170" w:type="dxa"/>
            <w:shd w:val="clear" w:color="auto" w:fill="FFFFFF"/>
          </w:tcPr>
          <w:p w14:paraId="13D1D458" w14:textId="77777777" w:rsidR="00526A53" w:rsidRPr="003B164B" w:rsidRDefault="00526A53" w:rsidP="00526A53">
            <w:pPr>
              <w:shd w:val="clear" w:color="auto" w:fill="FFFFFF"/>
              <w:ind w:right="144" w:firstLine="0"/>
              <w:jc w:val="right"/>
              <w:rPr>
                <w:sz w:val="24"/>
              </w:rPr>
            </w:pPr>
            <w:r>
              <w:rPr>
                <w:rFonts w:cs="Courier New"/>
                <w:sz w:val="24"/>
              </w:rPr>
              <w:t>- 0</w:t>
            </w:r>
            <w:r w:rsidRPr="003B164B">
              <w:rPr>
                <w:rFonts w:cs="Courier New"/>
                <w:sz w:val="24"/>
              </w:rPr>
              <w:t>.15</w:t>
            </w:r>
          </w:p>
        </w:tc>
        <w:tc>
          <w:tcPr>
            <w:tcW w:w="1170" w:type="dxa"/>
            <w:shd w:val="clear" w:color="auto" w:fill="FFFFFF"/>
          </w:tcPr>
          <w:p w14:paraId="73CBE259" w14:textId="77777777" w:rsidR="00526A53" w:rsidRPr="003B164B" w:rsidRDefault="00526A53" w:rsidP="00526A53">
            <w:pPr>
              <w:shd w:val="clear" w:color="auto" w:fill="FFFFFF"/>
              <w:ind w:right="288" w:firstLine="0"/>
              <w:jc w:val="right"/>
              <w:rPr>
                <w:sz w:val="24"/>
              </w:rPr>
            </w:pPr>
            <w:r w:rsidRPr="003B164B">
              <w:rPr>
                <w:rFonts w:cs="Courier New"/>
                <w:sz w:val="24"/>
              </w:rPr>
              <w:t>.04</w:t>
            </w:r>
          </w:p>
        </w:tc>
        <w:tc>
          <w:tcPr>
            <w:tcW w:w="1170" w:type="dxa"/>
            <w:shd w:val="clear" w:color="auto" w:fill="FFFFFF"/>
          </w:tcPr>
          <w:p w14:paraId="6FB75AE1"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.03</w:t>
            </w:r>
          </w:p>
        </w:tc>
      </w:tr>
      <w:tr w:rsidR="00526A53" w:rsidRPr="0095477B" w14:paraId="57143C15" w14:textId="77777777">
        <w:tblPrEx>
          <w:tblCellMar>
            <w:top w:w="0" w:type="dxa"/>
            <w:bottom w:w="0" w:type="dxa"/>
          </w:tblCellMar>
        </w:tblPrEx>
        <w:tc>
          <w:tcPr>
            <w:tcW w:w="3240" w:type="dxa"/>
            <w:shd w:val="clear" w:color="auto" w:fill="FFFFFF"/>
          </w:tcPr>
          <w:p w14:paraId="20B042DB" w14:textId="77777777" w:rsidR="00526A53" w:rsidRPr="0095477B" w:rsidRDefault="00526A53" w:rsidP="00526A53">
            <w:pPr>
              <w:shd w:val="clear" w:color="auto" w:fill="FFFFFF"/>
              <w:spacing w:before="120" w:after="120"/>
              <w:ind w:firstLine="0"/>
              <w:rPr>
                <w:b/>
                <w:sz w:val="24"/>
              </w:rPr>
            </w:pPr>
            <w:r w:rsidRPr="0095477B">
              <w:rPr>
                <w:b/>
                <w:color w:val="000000"/>
                <w:sz w:val="24"/>
                <w:szCs w:val="36"/>
              </w:rPr>
              <w:t>Agressivité et antisocialité:</w:t>
            </w:r>
          </w:p>
        </w:tc>
        <w:tc>
          <w:tcPr>
            <w:tcW w:w="1260" w:type="dxa"/>
            <w:shd w:val="clear" w:color="auto" w:fill="FFFFFF"/>
          </w:tcPr>
          <w:p w14:paraId="25019F55" w14:textId="77777777" w:rsidR="00526A53" w:rsidRPr="0095477B" w:rsidRDefault="00526A53" w:rsidP="00526A53">
            <w:pPr>
              <w:shd w:val="clear" w:color="auto" w:fill="FFFFFF"/>
              <w:spacing w:before="120" w:after="120"/>
              <w:ind w:right="144" w:firstLine="0"/>
              <w:jc w:val="right"/>
              <w:rPr>
                <w:b/>
                <w:sz w:val="24"/>
              </w:rPr>
            </w:pPr>
          </w:p>
        </w:tc>
        <w:tc>
          <w:tcPr>
            <w:tcW w:w="1170" w:type="dxa"/>
            <w:shd w:val="clear" w:color="auto" w:fill="FFFFFF"/>
          </w:tcPr>
          <w:p w14:paraId="4A4A3634" w14:textId="77777777" w:rsidR="00526A53" w:rsidRPr="0095477B" w:rsidRDefault="00526A53" w:rsidP="00526A53">
            <w:pPr>
              <w:shd w:val="clear" w:color="auto" w:fill="FFFFFF"/>
              <w:spacing w:before="120" w:after="120"/>
              <w:ind w:right="144" w:firstLine="0"/>
              <w:jc w:val="right"/>
              <w:rPr>
                <w:b/>
                <w:sz w:val="24"/>
              </w:rPr>
            </w:pPr>
          </w:p>
        </w:tc>
        <w:tc>
          <w:tcPr>
            <w:tcW w:w="1170" w:type="dxa"/>
            <w:shd w:val="clear" w:color="auto" w:fill="FFFFFF"/>
          </w:tcPr>
          <w:p w14:paraId="1C0E36D2" w14:textId="77777777" w:rsidR="00526A53" w:rsidRPr="0095477B" w:rsidRDefault="00526A53" w:rsidP="00526A53">
            <w:pPr>
              <w:shd w:val="clear" w:color="auto" w:fill="FFFFFF"/>
              <w:spacing w:before="120" w:after="120"/>
              <w:ind w:right="288" w:firstLine="0"/>
              <w:jc w:val="right"/>
              <w:rPr>
                <w:b/>
                <w:sz w:val="24"/>
              </w:rPr>
            </w:pPr>
          </w:p>
        </w:tc>
        <w:tc>
          <w:tcPr>
            <w:tcW w:w="1170" w:type="dxa"/>
            <w:shd w:val="clear" w:color="auto" w:fill="FFFFFF"/>
          </w:tcPr>
          <w:p w14:paraId="6859C62B" w14:textId="77777777" w:rsidR="00526A53" w:rsidRPr="00D415D6" w:rsidRDefault="00526A53" w:rsidP="00526A53">
            <w:pPr>
              <w:shd w:val="clear" w:color="auto" w:fill="FFFFFF"/>
              <w:ind w:right="288" w:firstLine="0"/>
              <w:jc w:val="right"/>
              <w:rPr>
                <w:rFonts w:cs="Courier New"/>
                <w:sz w:val="24"/>
              </w:rPr>
            </w:pPr>
          </w:p>
        </w:tc>
      </w:tr>
      <w:tr w:rsidR="00526A53" w:rsidRPr="003B164B" w14:paraId="51A0CA2D" w14:textId="77777777">
        <w:tblPrEx>
          <w:tblCellMar>
            <w:top w:w="0" w:type="dxa"/>
            <w:bottom w:w="0" w:type="dxa"/>
          </w:tblCellMar>
        </w:tblPrEx>
        <w:tc>
          <w:tcPr>
            <w:tcW w:w="3240" w:type="dxa"/>
            <w:shd w:val="clear" w:color="auto" w:fill="FFFFFF"/>
          </w:tcPr>
          <w:p w14:paraId="3E51D103" w14:textId="77777777" w:rsidR="00526A53" w:rsidRPr="003B164B" w:rsidRDefault="00526A53" w:rsidP="00526A53">
            <w:pPr>
              <w:shd w:val="clear" w:color="auto" w:fill="FFFFFF"/>
              <w:ind w:left="500" w:firstLine="0"/>
              <w:rPr>
                <w:sz w:val="24"/>
              </w:rPr>
            </w:pPr>
            <w:r w:rsidRPr="003B164B">
              <w:rPr>
                <w:color w:val="000000"/>
                <w:sz w:val="24"/>
                <w:szCs w:val="36"/>
              </w:rPr>
              <w:t>Agressivité manifeste</w:t>
            </w:r>
          </w:p>
        </w:tc>
        <w:tc>
          <w:tcPr>
            <w:tcW w:w="1260" w:type="dxa"/>
            <w:shd w:val="clear" w:color="auto" w:fill="FFFFFF"/>
          </w:tcPr>
          <w:p w14:paraId="63CC42B2" w14:textId="77777777" w:rsidR="00526A53" w:rsidRPr="003B164B" w:rsidRDefault="00526A53" w:rsidP="00526A53">
            <w:pPr>
              <w:shd w:val="clear" w:color="auto" w:fill="FFFFFF"/>
              <w:ind w:right="144" w:firstLine="0"/>
              <w:jc w:val="right"/>
              <w:rPr>
                <w:sz w:val="24"/>
              </w:rPr>
            </w:pPr>
            <w:r w:rsidRPr="003B164B">
              <w:rPr>
                <w:color w:val="000000"/>
                <w:sz w:val="24"/>
                <w:szCs w:val="36"/>
              </w:rPr>
              <w:t>-4.44*</w:t>
            </w:r>
          </w:p>
        </w:tc>
        <w:tc>
          <w:tcPr>
            <w:tcW w:w="1170" w:type="dxa"/>
            <w:shd w:val="clear" w:color="auto" w:fill="FFFFFF"/>
          </w:tcPr>
          <w:p w14:paraId="2E278201" w14:textId="77777777" w:rsidR="00526A53" w:rsidRPr="003B164B" w:rsidRDefault="00526A53" w:rsidP="00526A53">
            <w:pPr>
              <w:shd w:val="clear" w:color="auto" w:fill="FFFFFF"/>
              <w:ind w:right="144" w:firstLine="0"/>
              <w:jc w:val="right"/>
              <w:rPr>
                <w:sz w:val="24"/>
              </w:rPr>
            </w:pPr>
            <w:r w:rsidRPr="003B164B">
              <w:rPr>
                <w:rFonts w:cs="Courier New"/>
                <w:sz w:val="24"/>
              </w:rPr>
              <w:t>-1.16</w:t>
            </w:r>
          </w:p>
        </w:tc>
        <w:tc>
          <w:tcPr>
            <w:tcW w:w="1170" w:type="dxa"/>
            <w:shd w:val="clear" w:color="auto" w:fill="FFFFFF"/>
          </w:tcPr>
          <w:p w14:paraId="3CB323F3" w14:textId="77777777" w:rsidR="00526A53" w:rsidRPr="003B164B" w:rsidRDefault="00526A53" w:rsidP="00526A53">
            <w:pPr>
              <w:shd w:val="clear" w:color="auto" w:fill="FFFFFF"/>
              <w:ind w:right="288" w:firstLine="0"/>
              <w:jc w:val="right"/>
              <w:rPr>
                <w:sz w:val="24"/>
              </w:rPr>
            </w:pPr>
            <w:r w:rsidRPr="003B164B">
              <w:rPr>
                <w:rFonts w:cs="Courier New"/>
                <w:sz w:val="24"/>
              </w:rPr>
              <w:t>-.34</w:t>
            </w:r>
          </w:p>
        </w:tc>
        <w:tc>
          <w:tcPr>
            <w:tcW w:w="1170" w:type="dxa"/>
            <w:shd w:val="clear" w:color="auto" w:fill="FFFFFF"/>
          </w:tcPr>
          <w:p w14:paraId="3F76F4F9"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+.02</w:t>
            </w:r>
          </w:p>
        </w:tc>
      </w:tr>
      <w:tr w:rsidR="00526A53" w:rsidRPr="003B164B" w14:paraId="182BA52D" w14:textId="77777777">
        <w:tblPrEx>
          <w:tblCellMar>
            <w:top w:w="0" w:type="dxa"/>
            <w:bottom w:w="0" w:type="dxa"/>
          </w:tblCellMar>
        </w:tblPrEx>
        <w:tc>
          <w:tcPr>
            <w:tcW w:w="3240" w:type="dxa"/>
            <w:shd w:val="clear" w:color="auto" w:fill="FFFFFF"/>
          </w:tcPr>
          <w:p w14:paraId="2078F265" w14:textId="77777777" w:rsidR="00526A53" w:rsidRPr="003B164B" w:rsidRDefault="00526A53" w:rsidP="00526A53">
            <w:pPr>
              <w:shd w:val="clear" w:color="auto" w:fill="FFFFFF"/>
              <w:ind w:left="500" w:firstLine="0"/>
              <w:rPr>
                <w:sz w:val="24"/>
              </w:rPr>
            </w:pPr>
            <w:r w:rsidRPr="003B164B">
              <w:rPr>
                <w:color w:val="000000"/>
                <w:sz w:val="24"/>
                <w:szCs w:val="36"/>
              </w:rPr>
              <w:t>Orientation aux valeurs</w:t>
            </w:r>
          </w:p>
        </w:tc>
        <w:tc>
          <w:tcPr>
            <w:tcW w:w="1260" w:type="dxa"/>
            <w:shd w:val="clear" w:color="auto" w:fill="FFFFFF"/>
          </w:tcPr>
          <w:p w14:paraId="5AF7E28F" w14:textId="77777777" w:rsidR="00526A53" w:rsidRPr="003B164B" w:rsidRDefault="00526A53" w:rsidP="00526A53">
            <w:pPr>
              <w:shd w:val="clear" w:color="auto" w:fill="FFFFFF"/>
              <w:ind w:right="144" w:firstLine="0"/>
              <w:jc w:val="right"/>
              <w:rPr>
                <w:sz w:val="24"/>
              </w:rPr>
            </w:pPr>
            <w:r w:rsidRPr="003B164B">
              <w:rPr>
                <w:color w:val="000000"/>
                <w:sz w:val="24"/>
                <w:szCs w:val="36"/>
              </w:rPr>
              <w:t>-4.38*</w:t>
            </w:r>
          </w:p>
        </w:tc>
        <w:tc>
          <w:tcPr>
            <w:tcW w:w="1170" w:type="dxa"/>
            <w:shd w:val="clear" w:color="auto" w:fill="FFFFFF"/>
          </w:tcPr>
          <w:p w14:paraId="72BB67EE" w14:textId="77777777" w:rsidR="00526A53" w:rsidRPr="003B164B" w:rsidRDefault="00526A53" w:rsidP="00526A53">
            <w:pPr>
              <w:shd w:val="clear" w:color="auto" w:fill="FFFFFF"/>
              <w:ind w:right="144" w:firstLine="0"/>
              <w:jc w:val="right"/>
              <w:rPr>
                <w:sz w:val="24"/>
              </w:rPr>
            </w:pPr>
            <w:r w:rsidRPr="003B164B">
              <w:rPr>
                <w:rFonts w:cs="Courier New"/>
                <w:sz w:val="24"/>
              </w:rPr>
              <w:t>-1.18</w:t>
            </w:r>
          </w:p>
        </w:tc>
        <w:tc>
          <w:tcPr>
            <w:tcW w:w="1170" w:type="dxa"/>
            <w:shd w:val="clear" w:color="auto" w:fill="FFFFFF"/>
          </w:tcPr>
          <w:p w14:paraId="1A8F0974" w14:textId="77777777" w:rsidR="00526A53" w:rsidRPr="003B164B" w:rsidRDefault="00526A53" w:rsidP="00526A53">
            <w:pPr>
              <w:shd w:val="clear" w:color="auto" w:fill="FFFFFF"/>
              <w:ind w:right="288" w:firstLine="0"/>
              <w:jc w:val="right"/>
              <w:rPr>
                <w:sz w:val="24"/>
              </w:rPr>
            </w:pPr>
            <w:r w:rsidRPr="003B164B">
              <w:rPr>
                <w:rFonts w:cs="Courier New"/>
                <w:sz w:val="24"/>
              </w:rPr>
              <w:t>-.38</w:t>
            </w:r>
          </w:p>
        </w:tc>
        <w:tc>
          <w:tcPr>
            <w:tcW w:w="1170" w:type="dxa"/>
            <w:shd w:val="clear" w:color="auto" w:fill="FFFFFF"/>
          </w:tcPr>
          <w:p w14:paraId="7C6A6182"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.02</w:t>
            </w:r>
          </w:p>
        </w:tc>
      </w:tr>
      <w:tr w:rsidR="00526A53" w:rsidRPr="003B164B" w14:paraId="080F091C" w14:textId="77777777">
        <w:tblPrEx>
          <w:tblCellMar>
            <w:top w:w="0" w:type="dxa"/>
            <w:bottom w:w="0" w:type="dxa"/>
          </w:tblCellMar>
        </w:tblPrEx>
        <w:tc>
          <w:tcPr>
            <w:tcW w:w="3240" w:type="dxa"/>
            <w:shd w:val="clear" w:color="auto" w:fill="FFFFFF"/>
          </w:tcPr>
          <w:p w14:paraId="5D6C6705" w14:textId="77777777" w:rsidR="00526A53" w:rsidRPr="003B164B" w:rsidRDefault="00526A53" w:rsidP="00526A53">
            <w:pPr>
              <w:shd w:val="clear" w:color="auto" w:fill="FFFFFF"/>
              <w:ind w:left="500" w:firstLine="0"/>
              <w:rPr>
                <w:sz w:val="24"/>
              </w:rPr>
            </w:pPr>
            <w:r w:rsidRPr="003B164B">
              <w:rPr>
                <w:color w:val="000000"/>
                <w:sz w:val="24"/>
                <w:szCs w:val="36"/>
              </w:rPr>
              <w:t>Index d'asocialité</w:t>
            </w:r>
          </w:p>
        </w:tc>
        <w:tc>
          <w:tcPr>
            <w:tcW w:w="1260" w:type="dxa"/>
            <w:shd w:val="clear" w:color="auto" w:fill="FFFFFF"/>
          </w:tcPr>
          <w:p w14:paraId="22B90316" w14:textId="77777777" w:rsidR="00526A53" w:rsidRPr="003B164B" w:rsidRDefault="00526A53" w:rsidP="00526A53">
            <w:pPr>
              <w:shd w:val="clear" w:color="auto" w:fill="FFFFFF"/>
              <w:ind w:right="144" w:firstLine="0"/>
              <w:jc w:val="right"/>
              <w:rPr>
                <w:sz w:val="24"/>
              </w:rPr>
            </w:pPr>
            <w:r w:rsidRPr="003B164B">
              <w:rPr>
                <w:color w:val="000000"/>
                <w:sz w:val="24"/>
                <w:szCs w:val="36"/>
              </w:rPr>
              <w:t>-2.93*</w:t>
            </w:r>
          </w:p>
        </w:tc>
        <w:tc>
          <w:tcPr>
            <w:tcW w:w="1170" w:type="dxa"/>
            <w:shd w:val="clear" w:color="auto" w:fill="FFFFFF"/>
          </w:tcPr>
          <w:p w14:paraId="2EB8156C" w14:textId="77777777" w:rsidR="00526A53" w:rsidRPr="003B164B" w:rsidRDefault="00526A53" w:rsidP="00526A53">
            <w:pPr>
              <w:shd w:val="clear" w:color="auto" w:fill="FFFFFF"/>
              <w:ind w:right="144" w:firstLine="0"/>
              <w:jc w:val="right"/>
              <w:rPr>
                <w:sz w:val="24"/>
              </w:rPr>
            </w:pPr>
            <w:r w:rsidRPr="003B164B">
              <w:rPr>
                <w:rFonts w:cs="Courier New"/>
                <w:sz w:val="24"/>
              </w:rPr>
              <w:t>-1.56+</w:t>
            </w:r>
          </w:p>
        </w:tc>
        <w:tc>
          <w:tcPr>
            <w:tcW w:w="1170" w:type="dxa"/>
            <w:shd w:val="clear" w:color="auto" w:fill="FFFFFF"/>
          </w:tcPr>
          <w:p w14:paraId="671A8D13" w14:textId="77777777" w:rsidR="00526A53" w:rsidRPr="003B164B" w:rsidRDefault="00526A53" w:rsidP="00526A53">
            <w:pPr>
              <w:shd w:val="clear" w:color="auto" w:fill="FFFFFF"/>
              <w:ind w:right="288" w:firstLine="0"/>
              <w:jc w:val="right"/>
              <w:rPr>
                <w:sz w:val="24"/>
              </w:rPr>
            </w:pPr>
            <w:r w:rsidRPr="003B164B">
              <w:rPr>
                <w:rFonts w:cs="Courier New"/>
                <w:sz w:val="24"/>
              </w:rPr>
              <w:t>-.13</w:t>
            </w:r>
          </w:p>
        </w:tc>
        <w:tc>
          <w:tcPr>
            <w:tcW w:w="1170" w:type="dxa"/>
            <w:shd w:val="clear" w:color="auto" w:fill="FFFFFF"/>
          </w:tcPr>
          <w:p w14:paraId="00A2FEA1"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+.01</w:t>
            </w:r>
          </w:p>
        </w:tc>
      </w:tr>
      <w:tr w:rsidR="00526A53" w:rsidRPr="003B164B" w14:paraId="164659A8" w14:textId="77777777">
        <w:tblPrEx>
          <w:tblCellMar>
            <w:top w:w="0" w:type="dxa"/>
            <w:bottom w:w="0" w:type="dxa"/>
          </w:tblCellMar>
        </w:tblPrEx>
        <w:tc>
          <w:tcPr>
            <w:tcW w:w="3240" w:type="dxa"/>
            <w:shd w:val="clear" w:color="auto" w:fill="FFFFFF"/>
          </w:tcPr>
          <w:p w14:paraId="43DD2780" w14:textId="77777777" w:rsidR="00526A53" w:rsidRPr="003B164B" w:rsidRDefault="00526A53" w:rsidP="00526A53">
            <w:pPr>
              <w:shd w:val="clear" w:color="auto" w:fill="FFFFFF"/>
              <w:ind w:left="500" w:firstLine="0"/>
              <w:rPr>
                <w:sz w:val="24"/>
              </w:rPr>
            </w:pPr>
            <w:r w:rsidRPr="003B164B">
              <w:rPr>
                <w:color w:val="000000"/>
                <w:sz w:val="24"/>
                <w:szCs w:val="36"/>
              </w:rPr>
              <w:t>Autisme</w:t>
            </w:r>
          </w:p>
        </w:tc>
        <w:tc>
          <w:tcPr>
            <w:tcW w:w="1260" w:type="dxa"/>
            <w:shd w:val="clear" w:color="auto" w:fill="FFFFFF"/>
          </w:tcPr>
          <w:p w14:paraId="164144EA" w14:textId="77777777" w:rsidR="00526A53" w:rsidRPr="003B164B" w:rsidRDefault="00526A53" w:rsidP="00526A53">
            <w:pPr>
              <w:shd w:val="clear" w:color="auto" w:fill="FFFFFF"/>
              <w:ind w:right="144" w:firstLine="0"/>
              <w:jc w:val="right"/>
              <w:rPr>
                <w:sz w:val="24"/>
              </w:rPr>
            </w:pPr>
            <w:r w:rsidRPr="003B164B">
              <w:rPr>
                <w:color w:val="000000"/>
                <w:sz w:val="24"/>
                <w:szCs w:val="36"/>
              </w:rPr>
              <w:t>-3.31*</w:t>
            </w:r>
          </w:p>
        </w:tc>
        <w:tc>
          <w:tcPr>
            <w:tcW w:w="1170" w:type="dxa"/>
            <w:shd w:val="clear" w:color="auto" w:fill="FFFFFF"/>
          </w:tcPr>
          <w:p w14:paraId="60FD73E9" w14:textId="77777777" w:rsidR="00526A53" w:rsidRPr="003B164B" w:rsidRDefault="00526A53" w:rsidP="00526A53">
            <w:pPr>
              <w:shd w:val="clear" w:color="auto" w:fill="FFFFFF"/>
              <w:ind w:right="144" w:firstLine="0"/>
              <w:jc w:val="right"/>
              <w:rPr>
                <w:sz w:val="24"/>
              </w:rPr>
            </w:pPr>
            <w:r w:rsidRPr="003B164B">
              <w:rPr>
                <w:rFonts w:cs="Courier New"/>
                <w:sz w:val="24"/>
              </w:rPr>
              <w:t>-1.91+</w:t>
            </w:r>
          </w:p>
        </w:tc>
        <w:tc>
          <w:tcPr>
            <w:tcW w:w="1170" w:type="dxa"/>
            <w:shd w:val="clear" w:color="auto" w:fill="FFFFFF"/>
          </w:tcPr>
          <w:p w14:paraId="7654A69B" w14:textId="77777777" w:rsidR="00526A53" w:rsidRPr="003B164B" w:rsidRDefault="00526A53" w:rsidP="00526A53">
            <w:pPr>
              <w:shd w:val="clear" w:color="auto" w:fill="FFFFFF"/>
              <w:ind w:right="288" w:firstLine="0"/>
              <w:jc w:val="right"/>
              <w:rPr>
                <w:sz w:val="24"/>
              </w:rPr>
            </w:pPr>
            <w:r w:rsidRPr="003B164B">
              <w:rPr>
                <w:rFonts w:cs="Courier New"/>
                <w:sz w:val="24"/>
              </w:rPr>
              <w:t>-.15</w:t>
            </w:r>
          </w:p>
        </w:tc>
        <w:tc>
          <w:tcPr>
            <w:tcW w:w="1170" w:type="dxa"/>
            <w:shd w:val="clear" w:color="auto" w:fill="FFFFFF"/>
          </w:tcPr>
          <w:p w14:paraId="288876E8"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-.02</w:t>
            </w:r>
          </w:p>
        </w:tc>
      </w:tr>
      <w:tr w:rsidR="00526A53" w:rsidRPr="003B164B" w14:paraId="2460103A" w14:textId="77777777">
        <w:tblPrEx>
          <w:tblCellMar>
            <w:top w:w="0" w:type="dxa"/>
            <w:bottom w:w="0" w:type="dxa"/>
          </w:tblCellMar>
        </w:tblPrEx>
        <w:tc>
          <w:tcPr>
            <w:tcW w:w="3240" w:type="dxa"/>
            <w:shd w:val="clear" w:color="auto" w:fill="FFFFFF"/>
          </w:tcPr>
          <w:p w14:paraId="23EA3E6D" w14:textId="77777777" w:rsidR="00526A53" w:rsidRPr="003B164B" w:rsidRDefault="00526A53" w:rsidP="00526A53">
            <w:pPr>
              <w:shd w:val="clear" w:color="auto" w:fill="FFFFFF"/>
              <w:ind w:left="500" w:firstLine="0"/>
              <w:rPr>
                <w:sz w:val="24"/>
              </w:rPr>
            </w:pPr>
            <w:r w:rsidRPr="003B164B">
              <w:rPr>
                <w:color w:val="000000"/>
                <w:sz w:val="24"/>
                <w:szCs w:val="36"/>
              </w:rPr>
              <w:t>Aliénation</w:t>
            </w:r>
          </w:p>
        </w:tc>
        <w:tc>
          <w:tcPr>
            <w:tcW w:w="1260" w:type="dxa"/>
            <w:shd w:val="clear" w:color="auto" w:fill="FFFFFF"/>
          </w:tcPr>
          <w:p w14:paraId="6C699E82" w14:textId="77777777" w:rsidR="00526A53" w:rsidRPr="003B164B" w:rsidRDefault="00526A53" w:rsidP="00526A53">
            <w:pPr>
              <w:shd w:val="clear" w:color="auto" w:fill="FFFFFF"/>
              <w:ind w:right="144" w:firstLine="0"/>
              <w:jc w:val="right"/>
              <w:rPr>
                <w:sz w:val="24"/>
              </w:rPr>
            </w:pPr>
            <w:r w:rsidRPr="003B164B">
              <w:rPr>
                <w:color w:val="000000"/>
                <w:sz w:val="24"/>
                <w:szCs w:val="36"/>
              </w:rPr>
              <w:t>-3.68*</w:t>
            </w:r>
          </w:p>
        </w:tc>
        <w:tc>
          <w:tcPr>
            <w:tcW w:w="1170" w:type="dxa"/>
            <w:shd w:val="clear" w:color="auto" w:fill="FFFFFF"/>
          </w:tcPr>
          <w:p w14:paraId="2AF2C2EF" w14:textId="77777777" w:rsidR="00526A53" w:rsidRPr="003B164B" w:rsidRDefault="00526A53" w:rsidP="00526A53">
            <w:pPr>
              <w:shd w:val="clear" w:color="auto" w:fill="FFFFFF"/>
              <w:ind w:right="144" w:firstLine="0"/>
              <w:jc w:val="right"/>
              <w:rPr>
                <w:sz w:val="24"/>
              </w:rPr>
            </w:pPr>
            <w:r w:rsidRPr="003B164B">
              <w:rPr>
                <w:rFonts w:cs="Courier New"/>
                <w:sz w:val="24"/>
              </w:rPr>
              <w:t>-2.05+</w:t>
            </w:r>
          </w:p>
        </w:tc>
        <w:tc>
          <w:tcPr>
            <w:tcW w:w="1170" w:type="dxa"/>
            <w:shd w:val="clear" w:color="auto" w:fill="FFFFFF"/>
          </w:tcPr>
          <w:p w14:paraId="3E2D1F45" w14:textId="77777777" w:rsidR="00526A53" w:rsidRPr="003B164B" w:rsidRDefault="00526A53" w:rsidP="00526A53">
            <w:pPr>
              <w:shd w:val="clear" w:color="auto" w:fill="FFFFFF"/>
              <w:ind w:right="288" w:firstLine="0"/>
              <w:jc w:val="right"/>
              <w:rPr>
                <w:sz w:val="24"/>
              </w:rPr>
            </w:pPr>
            <w:r w:rsidRPr="003B164B">
              <w:rPr>
                <w:rFonts w:cs="Courier New"/>
                <w:sz w:val="24"/>
              </w:rPr>
              <w:t>-.26</w:t>
            </w:r>
          </w:p>
        </w:tc>
        <w:tc>
          <w:tcPr>
            <w:tcW w:w="1170" w:type="dxa"/>
            <w:shd w:val="clear" w:color="auto" w:fill="FFFFFF"/>
          </w:tcPr>
          <w:p w14:paraId="641568BD"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-.04</w:t>
            </w:r>
          </w:p>
        </w:tc>
      </w:tr>
      <w:tr w:rsidR="00526A53" w:rsidRPr="003B164B" w14:paraId="1A57A1E6" w14:textId="77777777">
        <w:tblPrEx>
          <w:tblCellMar>
            <w:top w:w="0" w:type="dxa"/>
            <w:bottom w:w="0" w:type="dxa"/>
          </w:tblCellMar>
        </w:tblPrEx>
        <w:tc>
          <w:tcPr>
            <w:tcW w:w="3240" w:type="dxa"/>
            <w:shd w:val="clear" w:color="auto" w:fill="FFFFFF"/>
          </w:tcPr>
          <w:p w14:paraId="145B3453" w14:textId="77777777" w:rsidR="00526A53" w:rsidRPr="0095477B" w:rsidRDefault="00526A53" w:rsidP="00526A53">
            <w:pPr>
              <w:shd w:val="clear" w:color="auto" w:fill="FFFFFF"/>
              <w:spacing w:before="120" w:after="120"/>
              <w:ind w:firstLine="0"/>
              <w:rPr>
                <w:b/>
                <w:sz w:val="24"/>
              </w:rPr>
            </w:pPr>
            <w:r>
              <w:rPr>
                <w:b/>
                <w:color w:val="000000"/>
                <w:sz w:val="24"/>
                <w:szCs w:val="36"/>
              </w:rPr>
              <w:t>Névrotique et/ou dépressif</w:t>
            </w:r>
          </w:p>
        </w:tc>
        <w:tc>
          <w:tcPr>
            <w:tcW w:w="1260" w:type="dxa"/>
            <w:shd w:val="clear" w:color="auto" w:fill="FFFFFF"/>
          </w:tcPr>
          <w:p w14:paraId="09F310EC" w14:textId="77777777" w:rsidR="00526A53" w:rsidRPr="003B164B" w:rsidRDefault="00526A53" w:rsidP="00526A53">
            <w:pPr>
              <w:shd w:val="clear" w:color="auto" w:fill="FFFFFF"/>
              <w:spacing w:before="120" w:after="120"/>
              <w:ind w:right="144" w:firstLine="0"/>
              <w:jc w:val="right"/>
              <w:rPr>
                <w:sz w:val="24"/>
              </w:rPr>
            </w:pPr>
          </w:p>
        </w:tc>
        <w:tc>
          <w:tcPr>
            <w:tcW w:w="1170" w:type="dxa"/>
            <w:shd w:val="clear" w:color="auto" w:fill="FFFFFF"/>
          </w:tcPr>
          <w:p w14:paraId="4CDCED20" w14:textId="77777777" w:rsidR="00526A53" w:rsidRPr="003B164B" w:rsidRDefault="00526A53" w:rsidP="00526A53">
            <w:pPr>
              <w:shd w:val="clear" w:color="auto" w:fill="FFFFFF"/>
              <w:spacing w:before="120" w:after="120"/>
              <w:ind w:right="144" w:firstLine="0"/>
              <w:jc w:val="right"/>
              <w:rPr>
                <w:sz w:val="24"/>
              </w:rPr>
            </w:pPr>
          </w:p>
        </w:tc>
        <w:tc>
          <w:tcPr>
            <w:tcW w:w="1170" w:type="dxa"/>
            <w:shd w:val="clear" w:color="auto" w:fill="FFFFFF"/>
          </w:tcPr>
          <w:p w14:paraId="5281B1BA" w14:textId="77777777" w:rsidR="00526A53" w:rsidRPr="003B164B" w:rsidRDefault="00526A53" w:rsidP="00526A53">
            <w:pPr>
              <w:shd w:val="clear" w:color="auto" w:fill="FFFFFF"/>
              <w:spacing w:before="120" w:after="120"/>
              <w:ind w:right="288" w:firstLine="0"/>
              <w:jc w:val="right"/>
              <w:rPr>
                <w:sz w:val="24"/>
              </w:rPr>
            </w:pPr>
          </w:p>
        </w:tc>
        <w:tc>
          <w:tcPr>
            <w:tcW w:w="1170" w:type="dxa"/>
            <w:shd w:val="clear" w:color="auto" w:fill="FFFFFF"/>
          </w:tcPr>
          <w:p w14:paraId="548C02E3" w14:textId="77777777" w:rsidR="00526A53" w:rsidRPr="00D415D6" w:rsidRDefault="00526A53" w:rsidP="00526A53">
            <w:pPr>
              <w:shd w:val="clear" w:color="auto" w:fill="FFFFFF"/>
              <w:ind w:right="288" w:firstLine="0"/>
              <w:jc w:val="right"/>
              <w:rPr>
                <w:rFonts w:cs="Courier New"/>
                <w:sz w:val="24"/>
              </w:rPr>
            </w:pPr>
          </w:p>
        </w:tc>
      </w:tr>
      <w:tr w:rsidR="00526A53" w:rsidRPr="003B164B" w14:paraId="3D065BA2" w14:textId="77777777">
        <w:tblPrEx>
          <w:tblCellMar>
            <w:top w:w="0" w:type="dxa"/>
            <w:bottom w:w="0" w:type="dxa"/>
          </w:tblCellMar>
        </w:tblPrEx>
        <w:tc>
          <w:tcPr>
            <w:tcW w:w="3240" w:type="dxa"/>
            <w:shd w:val="clear" w:color="auto" w:fill="FFFFFF"/>
          </w:tcPr>
          <w:p w14:paraId="2EEAA975" w14:textId="77777777" w:rsidR="00526A53" w:rsidRPr="003B164B" w:rsidRDefault="00526A53" w:rsidP="00526A53">
            <w:pPr>
              <w:shd w:val="clear" w:color="auto" w:fill="FFFFFF"/>
              <w:ind w:left="500" w:firstLine="0"/>
              <w:rPr>
                <w:sz w:val="24"/>
              </w:rPr>
            </w:pPr>
            <w:r w:rsidRPr="003B164B">
              <w:rPr>
                <w:color w:val="000000"/>
                <w:sz w:val="24"/>
                <w:szCs w:val="36"/>
              </w:rPr>
              <w:t>Névrose</w:t>
            </w:r>
          </w:p>
        </w:tc>
        <w:tc>
          <w:tcPr>
            <w:tcW w:w="1260" w:type="dxa"/>
            <w:shd w:val="clear" w:color="auto" w:fill="FFFFFF"/>
          </w:tcPr>
          <w:p w14:paraId="7B73AA1E" w14:textId="77777777" w:rsidR="00526A53" w:rsidRPr="003B164B" w:rsidRDefault="00526A53" w:rsidP="00526A53">
            <w:pPr>
              <w:shd w:val="clear" w:color="auto" w:fill="FFFFFF"/>
              <w:ind w:right="144" w:firstLine="0"/>
              <w:jc w:val="right"/>
              <w:rPr>
                <w:sz w:val="24"/>
              </w:rPr>
            </w:pPr>
            <w:r w:rsidRPr="003B164B">
              <w:rPr>
                <w:color w:val="000000"/>
                <w:sz w:val="24"/>
                <w:szCs w:val="36"/>
              </w:rPr>
              <w:t>-2.17*</w:t>
            </w:r>
          </w:p>
        </w:tc>
        <w:tc>
          <w:tcPr>
            <w:tcW w:w="1170" w:type="dxa"/>
            <w:shd w:val="clear" w:color="auto" w:fill="FFFFFF"/>
          </w:tcPr>
          <w:p w14:paraId="1F523F14" w14:textId="77777777" w:rsidR="00526A53" w:rsidRPr="003B164B" w:rsidRDefault="00526A53" w:rsidP="00526A53">
            <w:pPr>
              <w:shd w:val="clear" w:color="auto" w:fill="FFFFFF"/>
              <w:ind w:right="144" w:firstLine="0"/>
              <w:jc w:val="right"/>
              <w:rPr>
                <w:sz w:val="24"/>
              </w:rPr>
            </w:pPr>
            <w:r w:rsidRPr="003B164B">
              <w:rPr>
                <w:rFonts w:cs="Courier New"/>
                <w:sz w:val="24"/>
              </w:rPr>
              <w:t>-2.17*</w:t>
            </w:r>
          </w:p>
        </w:tc>
        <w:tc>
          <w:tcPr>
            <w:tcW w:w="1170" w:type="dxa"/>
            <w:shd w:val="clear" w:color="auto" w:fill="FFFFFF"/>
          </w:tcPr>
          <w:p w14:paraId="314AB79C" w14:textId="77777777" w:rsidR="00526A53" w:rsidRPr="003B164B" w:rsidRDefault="00526A53" w:rsidP="00526A53">
            <w:pPr>
              <w:shd w:val="clear" w:color="auto" w:fill="FFFFFF"/>
              <w:ind w:right="288" w:firstLine="0"/>
              <w:jc w:val="right"/>
              <w:rPr>
                <w:sz w:val="24"/>
              </w:rPr>
            </w:pPr>
            <w:r w:rsidRPr="003B164B">
              <w:rPr>
                <w:rFonts w:cs="Courier New"/>
                <w:sz w:val="24"/>
              </w:rPr>
              <w:t>.04</w:t>
            </w:r>
          </w:p>
        </w:tc>
        <w:tc>
          <w:tcPr>
            <w:tcW w:w="1170" w:type="dxa"/>
            <w:shd w:val="clear" w:color="auto" w:fill="FFFFFF"/>
          </w:tcPr>
          <w:p w14:paraId="1A72B13E"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.03</w:t>
            </w:r>
          </w:p>
        </w:tc>
      </w:tr>
      <w:tr w:rsidR="00526A53" w:rsidRPr="003B164B" w14:paraId="4DEBD151" w14:textId="77777777">
        <w:tblPrEx>
          <w:tblCellMar>
            <w:top w:w="0" w:type="dxa"/>
            <w:bottom w:w="0" w:type="dxa"/>
          </w:tblCellMar>
        </w:tblPrEx>
        <w:tc>
          <w:tcPr>
            <w:tcW w:w="3240" w:type="dxa"/>
            <w:shd w:val="clear" w:color="auto" w:fill="FFFFFF"/>
          </w:tcPr>
          <w:p w14:paraId="37F633F6" w14:textId="77777777" w:rsidR="00526A53" w:rsidRPr="003B164B" w:rsidRDefault="00526A53" w:rsidP="00526A53">
            <w:pPr>
              <w:shd w:val="clear" w:color="auto" w:fill="FFFFFF"/>
              <w:ind w:left="500" w:firstLine="0"/>
              <w:rPr>
                <w:sz w:val="24"/>
              </w:rPr>
            </w:pPr>
            <w:r w:rsidRPr="003B164B">
              <w:rPr>
                <w:color w:val="000000"/>
                <w:sz w:val="24"/>
                <w:szCs w:val="36"/>
              </w:rPr>
              <w:t>Retrait</w:t>
            </w:r>
          </w:p>
        </w:tc>
        <w:tc>
          <w:tcPr>
            <w:tcW w:w="1260" w:type="dxa"/>
            <w:shd w:val="clear" w:color="auto" w:fill="FFFFFF"/>
          </w:tcPr>
          <w:p w14:paraId="7B344399" w14:textId="77777777" w:rsidR="00526A53" w:rsidRPr="003B164B" w:rsidRDefault="00526A53" w:rsidP="00526A53">
            <w:pPr>
              <w:shd w:val="clear" w:color="auto" w:fill="FFFFFF"/>
              <w:ind w:right="144" w:firstLine="0"/>
              <w:jc w:val="right"/>
              <w:rPr>
                <w:sz w:val="24"/>
              </w:rPr>
            </w:pPr>
            <w:r w:rsidRPr="003B164B">
              <w:rPr>
                <w:color w:val="000000"/>
                <w:sz w:val="24"/>
                <w:szCs w:val="36"/>
              </w:rPr>
              <w:t>-2.36*</w:t>
            </w:r>
          </w:p>
        </w:tc>
        <w:tc>
          <w:tcPr>
            <w:tcW w:w="1170" w:type="dxa"/>
            <w:shd w:val="clear" w:color="auto" w:fill="FFFFFF"/>
          </w:tcPr>
          <w:p w14:paraId="1F123F9E" w14:textId="77777777" w:rsidR="00526A53" w:rsidRPr="003B164B" w:rsidRDefault="00526A53" w:rsidP="00526A53">
            <w:pPr>
              <w:shd w:val="clear" w:color="auto" w:fill="FFFFFF"/>
              <w:ind w:right="144" w:firstLine="0"/>
              <w:jc w:val="right"/>
              <w:rPr>
                <w:sz w:val="24"/>
              </w:rPr>
            </w:pPr>
            <w:r w:rsidRPr="003B164B">
              <w:rPr>
                <w:rFonts w:cs="Courier New"/>
                <w:sz w:val="24"/>
              </w:rPr>
              <w:t>-1.48</w:t>
            </w:r>
          </w:p>
        </w:tc>
        <w:tc>
          <w:tcPr>
            <w:tcW w:w="1170" w:type="dxa"/>
            <w:shd w:val="clear" w:color="auto" w:fill="FFFFFF"/>
          </w:tcPr>
          <w:p w14:paraId="1A1F4DC4" w14:textId="77777777" w:rsidR="00526A53" w:rsidRPr="003B164B" w:rsidRDefault="00526A53" w:rsidP="00526A53">
            <w:pPr>
              <w:shd w:val="clear" w:color="auto" w:fill="FFFFFF"/>
              <w:ind w:right="288" w:firstLine="0"/>
              <w:jc w:val="right"/>
              <w:rPr>
                <w:sz w:val="24"/>
              </w:rPr>
            </w:pPr>
            <w:r w:rsidRPr="003B164B">
              <w:rPr>
                <w:rFonts w:cs="Courier New"/>
                <w:sz w:val="24"/>
              </w:rPr>
              <w:t>-.08</w:t>
            </w:r>
          </w:p>
        </w:tc>
        <w:tc>
          <w:tcPr>
            <w:tcW w:w="1170" w:type="dxa"/>
            <w:shd w:val="clear" w:color="auto" w:fill="FFFFFF"/>
          </w:tcPr>
          <w:p w14:paraId="3DF728FA"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.00</w:t>
            </w:r>
          </w:p>
        </w:tc>
      </w:tr>
      <w:tr w:rsidR="00526A53" w:rsidRPr="003B164B" w14:paraId="090C41D2" w14:textId="77777777">
        <w:tblPrEx>
          <w:tblCellMar>
            <w:top w:w="0" w:type="dxa"/>
            <w:bottom w:w="0" w:type="dxa"/>
          </w:tblCellMar>
        </w:tblPrEx>
        <w:tc>
          <w:tcPr>
            <w:tcW w:w="3240" w:type="dxa"/>
            <w:shd w:val="clear" w:color="auto" w:fill="FFFFFF"/>
          </w:tcPr>
          <w:p w14:paraId="6AC9E9BD" w14:textId="77777777" w:rsidR="00526A53" w:rsidRPr="003B164B" w:rsidRDefault="00526A53" w:rsidP="00526A53">
            <w:pPr>
              <w:shd w:val="clear" w:color="auto" w:fill="FFFFFF"/>
              <w:ind w:left="500" w:firstLine="0"/>
              <w:rPr>
                <w:sz w:val="24"/>
              </w:rPr>
            </w:pPr>
            <w:r w:rsidRPr="003B164B">
              <w:rPr>
                <w:color w:val="000000"/>
                <w:sz w:val="24"/>
                <w:szCs w:val="36"/>
              </w:rPr>
              <w:t>Anxiété  sociale</w:t>
            </w:r>
          </w:p>
        </w:tc>
        <w:tc>
          <w:tcPr>
            <w:tcW w:w="1260" w:type="dxa"/>
            <w:shd w:val="clear" w:color="auto" w:fill="FFFFFF"/>
          </w:tcPr>
          <w:p w14:paraId="5F18E547" w14:textId="77777777" w:rsidR="00526A53" w:rsidRPr="003B164B" w:rsidRDefault="00526A53" w:rsidP="00526A53">
            <w:pPr>
              <w:shd w:val="clear" w:color="auto" w:fill="FFFFFF"/>
              <w:ind w:right="144" w:firstLine="0"/>
              <w:jc w:val="right"/>
              <w:rPr>
                <w:sz w:val="24"/>
              </w:rPr>
            </w:pPr>
            <w:r w:rsidRPr="003B164B">
              <w:rPr>
                <w:color w:val="000000"/>
                <w:sz w:val="24"/>
                <w:szCs w:val="36"/>
              </w:rPr>
              <w:t>-1.38+</w:t>
            </w:r>
          </w:p>
        </w:tc>
        <w:tc>
          <w:tcPr>
            <w:tcW w:w="1170" w:type="dxa"/>
            <w:shd w:val="clear" w:color="auto" w:fill="FFFFFF"/>
          </w:tcPr>
          <w:p w14:paraId="5920CB1B" w14:textId="77777777" w:rsidR="00526A53" w:rsidRPr="003B164B" w:rsidRDefault="00526A53" w:rsidP="00526A53">
            <w:pPr>
              <w:shd w:val="clear" w:color="auto" w:fill="FFFFFF"/>
              <w:ind w:right="144" w:firstLine="0"/>
              <w:jc w:val="right"/>
              <w:rPr>
                <w:sz w:val="24"/>
              </w:rPr>
            </w:pPr>
            <w:r>
              <w:rPr>
                <w:rFonts w:cs="Courier New"/>
                <w:sz w:val="24"/>
              </w:rPr>
              <w:t>- 0</w:t>
            </w:r>
            <w:r w:rsidRPr="003B164B">
              <w:rPr>
                <w:rFonts w:cs="Courier New"/>
                <w:sz w:val="24"/>
              </w:rPr>
              <w:t>.14</w:t>
            </w:r>
          </w:p>
        </w:tc>
        <w:tc>
          <w:tcPr>
            <w:tcW w:w="1170" w:type="dxa"/>
            <w:shd w:val="clear" w:color="auto" w:fill="FFFFFF"/>
          </w:tcPr>
          <w:p w14:paraId="5A1C9D61" w14:textId="77777777" w:rsidR="00526A53" w:rsidRPr="003B164B" w:rsidRDefault="00526A53" w:rsidP="00526A53">
            <w:pPr>
              <w:shd w:val="clear" w:color="auto" w:fill="FFFFFF"/>
              <w:ind w:right="288" w:firstLine="0"/>
              <w:jc w:val="right"/>
              <w:rPr>
                <w:sz w:val="24"/>
              </w:rPr>
            </w:pPr>
            <w:r w:rsidRPr="003B164B">
              <w:rPr>
                <w:rFonts w:cs="Courier New"/>
                <w:sz w:val="24"/>
              </w:rPr>
              <w:t>-.06</w:t>
            </w:r>
          </w:p>
        </w:tc>
        <w:tc>
          <w:tcPr>
            <w:tcW w:w="1170" w:type="dxa"/>
            <w:shd w:val="clear" w:color="auto" w:fill="FFFFFF"/>
          </w:tcPr>
          <w:p w14:paraId="16CE7286"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.03</w:t>
            </w:r>
          </w:p>
        </w:tc>
      </w:tr>
      <w:tr w:rsidR="00526A53" w:rsidRPr="0095477B" w14:paraId="617D4E82" w14:textId="77777777">
        <w:tblPrEx>
          <w:tblCellMar>
            <w:top w:w="0" w:type="dxa"/>
            <w:bottom w:w="0" w:type="dxa"/>
          </w:tblCellMar>
        </w:tblPrEx>
        <w:tc>
          <w:tcPr>
            <w:tcW w:w="3240" w:type="dxa"/>
            <w:shd w:val="clear" w:color="auto" w:fill="FFFFFF"/>
          </w:tcPr>
          <w:p w14:paraId="3645BF2D" w14:textId="77777777" w:rsidR="00526A53" w:rsidRPr="0095477B" w:rsidRDefault="00526A53" w:rsidP="00526A53">
            <w:pPr>
              <w:shd w:val="clear" w:color="auto" w:fill="FFFFFF"/>
              <w:spacing w:before="120" w:after="120"/>
              <w:ind w:firstLine="0"/>
              <w:rPr>
                <w:b/>
                <w:sz w:val="24"/>
              </w:rPr>
            </w:pPr>
            <w:r w:rsidRPr="0095477B">
              <w:rPr>
                <w:b/>
                <w:color w:val="000000"/>
                <w:sz w:val="24"/>
                <w:szCs w:val="36"/>
              </w:rPr>
              <w:t>Perturbation personnelle:</w:t>
            </w:r>
          </w:p>
        </w:tc>
        <w:tc>
          <w:tcPr>
            <w:tcW w:w="1260" w:type="dxa"/>
            <w:shd w:val="clear" w:color="auto" w:fill="FFFFFF"/>
          </w:tcPr>
          <w:p w14:paraId="2CC3E96E" w14:textId="77777777" w:rsidR="00526A53" w:rsidRPr="0095477B" w:rsidRDefault="00526A53" w:rsidP="00526A53">
            <w:pPr>
              <w:shd w:val="clear" w:color="auto" w:fill="FFFFFF"/>
              <w:spacing w:before="120" w:after="120"/>
              <w:ind w:right="144" w:firstLine="0"/>
              <w:jc w:val="right"/>
              <w:rPr>
                <w:b/>
                <w:sz w:val="24"/>
              </w:rPr>
            </w:pPr>
          </w:p>
        </w:tc>
        <w:tc>
          <w:tcPr>
            <w:tcW w:w="1170" w:type="dxa"/>
            <w:shd w:val="clear" w:color="auto" w:fill="FFFFFF"/>
          </w:tcPr>
          <w:p w14:paraId="72DEF0C2" w14:textId="77777777" w:rsidR="00526A53" w:rsidRPr="0095477B" w:rsidRDefault="00526A53" w:rsidP="00526A53">
            <w:pPr>
              <w:shd w:val="clear" w:color="auto" w:fill="FFFFFF"/>
              <w:spacing w:before="120" w:after="120"/>
              <w:ind w:right="144" w:firstLine="0"/>
              <w:jc w:val="right"/>
              <w:rPr>
                <w:b/>
                <w:sz w:val="24"/>
              </w:rPr>
            </w:pPr>
          </w:p>
        </w:tc>
        <w:tc>
          <w:tcPr>
            <w:tcW w:w="1170" w:type="dxa"/>
            <w:shd w:val="clear" w:color="auto" w:fill="FFFFFF"/>
          </w:tcPr>
          <w:p w14:paraId="6DC72D79" w14:textId="77777777" w:rsidR="00526A53" w:rsidRPr="0095477B" w:rsidRDefault="00526A53" w:rsidP="00526A53">
            <w:pPr>
              <w:shd w:val="clear" w:color="auto" w:fill="FFFFFF"/>
              <w:spacing w:before="120" w:after="120"/>
              <w:ind w:right="288" w:firstLine="0"/>
              <w:jc w:val="right"/>
              <w:rPr>
                <w:b/>
                <w:sz w:val="24"/>
              </w:rPr>
            </w:pPr>
          </w:p>
        </w:tc>
        <w:tc>
          <w:tcPr>
            <w:tcW w:w="1170" w:type="dxa"/>
            <w:shd w:val="clear" w:color="auto" w:fill="FFFFFF"/>
          </w:tcPr>
          <w:p w14:paraId="0D28637C" w14:textId="77777777" w:rsidR="00526A53" w:rsidRPr="00D415D6" w:rsidRDefault="00526A53" w:rsidP="00526A53">
            <w:pPr>
              <w:shd w:val="clear" w:color="auto" w:fill="FFFFFF"/>
              <w:ind w:right="288" w:firstLine="0"/>
              <w:jc w:val="right"/>
              <w:rPr>
                <w:rFonts w:cs="Courier New"/>
                <w:sz w:val="24"/>
              </w:rPr>
            </w:pPr>
          </w:p>
        </w:tc>
      </w:tr>
      <w:tr w:rsidR="00526A53" w:rsidRPr="003B164B" w14:paraId="68F1B385" w14:textId="77777777">
        <w:tblPrEx>
          <w:tblCellMar>
            <w:top w:w="0" w:type="dxa"/>
            <w:bottom w:w="0" w:type="dxa"/>
          </w:tblCellMar>
        </w:tblPrEx>
        <w:tc>
          <w:tcPr>
            <w:tcW w:w="3240" w:type="dxa"/>
            <w:shd w:val="clear" w:color="auto" w:fill="FFFFFF"/>
          </w:tcPr>
          <w:p w14:paraId="1F39AF7D" w14:textId="77777777" w:rsidR="00526A53" w:rsidRPr="003B164B" w:rsidRDefault="00526A53" w:rsidP="00526A53">
            <w:pPr>
              <w:shd w:val="clear" w:color="auto" w:fill="FFFFFF"/>
              <w:ind w:left="500" w:firstLine="0"/>
              <w:rPr>
                <w:sz w:val="24"/>
              </w:rPr>
            </w:pPr>
            <w:r w:rsidRPr="003B164B">
              <w:rPr>
                <w:color w:val="000000"/>
                <w:sz w:val="24"/>
                <w:szCs w:val="36"/>
              </w:rPr>
              <w:t>Mésadaptation  sociale</w:t>
            </w:r>
          </w:p>
        </w:tc>
        <w:tc>
          <w:tcPr>
            <w:tcW w:w="1260" w:type="dxa"/>
            <w:shd w:val="clear" w:color="auto" w:fill="FFFFFF"/>
          </w:tcPr>
          <w:p w14:paraId="030E1539" w14:textId="77777777" w:rsidR="00526A53" w:rsidRPr="003B164B" w:rsidRDefault="00526A53" w:rsidP="00526A53">
            <w:pPr>
              <w:shd w:val="clear" w:color="auto" w:fill="FFFFFF"/>
              <w:ind w:right="144" w:firstLine="0"/>
              <w:jc w:val="right"/>
              <w:rPr>
                <w:sz w:val="24"/>
              </w:rPr>
            </w:pPr>
            <w:r w:rsidRPr="003B164B">
              <w:rPr>
                <w:color w:val="000000"/>
                <w:sz w:val="24"/>
                <w:szCs w:val="36"/>
              </w:rPr>
              <w:t>-3.94*</w:t>
            </w:r>
          </w:p>
        </w:tc>
        <w:tc>
          <w:tcPr>
            <w:tcW w:w="1170" w:type="dxa"/>
            <w:shd w:val="clear" w:color="auto" w:fill="FFFFFF"/>
          </w:tcPr>
          <w:p w14:paraId="4E50D1C5" w14:textId="77777777" w:rsidR="00526A53" w:rsidRPr="003B164B" w:rsidRDefault="00526A53" w:rsidP="00526A53">
            <w:pPr>
              <w:shd w:val="clear" w:color="auto" w:fill="FFFFFF"/>
              <w:ind w:right="144" w:firstLine="0"/>
              <w:jc w:val="right"/>
              <w:rPr>
                <w:sz w:val="24"/>
              </w:rPr>
            </w:pPr>
            <w:r w:rsidRPr="003B164B">
              <w:rPr>
                <w:rFonts w:cs="Courier New"/>
                <w:sz w:val="24"/>
              </w:rPr>
              <w:t>-2.86*</w:t>
            </w:r>
          </w:p>
        </w:tc>
        <w:tc>
          <w:tcPr>
            <w:tcW w:w="1170" w:type="dxa"/>
            <w:shd w:val="clear" w:color="auto" w:fill="FFFFFF"/>
          </w:tcPr>
          <w:p w14:paraId="0D8C56E7" w14:textId="77777777" w:rsidR="00526A53" w:rsidRPr="003B164B" w:rsidRDefault="00526A53" w:rsidP="00526A53">
            <w:pPr>
              <w:shd w:val="clear" w:color="auto" w:fill="FFFFFF"/>
              <w:ind w:right="288" w:firstLine="0"/>
              <w:jc w:val="right"/>
              <w:rPr>
                <w:sz w:val="24"/>
              </w:rPr>
            </w:pPr>
            <w:r w:rsidRPr="003B164B">
              <w:rPr>
                <w:rFonts w:cs="Courier New"/>
                <w:sz w:val="24"/>
              </w:rPr>
              <w:t>-.16</w:t>
            </w:r>
          </w:p>
        </w:tc>
        <w:tc>
          <w:tcPr>
            <w:tcW w:w="1170" w:type="dxa"/>
            <w:shd w:val="clear" w:color="auto" w:fill="FFFFFF"/>
          </w:tcPr>
          <w:p w14:paraId="5BEE8859"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-.03</w:t>
            </w:r>
          </w:p>
        </w:tc>
      </w:tr>
      <w:tr w:rsidR="00526A53" w:rsidRPr="003B164B" w14:paraId="52809CEB" w14:textId="77777777">
        <w:tblPrEx>
          <w:tblCellMar>
            <w:top w:w="0" w:type="dxa"/>
            <w:bottom w:w="0" w:type="dxa"/>
          </w:tblCellMar>
        </w:tblPrEx>
        <w:tc>
          <w:tcPr>
            <w:tcW w:w="3240" w:type="dxa"/>
            <w:shd w:val="clear" w:color="auto" w:fill="FFFFFF"/>
          </w:tcPr>
          <w:p w14:paraId="1B80D274" w14:textId="77777777" w:rsidR="00526A53" w:rsidRPr="003B164B" w:rsidRDefault="00526A53" w:rsidP="00526A53">
            <w:pPr>
              <w:shd w:val="clear" w:color="auto" w:fill="FFFFFF"/>
              <w:ind w:left="500" w:firstLine="0"/>
              <w:rPr>
                <w:sz w:val="24"/>
              </w:rPr>
            </w:pPr>
            <w:r w:rsidRPr="003B164B">
              <w:rPr>
                <w:color w:val="000000"/>
                <w:sz w:val="24"/>
                <w:szCs w:val="36"/>
              </w:rPr>
              <w:t>Troubles personnels</w:t>
            </w:r>
          </w:p>
        </w:tc>
        <w:tc>
          <w:tcPr>
            <w:tcW w:w="1260" w:type="dxa"/>
            <w:shd w:val="clear" w:color="auto" w:fill="FFFFFF"/>
          </w:tcPr>
          <w:p w14:paraId="38167D83" w14:textId="77777777" w:rsidR="00526A53" w:rsidRPr="003B164B" w:rsidRDefault="00526A53" w:rsidP="00526A53">
            <w:pPr>
              <w:shd w:val="clear" w:color="auto" w:fill="FFFFFF"/>
              <w:ind w:right="144" w:firstLine="0"/>
              <w:jc w:val="right"/>
              <w:rPr>
                <w:sz w:val="24"/>
              </w:rPr>
            </w:pPr>
            <w:r w:rsidRPr="003B164B">
              <w:rPr>
                <w:color w:val="000000"/>
                <w:sz w:val="24"/>
                <w:szCs w:val="36"/>
              </w:rPr>
              <w:t>-3.68*</w:t>
            </w:r>
          </w:p>
        </w:tc>
        <w:tc>
          <w:tcPr>
            <w:tcW w:w="1170" w:type="dxa"/>
            <w:shd w:val="clear" w:color="auto" w:fill="FFFFFF"/>
          </w:tcPr>
          <w:p w14:paraId="51D9EE78" w14:textId="77777777" w:rsidR="00526A53" w:rsidRPr="003B164B" w:rsidRDefault="00526A53" w:rsidP="00526A53">
            <w:pPr>
              <w:shd w:val="clear" w:color="auto" w:fill="FFFFFF"/>
              <w:ind w:right="144" w:firstLine="0"/>
              <w:jc w:val="right"/>
              <w:rPr>
                <w:sz w:val="24"/>
              </w:rPr>
            </w:pPr>
            <w:r w:rsidRPr="003B164B">
              <w:rPr>
                <w:rFonts w:cs="Courier New"/>
                <w:sz w:val="24"/>
              </w:rPr>
              <w:t>-3.09*</w:t>
            </w:r>
          </w:p>
        </w:tc>
        <w:tc>
          <w:tcPr>
            <w:tcW w:w="1170" w:type="dxa"/>
            <w:shd w:val="clear" w:color="auto" w:fill="FFFFFF"/>
          </w:tcPr>
          <w:p w14:paraId="309E504E" w14:textId="77777777" w:rsidR="00526A53" w:rsidRPr="003B164B" w:rsidRDefault="00526A53" w:rsidP="00526A53">
            <w:pPr>
              <w:shd w:val="clear" w:color="auto" w:fill="FFFFFF"/>
              <w:ind w:right="288" w:firstLine="0"/>
              <w:jc w:val="right"/>
              <w:rPr>
                <w:sz w:val="24"/>
              </w:rPr>
            </w:pPr>
            <w:r w:rsidRPr="003B164B">
              <w:rPr>
                <w:rFonts w:cs="Courier New"/>
                <w:sz w:val="24"/>
              </w:rPr>
              <w:t>.13</w:t>
            </w:r>
          </w:p>
        </w:tc>
        <w:tc>
          <w:tcPr>
            <w:tcW w:w="1170" w:type="dxa"/>
            <w:shd w:val="clear" w:color="auto" w:fill="FFFFFF"/>
          </w:tcPr>
          <w:p w14:paraId="447B8A97"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.06</w:t>
            </w:r>
          </w:p>
        </w:tc>
      </w:tr>
      <w:tr w:rsidR="00526A53" w:rsidRPr="003B164B" w14:paraId="6B70F5E8" w14:textId="77777777">
        <w:tblPrEx>
          <w:tblCellMar>
            <w:top w:w="0" w:type="dxa"/>
            <w:bottom w:w="0" w:type="dxa"/>
          </w:tblCellMar>
        </w:tblPrEx>
        <w:tc>
          <w:tcPr>
            <w:tcW w:w="3240" w:type="dxa"/>
            <w:tcBorders>
              <w:bottom w:val="single" w:sz="6" w:space="0" w:color="auto"/>
            </w:tcBorders>
            <w:shd w:val="clear" w:color="auto" w:fill="FFFFFF"/>
          </w:tcPr>
          <w:p w14:paraId="2B10C9F3" w14:textId="77777777" w:rsidR="00526A53" w:rsidRPr="003B164B" w:rsidRDefault="00526A53" w:rsidP="00526A53">
            <w:pPr>
              <w:shd w:val="clear" w:color="auto" w:fill="FFFFFF"/>
              <w:spacing w:after="120"/>
              <w:ind w:left="500" w:firstLine="0"/>
              <w:rPr>
                <w:sz w:val="24"/>
              </w:rPr>
            </w:pPr>
            <w:r w:rsidRPr="003B164B">
              <w:rPr>
                <w:color w:val="000000"/>
                <w:sz w:val="24"/>
                <w:szCs w:val="36"/>
              </w:rPr>
              <w:t>Psychotisme</w:t>
            </w:r>
          </w:p>
        </w:tc>
        <w:tc>
          <w:tcPr>
            <w:tcW w:w="1260" w:type="dxa"/>
            <w:tcBorders>
              <w:bottom w:val="single" w:sz="6" w:space="0" w:color="auto"/>
            </w:tcBorders>
            <w:shd w:val="clear" w:color="auto" w:fill="FFFFFF"/>
          </w:tcPr>
          <w:p w14:paraId="3E203C4E" w14:textId="77777777" w:rsidR="00526A53" w:rsidRPr="003B164B" w:rsidRDefault="00526A53" w:rsidP="00526A53">
            <w:pPr>
              <w:shd w:val="clear" w:color="auto" w:fill="FFFFFF"/>
              <w:spacing w:after="120"/>
              <w:ind w:right="144" w:firstLine="0"/>
              <w:jc w:val="right"/>
              <w:rPr>
                <w:sz w:val="24"/>
              </w:rPr>
            </w:pPr>
            <w:r w:rsidRPr="003B164B">
              <w:rPr>
                <w:color w:val="000000"/>
                <w:sz w:val="24"/>
                <w:szCs w:val="36"/>
              </w:rPr>
              <w:t>-4.05*</w:t>
            </w:r>
          </w:p>
        </w:tc>
        <w:tc>
          <w:tcPr>
            <w:tcW w:w="1170" w:type="dxa"/>
            <w:tcBorders>
              <w:bottom w:val="single" w:sz="6" w:space="0" w:color="auto"/>
            </w:tcBorders>
            <w:shd w:val="clear" w:color="auto" w:fill="FFFFFF"/>
          </w:tcPr>
          <w:p w14:paraId="75B64BAF" w14:textId="77777777" w:rsidR="00526A53" w:rsidRPr="003B164B" w:rsidRDefault="00526A53" w:rsidP="00526A53">
            <w:pPr>
              <w:shd w:val="clear" w:color="auto" w:fill="FFFFFF"/>
              <w:spacing w:after="120"/>
              <w:ind w:right="144" w:firstLine="0"/>
              <w:jc w:val="right"/>
              <w:rPr>
                <w:sz w:val="24"/>
              </w:rPr>
            </w:pPr>
            <w:r w:rsidRPr="003B164B">
              <w:rPr>
                <w:rFonts w:cs="Courier New"/>
                <w:sz w:val="24"/>
              </w:rPr>
              <w:t>-1.23</w:t>
            </w:r>
          </w:p>
        </w:tc>
        <w:tc>
          <w:tcPr>
            <w:tcW w:w="1170" w:type="dxa"/>
            <w:tcBorders>
              <w:bottom w:val="single" w:sz="6" w:space="0" w:color="auto"/>
            </w:tcBorders>
            <w:shd w:val="clear" w:color="auto" w:fill="FFFFFF"/>
          </w:tcPr>
          <w:p w14:paraId="6D82601F" w14:textId="77777777" w:rsidR="00526A53" w:rsidRPr="003B164B" w:rsidRDefault="00526A53" w:rsidP="00526A53">
            <w:pPr>
              <w:shd w:val="clear" w:color="auto" w:fill="FFFFFF"/>
              <w:spacing w:after="120"/>
              <w:ind w:right="288" w:firstLine="0"/>
              <w:jc w:val="right"/>
              <w:rPr>
                <w:sz w:val="24"/>
              </w:rPr>
            </w:pPr>
            <w:r w:rsidRPr="003B164B">
              <w:rPr>
                <w:rFonts w:cs="Courier New"/>
                <w:sz w:val="24"/>
              </w:rPr>
              <w:t>-.21</w:t>
            </w:r>
          </w:p>
        </w:tc>
        <w:tc>
          <w:tcPr>
            <w:tcW w:w="1170" w:type="dxa"/>
            <w:tcBorders>
              <w:bottom w:val="single" w:sz="6" w:space="0" w:color="auto"/>
            </w:tcBorders>
            <w:shd w:val="clear" w:color="auto" w:fill="FFFFFF"/>
          </w:tcPr>
          <w:p w14:paraId="3DAE86AA" w14:textId="77777777" w:rsidR="00526A53" w:rsidRPr="00D415D6" w:rsidRDefault="00526A53" w:rsidP="00526A53">
            <w:pPr>
              <w:shd w:val="clear" w:color="auto" w:fill="FFFFFF"/>
              <w:ind w:right="288" w:firstLine="0"/>
              <w:jc w:val="right"/>
              <w:rPr>
                <w:rFonts w:cs="Courier New"/>
                <w:sz w:val="24"/>
              </w:rPr>
            </w:pPr>
            <w:r w:rsidRPr="003B164B">
              <w:rPr>
                <w:rFonts w:cs="Courier New"/>
                <w:sz w:val="24"/>
              </w:rPr>
              <w:t>+-.02</w:t>
            </w:r>
          </w:p>
        </w:tc>
      </w:tr>
    </w:tbl>
    <w:p w14:paraId="6796B06D" w14:textId="77777777" w:rsidR="00526A53" w:rsidRDefault="00526A53" w:rsidP="00526A53">
      <w:pPr>
        <w:spacing w:before="120"/>
        <w:rPr>
          <w:color w:val="000000"/>
          <w:sz w:val="24"/>
          <w:szCs w:val="36"/>
        </w:rPr>
      </w:pPr>
      <w:r w:rsidRPr="003B164B">
        <w:rPr>
          <w:color w:val="000000"/>
          <w:sz w:val="24"/>
          <w:szCs w:val="36"/>
        </w:rPr>
        <w:t>*</w:t>
      </w:r>
      <w:r>
        <w:rPr>
          <w:color w:val="000000"/>
          <w:sz w:val="24"/>
          <w:szCs w:val="36"/>
        </w:rPr>
        <w:t xml:space="preserve">  =</w:t>
      </w:r>
      <w:r w:rsidRPr="003B164B">
        <w:rPr>
          <w:color w:val="000000"/>
          <w:sz w:val="24"/>
          <w:szCs w:val="36"/>
        </w:rPr>
        <w:t xml:space="preserve">  p</w:t>
      </w:r>
      <w:r>
        <w:rPr>
          <w:color w:val="000000"/>
          <w:sz w:val="24"/>
          <w:szCs w:val="36"/>
        </w:rPr>
        <w:t xml:space="preserve"> </w:t>
      </w:r>
      <w:r w:rsidRPr="003B164B">
        <w:rPr>
          <w:color w:val="000000"/>
          <w:sz w:val="24"/>
          <w:szCs w:val="36"/>
        </w:rPr>
        <w:t>&lt;</w:t>
      </w:r>
      <w:r>
        <w:rPr>
          <w:color w:val="000000"/>
          <w:sz w:val="24"/>
          <w:szCs w:val="36"/>
        </w:rPr>
        <w:t xml:space="preserve"> </w:t>
      </w:r>
      <w:r w:rsidRPr="003B164B">
        <w:rPr>
          <w:color w:val="000000"/>
          <w:sz w:val="24"/>
          <w:szCs w:val="36"/>
        </w:rPr>
        <w:t>.01</w:t>
      </w:r>
    </w:p>
    <w:p w14:paraId="1AFB3C36" w14:textId="77777777" w:rsidR="00526A53" w:rsidRDefault="00526A53" w:rsidP="00526A53">
      <w:r>
        <w:rPr>
          <w:color w:val="000000"/>
          <w:sz w:val="24"/>
          <w:szCs w:val="36"/>
        </w:rPr>
        <w:t xml:space="preserve">+  =  </w:t>
      </w:r>
      <w:r w:rsidRPr="003B164B">
        <w:rPr>
          <w:color w:val="000000"/>
          <w:sz w:val="24"/>
          <w:szCs w:val="36"/>
        </w:rPr>
        <w:t>p</w:t>
      </w:r>
      <w:r>
        <w:rPr>
          <w:color w:val="000000"/>
          <w:sz w:val="24"/>
          <w:szCs w:val="36"/>
        </w:rPr>
        <w:t xml:space="preserve"> </w:t>
      </w:r>
      <w:r w:rsidRPr="003B164B">
        <w:rPr>
          <w:color w:val="000000"/>
          <w:sz w:val="24"/>
          <w:szCs w:val="36"/>
        </w:rPr>
        <w:t>&lt;</w:t>
      </w:r>
      <w:r>
        <w:rPr>
          <w:color w:val="000000"/>
          <w:sz w:val="24"/>
          <w:szCs w:val="36"/>
        </w:rPr>
        <w:t xml:space="preserve"> </w:t>
      </w:r>
      <w:r w:rsidRPr="003B164B">
        <w:rPr>
          <w:color w:val="000000"/>
          <w:sz w:val="24"/>
          <w:szCs w:val="36"/>
        </w:rPr>
        <w:t>.10</w:t>
      </w:r>
    </w:p>
    <w:p w14:paraId="3341ABB3" w14:textId="77777777" w:rsidR="00526A53" w:rsidRDefault="00526A53" w:rsidP="00526A53">
      <w:r w:rsidRPr="0095477B">
        <w:rPr>
          <w:color w:val="000000"/>
          <w:sz w:val="24"/>
          <w:szCs w:val="36"/>
        </w:rPr>
        <w:t>1</w:t>
      </w:r>
      <w:r w:rsidRPr="003B164B">
        <w:rPr>
          <w:color w:val="000000"/>
          <w:sz w:val="24"/>
          <w:szCs w:val="36"/>
        </w:rPr>
        <w:t xml:space="preserve">     N =  29</w:t>
      </w:r>
    </w:p>
    <w:p w14:paraId="7964C1D3" w14:textId="77777777" w:rsidR="00526A53" w:rsidRPr="004F5CB1" w:rsidRDefault="00526A53" w:rsidP="00526A53">
      <w:pPr>
        <w:spacing w:before="120" w:after="120"/>
        <w:ind w:firstLine="0"/>
        <w:jc w:val="both"/>
      </w:pPr>
      <w:r>
        <w:rPr>
          <w:rFonts w:eastAsia="Courier New" w:cs="Courier New"/>
          <w:lang w:eastAsia="fr-FR" w:bidi="fr-FR"/>
        </w:rPr>
        <w:br w:type="page"/>
        <w:t>[</w:t>
      </w:r>
      <w:r w:rsidRPr="004F5CB1">
        <w:rPr>
          <w:rFonts w:eastAsia="Courier New" w:cs="Courier New"/>
          <w:lang w:eastAsia="fr-FR" w:bidi="fr-FR"/>
        </w:rPr>
        <w:t>42</w:t>
      </w:r>
      <w:r>
        <w:rPr>
          <w:rFonts w:eastAsia="Courier New" w:cs="Courier New"/>
          <w:lang w:eastAsia="fr-FR" w:bidi="fr-FR"/>
        </w:rPr>
        <w:t>]</w:t>
      </w:r>
    </w:p>
    <w:p w14:paraId="296CA6A7" w14:textId="77777777" w:rsidR="00526A53" w:rsidRPr="004F5CB1" w:rsidRDefault="00526A53" w:rsidP="00526A53">
      <w:pPr>
        <w:spacing w:before="120" w:after="120"/>
        <w:ind w:firstLine="0"/>
        <w:jc w:val="both"/>
      </w:pPr>
      <w:r w:rsidRPr="004F5CB1">
        <w:rPr>
          <w:rFonts w:eastAsia="Courier New" w:cs="Courier New"/>
          <w:lang w:eastAsia="fr-FR" w:bidi="fr-FR"/>
        </w:rPr>
        <w:t>apporter un éclairage utile. Aussi, comme nous allons maintenant aborder le sujet du rythme du changement, nous nous proposons de reprendre au terme de la prochaine section la discussion soulevée par les résultats que nous avons étudiés à propos de la durée du séjour.</w:t>
      </w:r>
    </w:p>
    <w:p w14:paraId="484216D4" w14:textId="77777777" w:rsidR="00526A53" w:rsidRDefault="00526A53" w:rsidP="00526A53">
      <w:pPr>
        <w:spacing w:before="120" w:after="120"/>
        <w:jc w:val="both"/>
      </w:pPr>
    </w:p>
    <w:p w14:paraId="2A72ABC4" w14:textId="77777777" w:rsidR="00526A53" w:rsidRPr="004F5CB1" w:rsidRDefault="00526A53" w:rsidP="00526A53">
      <w:pPr>
        <w:pStyle w:val="a"/>
      </w:pPr>
      <w:r>
        <w:t xml:space="preserve">2.2.2. </w:t>
      </w:r>
      <w:r w:rsidRPr="004F5CB1">
        <w:t>Le rythme des changements</w:t>
      </w:r>
      <w:r>
        <w:br/>
      </w:r>
      <w:r w:rsidRPr="004F5CB1">
        <w:t>chez les sujets à séjour plus long</w:t>
      </w:r>
    </w:p>
    <w:p w14:paraId="0C345580" w14:textId="77777777" w:rsidR="00526A53" w:rsidRDefault="00526A53" w:rsidP="00526A53">
      <w:pPr>
        <w:spacing w:before="120" w:after="120"/>
        <w:jc w:val="both"/>
        <w:rPr>
          <w:rFonts w:eastAsia="Courier New" w:cs="Courier New"/>
          <w:lang w:eastAsia="fr-FR" w:bidi="fr-FR"/>
        </w:rPr>
      </w:pPr>
    </w:p>
    <w:p w14:paraId="4EC0B410" w14:textId="77777777" w:rsidR="00526A53" w:rsidRPr="004F5CB1" w:rsidRDefault="00526A53" w:rsidP="00526A53">
      <w:pPr>
        <w:spacing w:before="120" w:after="120"/>
        <w:jc w:val="both"/>
      </w:pPr>
      <w:r w:rsidRPr="004F5CB1">
        <w:rPr>
          <w:rFonts w:eastAsia="Courier New" w:cs="Courier New"/>
          <w:lang w:eastAsia="fr-FR" w:bidi="fr-FR"/>
        </w:rPr>
        <w:t xml:space="preserve">Les sujets qui se sont véritablement impliqués dans le traitement, ceux que nous avons nommés </w:t>
      </w:r>
      <w:r w:rsidRPr="005C5CBB">
        <w:rPr>
          <w:u w:val="single"/>
        </w:rPr>
        <w:t>sujets traités</w:t>
      </w:r>
      <w:r w:rsidRPr="004F5CB1">
        <w:rPr>
          <w:rFonts w:eastAsia="Courier New" w:cs="Courier New"/>
          <w:lang w:eastAsia="fr-FR" w:bidi="fr-FR"/>
        </w:rPr>
        <w:t>, ont été soumis à une év</w:t>
      </w:r>
      <w:r w:rsidRPr="004F5CB1">
        <w:rPr>
          <w:rFonts w:eastAsia="Courier New" w:cs="Courier New"/>
          <w:lang w:eastAsia="fr-FR" w:bidi="fr-FR"/>
        </w:rPr>
        <w:t>a</w:t>
      </w:r>
      <w:r w:rsidRPr="004F5CB1">
        <w:rPr>
          <w:rFonts w:eastAsia="Courier New" w:cs="Courier New"/>
          <w:lang w:eastAsia="fr-FR" w:bidi="fr-FR"/>
        </w:rPr>
        <w:t>luation</w:t>
      </w:r>
      <w:r>
        <w:rPr>
          <w:rFonts w:eastAsia="Courier New" w:cs="Courier New"/>
          <w:lang w:eastAsia="fr-FR" w:bidi="fr-FR"/>
        </w:rPr>
        <w:t xml:space="preserve"> </w:t>
      </w:r>
      <w:r w:rsidRPr="004F5CB1">
        <w:rPr>
          <w:rFonts w:eastAsia="Courier New" w:cs="Courier New"/>
          <w:lang w:eastAsia="fr-FR" w:bidi="fr-FR"/>
        </w:rPr>
        <w:t>au terme de leur première année de séjour à Boscoville. Cette évaluation a reposé sur l'utilisation de la majorité des tests psychol</w:t>
      </w:r>
      <w:r w:rsidRPr="004F5CB1">
        <w:rPr>
          <w:rFonts w:eastAsia="Courier New" w:cs="Courier New"/>
          <w:lang w:eastAsia="fr-FR" w:bidi="fr-FR"/>
        </w:rPr>
        <w:t>o</w:t>
      </w:r>
      <w:r w:rsidRPr="004F5CB1">
        <w:rPr>
          <w:rFonts w:eastAsia="Courier New" w:cs="Courier New"/>
          <w:lang w:eastAsia="fr-FR" w:bidi="fr-FR"/>
        </w:rPr>
        <w:t>giques de l'examen d'entrée (</w:t>
      </w:r>
      <w:r w:rsidRPr="005C5CBB">
        <w:rPr>
          <w:u w:val="single"/>
        </w:rPr>
        <w:t>Eysenck</w:t>
      </w:r>
      <w:r w:rsidRPr="004F5CB1">
        <w:rPr>
          <w:rFonts w:eastAsia="Courier New" w:cs="Courier New"/>
          <w:lang w:eastAsia="fr-FR" w:bidi="fr-FR"/>
        </w:rPr>
        <w:t xml:space="preserve">, </w:t>
      </w:r>
      <w:r w:rsidRPr="005C5CBB">
        <w:rPr>
          <w:u w:val="single"/>
        </w:rPr>
        <w:t>Ipat</w:t>
      </w:r>
      <w:r w:rsidRPr="004F5CB1">
        <w:rPr>
          <w:rFonts w:eastAsia="Courier New" w:cs="Courier New"/>
          <w:lang w:eastAsia="fr-FR" w:bidi="fr-FR"/>
        </w:rPr>
        <w:t xml:space="preserve">, </w:t>
      </w:r>
      <w:r w:rsidRPr="005C5CBB">
        <w:rPr>
          <w:u w:val="single"/>
        </w:rPr>
        <w:t>Jesness</w:t>
      </w:r>
      <w:r w:rsidRPr="004F5CB1">
        <w:rPr>
          <w:rFonts w:eastAsia="Courier New" w:cs="Courier New"/>
          <w:lang w:eastAsia="fr-FR" w:bidi="fr-FR"/>
        </w:rPr>
        <w:t xml:space="preserve"> et </w:t>
      </w:r>
      <w:r w:rsidRPr="005C5CBB">
        <w:rPr>
          <w:u w:val="single"/>
        </w:rPr>
        <w:t>échelle du concept de soi</w:t>
      </w:r>
      <w:r w:rsidRPr="004F5CB1">
        <w:rPr>
          <w:rFonts w:eastAsia="Courier New" w:cs="Courier New"/>
          <w:lang w:eastAsia="fr-FR" w:bidi="fr-FR"/>
        </w:rPr>
        <w:t>). Les données qui ont été ainsi recueillies vont nous être précieuses car elles nous permettent de cerner de plus près la question du rythme du changement chez les sujets traités. Car, compte tenu des résultats présentés ci-dessus, il devient pertinent de nous d</w:t>
      </w:r>
      <w:r w:rsidRPr="004F5CB1">
        <w:rPr>
          <w:rFonts w:eastAsia="Courier New" w:cs="Courier New"/>
          <w:lang w:eastAsia="fr-FR" w:bidi="fr-FR"/>
        </w:rPr>
        <w:t>e</w:t>
      </w:r>
      <w:r w:rsidRPr="004F5CB1">
        <w:rPr>
          <w:rFonts w:eastAsia="Courier New" w:cs="Courier New"/>
          <w:lang w:eastAsia="fr-FR" w:bidi="fr-FR"/>
        </w:rPr>
        <w:t>mander si les sujets changent selon un rythme égal de l'entrée à la so</w:t>
      </w:r>
      <w:r w:rsidRPr="004F5CB1">
        <w:rPr>
          <w:rFonts w:eastAsia="Courier New" w:cs="Courier New"/>
          <w:lang w:eastAsia="fr-FR" w:bidi="fr-FR"/>
        </w:rPr>
        <w:t>r</w:t>
      </w:r>
      <w:r w:rsidRPr="004F5CB1">
        <w:rPr>
          <w:rFonts w:eastAsia="Courier New" w:cs="Courier New"/>
          <w:lang w:eastAsia="fr-FR" w:bidi="fr-FR"/>
        </w:rPr>
        <w:t>tie.</w:t>
      </w:r>
    </w:p>
    <w:p w14:paraId="51C8BC3A" w14:textId="77777777" w:rsidR="00526A53" w:rsidRPr="004F5CB1" w:rsidRDefault="00526A53" w:rsidP="00526A53">
      <w:pPr>
        <w:spacing w:before="120" w:after="120"/>
        <w:jc w:val="both"/>
      </w:pPr>
      <w:r w:rsidRPr="004F5CB1">
        <w:rPr>
          <w:rFonts w:eastAsia="Courier New" w:cs="Courier New"/>
          <w:lang w:eastAsia="fr-FR" w:bidi="fr-FR"/>
        </w:rPr>
        <w:t xml:space="preserve">Notre analyse va se limiter aux cas des sujets à séjour plus long pour une raison évidente : il fallait que la durée après l'examen en cours de séjour (que nous désignons par </w:t>
      </w:r>
      <w:r w:rsidRPr="005C5CBB">
        <w:rPr>
          <w:u w:val="single"/>
        </w:rPr>
        <w:t>examen de milieu</w:t>
      </w:r>
      <w:r w:rsidRPr="004F5CB1">
        <w:rPr>
          <w:rFonts w:eastAsia="Courier New" w:cs="Courier New"/>
          <w:lang w:eastAsia="fr-FR" w:bidi="fr-FR"/>
        </w:rPr>
        <w:t>) soit d'une dimension comparable à celle s'étendant de l'admission jusqu'au m</w:t>
      </w:r>
      <w:r w:rsidRPr="004F5CB1">
        <w:rPr>
          <w:rFonts w:eastAsia="Courier New" w:cs="Courier New"/>
          <w:lang w:eastAsia="fr-FR" w:bidi="fr-FR"/>
        </w:rPr>
        <w:t>o</w:t>
      </w:r>
      <w:r w:rsidRPr="004F5CB1">
        <w:rPr>
          <w:rFonts w:eastAsia="Courier New" w:cs="Courier New"/>
          <w:lang w:eastAsia="fr-FR" w:bidi="fr-FR"/>
        </w:rPr>
        <w:t>ment de ce même examen. Les sujets traités</w:t>
      </w:r>
      <w:r>
        <w:rPr>
          <w:rFonts w:eastAsia="Courier New" w:cs="Courier New"/>
          <w:lang w:eastAsia="fr-FR" w:bidi="fr-FR"/>
        </w:rPr>
        <w:t xml:space="preserve"> à</w:t>
      </w:r>
      <w:r w:rsidRPr="004F5CB1">
        <w:rPr>
          <w:rFonts w:eastAsia="Courier New" w:cs="Courier New"/>
          <w:lang w:eastAsia="fr-FR" w:bidi="fr-FR"/>
        </w:rPr>
        <w:t xml:space="preserve"> séjour plus court ont une moyenne globale de 501 jours à Boscoville, soit 16.5 mois. Par ailleurs, les sujets à séjour plus long ont une moyenne de séjour de 741 jours, soit 24 mois et la distribution va de 604 à 1055 jours. Dans leur cas, la durée de séjour après la première année est donc suffisante pour rendre valable la comparaison entre la performance accomplie de l'entrée au mi-séjour</w:t>
      </w:r>
      <w:r>
        <w:rPr>
          <w:rFonts w:eastAsia="Courier New" w:cs="Courier New"/>
          <w:lang w:eastAsia="fr-FR" w:bidi="fr-FR"/>
        </w:rPr>
        <w:t xml:space="preserve"> à</w:t>
      </w:r>
      <w:r w:rsidRPr="004F5CB1">
        <w:rPr>
          <w:rFonts w:eastAsia="Courier New" w:cs="Courier New"/>
          <w:lang w:eastAsia="fr-FR" w:bidi="fr-FR"/>
        </w:rPr>
        <w:t xml:space="preserve"> celle du mi-séjour à la sortie.</w:t>
      </w:r>
    </w:p>
    <w:p w14:paraId="1CE9E4EC" w14:textId="77777777" w:rsidR="00526A53" w:rsidRPr="004F5CB1" w:rsidRDefault="00526A53" w:rsidP="00526A53">
      <w:pPr>
        <w:spacing w:before="120" w:after="120"/>
        <w:jc w:val="both"/>
      </w:pPr>
      <w:r w:rsidRPr="004F5CB1">
        <w:rPr>
          <w:rFonts w:eastAsia="Courier New" w:cs="Courier New"/>
          <w:lang w:eastAsia="fr-FR" w:bidi="fr-FR"/>
        </w:rPr>
        <w:t>Venons-en maintenant aux résultats que nous livre le tableau</w:t>
      </w:r>
      <w:r>
        <w:rPr>
          <w:rFonts w:eastAsia="Courier New" w:cs="Courier New"/>
          <w:lang w:eastAsia="fr-FR" w:bidi="fr-FR"/>
        </w:rPr>
        <w:t> </w:t>
      </w:r>
      <w:r w:rsidRPr="00D415D6">
        <w:rPr>
          <w:rFonts w:eastAsia="Courier New"/>
          <w:iCs/>
        </w:rPr>
        <w:t>2.2.2.</w:t>
      </w:r>
      <w:r>
        <w:rPr>
          <w:rFonts w:eastAsia="Courier New"/>
          <w:iCs/>
        </w:rPr>
        <w:t xml:space="preserve"> </w:t>
      </w:r>
      <w:r w:rsidRPr="004F5CB1">
        <w:rPr>
          <w:rFonts w:eastAsia="Courier New" w:cs="Courier New"/>
          <w:lang w:eastAsia="fr-FR" w:bidi="fr-FR"/>
        </w:rPr>
        <w:t>Ici encore nous faisons appel à deux types de données pour répo</w:t>
      </w:r>
      <w:r w:rsidRPr="004F5CB1">
        <w:rPr>
          <w:rFonts w:eastAsia="Courier New" w:cs="Courier New"/>
          <w:lang w:eastAsia="fr-FR" w:bidi="fr-FR"/>
        </w:rPr>
        <w:t>n</w:t>
      </w:r>
      <w:r w:rsidRPr="004F5CB1">
        <w:rPr>
          <w:rFonts w:eastAsia="Courier New" w:cs="Courier New"/>
          <w:lang w:eastAsia="fr-FR" w:bidi="fr-FR"/>
        </w:rPr>
        <w:t>dre à notre question : les scores-Z obtenus au Wilcoxon et les indices de progression compilés à partir des médianes.</w:t>
      </w:r>
    </w:p>
    <w:p w14:paraId="54000222" w14:textId="77777777" w:rsidR="00526A53" w:rsidRPr="004F5CB1" w:rsidRDefault="00526A53" w:rsidP="00526A53">
      <w:pPr>
        <w:spacing w:before="120" w:after="120"/>
        <w:jc w:val="both"/>
      </w:pPr>
      <w:r w:rsidRPr="004F5CB1">
        <w:rPr>
          <w:rFonts w:eastAsia="Courier New" w:cs="Courier New"/>
          <w:lang w:eastAsia="fr-FR" w:bidi="fr-FR"/>
        </w:rPr>
        <w:t>L'examen de ces données révèle que la performance des sujets au cours de la première année de séjour dépasse en ampleur celle acco</w:t>
      </w:r>
      <w:r w:rsidRPr="004F5CB1">
        <w:rPr>
          <w:rFonts w:eastAsia="Courier New" w:cs="Courier New"/>
          <w:lang w:eastAsia="fr-FR" w:bidi="fr-FR"/>
        </w:rPr>
        <w:t>m</w:t>
      </w:r>
      <w:r w:rsidRPr="004F5CB1">
        <w:rPr>
          <w:rFonts w:eastAsia="Courier New" w:cs="Courier New"/>
          <w:lang w:eastAsia="fr-FR" w:bidi="fr-FR"/>
        </w:rPr>
        <w:t>plie depuis la fin de la première année jusqu'à la sortie. Ainsi, les sc</w:t>
      </w:r>
      <w:r w:rsidRPr="004F5CB1">
        <w:rPr>
          <w:rFonts w:eastAsia="Courier New" w:cs="Courier New"/>
          <w:lang w:eastAsia="fr-FR" w:bidi="fr-FR"/>
        </w:rPr>
        <w:t>o</w:t>
      </w:r>
      <w:r w:rsidRPr="004F5CB1">
        <w:rPr>
          <w:rFonts w:eastAsia="Courier New" w:cs="Courier New"/>
          <w:lang w:eastAsia="fr-FR" w:bidi="fr-FR"/>
        </w:rPr>
        <w:t>res-Z pertinents au premier intervalle, à deux exceptions près (</w:t>
      </w:r>
      <w:r w:rsidRPr="005C5CBB">
        <w:rPr>
          <w:u w:val="single"/>
        </w:rPr>
        <w:t>névrose</w:t>
      </w:r>
      <w:r w:rsidRPr="004F5CB1">
        <w:rPr>
          <w:rFonts w:eastAsia="Courier New" w:cs="Courier New"/>
          <w:lang w:eastAsia="fr-FR" w:bidi="fr-FR"/>
        </w:rPr>
        <w:t xml:space="preserve"> et </w:t>
      </w:r>
      <w:r w:rsidRPr="005C5CBB">
        <w:rPr>
          <w:u w:val="single"/>
        </w:rPr>
        <w:t>refoulement</w:t>
      </w:r>
      <w:r w:rsidRPr="004F5CB1">
        <w:rPr>
          <w:rFonts w:eastAsia="Courier New" w:cs="Courier New"/>
          <w:lang w:eastAsia="fr-FR" w:bidi="fr-FR"/>
        </w:rPr>
        <w:t>), sont</w:t>
      </w:r>
      <w:r>
        <w:t xml:space="preserve"> [43] </w:t>
      </w:r>
      <w:r w:rsidRPr="004F5CB1">
        <w:rPr>
          <w:rFonts w:eastAsia="Courier New" w:cs="Courier New"/>
          <w:lang w:eastAsia="fr-FR" w:bidi="fr-FR"/>
        </w:rPr>
        <w:t>supérieurs, et parfois largement ; à ceux du second intervalle. Si nous considérons les indices de progression, la même tendance peut être constatée ; elle a d'ailleurs un caractère plus marqué.</w:t>
      </w:r>
    </w:p>
    <w:p w14:paraId="1F5EA85F" w14:textId="77777777" w:rsidR="00526A53" w:rsidRPr="004F5CB1" w:rsidRDefault="00526A53" w:rsidP="00526A53">
      <w:pPr>
        <w:spacing w:before="120" w:after="120"/>
        <w:jc w:val="both"/>
      </w:pPr>
      <w:r w:rsidRPr="004F5CB1">
        <w:rPr>
          <w:rFonts w:eastAsia="Courier New" w:cs="Courier New"/>
          <w:lang w:eastAsia="fr-FR" w:bidi="fr-FR"/>
        </w:rPr>
        <w:t xml:space="preserve">Examinons ces résultats de plus près en tenant compte des aspects de personnalité. </w:t>
      </w:r>
      <w:r>
        <w:rPr>
          <w:rFonts w:eastAsia="Courier New" w:cs="Courier New"/>
          <w:lang w:eastAsia="fr-FR" w:bidi="fr-FR"/>
        </w:rPr>
        <w:t>À</w:t>
      </w:r>
      <w:r w:rsidRPr="004F5CB1">
        <w:rPr>
          <w:rFonts w:eastAsia="Courier New" w:cs="Courier New"/>
          <w:lang w:eastAsia="fr-FR" w:bidi="fr-FR"/>
        </w:rPr>
        <w:t xml:space="preserve"> l'aspect d’adaptation et d'intégration, deux vari</w:t>
      </w:r>
      <w:r w:rsidRPr="004F5CB1">
        <w:rPr>
          <w:rFonts w:eastAsia="Courier New" w:cs="Courier New"/>
          <w:lang w:eastAsia="fr-FR" w:bidi="fr-FR"/>
        </w:rPr>
        <w:t>a</w:t>
      </w:r>
      <w:r w:rsidRPr="004F5CB1">
        <w:rPr>
          <w:rFonts w:eastAsia="Courier New" w:cs="Courier New"/>
          <w:lang w:eastAsia="fr-FR" w:bidi="fr-FR"/>
        </w:rPr>
        <w:t xml:space="preserve">bles sur six sont le lieu de changements significatifs au-delà de la première année : il s'agit du </w:t>
      </w:r>
      <w:r w:rsidRPr="005C5CBB">
        <w:rPr>
          <w:u w:val="single"/>
        </w:rPr>
        <w:t>soi moral</w:t>
      </w:r>
      <w:r w:rsidRPr="004F5CB1">
        <w:rPr>
          <w:rFonts w:eastAsia="Courier New" w:cs="Courier New"/>
          <w:lang w:eastAsia="fr-FR" w:bidi="fr-FR"/>
        </w:rPr>
        <w:t xml:space="preserve"> (définition de soi en fonction d’un cadre éthique personnel) et du </w:t>
      </w:r>
      <w:r w:rsidRPr="005C5CBB">
        <w:rPr>
          <w:u w:val="single"/>
        </w:rPr>
        <w:t>soi social</w:t>
      </w:r>
      <w:r w:rsidRPr="004F5CB1">
        <w:rPr>
          <w:rFonts w:eastAsia="Courier New" w:cs="Courier New"/>
          <w:lang w:eastAsia="fr-FR" w:bidi="fr-FR"/>
        </w:rPr>
        <w:t xml:space="preserve"> (définition de soi en fonction de ses relations avec les autres). Les indices de progression de ces deux variables confirment l'importance relative des gains obt</w:t>
      </w:r>
      <w:r w:rsidRPr="004F5CB1">
        <w:rPr>
          <w:rFonts w:eastAsia="Courier New" w:cs="Courier New"/>
          <w:lang w:eastAsia="fr-FR" w:bidi="fr-FR"/>
        </w:rPr>
        <w:t>e</w:t>
      </w:r>
      <w:r w:rsidRPr="004F5CB1">
        <w:rPr>
          <w:rFonts w:eastAsia="Courier New" w:cs="Courier New"/>
          <w:lang w:eastAsia="fr-FR" w:bidi="fr-FR"/>
        </w:rPr>
        <w:t xml:space="preserve">nus au second intervalle : .06 dans le cas du </w:t>
      </w:r>
      <w:r w:rsidRPr="005C5CBB">
        <w:rPr>
          <w:u w:val="single"/>
        </w:rPr>
        <w:t>soi moral</w:t>
      </w:r>
      <w:r w:rsidRPr="005C5CBB">
        <w:rPr>
          <w:rFonts w:eastAsia="Courier New" w:cs="Courier New"/>
          <w:u w:val="single"/>
          <w:lang w:eastAsia="fr-FR" w:bidi="fr-FR"/>
        </w:rPr>
        <w:t xml:space="preserve"> </w:t>
      </w:r>
      <w:r w:rsidRPr="004F5CB1">
        <w:rPr>
          <w:rFonts w:eastAsia="Courier New" w:cs="Courier New"/>
          <w:lang w:eastAsia="fr-FR" w:bidi="fr-FR"/>
        </w:rPr>
        <w:t>(soit 33% de la performance totale) et .05 dans le cas</w:t>
      </w:r>
      <w:r>
        <w:rPr>
          <w:rFonts w:eastAsia="Courier New" w:cs="Courier New"/>
          <w:lang w:eastAsia="fr-FR" w:bidi="fr-FR"/>
        </w:rPr>
        <w:t xml:space="preserve"> </w:t>
      </w:r>
      <w:r w:rsidRPr="004F5CB1">
        <w:rPr>
          <w:rFonts w:eastAsia="Courier New" w:cs="Courier New"/>
          <w:lang w:eastAsia="fr-FR" w:bidi="fr-FR"/>
        </w:rPr>
        <w:t>du soi familial (soit 45% de la performan</w:t>
      </w:r>
      <w:r>
        <w:rPr>
          <w:rFonts w:eastAsia="Courier New" w:cs="Courier New"/>
          <w:lang w:eastAsia="fr-FR" w:bidi="fr-FR"/>
        </w:rPr>
        <w:t>ce totale). Les changements sur</w:t>
      </w:r>
      <w:r w:rsidRPr="004F5CB1">
        <w:rPr>
          <w:rFonts w:eastAsia="Courier New" w:cs="Courier New"/>
          <w:lang w:eastAsia="fr-FR" w:bidi="fr-FR"/>
        </w:rPr>
        <w:t xml:space="preserve">venus au deuxième temps sont presque significatifs dans le cas de deux autres variables </w:t>
      </w:r>
      <w:r w:rsidRPr="005C5CBB">
        <w:rPr>
          <w:u w:val="single"/>
        </w:rPr>
        <w:t>estime de soi</w:t>
      </w:r>
      <w:r w:rsidRPr="004F5CB1">
        <w:rPr>
          <w:rFonts w:eastAsia="Courier New" w:cs="Courier New"/>
          <w:lang w:eastAsia="fr-FR" w:bidi="fr-FR"/>
        </w:rPr>
        <w:t xml:space="preserve"> et </w:t>
      </w:r>
      <w:r w:rsidRPr="005C5CBB">
        <w:rPr>
          <w:u w:val="single"/>
        </w:rPr>
        <w:t>soi physique</w:t>
      </w:r>
      <w:r w:rsidRPr="005C5CBB">
        <w:rPr>
          <w:rFonts w:eastAsia="Courier New" w:cs="Courier New"/>
          <w:u w:val="single"/>
          <w:lang w:eastAsia="fr-FR" w:bidi="fr-FR"/>
        </w:rPr>
        <w:t> </w:t>
      </w:r>
      <w:r w:rsidRPr="004F5CB1">
        <w:rPr>
          <w:rFonts w:eastAsia="Courier New" w:cs="Courier New"/>
          <w:lang w:eastAsia="fr-FR" w:bidi="fr-FR"/>
        </w:rPr>
        <w:t>; si nous nous basons sur les indices de progre</w:t>
      </w:r>
      <w:r w:rsidRPr="004F5CB1">
        <w:rPr>
          <w:rFonts w:eastAsia="Courier New" w:cs="Courier New"/>
          <w:lang w:eastAsia="fr-FR" w:bidi="fr-FR"/>
        </w:rPr>
        <w:t>s</w:t>
      </w:r>
      <w:r w:rsidRPr="004F5CB1">
        <w:rPr>
          <w:rFonts w:eastAsia="Courier New" w:cs="Courier New"/>
          <w:lang w:eastAsia="fr-FR" w:bidi="fr-FR"/>
        </w:rPr>
        <w:t xml:space="preserve">sion, ces gains devraient être évalués au tiers de la performance totale. En ce qui concerne les deux autres dimensions, </w:t>
      </w:r>
      <w:r w:rsidRPr="005C5CBB">
        <w:rPr>
          <w:u w:val="single"/>
        </w:rPr>
        <w:t>degré d’anxiété</w:t>
      </w:r>
      <w:r w:rsidRPr="004F5CB1">
        <w:rPr>
          <w:rFonts w:eastAsia="Courier New" w:cs="Courier New"/>
          <w:lang w:eastAsia="fr-FR" w:bidi="fr-FR"/>
        </w:rPr>
        <w:t xml:space="preserve"> et </w:t>
      </w:r>
      <w:r w:rsidRPr="005C5CBB">
        <w:rPr>
          <w:u w:val="single"/>
        </w:rPr>
        <w:t>soi familial</w:t>
      </w:r>
      <w:r w:rsidRPr="004F5CB1">
        <w:t>,</w:t>
      </w:r>
      <w:r w:rsidRPr="004F5CB1">
        <w:rPr>
          <w:rFonts w:eastAsia="Courier New" w:cs="Courier New"/>
          <w:lang w:eastAsia="fr-FR" w:bidi="fr-FR"/>
        </w:rPr>
        <w:t xml:space="preserve"> il ne semble pas se produire quoique ce soit d'important en terme d'évolution après la première année de séjour.</w:t>
      </w:r>
    </w:p>
    <w:p w14:paraId="0D6E0C12" w14:textId="77777777" w:rsidR="00526A53" w:rsidRPr="004F5CB1" w:rsidRDefault="00526A53" w:rsidP="00526A53">
      <w:pPr>
        <w:spacing w:before="120" w:after="120"/>
        <w:jc w:val="both"/>
      </w:pPr>
      <w:r>
        <w:rPr>
          <w:rFonts w:eastAsia="Courier New" w:cs="Courier New"/>
          <w:lang w:eastAsia="fr-FR" w:bidi="fr-FR"/>
        </w:rPr>
        <w:t>À</w:t>
      </w:r>
      <w:r w:rsidRPr="004F5CB1">
        <w:rPr>
          <w:rFonts w:eastAsia="Courier New" w:cs="Courier New"/>
          <w:lang w:eastAsia="fr-FR" w:bidi="fr-FR"/>
        </w:rPr>
        <w:t xml:space="preserve"> l'aspect défensif, les deux variables les plus fiables donnent lieu à des interprétations différentes. Pour l'une, </w:t>
      </w:r>
      <w:r w:rsidRPr="005C5CBB">
        <w:rPr>
          <w:u w:val="single"/>
        </w:rPr>
        <w:t>refoulement</w:t>
      </w:r>
      <w:r w:rsidRPr="004F5CB1">
        <w:rPr>
          <w:rFonts w:eastAsia="Courier New" w:cs="Courier New"/>
          <w:lang w:eastAsia="fr-FR" w:bidi="fr-FR"/>
        </w:rPr>
        <w:t>, le chemin accompli au cours de la période finale s'évalue à plus du tiers du pa</w:t>
      </w:r>
      <w:r w:rsidRPr="004F5CB1">
        <w:rPr>
          <w:rFonts w:eastAsia="Courier New" w:cs="Courier New"/>
          <w:lang w:eastAsia="fr-FR" w:bidi="fr-FR"/>
        </w:rPr>
        <w:t>r</w:t>
      </w:r>
      <w:r w:rsidRPr="004F5CB1">
        <w:rPr>
          <w:rFonts w:eastAsia="Courier New" w:cs="Courier New"/>
          <w:lang w:eastAsia="fr-FR" w:bidi="fr-FR"/>
        </w:rPr>
        <w:t>cours total (4/11), si nous nous en tenons à l'indice de progression. Comme nous le soulignions ci-dessus la performance du second inte</w:t>
      </w:r>
      <w:r w:rsidRPr="004F5CB1">
        <w:rPr>
          <w:rFonts w:eastAsia="Courier New" w:cs="Courier New"/>
          <w:lang w:eastAsia="fr-FR" w:bidi="fr-FR"/>
        </w:rPr>
        <w:t>r</w:t>
      </w:r>
      <w:r w:rsidRPr="004F5CB1">
        <w:rPr>
          <w:rFonts w:eastAsia="Courier New" w:cs="Courier New"/>
          <w:lang w:eastAsia="fr-FR" w:bidi="fr-FR"/>
        </w:rPr>
        <w:t>valle telle que traduite par l'ampleur du score-Z dépasse en dimension celle de la première année (-1.71 vs -.86) ; il y a donc ici une sorte de contradiction entre le résultat du Wilcoxon et l’indice de progression. Un examen de la distribution permet de constater que l'augmentation de la médiane de l'entrée au milieu de séjour résulte essentiellement de la variation d'un petit nombre de sujets. Et cette variation n'étant pas suffisamment partagée, elle ne passe pas dans les résultats du Wi</w:t>
      </w:r>
      <w:r w:rsidRPr="004F5CB1">
        <w:rPr>
          <w:rFonts w:eastAsia="Courier New" w:cs="Courier New"/>
          <w:lang w:eastAsia="fr-FR" w:bidi="fr-FR"/>
        </w:rPr>
        <w:t>l</w:t>
      </w:r>
      <w:r w:rsidRPr="004F5CB1">
        <w:rPr>
          <w:rFonts w:eastAsia="Courier New" w:cs="Courier New"/>
          <w:lang w:eastAsia="fr-FR" w:bidi="fr-FR"/>
        </w:rPr>
        <w:t>coxon. Or, au deuxième intervalle, l'évolution paraît plus générale, d'où la tendance plus forte au Wilcoxon même si la médiane quant à elle reste assez identique à celle de l'examen de milieu. C'est donc bien davantage</w:t>
      </w:r>
      <w:r w:rsidRPr="001C0D8A">
        <w:rPr>
          <w:rFonts w:eastAsia="Courier New" w:cs="Courier New"/>
          <w:lang w:eastAsia="fr-FR" w:bidi="fr-FR"/>
        </w:rPr>
        <w:t xml:space="preserve"> [</w:t>
      </w:r>
      <w:r w:rsidRPr="001C0D8A">
        <w:rPr>
          <w:rFonts w:eastAsia="Courier New"/>
        </w:rPr>
        <w:t>44]</w:t>
      </w:r>
      <w:r>
        <w:rPr>
          <w:rFonts w:eastAsia="Courier New"/>
        </w:rPr>
        <w:t xml:space="preserve"> </w:t>
      </w:r>
      <w:r w:rsidRPr="004F5CB1">
        <w:rPr>
          <w:rFonts w:eastAsia="Courier New" w:cs="Courier New"/>
          <w:lang w:eastAsia="fr-FR" w:bidi="fr-FR"/>
        </w:rPr>
        <w:t>au Wilcoxon que nous devons nous fier ici pour apprécier l'évolution aux deux intervalles de séjour. L'évolution a</w:t>
      </w:r>
      <w:r w:rsidRPr="004F5CB1">
        <w:rPr>
          <w:rFonts w:eastAsia="Courier New" w:cs="Courier New"/>
          <w:lang w:eastAsia="fr-FR" w:bidi="fr-FR"/>
        </w:rPr>
        <w:t>c</w:t>
      </w:r>
      <w:r w:rsidRPr="004F5CB1">
        <w:rPr>
          <w:rFonts w:eastAsia="Courier New" w:cs="Courier New"/>
          <w:lang w:eastAsia="fr-FR" w:bidi="fr-FR"/>
        </w:rPr>
        <w:t>complie au dernier temps est donc plus importante que celle enregi</w:t>
      </w:r>
      <w:r w:rsidRPr="004F5CB1">
        <w:rPr>
          <w:rFonts w:eastAsia="Courier New" w:cs="Courier New"/>
          <w:lang w:eastAsia="fr-FR" w:bidi="fr-FR"/>
        </w:rPr>
        <w:t>s</w:t>
      </w:r>
      <w:r w:rsidRPr="004F5CB1">
        <w:rPr>
          <w:rFonts w:eastAsia="Courier New" w:cs="Courier New"/>
          <w:lang w:eastAsia="fr-FR" w:bidi="fr-FR"/>
        </w:rPr>
        <w:t>trée auparavant.</w:t>
      </w:r>
    </w:p>
    <w:p w14:paraId="51D1D3EC" w14:textId="77777777" w:rsidR="00526A53" w:rsidRPr="004F5CB1" w:rsidRDefault="00526A53" w:rsidP="00526A53">
      <w:pPr>
        <w:spacing w:before="120" w:after="120"/>
        <w:jc w:val="both"/>
      </w:pPr>
      <w:r w:rsidRPr="004F5CB1">
        <w:rPr>
          <w:rFonts w:eastAsia="Courier New" w:cs="Courier New"/>
          <w:lang w:eastAsia="fr-FR" w:bidi="fr-FR"/>
        </w:rPr>
        <w:t xml:space="preserve">Les résultats obtenus à la variable </w:t>
      </w:r>
      <w:r w:rsidRPr="005C5CBB">
        <w:rPr>
          <w:u w:val="single"/>
        </w:rPr>
        <w:t>déni</w:t>
      </w:r>
      <w:r w:rsidRPr="004F5CB1">
        <w:rPr>
          <w:rFonts w:eastAsia="Courier New" w:cs="Courier New"/>
          <w:lang w:eastAsia="fr-FR" w:bidi="fr-FR"/>
        </w:rPr>
        <w:t xml:space="preserve"> sont moins ambigus : ils i</w:t>
      </w:r>
      <w:r w:rsidRPr="004F5CB1">
        <w:rPr>
          <w:rFonts w:eastAsia="Courier New" w:cs="Courier New"/>
          <w:lang w:eastAsia="fr-FR" w:bidi="fr-FR"/>
        </w:rPr>
        <w:t>n</w:t>
      </w:r>
      <w:r w:rsidRPr="004F5CB1">
        <w:rPr>
          <w:rFonts w:eastAsia="Courier New" w:cs="Courier New"/>
          <w:lang w:eastAsia="fr-FR" w:bidi="fr-FR"/>
        </w:rPr>
        <w:t>diquent hors de tout doute que l'évolution des sujets peut être consid</w:t>
      </w:r>
      <w:r w:rsidRPr="004F5CB1">
        <w:rPr>
          <w:rFonts w:eastAsia="Courier New" w:cs="Courier New"/>
          <w:lang w:eastAsia="fr-FR" w:bidi="fr-FR"/>
        </w:rPr>
        <w:t>é</w:t>
      </w:r>
      <w:r w:rsidRPr="004F5CB1">
        <w:rPr>
          <w:rFonts w:eastAsia="Courier New" w:cs="Courier New"/>
          <w:lang w:eastAsia="fr-FR" w:bidi="fr-FR"/>
        </w:rPr>
        <w:t>rée comme complète au terme de la première année.</w:t>
      </w:r>
      <w:r>
        <w:rPr>
          <w:rFonts w:eastAsia="Courier New" w:cs="Courier New"/>
          <w:lang w:eastAsia="fr-FR" w:bidi="fr-FR"/>
        </w:rPr>
        <w:t xml:space="preserve"> Il peut sembler étrange qu'au-</w:t>
      </w:r>
      <w:r w:rsidRPr="004F5CB1">
        <w:rPr>
          <w:rFonts w:eastAsia="Courier New" w:cs="Courier New"/>
          <w:lang w:eastAsia="fr-FR" w:bidi="fr-FR"/>
        </w:rPr>
        <w:t>delà de la première année les sujets progressent à la v</w:t>
      </w:r>
      <w:r w:rsidRPr="004F5CB1">
        <w:rPr>
          <w:rFonts w:eastAsia="Courier New" w:cs="Courier New"/>
          <w:lang w:eastAsia="fr-FR" w:bidi="fr-FR"/>
        </w:rPr>
        <w:t>a</w:t>
      </w:r>
      <w:r w:rsidRPr="004F5CB1">
        <w:rPr>
          <w:rFonts w:eastAsia="Courier New" w:cs="Courier New"/>
          <w:lang w:eastAsia="fr-FR" w:bidi="fr-FR"/>
        </w:rPr>
        <w:t xml:space="preserve">riable </w:t>
      </w:r>
      <w:r w:rsidRPr="005C5CBB">
        <w:rPr>
          <w:u w:val="single"/>
        </w:rPr>
        <w:t>refoulement</w:t>
      </w:r>
      <w:r w:rsidRPr="004F5CB1">
        <w:t xml:space="preserve"> </w:t>
      </w:r>
      <w:r w:rsidRPr="004F5CB1">
        <w:rPr>
          <w:rFonts w:eastAsia="Courier New" w:cs="Courier New"/>
          <w:lang w:eastAsia="fr-FR" w:bidi="fr-FR"/>
        </w:rPr>
        <w:t xml:space="preserve">tout en ne changeant pratiquement pas sur le plan du </w:t>
      </w:r>
      <w:r w:rsidRPr="005C5CBB">
        <w:rPr>
          <w:u w:val="single"/>
        </w:rPr>
        <w:t>déni</w:t>
      </w:r>
      <w:r w:rsidRPr="004F5CB1">
        <w:rPr>
          <w:rFonts w:eastAsia="Courier New" w:cs="Courier New"/>
          <w:lang w:eastAsia="fr-FR" w:bidi="fr-FR"/>
        </w:rPr>
        <w:t>. En fait, il faut éviter de conférer à ces termes le sens strict que lui donne la littérature psychanalytique. Dans le cas du refoul</w:t>
      </w:r>
      <w:r w:rsidRPr="004F5CB1">
        <w:rPr>
          <w:rFonts w:eastAsia="Courier New" w:cs="Courier New"/>
          <w:lang w:eastAsia="fr-FR" w:bidi="fr-FR"/>
        </w:rPr>
        <w:t>e</w:t>
      </w:r>
      <w:r w:rsidRPr="004F5CB1">
        <w:rPr>
          <w:rFonts w:eastAsia="Courier New" w:cs="Courier New"/>
          <w:lang w:eastAsia="fr-FR" w:bidi="fr-FR"/>
        </w:rPr>
        <w:t xml:space="preserve">ment, il faut empêcher la prise de conscience et l'identification des sentiments et des émotions qu'un individu éprouve normalement ; c'est donc plus une exclusion inconsciente. Dans le cas du </w:t>
      </w:r>
      <w:r w:rsidRPr="004F5CB1">
        <w:t>déni</w:t>
      </w:r>
      <w:r w:rsidRPr="004F5CB1">
        <w:rPr>
          <w:rFonts w:eastAsia="Courier New" w:cs="Courier New"/>
          <w:lang w:eastAsia="fr-FR" w:bidi="fr-FR"/>
        </w:rPr>
        <w:t>, il s'agit plutôt d'un refus relativement conscient d'admettre des déficiences et des conflits personnels. Il n'est donc pas question ici d’une incapacité d'insight pour des raisons affectives mais bien plutôt d'une sorte de fausseté, de mensonge entretenu au sujet du soi et des autres. Il n'est pas étonnant que les sujets évoluent plus rapidement à cette variable qu'au refoulement.</w:t>
      </w:r>
    </w:p>
    <w:p w14:paraId="79BBE636" w14:textId="77777777" w:rsidR="00526A53" w:rsidRPr="004F5CB1" w:rsidRDefault="00526A53" w:rsidP="00526A53">
      <w:pPr>
        <w:spacing w:before="120" w:after="120"/>
        <w:jc w:val="both"/>
      </w:pPr>
      <w:r w:rsidRPr="004F5CB1">
        <w:rPr>
          <w:rFonts w:eastAsia="Courier New" w:cs="Courier New"/>
          <w:lang w:eastAsia="fr-FR" w:bidi="fr-FR"/>
        </w:rPr>
        <w:t>Pour ce qui a trait à l'autre variable défensive, les résultats qu'o</w:t>
      </w:r>
      <w:r w:rsidRPr="004F5CB1">
        <w:rPr>
          <w:rFonts w:eastAsia="Courier New" w:cs="Courier New"/>
          <w:lang w:eastAsia="fr-FR" w:bidi="fr-FR"/>
        </w:rPr>
        <w:t>b</w:t>
      </w:r>
      <w:r w:rsidRPr="004F5CB1">
        <w:rPr>
          <w:rFonts w:eastAsia="Courier New" w:cs="Courier New"/>
          <w:lang w:eastAsia="fr-FR" w:bidi="fr-FR"/>
        </w:rPr>
        <w:t>tiennent nos sujets ne plaident pas en faveur d'une quelconque évol</w:t>
      </w:r>
      <w:r w:rsidRPr="004F5CB1">
        <w:rPr>
          <w:rFonts w:eastAsia="Courier New" w:cs="Courier New"/>
          <w:lang w:eastAsia="fr-FR" w:bidi="fr-FR"/>
        </w:rPr>
        <w:t>u</w:t>
      </w:r>
      <w:r w:rsidRPr="004F5CB1">
        <w:rPr>
          <w:rFonts w:eastAsia="Courier New" w:cs="Courier New"/>
          <w:lang w:eastAsia="fr-FR" w:bidi="fr-FR"/>
        </w:rPr>
        <w:t>tion au deuxième temps. De toute manière, la performance accomplie tout au long du séjour est assez minime.</w:t>
      </w:r>
    </w:p>
    <w:p w14:paraId="387BB1E2" w14:textId="77777777" w:rsidR="00526A53" w:rsidRPr="004F5CB1" w:rsidRDefault="00526A53" w:rsidP="00526A53">
      <w:pPr>
        <w:spacing w:before="120" w:after="120"/>
        <w:jc w:val="both"/>
      </w:pPr>
      <w:r>
        <w:rPr>
          <w:rFonts w:eastAsia="Courier New" w:cs="Courier New"/>
          <w:lang w:eastAsia="fr-FR" w:bidi="fr-FR"/>
        </w:rPr>
        <w:t>À</w:t>
      </w:r>
      <w:r w:rsidRPr="004F5CB1">
        <w:rPr>
          <w:rFonts w:eastAsia="Courier New" w:cs="Courier New"/>
          <w:lang w:eastAsia="fr-FR" w:bidi="fr-FR"/>
        </w:rPr>
        <w:t xml:space="preserve"> l'instar de ceux du premier aspect, les résultats de l'aspect d'ant</w:t>
      </w:r>
      <w:r w:rsidRPr="004F5CB1">
        <w:rPr>
          <w:rFonts w:eastAsia="Courier New" w:cs="Courier New"/>
          <w:lang w:eastAsia="fr-FR" w:bidi="fr-FR"/>
        </w:rPr>
        <w:t>i</w:t>
      </w:r>
      <w:r w:rsidRPr="004F5CB1">
        <w:rPr>
          <w:rFonts w:eastAsia="Courier New" w:cs="Courier New"/>
          <w:lang w:eastAsia="fr-FR" w:bidi="fr-FR"/>
        </w:rPr>
        <w:t>socialité et d'agressivité offrent une grande cohérence : ils traduisent sans équivoque que la presque totalité des changements perceptibles surviennent au cours des douze premiers mois du séjour. Cette const</w:t>
      </w:r>
      <w:r w:rsidRPr="004F5CB1">
        <w:rPr>
          <w:rFonts w:eastAsia="Courier New" w:cs="Courier New"/>
          <w:lang w:eastAsia="fr-FR" w:bidi="fr-FR"/>
        </w:rPr>
        <w:t>a</w:t>
      </w:r>
      <w:r w:rsidRPr="004F5CB1">
        <w:rPr>
          <w:rFonts w:eastAsia="Courier New" w:cs="Courier New"/>
          <w:lang w:eastAsia="fr-FR" w:bidi="fr-FR"/>
        </w:rPr>
        <w:t>tation s'impose que nous prenions en considération les scores-Z ou les indices de progression. S'agissant du Wilcoxon, aucune variable n'a</w:t>
      </w:r>
      <w:r w:rsidRPr="004F5CB1">
        <w:rPr>
          <w:rFonts w:eastAsia="Courier New" w:cs="Courier New"/>
          <w:lang w:eastAsia="fr-FR" w:bidi="fr-FR"/>
        </w:rPr>
        <w:t>t</w:t>
      </w:r>
      <w:r w:rsidRPr="004F5CB1">
        <w:rPr>
          <w:rFonts w:eastAsia="Courier New" w:cs="Courier New"/>
          <w:lang w:eastAsia="fr-FR" w:bidi="fr-FR"/>
        </w:rPr>
        <w:t>teint le seuil de la signification statistique ; il y a une certaine tenda</w:t>
      </w:r>
      <w:r w:rsidRPr="004F5CB1">
        <w:rPr>
          <w:rFonts w:eastAsia="Courier New" w:cs="Courier New"/>
          <w:lang w:eastAsia="fr-FR" w:bidi="fr-FR"/>
        </w:rPr>
        <w:t>n</w:t>
      </w:r>
      <w:r w:rsidRPr="004F5CB1">
        <w:rPr>
          <w:rFonts w:eastAsia="Courier New" w:cs="Courier New"/>
          <w:lang w:eastAsia="fr-FR" w:bidi="fr-FR"/>
        </w:rPr>
        <w:t>ce à une évolution positive à l'</w:t>
      </w:r>
      <w:r w:rsidRPr="005C5CBB">
        <w:rPr>
          <w:u w:val="single"/>
        </w:rPr>
        <w:t>index d'antisocialité</w:t>
      </w:r>
      <w:r w:rsidRPr="004F5CB1">
        <w:rPr>
          <w:rFonts w:eastAsia="Courier New" w:cs="Courier New"/>
          <w:lang w:eastAsia="fr-FR" w:bidi="fr-FR"/>
        </w:rPr>
        <w:t xml:space="preserve">, à </w:t>
      </w:r>
      <w:r>
        <w:rPr>
          <w:rFonts w:eastAsia="Courier New" w:cs="Courier New"/>
          <w:lang w:eastAsia="fr-FR" w:bidi="fr-FR"/>
        </w:rPr>
        <w:t>l</w:t>
      </w:r>
      <w:r w:rsidRPr="004F5CB1">
        <w:rPr>
          <w:rFonts w:eastAsia="Courier New" w:cs="Courier New"/>
          <w:lang w:eastAsia="fr-FR" w:bidi="fr-FR"/>
        </w:rPr>
        <w:t>'</w:t>
      </w:r>
      <w:r w:rsidRPr="005C5CBB">
        <w:rPr>
          <w:u w:val="single"/>
        </w:rPr>
        <w:t>autisme</w:t>
      </w:r>
      <w:r>
        <w:rPr>
          <w:rFonts w:eastAsia="Courier New" w:cs="Courier New"/>
          <w:lang w:eastAsia="fr-FR" w:bidi="fr-FR"/>
        </w:rPr>
        <w:t xml:space="preserve"> et à l</w:t>
      </w:r>
      <w:r w:rsidRPr="004F5CB1">
        <w:rPr>
          <w:rFonts w:eastAsia="Courier New" w:cs="Courier New"/>
          <w:lang w:eastAsia="fr-FR" w:bidi="fr-FR"/>
        </w:rPr>
        <w:t>'</w:t>
      </w:r>
      <w:r w:rsidRPr="005C5CBB">
        <w:rPr>
          <w:u w:val="single"/>
        </w:rPr>
        <w:t>aliénation</w:t>
      </w:r>
      <w:r w:rsidRPr="004F5CB1">
        <w:rPr>
          <w:rFonts w:eastAsia="Courier New" w:cs="Courier New"/>
          <w:lang w:eastAsia="fr-FR" w:bidi="fr-FR"/>
        </w:rPr>
        <w:t>. Signalons, à propos de cette dernière variable, qu'elle était la seule qui nous permettait de différencier au moment de la sortie les sujets à séjour plus long des sujets à séjour plus court.</w:t>
      </w:r>
    </w:p>
    <w:p w14:paraId="7C640623" w14:textId="77777777" w:rsidR="00526A53" w:rsidRDefault="00526A53" w:rsidP="00526A53">
      <w:pPr>
        <w:spacing w:before="120" w:after="120"/>
        <w:jc w:val="both"/>
      </w:pPr>
    </w:p>
    <w:p w14:paraId="244C6128" w14:textId="77777777" w:rsidR="00526A53" w:rsidRPr="004F5CB1" w:rsidRDefault="00526A53" w:rsidP="00526A53">
      <w:pPr>
        <w:spacing w:before="120" w:after="120"/>
        <w:jc w:val="both"/>
      </w:pPr>
      <w:r>
        <w:t>[45]</w:t>
      </w:r>
    </w:p>
    <w:p w14:paraId="2137F980" w14:textId="77777777" w:rsidR="00526A53" w:rsidRPr="004F5CB1" w:rsidRDefault="00526A53" w:rsidP="00526A53">
      <w:pPr>
        <w:spacing w:before="120" w:after="120"/>
        <w:jc w:val="both"/>
      </w:pPr>
      <w:r w:rsidRPr="004F5CB1">
        <w:rPr>
          <w:rFonts w:eastAsia="Courier New" w:cs="Courier New"/>
          <w:lang w:eastAsia="fr-FR" w:bidi="fr-FR"/>
        </w:rPr>
        <w:t>Les indices de progression, quant à eux, sont encore plus décisifs. Comparés à ceux du premier intervalle, les indices de la seconde p</w:t>
      </w:r>
      <w:r w:rsidRPr="004F5CB1">
        <w:rPr>
          <w:rFonts w:eastAsia="Courier New" w:cs="Courier New"/>
          <w:lang w:eastAsia="fr-FR" w:bidi="fr-FR"/>
        </w:rPr>
        <w:t>é</w:t>
      </w:r>
      <w:r w:rsidRPr="004F5CB1">
        <w:rPr>
          <w:rFonts w:eastAsia="Courier New" w:cs="Courier New"/>
          <w:lang w:eastAsia="fr-FR" w:bidi="fr-FR"/>
        </w:rPr>
        <w:t>riode de traitement ont une dimension pratiquement insignifiante : ils ne dépassent pas</w:t>
      </w:r>
      <w:r>
        <w:rPr>
          <w:rFonts w:eastAsia="Courier New" w:cs="Courier New"/>
          <w:lang w:eastAsia="fr-FR" w:bidi="fr-FR"/>
        </w:rPr>
        <w:t xml:space="preserve"> ±</w:t>
      </w:r>
      <w:r w:rsidRPr="004F5CB1">
        <w:rPr>
          <w:rFonts w:eastAsia="Courier New" w:cs="Courier New"/>
          <w:lang w:eastAsia="fr-FR" w:bidi="fr-FR"/>
        </w:rPr>
        <w:t xml:space="preserve"> 4% ; ceux du premier temps oscillent entre - 13 et -38%.</w:t>
      </w:r>
    </w:p>
    <w:p w14:paraId="7B6B5F4A" w14:textId="77777777" w:rsidR="00526A53" w:rsidRPr="004F5CB1" w:rsidRDefault="00526A53" w:rsidP="00526A53">
      <w:pPr>
        <w:spacing w:before="120" w:after="120"/>
        <w:jc w:val="both"/>
      </w:pPr>
      <w:r w:rsidRPr="004F5CB1">
        <w:rPr>
          <w:rFonts w:eastAsia="Courier New" w:cs="Courier New"/>
          <w:lang w:eastAsia="fr-FR" w:bidi="fr-FR"/>
        </w:rPr>
        <w:t xml:space="preserve">Pour ce qui est des variables de l’aspect névrotique et/ou dépressif, elles donnent des résultats assez divergents qui appellent, eux aussi, une interprétation particulière. </w:t>
      </w:r>
      <w:r>
        <w:rPr>
          <w:rFonts w:eastAsia="Courier New" w:cs="Courier New"/>
          <w:lang w:eastAsia="fr-FR" w:bidi="fr-FR"/>
        </w:rPr>
        <w:t>À</w:t>
      </w:r>
      <w:r w:rsidRPr="004F5CB1">
        <w:rPr>
          <w:rFonts w:eastAsia="Courier New" w:cs="Courier New"/>
          <w:lang w:eastAsia="fr-FR" w:bidi="fr-FR"/>
        </w:rPr>
        <w:t xml:space="preserve"> la dimension névrose, les sujets semblent évoluer selon un rythme pratiquement égal aux deux inte</w:t>
      </w:r>
      <w:r w:rsidRPr="004F5CB1">
        <w:rPr>
          <w:rFonts w:eastAsia="Courier New" w:cs="Courier New"/>
          <w:lang w:eastAsia="fr-FR" w:bidi="fr-FR"/>
        </w:rPr>
        <w:t>r</w:t>
      </w:r>
      <w:r w:rsidRPr="004F5CB1">
        <w:rPr>
          <w:rFonts w:eastAsia="Courier New" w:cs="Courier New"/>
          <w:lang w:eastAsia="fr-FR" w:bidi="fr-FR"/>
        </w:rPr>
        <w:t xml:space="preserve">valles. Il en va différemment de la dimension </w:t>
      </w:r>
      <w:r w:rsidRPr="005C5CBB">
        <w:rPr>
          <w:u w:val="single"/>
        </w:rPr>
        <w:t>retrait</w:t>
      </w:r>
      <w:r w:rsidRPr="004F5CB1">
        <w:rPr>
          <w:rFonts w:eastAsia="Courier New" w:cs="Courier New"/>
          <w:lang w:eastAsia="fr-FR" w:bidi="fr-FR"/>
        </w:rPr>
        <w:t xml:space="preserve"> où on enregistre peu de changement après la première année (score-Z non significatif et indice de progression nul). Quant à l’anxiété sociale, tout se passe comme si le meilleur niveau était celui de l'examen du milieu de s</w:t>
      </w:r>
      <w:r w:rsidRPr="004F5CB1">
        <w:rPr>
          <w:rFonts w:eastAsia="Courier New" w:cs="Courier New"/>
          <w:lang w:eastAsia="fr-FR" w:bidi="fr-FR"/>
        </w:rPr>
        <w:t>é</w:t>
      </w:r>
      <w:r w:rsidRPr="004F5CB1">
        <w:rPr>
          <w:rFonts w:eastAsia="Courier New" w:cs="Courier New"/>
          <w:lang w:eastAsia="fr-FR" w:bidi="fr-FR"/>
        </w:rPr>
        <w:t>jour. Mais la performance accomplie au cours de ce premier intervalle n'est pas significative.</w:t>
      </w:r>
    </w:p>
    <w:p w14:paraId="61339823" w14:textId="77777777" w:rsidR="00526A53" w:rsidRPr="004F5CB1" w:rsidRDefault="00526A53" w:rsidP="00526A53">
      <w:pPr>
        <w:spacing w:before="120" w:after="120"/>
        <w:jc w:val="both"/>
      </w:pPr>
      <w:r w:rsidRPr="004F5CB1">
        <w:rPr>
          <w:rFonts w:eastAsia="Courier New" w:cs="Courier New"/>
          <w:lang w:eastAsia="fr-FR" w:bidi="fr-FR"/>
        </w:rPr>
        <w:t xml:space="preserve">Abordons enfin les variables de perturbation de la personnalité. </w:t>
      </w:r>
      <w:r>
        <w:rPr>
          <w:rFonts w:eastAsia="Courier New" w:cs="Courier New"/>
          <w:lang w:eastAsia="fr-FR" w:bidi="fr-FR"/>
        </w:rPr>
        <w:t>À</w:t>
      </w:r>
      <w:r w:rsidRPr="004F5CB1">
        <w:rPr>
          <w:rFonts w:eastAsia="Courier New" w:cs="Courier New"/>
          <w:lang w:eastAsia="fr-FR" w:bidi="fr-FR"/>
        </w:rPr>
        <w:t xml:space="preserve"> deux variables sur trois, les sujets traités produisent ici des résultats significatifs : </w:t>
      </w:r>
      <w:r w:rsidRPr="005C5CBB">
        <w:rPr>
          <w:u w:val="single"/>
        </w:rPr>
        <w:t>mésadaptation sociale</w:t>
      </w:r>
      <w:r w:rsidRPr="004F5CB1">
        <w:rPr>
          <w:rFonts w:eastAsia="Courier New" w:cs="Courier New"/>
          <w:lang w:eastAsia="fr-FR" w:bidi="fr-FR"/>
        </w:rPr>
        <w:t xml:space="preserve"> et </w:t>
      </w:r>
      <w:r w:rsidRPr="005C5CBB">
        <w:rPr>
          <w:u w:val="single"/>
        </w:rPr>
        <w:t>troubles personnels</w:t>
      </w:r>
      <w:r w:rsidRPr="004F5CB1">
        <w:rPr>
          <w:rFonts w:eastAsia="Courier New" w:cs="Courier New"/>
          <w:lang w:eastAsia="fr-FR" w:bidi="fr-FR"/>
        </w:rPr>
        <w:t>. Les ind</w:t>
      </w:r>
      <w:r w:rsidRPr="004F5CB1">
        <w:rPr>
          <w:rFonts w:eastAsia="Courier New" w:cs="Courier New"/>
          <w:lang w:eastAsia="fr-FR" w:bidi="fr-FR"/>
        </w:rPr>
        <w:t>i</w:t>
      </w:r>
      <w:r w:rsidRPr="004F5CB1">
        <w:rPr>
          <w:rFonts w:eastAsia="Courier New" w:cs="Courier New"/>
          <w:lang w:eastAsia="fr-FR" w:bidi="fr-FR"/>
        </w:rPr>
        <w:t xml:space="preserve">ces de progression de ces deux dimensions ne sont pas réellement concordants quant à l’importance de ces changements. Pour ce qui est de la </w:t>
      </w:r>
      <w:r w:rsidRPr="005C5CBB">
        <w:rPr>
          <w:u w:val="single"/>
        </w:rPr>
        <w:t>mésadaptation sociale</w:t>
      </w:r>
      <w:r w:rsidRPr="004F5CB1">
        <w:rPr>
          <w:rFonts w:eastAsia="Courier New" w:cs="Courier New"/>
          <w:lang w:eastAsia="fr-FR" w:bidi="fr-FR"/>
        </w:rPr>
        <w:t>, la variation constatée au deuxième inte</w:t>
      </w:r>
      <w:r w:rsidRPr="004F5CB1">
        <w:rPr>
          <w:rFonts w:eastAsia="Courier New" w:cs="Courier New"/>
          <w:lang w:eastAsia="fr-FR" w:bidi="fr-FR"/>
        </w:rPr>
        <w:t>r</w:t>
      </w:r>
      <w:r w:rsidRPr="004F5CB1">
        <w:rPr>
          <w:rFonts w:eastAsia="Courier New" w:cs="Courier New"/>
          <w:lang w:eastAsia="fr-FR" w:bidi="fr-FR"/>
        </w:rPr>
        <w:t xml:space="preserve">valle n’équivaut même pas au cinquième de la performance totale. Quant à la dimension </w:t>
      </w:r>
      <w:r w:rsidRPr="005C5CBB">
        <w:rPr>
          <w:u w:val="single"/>
        </w:rPr>
        <w:t>troubles personnels</w:t>
      </w:r>
      <w:r w:rsidRPr="004F5CB1">
        <w:rPr>
          <w:rFonts w:eastAsia="Courier New" w:cs="Courier New"/>
          <w:lang w:eastAsia="fr-FR" w:bidi="fr-FR"/>
        </w:rPr>
        <w:t>, les gains enregistrés au-delà de la première année équivalent à près du tiers de la performance tot</w:t>
      </w:r>
      <w:r w:rsidRPr="004F5CB1">
        <w:rPr>
          <w:rFonts w:eastAsia="Courier New" w:cs="Courier New"/>
          <w:lang w:eastAsia="fr-FR" w:bidi="fr-FR"/>
        </w:rPr>
        <w:t>a</w:t>
      </w:r>
      <w:r w:rsidRPr="004F5CB1">
        <w:rPr>
          <w:rFonts w:eastAsia="Courier New" w:cs="Courier New"/>
          <w:lang w:eastAsia="fr-FR" w:bidi="fr-FR"/>
        </w:rPr>
        <w:t xml:space="preserve">le. Les résultats produits à la troisième variable de cet aspect, le </w:t>
      </w:r>
      <w:r w:rsidRPr="005C5CBB">
        <w:rPr>
          <w:u w:val="single"/>
        </w:rPr>
        <w:t>ps</w:t>
      </w:r>
      <w:r w:rsidRPr="005C5CBB">
        <w:rPr>
          <w:u w:val="single"/>
        </w:rPr>
        <w:t>y</w:t>
      </w:r>
      <w:r w:rsidRPr="005C5CBB">
        <w:rPr>
          <w:u w:val="single"/>
        </w:rPr>
        <w:t>chotisme</w:t>
      </w:r>
      <w:r w:rsidRPr="004F5CB1">
        <w:rPr>
          <w:rFonts w:eastAsia="Courier New" w:cs="Courier New"/>
          <w:lang w:eastAsia="fr-FR" w:bidi="fr-FR"/>
        </w:rPr>
        <w:t>, indiquent qu'il n’y a pas de variation importante après la première année sur le plan des traits de primitivité de ces sujets.</w:t>
      </w:r>
    </w:p>
    <w:p w14:paraId="1360531B" w14:textId="77777777" w:rsidR="00526A53" w:rsidRPr="004F5CB1" w:rsidRDefault="00526A53" w:rsidP="00526A53">
      <w:pPr>
        <w:spacing w:before="120" w:after="120"/>
        <w:jc w:val="both"/>
      </w:pPr>
      <w:r w:rsidRPr="004F5CB1">
        <w:rPr>
          <w:rFonts w:eastAsia="Courier New" w:cs="Courier New"/>
          <w:lang w:eastAsia="fr-FR" w:bidi="fr-FR"/>
        </w:rPr>
        <w:t>Considérées globalement, les variables liées à l'aspect de perturb</w:t>
      </w:r>
      <w:r w:rsidRPr="004F5CB1">
        <w:rPr>
          <w:rFonts w:eastAsia="Courier New" w:cs="Courier New"/>
          <w:lang w:eastAsia="fr-FR" w:bidi="fr-FR"/>
        </w:rPr>
        <w:t>a</w:t>
      </w:r>
      <w:r w:rsidRPr="004F5CB1">
        <w:rPr>
          <w:rFonts w:eastAsia="Courier New" w:cs="Courier New"/>
          <w:lang w:eastAsia="fr-FR" w:bidi="fr-FR"/>
        </w:rPr>
        <w:t>tion dans la personnalité laissent croire à un certain nombre de cha</w:t>
      </w:r>
      <w:r w:rsidRPr="004F5CB1">
        <w:rPr>
          <w:rFonts w:eastAsia="Courier New" w:cs="Courier New"/>
          <w:lang w:eastAsia="fr-FR" w:bidi="fr-FR"/>
        </w:rPr>
        <w:t>n</w:t>
      </w:r>
      <w:r w:rsidRPr="004F5CB1">
        <w:rPr>
          <w:rFonts w:eastAsia="Courier New" w:cs="Courier New"/>
          <w:lang w:eastAsia="fr-FR" w:bidi="fr-FR"/>
        </w:rPr>
        <w:t>gements au cours de la période ultérieure à la première année de s</w:t>
      </w:r>
      <w:r w:rsidRPr="004F5CB1">
        <w:rPr>
          <w:rFonts w:eastAsia="Courier New" w:cs="Courier New"/>
          <w:lang w:eastAsia="fr-FR" w:bidi="fr-FR"/>
        </w:rPr>
        <w:t>é</w:t>
      </w:r>
      <w:r w:rsidRPr="004F5CB1">
        <w:rPr>
          <w:rFonts w:eastAsia="Courier New" w:cs="Courier New"/>
          <w:lang w:eastAsia="fr-FR" w:bidi="fr-FR"/>
        </w:rPr>
        <w:t>jour. Mais si nous tenons compte de leur dimension, il y a tout lieu de penser que ces changements ne sont pas très importants : dans un seul cas, se rapprochent-ils du tiers de la performance totale.</w:t>
      </w:r>
    </w:p>
    <w:p w14:paraId="7160E4DC" w14:textId="77777777" w:rsidR="00526A53" w:rsidRPr="004F5CB1" w:rsidRDefault="00526A53" w:rsidP="00526A53">
      <w:pPr>
        <w:spacing w:before="120" w:after="120"/>
        <w:jc w:val="both"/>
      </w:pPr>
      <w:r>
        <w:br w:type="page"/>
        <w:t>[</w:t>
      </w:r>
      <w:r w:rsidRPr="004F5CB1">
        <w:rPr>
          <w:rFonts w:eastAsia="Courier New" w:cs="Courier New"/>
          <w:lang w:eastAsia="fr-FR" w:bidi="fr-FR"/>
        </w:rPr>
        <w:t>46</w:t>
      </w:r>
      <w:r>
        <w:rPr>
          <w:rFonts w:eastAsia="Courier New" w:cs="Courier New"/>
          <w:lang w:eastAsia="fr-FR" w:bidi="fr-FR"/>
        </w:rPr>
        <w:t>]</w:t>
      </w:r>
    </w:p>
    <w:p w14:paraId="2D38B2A6" w14:textId="77777777" w:rsidR="00526A53" w:rsidRPr="004F5CB1" w:rsidRDefault="00526A53" w:rsidP="00526A53">
      <w:pPr>
        <w:spacing w:before="120" w:after="120"/>
        <w:jc w:val="both"/>
      </w:pPr>
      <w:r w:rsidRPr="004F5CB1">
        <w:rPr>
          <w:rFonts w:eastAsia="Courier New" w:cs="Courier New"/>
          <w:lang w:eastAsia="fr-FR" w:bidi="fr-FR"/>
        </w:rPr>
        <w:t>Un coup d'œil sur le graphique 2.2.2.permet de comparer la pe</w:t>
      </w:r>
      <w:r w:rsidRPr="004F5CB1">
        <w:rPr>
          <w:rFonts w:eastAsia="Courier New" w:cs="Courier New"/>
          <w:lang w:eastAsia="fr-FR" w:bidi="fr-FR"/>
        </w:rPr>
        <w:t>r</w:t>
      </w:r>
      <w:r w:rsidRPr="004F5CB1">
        <w:rPr>
          <w:rFonts w:eastAsia="Courier New" w:cs="Courier New"/>
          <w:lang w:eastAsia="fr-FR" w:bidi="fr-FR"/>
        </w:rPr>
        <w:t>formance totale du séjour avec celle de la première année et ce, à pa</w:t>
      </w:r>
      <w:r w:rsidRPr="004F5CB1">
        <w:rPr>
          <w:rFonts w:eastAsia="Courier New" w:cs="Courier New"/>
          <w:lang w:eastAsia="fr-FR" w:bidi="fr-FR"/>
        </w:rPr>
        <w:t>r</w:t>
      </w:r>
      <w:r w:rsidRPr="004F5CB1">
        <w:rPr>
          <w:rFonts w:eastAsia="Courier New" w:cs="Courier New"/>
          <w:lang w:eastAsia="fr-FR" w:bidi="fr-FR"/>
        </w:rPr>
        <w:t>tir des scores-Z obtenus au Wilcoxon. Ce qui frappe d'emblée, c'est le voisinage des deux courbes, presque constant d'un aspect de personn</w:t>
      </w:r>
      <w:r w:rsidRPr="004F5CB1">
        <w:rPr>
          <w:rFonts w:eastAsia="Courier New" w:cs="Courier New"/>
          <w:lang w:eastAsia="fr-FR" w:bidi="fr-FR"/>
        </w:rPr>
        <w:t>a</w:t>
      </w:r>
      <w:r w:rsidRPr="004F5CB1">
        <w:rPr>
          <w:rFonts w:eastAsia="Courier New" w:cs="Courier New"/>
          <w:lang w:eastAsia="fr-FR" w:bidi="fr-FR"/>
        </w:rPr>
        <w:t>lité à l'autre.</w:t>
      </w:r>
    </w:p>
    <w:p w14:paraId="732A6557" w14:textId="77777777" w:rsidR="00526A53" w:rsidRPr="004F5CB1" w:rsidRDefault="00526A53" w:rsidP="00526A53">
      <w:pPr>
        <w:spacing w:before="120" w:after="120"/>
        <w:jc w:val="both"/>
      </w:pPr>
      <w:r w:rsidRPr="004F5CB1">
        <w:rPr>
          <w:rFonts w:eastAsia="Courier New" w:cs="Courier New"/>
          <w:lang w:eastAsia="fr-FR" w:bidi="fr-FR"/>
        </w:rPr>
        <w:t>Bref, les résultats concernant le rythme des changements révèlent que c'est essentiellement au niveau de la première année de séjour que se produisent chez les sujets traités les changements observés à la so</w:t>
      </w:r>
      <w:r w:rsidRPr="004F5CB1">
        <w:rPr>
          <w:rFonts w:eastAsia="Courier New" w:cs="Courier New"/>
          <w:lang w:eastAsia="fr-FR" w:bidi="fr-FR"/>
        </w:rPr>
        <w:t>r</w:t>
      </w:r>
      <w:r w:rsidRPr="004F5CB1">
        <w:rPr>
          <w:rFonts w:eastAsia="Courier New" w:cs="Courier New"/>
          <w:lang w:eastAsia="fr-FR" w:bidi="fr-FR"/>
        </w:rPr>
        <w:t>tie.</w:t>
      </w:r>
      <w:r>
        <w:rPr>
          <w:rFonts w:eastAsia="Courier New" w:cs="Courier New"/>
          <w:lang w:eastAsia="fr-FR" w:bidi="fr-FR"/>
        </w:rPr>
        <w:t xml:space="preserve"> </w:t>
      </w:r>
      <w:r w:rsidRPr="004F5CB1">
        <w:rPr>
          <w:rFonts w:eastAsia="Courier New" w:cs="Courier New"/>
          <w:lang w:eastAsia="fr-FR" w:bidi="fr-FR"/>
        </w:rPr>
        <w:t>La période ultérieure de séjour peut être profitable à certains égards.</w:t>
      </w:r>
      <w:r>
        <w:rPr>
          <w:rFonts w:eastAsia="Courier New" w:cs="Courier New"/>
          <w:lang w:eastAsia="fr-FR" w:bidi="fr-FR"/>
        </w:rPr>
        <w:t xml:space="preserve"> </w:t>
      </w:r>
      <w:r w:rsidRPr="004F5CB1">
        <w:rPr>
          <w:rFonts w:eastAsia="Courier New" w:cs="Courier New"/>
          <w:lang w:eastAsia="fr-FR" w:bidi="fr-FR"/>
        </w:rPr>
        <w:t xml:space="preserve">Cela est perceptible notamment aux variables suivantes : </w:t>
      </w:r>
      <w:r w:rsidRPr="00AF0F84">
        <w:rPr>
          <w:u w:val="single"/>
        </w:rPr>
        <w:t>soi moral</w:t>
      </w:r>
      <w:r w:rsidRPr="004F5CB1">
        <w:rPr>
          <w:rFonts w:eastAsia="Courier New" w:cs="Courier New"/>
          <w:lang w:eastAsia="fr-FR" w:bidi="fr-FR"/>
        </w:rPr>
        <w:t xml:space="preserve">, </w:t>
      </w:r>
      <w:r w:rsidRPr="00AF0F84">
        <w:rPr>
          <w:u w:val="single"/>
        </w:rPr>
        <w:t>soi social</w:t>
      </w:r>
      <w:r w:rsidRPr="004F5CB1">
        <w:rPr>
          <w:rFonts w:eastAsia="Courier New" w:cs="Courier New"/>
          <w:lang w:eastAsia="fr-FR" w:bidi="fr-FR"/>
        </w:rPr>
        <w:t xml:space="preserve">, </w:t>
      </w:r>
      <w:r w:rsidRPr="00AF0F84">
        <w:rPr>
          <w:u w:val="single"/>
        </w:rPr>
        <w:t>névrose</w:t>
      </w:r>
      <w:r w:rsidRPr="004F5CB1">
        <w:rPr>
          <w:rFonts w:eastAsia="Courier New" w:cs="Courier New"/>
          <w:lang w:eastAsia="fr-FR" w:bidi="fr-FR"/>
        </w:rPr>
        <w:t xml:space="preserve">, </w:t>
      </w:r>
      <w:r w:rsidRPr="00AF0F84">
        <w:rPr>
          <w:u w:val="single"/>
        </w:rPr>
        <w:t>mésadaptation sociale</w:t>
      </w:r>
      <w:r w:rsidRPr="004F5CB1">
        <w:rPr>
          <w:rFonts w:eastAsia="Courier New" w:cs="Courier New"/>
          <w:lang w:eastAsia="fr-FR" w:bidi="fr-FR"/>
        </w:rPr>
        <w:t xml:space="preserve"> et </w:t>
      </w:r>
      <w:r w:rsidRPr="00AF0F84">
        <w:rPr>
          <w:u w:val="single"/>
        </w:rPr>
        <w:t>troubles perso</w:t>
      </w:r>
      <w:r w:rsidRPr="00AF0F84">
        <w:rPr>
          <w:u w:val="single"/>
        </w:rPr>
        <w:t>n</w:t>
      </w:r>
      <w:r w:rsidRPr="00AF0F84">
        <w:rPr>
          <w:u w:val="single"/>
        </w:rPr>
        <w:t>nels</w:t>
      </w:r>
      <w:r w:rsidRPr="004F5CB1">
        <w:rPr>
          <w:rFonts w:eastAsia="Courier New" w:cs="Courier New"/>
          <w:lang w:eastAsia="fr-FR" w:bidi="fr-FR"/>
        </w:rPr>
        <w:t>. Mais même dans ces cas, les gains du deuxième intervalle ont, de façon générale, une dimension assez limitée si, par le biais de l'i</w:t>
      </w:r>
      <w:r w:rsidRPr="004F5CB1">
        <w:rPr>
          <w:rFonts w:eastAsia="Courier New" w:cs="Courier New"/>
          <w:lang w:eastAsia="fr-FR" w:bidi="fr-FR"/>
        </w:rPr>
        <w:t>n</w:t>
      </w:r>
      <w:r w:rsidRPr="004F5CB1">
        <w:rPr>
          <w:rFonts w:eastAsia="Courier New" w:cs="Courier New"/>
          <w:lang w:eastAsia="fr-FR" w:bidi="fr-FR"/>
        </w:rPr>
        <w:t>dice de progression, nous les comparons à ceux de la première année. Pour ce qui concerne les autres aspects, le prolongement du séjour au-delà d'un an ne semble pas vraiment ajouter quoique ce soit aux pr</w:t>
      </w:r>
      <w:r w:rsidRPr="004F5CB1">
        <w:rPr>
          <w:rFonts w:eastAsia="Courier New" w:cs="Courier New"/>
          <w:lang w:eastAsia="fr-FR" w:bidi="fr-FR"/>
        </w:rPr>
        <w:t>o</w:t>
      </w:r>
      <w:r w:rsidRPr="004F5CB1">
        <w:rPr>
          <w:rFonts w:eastAsia="Courier New" w:cs="Courier New"/>
          <w:lang w:eastAsia="fr-FR" w:bidi="fr-FR"/>
        </w:rPr>
        <w:t>grès réalisés antérieurement. C'est particulièrement le cas des vari</w:t>
      </w:r>
      <w:r w:rsidRPr="004F5CB1">
        <w:rPr>
          <w:rFonts w:eastAsia="Courier New" w:cs="Courier New"/>
          <w:lang w:eastAsia="fr-FR" w:bidi="fr-FR"/>
        </w:rPr>
        <w:t>a</w:t>
      </w:r>
      <w:r w:rsidRPr="004F5CB1">
        <w:rPr>
          <w:rFonts w:eastAsia="Courier New" w:cs="Courier New"/>
          <w:lang w:eastAsia="fr-FR" w:bidi="fr-FR"/>
        </w:rPr>
        <w:t>bles de l'aspect défensif et de celles de l'aspect d'agressivité et d'ant</w:t>
      </w:r>
      <w:r w:rsidRPr="004F5CB1">
        <w:rPr>
          <w:rFonts w:eastAsia="Courier New" w:cs="Courier New"/>
          <w:lang w:eastAsia="fr-FR" w:bidi="fr-FR"/>
        </w:rPr>
        <w:t>i</w:t>
      </w:r>
      <w:r w:rsidRPr="004F5CB1">
        <w:rPr>
          <w:rFonts w:eastAsia="Courier New" w:cs="Courier New"/>
          <w:lang w:eastAsia="fr-FR" w:bidi="fr-FR"/>
        </w:rPr>
        <w:t>socialité.</w:t>
      </w:r>
    </w:p>
    <w:p w14:paraId="3C7EAF0B" w14:textId="77777777" w:rsidR="00526A53" w:rsidRDefault="00526A53" w:rsidP="00526A53">
      <w:pPr>
        <w:spacing w:before="120" w:after="120"/>
        <w:jc w:val="both"/>
        <w:rPr>
          <w:rFonts w:eastAsia="Courier New" w:cs="Courier New"/>
          <w:lang w:eastAsia="fr-FR" w:bidi="fr-FR"/>
        </w:rPr>
      </w:pPr>
    </w:p>
    <w:p w14:paraId="630E1D53" w14:textId="77777777" w:rsidR="00526A53" w:rsidRPr="004F5CB1" w:rsidRDefault="00526A53" w:rsidP="00526A53">
      <w:pPr>
        <w:pStyle w:val="planche"/>
      </w:pPr>
      <w:bookmarkStart w:id="12" w:name="Boscoville_pt_1_chap_2_3"/>
      <w:r w:rsidRPr="004F5CB1">
        <w:rPr>
          <w:rFonts w:eastAsia="Courier New" w:cs="Courier New"/>
          <w:lang w:eastAsia="fr-FR" w:bidi="fr-FR"/>
        </w:rPr>
        <w:t xml:space="preserve">2.3. </w:t>
      </w:r>
      <w:r w:rsidRPr="004F5CB1">
        <w:t>Mise en parallèle des résultats</w:t>
      </w:r>
      <w:r>
        <w:br/>
      </w:r>
      <w:r w:rsidRPr="004F5CB1">
        <w:t>portant sur la durée de séjour</w:t>
      </w:r>
    </w:p>
    <w:bookmarkEnd w:id="12"/>
    <w:p w14:paraId="2F87DB4F" w14:textId="77777777" w:rsidR="00526A53" w:rsidRDefault="00526A53" w:rsidP="00526A53">
      <w:pPr>
        <w:spacing w:before="120" w:after="120"/>
        <w:jc w:val="both"/>
        <w:rPr>
          <w:rFonts w:eastAsia="Courier New" w:cs="Courier New"/>
          <w:lang w:eastAsia="fr-FR" w:bidi="fr-FR"/>
        </w:rPr>
      </w:pPr>
    </w:p>
    <w:p w14:paraId="09F53D98"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2048A62B" w14:textId="77777777" w:rsidR="00526A53" w:rsidRPr="004F5CB1" w:rsidRDefault="00526A53" w:rsidP="00526A53">
      <w:pPr>
        <w:spacing w:before="120" w:after="120"/>
        <w:jc w:val="both"/>
      </w:pPr>
      <w:r w:rsidRPr="004F5CB1">
        <w:rPr>
          <w:rFonts w:eastAsia="Courier New" w:cs="Courier New"/>
          <w:lang w:eastAsia="fr-FR" w:bidi="fr-FR"/>
        </w:rPr>
        <w:t>Nous venons d'étudier dans quelle mesure les changements const</w:t>
      </w:r>
      <w:r w:rsidRPr="004F5CB1">
        <w:rPr>
          <w:rFonts w:eastAsia="Courier New" w:cs="Courier New"/>
          <w:lang w:eastAsia="fr-FR" w:bidi="fr-FR"/>
        </w:rPr>
        <w:t>a</w:t>
      </w:r>
      <w:r w:rsidRPr="004F5CB1">
        <w:rPr>
          <w:rFonts w:eastAsia="Courier New" w:cs="Courier New"/>
          <w:lang w:eastAsia="fr-FR" w:bidi="fr-FR"/>
        </w:rPr>
        <w:t>tés chez les sujets traités pouvaient être reliés à la durée du séjour et dans quelle mesure, d'autre part, ces changements survenaient à un moment privilégié du séjour (dans la première année plutôt que par la suite). Les résultats que nous avons produits concordent sur un certain nombre de points qu'il importe de mettre en évidence.</w:t>
      </w:r>
    </w:p>
    <w:p w14:paraId="1E1B9112" w14:textId="77777777" w:rsidR="00526A53" w:rsidRPr="004F5CB1" w:rsidRDefault="00526A53" w:rsidP="00526A53">
      <w:pPr>
        <w:spacing w:before="120" w:after="120"/>
        <w:jc w:val="both"/>
      </w:pPr>
      <w:r>
        <w:rPr>
          <w:rFonts w:eastAsia="Courier New" w:cs="Courier New"/>
          <w:lang w:eastAsia="fr-FR" w:bidi="fr-FR"/>
        </w:rPr>
        <w:br w:type="page"/>
      </w:r>
      <w:r w:rsidRPr="004F5CB1">
        <w:rPr>
          <w:rFonts w:eastAsia="Courier New" w:cs="Courier New"/>
          <w:lang w:eastAsia="fr-FR" w:bidi="fr-FR"/>
        </w:rPr>
        <w:t>Tout d'abord, il semble bien établi que c'est essentiellement au cours des douze ou quinze premiers mois du séjour que les chang</w:t>
      </w:r>
      <w:r w:rsidRPr="004F5CB1">
        <w:rPr>
          <w:rFonts w:eastAsia="Courier New" w:cs="Courier New"/>
          <w:lang w:eastAsia="fr-FR" w:bidi="fr-FR"/>
        </w:rPr>
        <w:t>e</w:t>
      </w:r>
      <w:r w:rsidRPr="004F5CB1">
        <w:rPr>
          <w:rFonts w:eastAsia="Courier New" w:cs="Courier New"/>
          <w:lang w:eastAsia="fr-FR" w:bidi="fr-FR"/>
        </w:rPr>
        <w:t>ments prennent place. Deux types de résultats contribuent à ce que nous adoptions une telle conclusion : d'une part, les sujets qui ont un séjour plus long</w:t>
      </w:r>
      <w:r>
        <w:rPr>
          <w:rFonts w:eastAsia="Courier New" w:cs="Courier New"/>
          <w:lang w:eastAsia="fr-FR" w:bidi="fr-FR"/>
        </w:rPr>
        <w:t xml:space="preserve"> </w:t>
      </w:r>
      <w:r w:rsidRPr="004F5CB1">
        <w:rPr>
          <w:rFonts w:eastAsia="Courier New" w:cs="Courier New"/>
          <w:lang w:eastAsia="fr-FR" w:bidi="fr-FR"/>
        </w:rPr>
        <w:t>(plus de 20 mois) ne sont pas différents, statistiqu</w:t>
      </w:r>
      <w:r w:rsidRPr="004F5CB1">
        <w:rPr>
          <w:rFonts w:eastAsia="Courier New" w:cs="Courier New"/>
          <w:lang w:eastAsia="fr-FR" w:bidi="fr-FR"/>
        </w:rPr>
        <w:t>e</w:t>
      </w:r>
      <w:r w:rsidRPr="004F5CB1">
        <w:rPr>
          <w:rFonts w:eastAsia="Courier New" w:cs="Courier New"/>
          <w:lang w:eastAsia="fr-FR" w:bidi="fr-FR"/>
        </w:rPr>
        <w:t>ment parlant, de ceux qui ont</w:t>
      </w:r>
    </w:p>
    <w:p w14:paraId="22992407" w14:textId="77777777" w:rsidR="00526A53" w:rsidRPr="004F5CB1" w:rsidRDefault="00526A53" w:rsidP="00526A53">
      <w:pPr>
        <w:pStyle w:val="p"/>
      </w:pPr>
      <w:r w:rsidRPr="004F5CB1">
        <w:br w:type="page"/>
      </w:r>
      <w:r>
        <w:t>[47]</w:t>
      </w:r>
    </w:p>
    <w:p w14:paraId="6807D4C4" w14:textId="77777777" w:rsidR="00526A53" w:rsidRDefault="00526A53" w:rsidP="00526A53">
      <w:pPr>
        <w:pStyle w:val="figtitre"/>
      </w:pPr>
      <w:r>
        <w:t>Graphique 2.2.2.</w:t>
      </w:r>
    </w:p>
    <w:p w14:paraId="0F7A5433" w14:textId="77777777" w:rsidR="00526A53" w:rsidRPr="004F5CB1" w:rsidRDefault="00526A53" w:rsidP="00526A53">
      <w:pPr>
        <w:pStyle w:val="figtitrest"/>
      </w:pPr>
      <w:r>
        <w:t>La performance comparée des sujets à séjour plus long</w:t>
      </w:r>
      <w:r>
        <w:br/>
        <w:t>pendant tout le séjour et au cours de la première année</w:t>
      </w:r>
    </w:p>
    <w:p w14:paraId="62FCD8B4" w14:textId="77777777" w:rsidR="00526A53" w:rsidRDefault="009B650C" w:rsidP="00526A53">
      <w:pPr>
        <w:pStyle w:val="fig"/>
      </w:pPr>
      <w:r>
        <w:rPr>
          <w:noProof/>
        </w:rPr>
        <w:drawing>
          <wp:inline distT="0" distB="0" distL="0" distR="0" wp14:anchorId="1A93E009" wp14:editId="3606803A">
            <wp:extent cx="4189730" cy="6586220"/>
            <wp:effectExtent l="12700" t="12700" r="1270" b="508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9730" cy="6586220"/>
                    </a:xfrm>
                    <a:prstGeom prst="rect">
                      <a:avLst/>
                    </a:prstGeom>
                    <a:noFill/>
                    <a:ln w="12700" cmpd="sng">
                      <a:solidFill>
                        <a:srgbClr val="000000"/>
                      </a:solidFill>
                      <a:miter lim="800000"/>
                      <a:headEnd/>
                      <a:tailEnd/>
                    </a:ln>
                    <a:effectLst/>
                  </pic:spPr>
                </pic:pic>
              </a:graphicData>
            </a:graphic>
          </wp:inline>
        </w:drawing>
      </w:r>
    </w:p>
    <w:p w14:paraId="191269BA" w14:textId="77777777" w:rsidR="00526A53" w:rsidRDefault="00526A53" w:rsidP="00526A53">
      <w:pPr>
        <w:spacing w:before="120" w:after="120"/>
        <w:jc w:val="both"/>
        <w:rPr>
          <w:szCs w:val="2"/>
        </w:rPr>
      </w:pPr>
      <w:r w:rsidRPr="004F5CB1">
        <w:rPr>
          <w:szCs w:val="2"/>
        </w:rPr>
        <w:br w:type="page"/>
      </w:r>
      <w:r>
        <w:rPr>
          <w:szCs w:val="2"/>
        </w:rPr>
        <w:t>[48]</w:t>
      </w:r>
    </w:p>
    <w:p w14:paraId="726ED378" w14:textId="77777777" w:rsidR="00526A53" w:rsidRPr="004F5CB1" w:rsidRDefault="00526A53" w:rsidP="00526A53">
      <w:pPr>
        <w:spacing w:before="120" w:after="120"/>
        <w:jc w:val="both"/>
      </w:pPr>
      <w:r>
        <w:rPr>
          <w:rFonts w:eastAsia="Courier New" w:cs="Courier New"/>
          <w:lang w:eastAsia="fr-FR" w:bidi="fr-FR"/>
        </w:rPr>
        <w:t>bénéficie d’un traitement pl</w:t>
      </w:r>
      <w:r w:rsidRPr="004F5CB1">
        <w:rPr>
          <w:rFonts w:eastAsia="Courier New" w:cs="Courier New"/>
          <w:lang w:eastAsia="fr-FR" w:bidi="fr-FR"/>
        </w:rPr>
        <w:t>us bref (entre 13 et 20 mois), au m</w:t>
      </w:r>
      <w:r w:rsidRPr="004F5CB1">
        <w:rPr>
          <w:rFonts w:eastAsia="Courier New" w:cs="Courier New"/>
          <w:lang w:eastAsia="fr-FR" w:bidi="fr-FR"/>
        </w:rPr>
        <w:t>o</w:t>
      </w:r>
      <w:r w:rsidRPr="004F5CB1">
        <w:rPr>
          <w:rFonts w:eastAsia="Courier New" w:cs="Courier New"/>
          <w:lang w:eastAsia="fr-FR" w:bidi="fr-FR"/>
        </w:rPr>
        <w:t xml:space="preserve">ment de la « ortie de Boscoville (exception étant faite d'une variable : </w:t>
      </w:r>
      <w:r w:rsidRPr="00515002">
        <w:rPr>
          <w:u w:val="single"/>
        </w:rPr>
        <w:t>aliénation</w:t>
      </w:r>
      <w:r w:rsidRPr="004F5CB1">
        <w:t>)</w:t>
      </w:r>
      <w:r w:rsidRPr="004F5CB1">
        <w:rPr>
          <w:rFonts w:eastAsia="Courier New" w:cs="Courier New"/>
          <w:lang w:eastAsia="fr-FR" w:bidi="fr-FR"/>
        </w:rPr>
        <w:t> ; d'autre part, considérant le cas des sujets a séjour plus long, nous avons constaté que, mis à part le cas de quelques variables, l'évolution accomplie après la première année avaient une ampleur assez modeste.</w:t>
      </w:r>
    </w:p>
    <w:p w14:paraId="20B386B3" w14:textId="77777777" w:rsidR="00526A53" w:rsidRPr="004F5CB1" w:rsidRDefault="00526A53" w:rsidP="00526A53">
      <w:pPr>
        <w:spacing w:before="120" w:after="120"/>
        <w:jc w:val="both"/>
      </w:pPr>
      <w:r w:rsidRPr="004F5CB1">
        <w:rPr>
          <w:rFonts w:eastAsia="Courier New" w:cs="Courier New"/>
          <w:lang w:eastAsia="fr-FR" w:bidi="fr-FR"/>
        </w:rPr>
        <w:t>Par ailleurs, si nous mettons en parallèle les résultats provenant de l'évolution comparée des traités à séjour plus long et des traités à s</w:t>
      </w:r>
      <w:r w:rsidRPr="004F5CB1">
        <w:rPr>
          <w:rFonts w:eastAsia="Courier New" w:cs="Courier New"/>
          <w:lang w:eastAsia="fr-FR" w:bidi="fr-FR"/>
        </w:rPr>
        <w:t>é</w:t>
      </w:r>
      <w:r w:rsidRPr="004F5CB1">
        <w:rPr>
          <w:rFonts w:eastAsia="Courier New" w:cs="Courier New"/>
          <w:lang w:eastAsia="fr-FR" w:bidi="fr-FR"/>
        </w:rPr>
        <w:t>jour plus court, d'une part, et ceux concernant les traités à séjour plus long seulement mais aux deux intervalles de mesure (entrée - mi-séjour et mi-séjour - sortie), nous obtenons des indications concorda</w:t>
      </w:r>
      <w:r w:rsidRPr="004F5CB1">
        <w:rPr>
          <w:rFonts w:eastAsia="Courier New" w:cs="Courier New"/>
          <w:lang w:eastAsia="fr-FR" w:bidi="fr-FR"/>
        </w:rPr>
        <w:t>n</w:t>
      </w:r>
      <w:r w:rsidRPr="004F5CB1">
        <w:rPr>
          <w:rFonts w:eastAsia="Courier New" w:cs="Courier New"/>
          <w:lang w:eastAsia="fr-FR" w:bidi="fr-FR"/>
        </w:rPr>
        <w:t xml:space="preserve">tes sur plusieurs variables. Ainsi, nous observons, au moment de la sortie, une certaine différence entre traités à séjour plus long et traités à séjour plus court sur le plan des variables suivantes : </w:t>
      </w:r>
      <w:r w:rsidRPr="00515002">
        <w:rPr>
          <w:u w:val="single"/>
        </w:rPr>
        <w:t>estime de soi</w:t>
      </w:r>
      <w:r w:rsidRPr="004F5CB1">
        <w:rPr>
          <w:rFonts w:eastAsia="Courier New" w:cs="Courier New"/>
          <w:lang w:eastAsia="fr-FR" w:bidi="fr-FR"/>
        </w:rPr>
        <w:t xml:space="preserve">, </w:t>
      </w:r>
      <w:r w:rsidRPr="00515002">
        <w:rPr>
          <w:u w:val="single"/>
        </w:rPr>
        <w:t>soi moral</w:t>
      </w:r>
      <w:r w:rsidRPr="004F5CB1">
        <w:rPr>
          <w:rFonts w:eastAsia="Courier New" w:cs="Courier New"/>
          <w:lang w:eastAsia="fr-FR" w:bidi="fr-FR"/>
        </w:rPr>
        <w:t xml:space="preserve">, </w:t>
      </w:r>
      <w:r w:rsidRPr="00515002">
        <w:rPr>
          <w:u w:val="single"/>
        </w:rPr>
        <w:t>soi social</w:t>
      </w:r>
      <w:r w:rsidRPr="004F5CB1">
        <w:rPr>
          <w:rFonts w:eastAsia="Courier New" w:cs="Courier New"/>
          <w:lang w:eastAsia="fr-FR" w:bidi="fr-FR"/>
        </w:rPr>
        <w:t xml:space="preserve">, </w:t>
      </w:r>
      <w:r w:rsidRPr="00515002">
        <w:rPr>
          <w:u w:val="single"/>
        </w:rPr>
        <w:t>aliénation</w:t>
      </w:r>
      <w:r w:rsidRPr="004F5CB1">
        <w:rPr>
          <w:rFonts w:eastAsia="Courier New" w:cs="Courier New"/>
          <w:lang w:eastAsia="fr-FR" w:bidi="fr-FR"/>
        </w:rPr>
        <w:t xml:space="preserve">, </w:t>
      </w:r>
      <w:r w:rsidRPr="00515002">
        <w:rPr>
          <w:u w:val="single"/>
        </w:rPr>
        <w:t>trouble de personnalité</w:t>
      </w:r>
      <w:r w:rsidRPr="004F5CB1">
        <w:rPr>
          <w:rFonts w:eastAsia="Courier New" w:cs="Courier New"/>
          <w:lang w:eastAsia="fr-FR" w:bidi="fr-FR"/>
        </w:rPr>
        <w:t xml:space="preserve"> et </w:t>
      </w:r>
      <w:r w:rsidRPr="00515002">
        <w:rPr>
          <w:u w:val="single"/>
        </w:rPr>
        <w:t>mésadapt</w:t>
      </w:r>
      <w:r w:rsidRPr="00515002">
        <w:rPr>
          <w:u w:val="single"/>
        </w:rPr>
        <w:t>a</w:t>
      </w:r>
      <w:r w:rsidRPr="00515002">
        <w:rPr>
          <w:u w:val="single"/>
        </w:rPr>
        <w:t>tion sociale</w:t>
      </w:r>
      <w:r w:rsidRPr="004F5CB1">
        <w:rPr>
          <w:rFonts w:eastAsia="Courier New" w:cs="Courier New"/>
          <w:lang w:eastAsia="fr-FR" w:bidi="fr-FR"/>
        </w:rPr>
        <w:t>. Cette différence n'a trait qu'à la quantité de changement ; elle ne permet pas de distinguer les deux groupes au moment de la sortie car même s'ils semblent avoir parcouru plus de chemin au cours du traitement, les sujets à séjour plus long présentaient, au moment de l'admission, un ensemble de traits plus défavorables que leurs vis-à-vis. Or, si nous examinons la performance aux deux intervalles de m</w:t>
      </w:r>
      <w:r w:rsidRPr="004F5CB1">
        <w:rPr>
          <w:rFonts w:eastAsia="Courier New" w:cs="Courier New"/>
          <w:lang w:eastAsia="fr-FR" w:bidi="fr-FR"/>
        </w:rPr>
        <w:t>e</w:t>
      </w:r>
      <w:r w:rsidRPr="004F5CB1">
        <w:rPr>
          <w:rFonts w:eastAsia="Courier New" w:cs="Courier New"/>
          <w:lang w:eastAsia="fr-FR" w:bidi="fr-FR"/>
        </w:rPr>
        <w:t>sure des sujets à séjour plus long, nous constatons que ces six vari</w:t>
      </w:r>
      <w:r w:rsidRPr="004F5CB1">
        <w:rPr>
          <w:rFonts w:eastAsia="Courier New" w:cs="Courier New"/>
          <w:lang w:eastAsia="fr-FR" w:bidi="fr-FR"/>
        </w:rPr>
        <w:t>a</w:t>
      </w:r>
      <w:r w:rsidRPr="004F5CB1">
        <w:rPr>
          <w:rFonts w:eastAsia="Courier New" w:cs="Courier New"/>
          <w:lang w:eastAsia="fr-FR" w:bidi="fr-FR"/>
        </w:rPr>
        <w:t xml:space="preserve">bles sont généralement le lieu des changements les plus importants survenant au deuxième intervalle, c'est-à-dire au-delà de la première année : nous y retrouvons quatre des cinq variables au sujet desquelles nous avons observé des résultats trahissant des changements </w:t>
      </w:r>
      <w:r w:rsidRPr="00515002">
        <w:rPr>
          <w:u w:val="single"/>
        </w:rPr>
        <w:t>signific</w:t>
      </w:r>
      <w:r w:rsidRPr="00515002">
        <w:rPr>
          <w:u w:val="single"/>
        </w:rPr>
        <w:t>a</w:t>
      </w:r>
      <w:r w:rsidRPr="00515002">
        <w:rPr>
          <w:u w:val="single"/>
        </w:rPr>
        <w:t>tifs</w:t>
      </w:r>
      <w:r w:rsidRPr="004F5CB1">
        <w:rPr>
          <w:rFonts w:eastAsia="Courier New" w:cs="Courier New"/>
          <w:lang w:eastAsia="fr-FR" w:bidi="fr-FR"/>
        </w:rPr>
        <w:t xml:space="preserve">. Pour ce qui concerne les deux autres variables (qui sont en fait </w:t>
      </w:r>
      <w:r w:rsidRPr="00515002">
        <w:rPr>
          <w:u w:val="single"/>
        </w:rPr>
        <w:t>aliénation</w:t>
      </w:r>
      <w:r w:rsidRPr="004F5CB1">
        <w:rPr>
          <w:rFonts w:eastAsia="Courier New" w:cs="Courier New"/>
          <w:lang w:eastAsia="fr-FR" w:bidi="fr-FR"/>
        </w:rPr>
        <w:t xml:space="preserve"> et l'</w:t>
      </w:r>
      <w:r w:rsidRPr="00515002">
        <w:rPr>
          <w:u w:val="single"/>
        </w:rPr>
        <w:t>estime de soi</w:t>
      </w:r>
      <w:r w:rsidRPr="004F5CB1">
        <w:rPr>
          <w:rFonts w:eastAsia="Courier New" w:cs="Courier New"/>
          <w:lang w:eastAsia="fr-FR" w:bidi="fr-FR"/>
        </w:rPr>
        <w:t>) les résultats indiquaient une certaine te</w:t>
      </w:r>
      <w:r w:rsidRPr="004F5CB1">
        <w:rPr>
          <w:rFonts w:eastAsia="Courier New" w:cs="Courier New"/>
          <w:lang w:eastAsia="fr-FR" w:bidi="fr-FR"/>
        </w:rPr>
        <w:t>n</w:t>
      </w:r>
      <w:r w:rsidRPr="004F5CB1">
        <w:rPr>
          <w:rFonts w:eastAsia="Courier New" w:cs="Courier New"/>
          <w:lang w:eastAsia="fr-FR" w:bidi="fr-FR"/>
        </w:rPr>
        <w:t>dance au changement (p</w:t>
      </w:r>
      <w:r>
        <w:rPr>
          <w:rFonts w:eastAsia="Courier New" w:cs="Courier New"/>
          <w:lang w:eastAsia="fr-FR" w:bidi="fr-FR"/>
        </w:rPr>
        <w:t> &lt; </w:t>
      </w:r>
      <w:r w:rsidRPr="004F5CB1">
        <w:rPr>
          <w:rFonts w:eastAsia="Courier New" w:cs="Courier New"/>
          <w:lang w:eastAsia="fr-FR" w:bidi="fr-FR"/>
        </w:rPr>
        <w:t>.10).</w:t>
      </w:r>
    </w:p>
    <w:p w14:paraId="22434E48" w14:textId="77777777" w:rsidR="00526A53" w:rsidRPr="004F5CB1" w:rsidRDefault="00526A53" w:rsidP="00526A53">
      <w:pPr>
        <w:spacing w:before="120" w:after="120"/>
        <w:jc w:val="both"/>
      </w:pPr>
      <w:r w:rsidRPr="004F5CB1">
        <w:rPr>
          <w:rFonts w:eastAsia="Courier New" w:cs="Courier New"/>
          <w:lang w:eastAsia="fr-FR" w:bidi="fr-FR"/>
        </w:rPr>
        <w:t>Il y a donc lieu de croire que la prolongation du séjour au-delà de la première année peut apporter quelques modifications sur le plan de la conception de soi, sur celui des signes de perturbation plus grave et sur celui de la capacité relationnelle des sujets. Mais, redisons-le e</w:t>
      </w:r>
      <w:r w:rsidRPr="004F5CB1">
        <w:rPr>
          <w:rFonts w:eastAsia="Courier New" w:cs="Courier New"/>
          <w:lang w:eastAsia="fr-FR" w:bidi="fr-FR"/>
        </w:rPr>
        <w:t>n</w:t>
      </w:r>
      <w:r w:rsidRPr="004F5CB1">
        <w:rPr>
          <w:rFonts w:eastAsia="Courier New" w:cs="Courier New"/>
          <w:lang w:eastAsia="fr-FR" w:bidi="fr-FR"/>
        </w:rPr>
        <w:t>core, ces</w:t>
      </w:r>
      <w:r>
        <w:t xml:space="preserve"> [49] </w:t>
      </w:r>
      <w:r w:rsidRPr="004F5CB1">
        <w:rPr>
          <w:rFonts w:eastAsia="Courier New" w:cs="Courier New"/>
          <w:lang w:eastAsia="fr-FR" w:bidi="fr-FR"/>
        </w:rPr>
        <w:t>modifications ont une dimension assez restreinte et elles ne pe</w:t>
      </w:r>
      <w:r w:rsidRPr="004F5CB1">
        <w:rPr>
          <w:rFonts w:eastAsia="Courier New" w:cs="Courier New"/>
          <w:lang w:eastAsia="fr-FR" w:bidi="fr-FR"/>
        </w:rPr>
        <w:t>r</w:t>
      </w:r>
      <w:r w:rsidRPr="004F5CB1">
        <w:rPr>
          <w:rFonts w:eastAsia="Courier New" w:cs="Courier New"/>
          <w:lang w:eastAsia="fr-FR" w:bidi="fr-FR"/>
        </w:rPr>
        <w:t>mettent généralement pas aux sujets à séjour plus long de se déma</w:t>
      </w:r>
      <w:r w:rsidRPr="004F5CB1">
        <w:rPr>
          <w:rFonts w:eastAsia="Courier New" w:cs="Courier New"/>
          <w:lang w:eastAsia="fr-FR" w:bidi="fr-FR"/>
        </w:rPr>
        <w:t>r</w:t>
      </w:r>
      <w:r w:rsidRPr="004F5CB1">
        <w:rPr>
          <w:rFonts w:eastAsia="Courier New" w:cs="Courier New"/>
          <w:lang w:eastAsia="fr-FR" w:bidi="fr-FR"/>
        </w:rPr>
        <w:t>quer des sujets à séjour plus court.</w:t>
      </w:r>
    </w:p>
    <w:p w14:paraId="0B1EDE0D" w14:textId="77777777" w:rsidR="00526A53" w:rsidRPr="004F5CB1" w:rsidRDefault="00526A53" w:rsidP="00526A53">
      <w:pPr>
        <w:spacing w:before="120" w:after="120"/>
        <w:jc w:val="both"/>
      </w:pPr>
      <w:r w:rsidRPr="004F5CB1">
        <w:rPr>
          <w:rFonts w:eastAsia="Courier New" w:cs="Courier New"/>
          <w:lang w:eastAsia="fr-FR" w:bidi="fr-FR"/>
        </w:rPr>
        <w:t xml:space="preserve">Quant aux autres variables, on ne peut en aucune manière relier les changements constatés à la prolongation du séjour. Mais il est par contre possible d'associer certains de ces changements à l'impact des 12 ou 15 premiers mois puisque d'une part, les sujets à séjour plus court et sujets </w:t>
      </w:r>
      <w:r w:rsidRPr="004F5CB1">
        <w:rPr>
          <w:rStyle w:val="Corpsdutexte211ptItalique"/>
        </w:rPr>
        <w:t>à</w:t>
      </w:r>
      <w:r w:rsidRPr="004F5CB1">
        <w:rPr>
          <w:rFonts w:eastAsia="Courier New" w:cs="Courier New"/>
          <w:lang w:eastAsia="fr-FR" w:bidi="fr-FR"/>
        </w:rPr>
        <w:t xml:space="preserve"> séjour plus long ne présentent pas de réelle différence à la sortie, ni même de tendance à une telle différence, et que, d'autre part, l'évolution des sujets a séjour plus long paraît s'accomplir au n</w:t>
      </w:r>
      <w:r w:rsidRPr="004F5CB1">
        <w:rPr>
          <w:rFonts w:eastAsia="Courier New" w:cs="Courier New"/>
          <w:lang w:eastAsia="fr-FR" w:bidi="fr-FR"/>
        </w:rPr>
        <w:t>i</w:t>
      </w:r>
      <w:r w:rsidRPr="004F5CB1">
        <w:rPr>
          <w:rFonts w:eastAsia="Courier New" w:cs="Courier New"/>
          <w:lang w:eastAsia="fr-FR" w:bidi="fr-FR"/>
        </w:rPr>
        <w:t>veau des 12 premiers mois. C'est le cas de l'</w:t>
      </w:r>
      <w:r w:rsidRPr="00515002">
        <w:rPr>
          <w:u w:val="single"/>
        </w:rPr>
        <w:t>agressivité manifeste</w:t>
      </w:r>
      <w:r w:rsidRPr="004F5CB1">
        <w:rPr>
          <w:rFonts w:eastAsia="Courier New" w:cs="Courier New"/>
          <w:lang w:eastAsia="fr-FR" w:bidi="fr-FR"/>
        </w:rPr>
        <w:t>, de l'</w:t>
      </w:r>
      <w:r w:rsidRPr="00515002">
        <w:rPr>
          <w:u w:val="single"/>
        </w:rPr>
        <w:t>index d'asocialité</w:t>
      </w:r>
      <w:r w:rsidRPr="004F5CB1">
        <w:rPr>
          <w:rFonts w:eastAsia="Courier New" w:cs="Courier New"/>
          <w:lang w:eastAsia="fr-FR" w:bidi="fr-FR"/>
        </w:rPr>
        <w:t xml:space="preserve">, du </w:t>
      </w:r>
      <w:r w:rsidRPr="00515002">
        <w:rPr>
          <w:u w:val="single"/>
        </w:rPr>
        <w:t>retrait</w:t>
      </w:r>
      <w:r w:rsidRPr="004F5CB1">
        <w:rPr>
          <w:rFonts w:eastAsia="Courier New" w:cs="Courier New"/>
          <w:lang w:eastAsia="fr-FR" w:bidi="fr-FR"/>
        </w:rPr>
        <w:t xml:space="preserve"> et de l'</w:t>
      </w:r>
      <w:r w:rsidRPr="00515002">
        <w:rPr>
          <w:u w:val="single"/>
        </w:rPr>
        <w:t>orientation aux valeurs des classes socio-économiques inférieures</w:t>
      </w:r>
      <w:r w:rsidRPr="004F5CB1">
        <w:rPr>
          <w:rFonts w:eastAsia="Courier New" w:cs="Courier New"/>
          <w:lang w:eastAsia="fr-FR" w:bidi="fr-FR"/>
        </w:rPr>
        <w:t>. Presque toutes ces variables provie</w:t>
      </w:r>
      <w:r w:rsidRPr="004F5CB1">
        <w:rPr>
          <w:rFonts w:eastAsia="Courier New" w:cs="Courier New"/>
          <w:lang w:eastAsia="fr-FR" w:bidi="fr-FR"/>
        </w:rPr>
        <w:t>n</w:t>
      </w:r>
      <w:r w:rsidRPr="004F5CB1">
        <w:rPr>
          <w:rFonts w:eastAsia="Courier New" w:cs="Courier New"/>
          <w:lang w:eastAsia="fr-FR" w:bidi="fr-FR"/>
        </w:rPr>
        <w:t>nent de l'aspect d'agressivité et d'antisocialité.</w:t>
      </w:r>
    </w:p>
    <w:p w14:paraId="3A394D8C" w14:textId="77777777" w:rsidR="00526A53" w:rsidRPr="004F5CB1" w:rsidRDefault="00526A53" w:rsidP="00526A53">
      <w:pPr>
        <w:spacing w:before="120" w:after="120"/>
        <w:jc w:val="both"/>
      </w:pPr>
      <w:r w:rsidRPr="004F5CB1">
        <w:rPr>
          <w:rFonts w:eastAsia="Courier New" w:cs="Courier New"/>
          <w:lang w:eastAsia="fr-FR" w:bidi="fr-FR"/>
        </w:rPr>
        <w:t>Ces résultats, dans leur ensemble, tendent</w:t>
      </w:r>
      <w:r>
        <w:rPr>
          <w:rFonts w:eastAsia="Courier New" w:cs="Courier New"/>
          <w:lang w:eastAsia="fr-FR" w:bidi="fr-FR"/>
        </w:rPr>
        <w:t xml:space="preserve"> à</w:t>
      </w:r>
      <w:r w:rsidRPr="004F5CB1">
        <w:rPr>
          <w:rFonts w:eastAsia="Courier New" w:cs="Courier New"/>
          <w:lang w:eastAsia="fr-FR" w:bidi="fr-FR"/>
        </w:rPr>
        <w:t xml:space="preserve"> confirmer l'orientation générale que Boscoville donne a son programme : au cours de la pr</w:t>
      </w:r>
      <w:r w:rsidRPr="004F5CB1">
        <w:rPr>
          <w:rFonts w:eastAsia="Courier New" w:cs="Courier New"/>
          <w:lang w:eastAsia="fr-FR" w:bidi="fr-FR"/>
        </w:rPr>
        <w:t>e</w:t>
      </w:r>
      <w:r w:rsidRPr="004F5CB1">
        <w:rPr>
          <w:rFonts w:eastAsia="Courier New" w:cs="Courier New"/>
          <w:lang w:eastAsia="fr-FR" w:bidi="fr-FR"/>
        </w:rPr>
        <w:t>mière année, on met surtout l'accent sur le contrôle de l'agressivité et sur une lutte de tous les instants aux tendances antisociales ; dans les mois ultérieurs, l'effort des éducateurs est consacré de façon plus sp</w:t>
      </w:r>
      <w:r w:rsidRPr="004F5CB1">
        <w:rPr>
          <w:rFonts w:eastAsia="Courier New" w:cs="Courier New"/>
          <w:lang w:eastAsia="fr-FR" w:bidi="fr-FR"/>
        </w:rPr>
        <w:t>é</w:t>
      </w:r>
      <w:r w:rsidRPr="004F5CB1">
        <w:rPr>
          <w:rFonts w:eastAsia="Courier New" w:cs="Courier New"/>
          <w:lang w:eastAsia="fr-FR" w:bidi="fr-FR"/>
        </w:rPr>
        <w:t>cifique à la consolidation de l'estime de soi et à l'intégration de la pe</w:t>
      </w:r>
      <w:r w:rsidRPr="004F5CB1">
        <w:rPr>
          <w:rFonts w:eastAsia="Courier New" w:cs="Courier New"/>
          <w:lang w:eastAsia="fr-FR" w:bidi="fr-FR"/>
        </w:rPr>
        <w:t>r</w:t>
      </w:r>
      <w:r w:rsidRPr="004F5CB1">
        <w:rPr>
          <w:rFonts w:eastAsia="Courier New" w:cs="Courier New"/>
          <w:lang w:eastAsia="fr-FR" w:bidi="fr-FR"/>
        </w:rPr>
        <w:t>sonnalité.</w:t>
      </w:r>
    </w:p>
    <w:p w14:paraId="4360CFDF" w14:textId="77777777" w:rsidR="00526A53" w:rsidRPr="004F5CB1" w:rsidRDefault="00526A53" w:rsidP="00526A53">
      <w:pPr>
        <w:spacing w:before="120" w:after="120"/>
        <w:jc w:val="both"/>
      </w:pPr>
      <w:r w:rsidRPr="004F5CB1">
        <w:rPr>
          <w:rFonts w:eastAsia="Courier New" w:cs="Courier New"/>
          <w:lang w:eastAsia="fr-FR" w:bidi="fr-FR"/>
        </w:rPr>
        <w:t>Dans une certaine mesure, nos résultats reflètent l'effet de cet e</w:t>
      </w:r>
      <w:r w:rsidRPr="004F5CB1">
        <w:rPr>
          <w:rFonts w:eastAsia="Courier New" w:cs="Courier New"/>
          <w:lang w:eastAsia="fr-FR" w:bidi="fr-FR"/>
        </w:rPr>
        <w:t>f</w:t>
      </w:r>
      <w:r w:rsidRPr="004F5CB1">
        <w:rPr>
          <w:rFonts w:eastAsia="Courier New" w:cs="Courier New"/>
          <w:lang w:eastAsia="fr-FR" w:bidi="fr-FR"/>
        </w:rPr>
        <w:t>fort, encore que sur le plan de l'adaptation et de l'intégration, les a</w:t>
      </w:r>
      <w:r w:rsidRPr="004F5CB1">
        <w:rPr>
          <w:rFonts w:eastAsia="Courier New" w:cs="Courier New"/>
          <w:lang w:eastAsia="fr-FR" w:bidi="fr-FR"/>
        </w:rPr>
        <w:t>c</w:t>
      </w:r>
      <w:r w:rsidRPr="004F5CB1">
        <w:rPr>
          <w:rFonts w:eastAsia="Courier New" w:cs="Courier New"/>
          <w:lang w:eastAsia="fr-FR" w:bidi="fr-FR"/>
        </w:rPr>
        <w:t>quis postérieurs à la première année demeurent modestes, s'ils exi</w:t>
      </w:r>
      <w:r w:rsidRPr="004F5CB1">
        <w:rPr>
          <w:rFonts w:eastAsia="Courier New" w:cs="Courier New"/>
          <w:lang w:eastAsia="fr-FR" w:bidi="fr-FR"/>
        </w:rPr>
        <w:t>s</w:t>
      </w:r>
      <w:r w:rsidRPr="004F5CB1">
        <w:rPr>
          <w:rFonts w:eastAsia="Courier New" w:cs="Courier New"/>
          <w:lang w:eastAsia="fr-FR" w:bidi="fr-FR"/>
        </w:rPr>
        <w:t>tent</w:t>
      </w:r>
      <w:r>
        <w:rPr>
          <w:rFonts w:eastAsia="Courier New" w:cs="Courier New"/>
          <w:lang w:eastAsia="fr-FR" w:bidi="fr-FR"/>
        </w:rPr>
        <w:t> </w:t>
      </w:r>
      <w:r>
        <w:rPr>
          <w:rStyle w:val="Appelnotedebasdep"/>
          <w:rFonts w:eastAsia="Courier New" w:cs="Courier New"/>
        </w:rPr>
        <w:footnoteReference w:id="8"/>
      </w:r>
      <w:r w:rsidRPr="004F5CB1">
        <w:rPr>
          <w:rFonts w:eastAsia="Courier New" w:cs="Courier New"/>
          <w:lang w:eastAsia="fr-FR" w:bidi="fr-FR"/>
        </w:rPr>
        <w:t>.</w:t>
      </w:r>
    </w:p>
    <w:p w14:paraId="741379F2" w14:textId="77777777" w:rsidR="00526A53" w:rsidRPr="004F5CB1" w:rsidRDefault="00526A53" w:rsidP="00526A53">
      <w:pPr>
        <w:spacing w:before="120" w:after="120"/>
        <w:jc w:val="both"/>
      </w:pPr>
      <w:r w:rsidRPr="004F5CB1">
        <w:rPr>
          <w:rFonts w:eastAsia="Courier New" w:cs="Courier New"/>
          <w:lang w:eastAsia="fr-FR" w:bidi="fr-FR"/>
        </w:rPr>
        <w:t>Une question demeure concernant les avantages d'un séjour pr</w:t>
      </w:r>
      <w:r w:rsidRPr="004F5CB1">
        <w:rPr>
          <w:rFonts w:eastAsia="Courier New" w:cs="Courier New"/>
          <w:lang w:eastAsia="fr-FR" w:bidi="fr-FR"/>
        </w:rPr>
        <w:t>o</w:t>
      </w:r>
      <w:r w:rsidRPr="004F5CB1">
        <w:rPr>
          <w:rFonts w:eastAsia="Courier New" w:cs="Courier New"/>
          <w:lang w:eastAsia="fr-FR" w:bidi="fr-FR"/>
        </w:rPr>
        <w:t>longé qui ne nous permet pas de poursuivre plus avant le questionn</w:t>
      </w:r>
      <w:r w:rsidRPr="004F5CB1">
        <w:rPr>
          <w:rFonts w:eastAsia="Courier New" w:cs="Courier New"/>
          <w:lang w:eastAsia="fr-FR" w:bidi="fr-FR"/>
        </w:rPr>
        <w:t>e</w:t>
      </w:r>
      <w:r w:rsidRPr="004F5CB1">
        <w:rPr>
          <w:rFonts w:eastAsia="Courier New" w:cs="Courier New"/>
          <w:lang w:eastAsia="fr-FR" w:bidi="fr-FR"/>
        </w:rPr>
        <w:t>ment entrepris ici ; il s'agit de la suivante : dans quelle mesure les s</w:t>
      </w:r>
      <w:r w:rsidRPr="004F5CB1">
        <w:rPr>
          <w:rFonts w:eastAsia="Courier New" w:cs="Courier New"/>
          <w:lang w:eastAsia="fr-FR" w:bidi="fr-FR"/>
        </w:rPr>
        <w:t>u</w:t>
      </w:r>
      <w:r w:rsidRPr="004F5CB1">
        <w:rPr>
          <w:rFonts w:eastAsia="Courier New" w:cs="Courier New"/>
          <w:lang w:eastAsia="fr-FR" w:bidi="fr-FR"/>
        </w:rPr>
        <w:t>jets qui ont séjourné plus longtemps à Boscoville n'ont pas mieux consolidé leurs acquis que ceux qui y ont séjourné moins longtemps ? Il se pourrait en effet qu'au-delà</w:t>
      </w:r>
      <w:r>
        <w:rPr>
          <w:rFonts w:eastAsia="Courier New" w:cs="Courier New"/>
          <w:lang w:eastAsia="fr-FR" w:bidi="fr-FR"/>
        </w:rPr>
        <w:t xml:space="preserve"> </w:t>
      </w:r>
      <w:r>
        <w:t>[</w:t>
      </w:r>
      <w:r w:rsidRPr="004F5CB1">
        <w:rPr>
          <w:rFonts w:eastAsia="Courier New" w:cs="Courier New"/>
          <w:lang w:eastAsia="fr-FR" w:bidi="fr-FR"/>
        </w:rPr>
        <w:t>50</w:t>
      </w:r>
      <w:r>
        <w:rPr>
          <w:rFonts w:eastAsia="Courier New" w:cs="Courier New"/>
          <w:lang w:eastAsia="fr-FR" w:bidi="fr-FR"/>
        </w:rPr>
        <w:t xml:space="preserve">] </w:t>
      </w:r>
      <w:r w:rsidRPr="004F5CB1">
        <w:rPr>
          <w:rFonts w:eastAsia="Courier New" w:cs="Courier New"/>
          <w:lang w:eastAsia="fr-FR" w:bidi="fr-FR"/>
        </w:rPr>
        <w:t xml:space="preserve"> d'un certain temps de séjour, les bénéfices du traitement soient à concevoir non plus en termes quant</w:t>
      </w:r>
      <w:r w:rsidRPr="004F5CB1">
        <w:rPr>
          <w:rFonts w:eastAsia="Courier New" w:cs="Courier New"/>
          <w:lang w:eastAsia="fr-FR" w:bidi="fr-FR"/>
        </w:rPr>
        <w:t>i</w:t>
      </w:r>
      <w:r w:rsidRPr="004F5CB1">
        <w:rPr>
          <w:rFonts w:eastAsia="Courier New" w:cs="Courier New"/>
          <w:lang w:eastAsia="fr-FR" w:bidi="fr-FR"/>
        </w:rPr>
        <w:t>tatifs ou plus précisément en te</w:t>
      </w:r>
      <w:r w:rsidRPr="004F5CB1">
        <w:rPr>
          <w:rFonts w:eastAsia="Courier New" w:cs="Courier New"/>
          <w:lang w:eastAsia="fr-FR" w:bidi="fr-FR"/>
        </w:rPr>
        <w:t>r</w:t>
      </w:r>
      <w:r w:rsidRPr="004F5CB1">
        <w:rPr>
          <w:rFonts w:eastAsia="Courier New" w:cs="Courier New"/>
          <w:lang w:eastAsia="fr-FR" w:bidi="fr-FR"/>
        </w:rPr>
        <w:t>mes de changements quantifiables mais beaucoup plus en terme de consolidation ou de permanence. Seules les données de 1'après-Boscoville pourront nous renseigner sur ce point. S'il s'avérait que les sujets à séjour plus long progressent plus que les sujets à séjour plus court pendant cette période d'un an qui suit le traitement, nous verrions confirmée cette hypothèse que la prolo</w:t>
      </w:r>
      <w:r w:rsidRPr="004F5CB1">
        <w:rPr>
          <w:rFonts w:eastAsia="Courier New" w:cs="Courier New"/>
          <w:lang w:eastAsia="fr-FR" w:bidi="fr-FR"/>
        </w:rPr>
        <w:t>n</w:t>
      </w:r>
      <w:r w:rsidRPr="004F5CB1">
        <w:rPr>
          <w:rFonts w:eastAsia="Courier New" w:cs="Courier New"/>
          <w:lang w:eastAsia="fr-FR" w:bidi="fr-FR"/>
        </w:rPr>
        <w:t>gation du traitement permet de consolider les acquis faits antérieur</w:t>
      </w:r>
      <w:r w:rsidRPr="004F5CB1">
        <w:rPr>
          <w:rFonts w:eastAsia="Courier New" w:cs="Courier New"/>
          <w:lang w:eastAsia="fr-FR" w:bidi="fr-FR"/>
        </w:rPr>
        <w:t>e</w:t>
      </w:r>
      <w:r w:rsidRPr="004F5CB1">
        <w:rPr>
          <w:rFonts w:eastAsia="Courier New" w:cs="Courier New"/>
          <w:lang w:eastAsia="fr-FR" w:bidi="fr-FR"/>
        </w:rPr>
        <w:t>ment dans le trait</w:t>
      </w:r>
      <w:r w:rsidRPr="004F5CB1">
        <w:rPr>
          <w:rFonts w:eastAsia="Courier New" w:cs="Courier New"/>
          <w:lang w:eastAsia="fr-FR" w:bidi="fr-FR"/>
        </w:rPr>
        <w:t>e</w:t>
      </w:r>
      <w:r w:rsidRPr="004F5CB1">
        <w:rPr>
          <w:rFonts w:eastAsia="Courier New" w:cs="Courier New"/>
          <w:lang w:eastAsia="fr-FR" w:bidi="fr-FR"/>
        </w:rPr>
        <w:t>ment. Mais si tel n'était pas le cas, si, par exemple, les sujets à séjour plus long régressaient plus que ceux à séjour plus court et si leur adaptation sociale s'avérait plus difficile, il nous fa</w:t>
      </w:r>
      <w:r w:rsidRPr="004F5CB1">
        <w:rPr>
          <w:rFonts w:eastAsia="Courier New" w:cs="Courier New"/>
          <w:lang w:eastAsia="fr-FR" w:bidi="fr-FR"/>
        </w:rPr>
        <w:t>u</w:t>
      </w:r>
      <w:r w:rsidRPr="004F5CB1">
        <w:rPr>
          <w:rFonts w:eastAsia="Courier New" w:cs="Courier New"/>
          <w:lang w:eastAsia="fr-FR" w:bidi="fr-FR"/>
        </w:rPr>
        <w:t>drait recourir alors soit à cette hypothèse que ces sujets se conforment aux exigences de la maison sans plus, qu'ils s'installent en quelque sorte dans le traitement parce que la vie à Boscoville leur offre des avantages immédiats qui valent l'effort d'adaptation requis par les éducateurs, soit encore à cette autre hypothèse selon laquelle ces s</w:t>
      </w:r>
      <w:r w:rsidRPr="004F5CB1">
        <w:rPr>
          <w:rFonts w:eastAsia="Courier New" w:cs="Courier New"/>
          <w:lang w:eastAsia="fr-FR" w:bidi="fr-FR"/>
        </w:rPr>
        <w:t>u</w:t>
      </w:r>
      <w:r w:rsidRPr="004F5CB1">
        <w:rPr>
          <w:rFonts w:eastAsia="Courier New" w:cs="Courier New"/>
          <w:lang w:eastAsia="fr-FR" w:bidi="fr-FR"/>
        </w:rPr>
        <w:t>jets à séjour plus long sont d'e</w:t>
      </w:r>
      <w:r w:rsidRPr="004F5CB1">
        <w:rPr>
          <w:rFonts w:eastAsia="Courier New" w:cs="Courier New"/>
          <w:lang w:eastAsia="fr-FR" w:bidi="fr-FR"/>
        </w:rPr>
        <w:t>n</w:t>
      </w:r>
      <w:r w:rsidRPr="004F5CB1">
        <w:rPr>
          <w:rFonts w:eastAsia="Courier New" w:cs="Courier New"/>
          <w:lang w:eastAsia="fr-FR" w:bidi="fr-FR"/>
        </w:rPr>
        <w:t>trée de jeu et restent des individus plus fragiles qui fonctionnent rel</w:t>
      </w:r>
      <w:r w:rsidRPr="004F5CB1">
        <w:rPr>
          <w:rFonts w:eastAsia="Courier New" w:cs="Courier New"/>
          <w:lang w:eastAsia="fr-FR" w:bidi="fr-FR"/>
        </w:rPr>
        <w:t>a</w:t>
      </w:r>
      <w:r w:rsidRPr="004F5CB1">
        <w:rPr>
          <w:rFonts w:eastAsia="Courier New" w:cs="Courier New"/>
          <w:lang w:eastAsia="fr-FR" w:bidi="fr-FR"/>
        </w:rPr>
        <w:t>tivement bien mais seulement à l'intérieur de l'institution et qui sont susceptibles d'éprouver certaines difficultés dès les premiers mois de leur vie post-institutionnelle.</w:t>
      </w:r>
    </w:p>
    <w:p w14:paraId="2A3A343F" w14:textId="77777777" w:rsidR="00526A53" w:rsidRDefault="00526A53" w:rsidP="00526A53">
      <w:pPr>
        <w:spacing w:before="120" w:after="120"/>
        <w:jc w:val="both"/>
        <w:rPr>
          <w:rFonts w:eastAsia="Courier New" w:cs="Courier New"/>
          <w:lang w:eastAsia="fr-FR" w:bidi="fr-FR"/>
        </w:rPr>
      </w:pPr>
    </w:p>
    <w:p w14:paraId="15F32E21" w14:textId="77777777" w:rsidR="00526A53" w:rsidRPr="004F5CB1" w:rsidRDefault="00526A53" w:rsidP="00526A53">
      <w:pPr>
        <w:spacing w:before="120" w:after="120"/>
        <w:jc w:val="both"/>
      </w:pPr>
      <w:r w:rsidRPr="004F5CB1">
        <w:rPr>
          <w:rFonts w:eastAsia="Courier New" w:cs="Courier New"/>
          <w:lang w:eastAsia="fr-FR" w:bidi="fr-FR"/>
        </w:rPr>
        <w:t>Concluons ce premier bloc de données en rappelant quelques-unes des découvertes auxquelles elles ont donné lieu.</w:t>
      </w:r>
    </w:p>
    <w:p w14:paraId="2D3D6847" w14:textId="77777777" w:rsidR="00526A53" w:rsidRDefault="00526A53" w:rsidP="00526A53">
      <w:pPr>
        <w:spacing w:before="120" w:after="120"/>
        <w:jc w:val="both"/>
        <w:rPr>
          <w:rFonts w:eastAsia="Courier New" w:cs="Courier New"/>
          <w:lang w:eastAsia="fr-FR" w:bidi="fr-FR"/>
        </w:rPr>
      </w:pPr>
    </w:p>
    <w:p w14:paraId="27D63FCA" w14:textId="77777777" w:rsidR="00526A53" w:rsidRPr="004F5CB1" w:rsidRDefault="00526A53" w:rsidP="00526A53">
      <w:pPr>
        <w:spacing w:before="120" w:after="120"/>
        <w:jc w:val="both"/>
      </w:pPr>
      <w:r w:rsidRPr="004F5CB1">
        <w:rPr>
          <w:rFonts w:eastAsia="Courier New" w:cs="Courier New"/>
          <w:lang w:eastAsia="fr-FR" w:bidi="fr-FR"/>
        </w:rPr>
        <w:t>Les résultats enregistrés à la très grande majorité des variables que nous avons sélectionnées plaident en faveur d’un changement marqué chez les garçons qui acceptent d'entrer dans le programme de Bosc</w:t>
      </w:r>
      <w:r w:rsidRPr="004F5CB1">
        <w:rPr>
          <w:rFonts w:eastAsia="Courier New" w:cs="Courier New"/>
          <w:lang w:eastAsia="fr-FR" w:bidi="fr-FR"/>
        </w:rPr>
        <w:t>o</w:t>
      </w:r>
      <w:r w:rsidRPr="004F5CB1">
        <w:rPr>
          <w:rFonts w:eastAsia="Courier New" w:cs="Courier New"/>
          <w:lang w:eastAsia="fr-FR" w:bidi="fr-FR"/>
        </w:rPr>
        <w:t>ville et qui y restent pour au moins 12 mois. Les changements sont substantiels particulièrement aux aspects d'intégration - adaptation, agressivité - antisocialité et perturbation de la personnalité.</w:t>
      </w:r>
    </w:p>
    <w:p w14:paraId="6159F39C" w14:textId="77777777" w:rsidR="00526A53" w:rsidRPr="004F5CB1" w:rsidRDefault="00526A53" w:rsidP="00526A53">
      <w:pPr>
        <w:spacing w:before="120" w:after="120"/>
        <w:jc w:val="both"/>
      </w:pPr>
      <w:r w:rsidRPr="004F5CB1">
        <w:rPr>
          <w:rFonts w:eastAsia="Courier New" w:cs="Courier New"/>
          <w:lang w:eastAsia="fr-FR" w:bidi="fr-FR"/>
        </w:rPr>
        <w:t>Les sujets à séjour plus long changent d'une manière plus prono</w:t>
      </w:r>
      <w:r w:rsidRPr="004F5CB1">
        <w:rPr>
          <w:rFonts w:eastAsia="Courier New" w:cs="Courier New"/>
          <w:lang w:eastAsia="fr-FR" w:bidi="fr-FR"/>
        </w:rPr>
        <w:t>n</w:t>
      </w:r>
      <w:r w:rsidRPr="004F5CB1">
        <w:rPr>
          <w:rFonts w:eastAsia="Courier New" w:cs="Courier New"/>
          <w:lang w:eastAsia="fr-FR" w:bidi="fr-FR"/>
        </w:rPr>
        <w:t>cée que les sujets à séjour plus court mais, mis à part le cas d'une v</w:t>
      </w:r>
      <w:r w:rsidRPr="004F5CB1">
        <w:rPr>
          <w:rFonts w:eastAsia="Courier New" w:cs="Courier New"/>
          <w:lang w:eastAsia="fr-FR" w:bidi="fr-FR"/>
        </w:rPr>
        <w:t>a</w:t>
      </w:r>
      <w:r>
        <w:rPr>
          <w:rFonts w:eastAsia="Courier New" w:cs="Courier New"/>
          <w:lang w:eastAsia="fr-FR" w:bidi="fr-FR"/>
        </w:rPr>
        <w:t xml:space="preserve">riable, </w:t>
      </w:r>
      <w:r>
        <w:t xml:space="preserve">[51] </w:t>
      </w:r>
      <w:r w:rsidRPr="004F5CB1">
        <w:rPr>
          <w:rFonts w:eastAsia="Courier New" w:cs="Courier New"/>
          <w:lang w:eastAsia="fr-FR" w:bidi="fr-FR"/>
        </w:rPr>
        <w:t>cette évolution différentielle n’est pas suffisante pour di</w:t>
      </w:r>
      <w:r w:rsidRPr="004F5CB1">
        <w:rPr>
          <w:rFonts w:eastAsia="Courier New" w:cs="Courier New"/>
          <w:lang w:eastAsia="fr-FR" w:bidi="fr-FR"/>
        </w:rPr>
        <w:t>s</w:t>
      </w:r>
      <w:r w:rsidRPr="004F5CB1">
        <w:rPr>
          <w:rFonts w:eastAsia="Courier New" w:cs="Courier New"/>
          <w:lang w:eastAsia="fr-FR" w:bidi="fr-FR"/>
        </w:rPr>
        <w:t>tinguer les deux groupes de façon significative au moment de la sortie.</w:t>
      </w:r>
    </w:p>
    <w:p w14:paraId="52E38F99" w14:textId="77777777" w:rsidR="00526A53" w:rsidRPr="004F5CB1" w:rsidRDefault="00526A53" w:rsidP="00526A53">
      <w:pPr>
        <w:spacing w:before="120" w:after="120"/>
        <w:jc w:val="both"/>
      </w:pPr>
      <w:r w:rsidRPr="004F5CB1">
        <w:rPr>
          <w:rFonts w:eastAsia="Courier New" w:cs="Courier New"/>
          <w:lang w:eastAsia="fr-FR" w:bidi="fr-FR"/>
        </w:rPr>
        <w:t>Concernant le rythme général du changement, étudiant la progre</w:t>
      </w:r>
      <w:r w:rsidRPr="004F5CB1">
        <w:rPr>
          <w:rFonts w:eastAsia="Courier New" w:cs="Courier New"/>
          <w:lang w:eastAsia="fr-FR" w:bidi="fr-FR"/>
        </w:rPr>
        <w:t>s</w:t>
      </w:r>
      <w:r w:rsidRPr="004F5CB1">
        <w:rPr>
          <w:rFonts w:eastAsia="Courier New" w:cs="Courier New"/>
          <w:lang w:eastAsia="fr-FR" w:bidi="fr-FR"/>
        </w:rPr>
        <w:t>sion des sujets à séjour plus long sur deux intervalles, entrée - mi-séjour et mi-séjour - sortie, nous avons constaté que l'essentiel des changements survenait au cours des douze premiers mois, la progre</w:t>
      </w:r>
      <w:r w:rsidRPr="004F5CB1">
        <w:rPr>
          <w:rFonts w:eastAsia="Courier New" w:cs="Courier New"/>
          <w:lang w:eastAsia="fr-FR" w:bidi="fr-FR"/>
        </w:rPr>
        <w:t>s</w:t>
      </w:r>
      <w:r w:rsidRPr="004F5CB1">
        <w:rPr>
          <w:rFonts w:eastAsia="Courier New" w:cs="Courier New"/>
          <w:lang w:eastAsia="fr-FR" w:bidi="fr-FR"/>
        </w:rPr>
        <w:t>sion accomplie au deuxième intervalle ne dépassant pas généralement le tiers de la performance totale.</w:t>
      </w:r>
    </w:p>
    <w:p w14:paraId="7F08B7F2" w14:textId="77777777" w:rsidR="00526A53" w:rsidRPr="004F5CB1" w:rsidRDefault="00526A53" w:rsidP="00526A53">
      <w:pPr>
        <w:spacing w:before="120" w:after="120"/>
        <w:jc w:val="both"/>
      </w:pPr>
      <w:r w:rsidRPr="004F5CB1">
        <w:rPr>
          <w:rFonts w:eastAsia="Courier New" w:cs="Courier New"/>
          <w:lang w:eastAsia="fr-FR" w:bidi="fr-FR"/>
        </w:rPr>
        <w:t>Mettant en relation ces deux derniers types de résultats, nous avons conclu que la première année de séjour donnait lieu à une évolution sur à peu près tous les fronts (ou aspects) de la personnalité et partic</w:t>
      </w:r>
      <w:r w:rsidRPr="004F5CB1">
        <w:rPr>
          <w:rFonts w:eastAsia="Courier New" w:cs="Courier New"/>
          <w:lang w:eastAsia="fr-FR" w:bidi="fr-FR"/>
        </w:rPr>
        <w:t>u</w:t>
      </w:r>
      <w:r w:rsidRPr="004F5CB1">
        <w:rPr>
          <w:rFonts w:eastAsia="Courier New" w:cs="Courier New"/>
          <w:lang w:eastAsia="fr-FR" w:bidi="fr-FR"/>
        </w:rPr>
        <w:t>lièrement à l’aspect d'agressivité et d'antisocialité alors que la période ultérieure permettait quelques gains au niveau de l'adaptation et de l'intégration, une conclusion qui s'accorde bien avec les grands axes du programme de Boscoville.</w:t>
      </w:r>
    </w:p>
    <w:p w14:paraId="0C85B72D" w14:textId="77777777" w:rsidR="00526A53" w:rsidRPr="004F5CB1" w:rsidRDefault="00526A53" w:rsidP="00526A53">
      <w:pPr>
        <w:spacing w:before="120" w:after="120"/>
        <w:jc w:val="both"/>
      </w:pPr>
      <w:r w:rsidRPr="004F5CB1">
        <w:rPr>
          <w:rFonts w:eastAsia="Courier New" w:cs="Courier New"/>
          <w:lang w:eastAsia="fr-FR" w:bidi="fr-FR"/>
        </w:rPr>
        <w:t>Tout au long de ce premier chapitre, nous avons évoqué le probl</w:t>
      </w:r>
      <w:r w:rsidRPr="004F5CB1">
        <w:rPr>
          <w:rFonts w:eastAsia="Courier New" w:cs="Courier New"/>
          <w:lang w:eastAsia="fr-FR" w:bidi="fr-FR"/>
        </w:rPr>
        <w:t>è</w:t>
      </w:r>
      <w:r w:rsidRPr="004F5CB1">
        <w:rPr>
          <w:rFonts w:eastAsia="Courier New" w:cs="Courier New"/>
          <w:lang w:eastAsia="fr-FR" w:bidi="fr-FR"/>
        </w:rPr>
        <w:t xml:space="preserve">me des changements opérés par les sujets traités </w:t>
      </w:r>
      <w:r w:rsidRPr="00515002">
        <w:rPr>
          <w:u w:val="single"/>
        </w:rPr>
        <w:t>au cours</w:t>
      </w:r>
      <w:r w:rsidRPr="004F5CB1">
        <w:rPr>
          <w:rFonts w:eastAsia="Courier New" w:cs="Courier New"/>
          <w:lang w:eastAsia="fr-FR" w:bidi="fr-FR"/>
        </w:rPr>
        <w:t xml:space="preserve"> de leur s</w:t>
      </w:r>
      <w:r w:rsidRPr="004F5CB1">
        <w:rPr>
          <w:rFonts w:eastAsia="Courier New" w:cs="Courier New"/>
          <w:lang w:eastAsia="fr-FR" w:bidi="fr-FR"/>
        </w:rPr>
        <w:t>é</w:t>
      </w:r>
      <w:r w:rsidRPr="004F5CB1">
        <w:rPr>
          <w:rFonts w:eastAsia="Courier New" w:cs="Courier New"/>
          <w:lang w:eastAsia="fr-FR" w:bidi="fr-FR"/>
        </w:rPr>
        <w:t xml:space="preserve">jour à Boscoville. De façon générale, nous nous sommes refusé le droit de conclure que les changements constatés </w:t>
      </w:r>
      <w:r w:rsidRPr="00515002">
        <w:rPr>
          <w:u w:val="single"/>
        </w:rPr>
        <w:t>provenaient de l'i</w:t>
      </w:r>
      <w:r w:rsidRPr="00515002">
        <w:rPr>
          <w:u w:val="single"/>
        </w:rPr>
        <w:t>m</w:t>
      </w:r>
      <w:r w:rsidRPr="00515002">
        <w:rPr>
          <w:u w:val="single"/>
        </w:rPr>
        <w:t>pact du programme de traitement</w:t>
      </w:r>
      <w:r w:rsidRPr="004F5CB1">
        <w:rPr>
          <w:rFonts w:eastAsia="Courier New" w:cs="Courier New"/>
          <w:lang w:eastAsia="fr-FR" w:bidi="fr-FR"/>
        </w:rPr>
        <w:t xml:space="preserve"> lui-même. C'est qu'un certain no</w:t>
      </w:r>
      <w:r w:rsidRPr="004F5CB1">
        <w:rPr>
          <w:rFonts w:eastAsia="Courier New" w:cs="Courier New"/>
          <w:lang w:eastAsia="fr-FR" w:bidi="fr-FR"/>
        </w:rPr>
        <w:t>m</w:t>
      </w:r>
      <w:r w:rsidRPr="004F5CB1">
        <w:rPr>
          <w:rFonts w:eastAsia="Courier New" w:cs="Courier New"/>
          <w:lang w:eastAsia="fr-FR" w:bidi="fr-FR"/>
        </w:rPr>
        <w:t>bre de phénomènes liés à la maturation et</w:t>
      </w:r>
      <w:r>
        <w:rPr>
          <w:rFonts w:eastAsia="Courier New" w:cs="Courier New"/>
          <w:lang w:eastAsia="fr-FR" w:bidi="fr-FR"/>
        </w:rPr>
        <w:t xml:space="preserve"> à</w:t>
      </w:r>
      <w:r w:rsidRPr="004F5CB1">
        <w:rPr>
          <w:rFonts w:eastAsia="Courier New" w:cs="Courier New"/>
          <w:lang w:eastAsia="fr-FR" w:bidi="fr-FR"/>
        </w:rPr>
        <w:t xml:space="preserve"> la sélection peuvent jouer un rôle considérable dans cette évolution ou, à tout le moins, dans l'aspect que prennent les résultats. Il importera donc de bien préciser leur influence afin de mieux saisir l'impact et l'efficacité du traitement. C'est ce à quoi nous allons procéder maintenant en analysant l'évol</w:t>
      </w:r>
      <w:r w:rsidRPr="004F5CB1">
        <w:rPr>
          <w:rFonts w:eastAsia="Courier New" w:cs="Courier New"/>
          <w:lang w:eastAsia="fr-FR" w:bidi="fr-FR"/>
        </w:rPr>
        <w:t>u</w:t>
      </w:r>
      <w:r w:rsidRPr="004F5CB1">
        <w:rPr>
          <w:rFonts w:eastAsia="Courier New" w:cs="Courier New"/>
          <w:lang w:eastAsia="fr-FR" w:bidi="fr-FR"/>
        </w:rPr>
        <w:t>tion des non-traités.</w:t>
      </w:r>
    </w:p>
    <w:p w14:paraId="00D1015C" w14:textId="77777777" w:rsidR="00526A53" w:rsidRDefault="00526A53" w:rsidP="00526A53">
      <w:pPr>
        <w:pStyle w:val="p"/>
      </w:pPr>
      <w:r w:rsidRPr="004F5CB1">
        <w:br w:type="page"/>
      </w:r>
      <w:r>
        <w:t>[52]</w:t>
      </w:r>
    </w:p>
    <w:p w14:paraId="6D2DC8E3" w14:textId="77777777" w:rsidR="00526A53" w:rsidRPr="00E07116" w:rsidRDefault="00526A53" w:rsidP="00526A53">
      <w:pPr>
        <w:jc w:val="both"/>
      </w:pPr>
    </w:p>
    <w:p w14:paraId="10809B97" w14:textId="77777777" w:rsidR="00526A53" w:rsidRDefault="00526A53" w:rsidP="00526A53">
      <w:pPr>
        <w:jc w:val="both"/>
      </w:pPr>
    </w:p>
    <w:p w14:paraId="30DD96E5" w14:textId="77777777" w:rsidR="00526A53" w:rsidRPr="00E07116" w:rsidRDefault="00526A53" w:rsidP="00526A53">
      <w:pPr>
        <w:jc w:val="both"/>
      </w:pPr>
    </w:p>
    <w:p w14:paraId="3FF29B05" w14:textId="77777777" w:rsidR="00526A53" w:rsidRPr="00384B20" w:rsidRDefault="00526A53" w:rsidP="00526A53">
      <w:pPr>
        <w:spacing w:after="120"/>
        <w:ind w:firstLine="0"/>
        <w:jc w:val="center"/>
        <w:rPr>
          <w:color w:val="000080"/>
          <w:sz w:val="24"/>
        </w:rPr>
      </w:pPr>
      <w:bookmarkStart w:id="13" w:name="Boscoville_pt_1_chap_3"/>
      <w:r w:rsidRPr="00D06B38">
        <w:rPr>
          <w:b/>
          <w:sz w:val="24"/>
        </w:rPr>
        <w:t>PREMIÈRE PARTIE</w:t>
      </w:r>
      <w:r>
        <w:rPr>
          <w:color w:val="000080"/>
          <w:sz w:val="24"/>
        </w:rPr>
        <w:br/>
      </w:r>
      <w:r w:rsidRPr="00D06B38">
        <w:rPr>
          <w:i/>
          <w:sz w:val="24"/>
        </w:rPr>
        <w:t>L’évolution psychologique des garçons de Boscoville</w:t>
      </w:r>
    </w:p>
    <w:p w14:paraId="5931E1C3" w14:textId="77777777" w:rsidR="00526A53" w:rsidRPr="00384B20" w:rsidRDefault="00526A53" w:rsidP="00526A53">
      <w:pPr>
        <w:pStyle w:val="Titreniveau1"/>
      </w:pPr>
      <w:r>
        <w:t>Chapitre 3</w:t>
      </w:r>
    </w:p>
    <w:p w14:paraId="69AED299" w14:textId="77777777" w:rsidR="00526A53" w:rsidRPr="00E07116" w:rsidRDefault="00526A53" w:rsidP="00526A53">
      <w:pPr>
        <w:jc w:val="both"/>
        <w:rPr>
          <w:szCs w:val="36"/>
        </w:rPr>
      </w:pPr>
    </w:p>
    <w:p w14:paraId="72D232D6" w14:textId="77777777" w:rsidR="00526A53" w:rsidRPr="00E07116" w:rsidRDefault="00526A53" w:rsidP="00526A53">
      <w:pPr>
        <w:pStyle w:val="Titreniveau2"/>
      </w:pPr>
      <w:r>
        <w:t>Impact de la maturation,</w:t>
      </w:r>
      <w:r>
        <w:br/>
        <w:t>de la sélection et</w:t>
      </w:r>
      <w:r>
        <w:br/>
        <w:t>du calibre psychologique</w:t>
      </w:r>
      <w:r>
        <w:br/>
        <w:t>à l’entrée</w:t>
      </w:r>
    </w:p>
    <w:bookmarkEnd w:id="13"/>
    <w:p w14:paraId="04F5343B" w14:textId="77777777" w:rsidR="00526A53" w:rsidRPr="00E07116" w:rsidRDefault="00526A53" w:rsidP="00526A53">
      <w:pPr>
        <w:jc w:val="both"/>
        <w:rPr>
          <w:szCs w:val="36"/>
        </w:rPr>
      </w:pPr>
    </w:p>
    <w:p w14:paraId="4DE171E8" w14:textId="77777777" w:rsidR="00526A53" w:rsidRPr="00E07116" w:rsidRDefault="00526A53" w:rsidP="00526A53">
      <w:pPr>
        <w:jc w:val="both"/>
      </w:pPr>
    </w:p>
    <w:p w14:paraId="5CDBAD24" w14:textId="77777777" w:rsidR="00526A53" w:rsidRDefault="00526A53" w:rsidP="00526A53">
      <w:pPr>
        <w:jc w:val="both"/>
      </w:pPr>
    </w:p>
    <w:p w14:paraId="728E3270" w14:textId="77777777" w:rsidR="00526A53" w:rsidRPr="00E07116" w:rsidRDefault="00526A53" w:rsidP="00526A53">
      <w:pPr>
        <w:jc w:val="both"/>
      </w:pPr>
    </w:p>
    <w:p w14:paraId="5431F643" w14:textId="77777777" w:rsidR="00526A53" w:rsidRPr="00E07116" w:rsidRDefault="00526A53" w:rsidP="00526A53">
      <w:pPr>
        <w:jc w:val="both"/>
      </w:pPr>
    </w:p>
    <w:p w14:paraId="1BC140AF" w14:textId="77777777" w:rsidR="00526A53" w:rsidRPr="00E07116" w:rsidRDefault="00526A53" w:rsidP="00526A53">
      <w:pPr>
        <w:jc w:val="both"/>
      </w:pPr>
    </w:p>
    <w:p w14:paraId="5FDB32F8"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73F332D" w14:textId="77777777" w:rsidR="00526A53" w:rsidRPr="00E07116" w:rsidRDefault="00526A53" w:rsidP="00526A53">
      <w:pPr>
        <w:jc w:val="both"/>
      </w:pPr>
    </w:p>
    <w:p w14:paraId="4E9B3271" w14:textId="77777777" w:rsidR="00526A53" w:rsidRDefault="00526A53" w:rsidP="00526A53">
      <w:pPr>
        <w:spacing w:before="120" w:after="120"/>
        <w:jc w:val="both"/>
      </w:pPr>
    </w:p>
    <w:p w14:paraId="32EB04E0" w14:textId="77777777" w:rsidR="00526A53" w:rsidRDefault="00526A53" w:rsidP="00526A53">
      <w:pPr>
        <w:pStyle w:val="p"/>
        <w:rPr>
          <w:rFonts w:eastAsia="Courier New"/>
          <w:lang w:eastAsia="fr-FR" w:bidi="fr-FR"/>
        </w:rPr>
      </w:pPr>
      <w:r w:rsidRPr="004F5CB1">
        <w:br w:type="page"/>
      </w:r>
      <w:r>
        <w:t>[</w:t>
      </w:r>
      <w:r w:rsidRPr="004F5CB1">
        <w:rPr>
          <w:rFonts w:eastAsia="Courier New"/>
          <w:lang w:eastAsia="fr-FR" w:bidi="fr-FR"/>
        </w:rPr>
        <w:t>53</w:t>
      </w:r>
      <w:r>
        <w:rPr>
          <w:rFonts w:eastAsia="Courier New"/>
          <w:lang w:eastAsia="fr-FR" w:bidi="fr-FR"/>
        </w:rPr>
        <w:t>]</w:t>
      </w:r>
    </w:p>
    <w:p w14:paraId="7D26C775" w14:textId="77777777" w:rsidR="00526A53" w:rsidRDefault="00526A53" w:rsidP="00526A53">
      <w:pPr>
        <w:spacing w:before="120" w:after="120"/>
        <w:jc w:val="both"/>
        <w:rPr>
          <w:rFonts w:eastAsia="Courier New" w:cs="Courier New"/>
          <w:lang w:eastAsia="fr-FR" w:bidi="fr-FR"/>
        </w:rPr>
      </w:pPr>
    </w:p>
    <w:p w14:paraId="53BEDBA6" w14:textId="77777777" w:rsidR="00526A53" w:rsidRPr="004F5CB1" w:rsidRDefault="00526A53" w:rsidP="00526A53">
      <w:pPr>
        <w:spacing w:before="120" w:after="120"/>
        <w:jc w:val="both"/>
      </w:pPr>
    </w:p>
    <w:p w14:paraId="5BFD4ACA" w14:textId="77777777" w:rsidR="00526A53" w:rsidRPr="004F5CB1" w:rsidRDefault="00526A53" w:rsidP="00526A53">
      <w:pPr>
        <w:spacing w:before="120" w:after="120"/>
        <w:jc w:val="both"/>
      </w:pPr>
      <w:r w:rsidRPr="004F5CB1">
        <w:rPr>
          <w:rFonts w:eastAsia="Courier New" w:cs="Courier New"/>
          <w:lang w:eastAsia="fr-FR" w:bidi="fr-FR"/>
        </w:rPr>
        <w:t>Quand il s'agit de mesurer l'efficacité d'un programme de trait</w:t>
      </w:r>
      <w:r w:rsidRPr="004F5CB1">
        <w:rPr>
          <w:rFonts w:eastAsia="Courier New" w:cs="Courier New"/>
          <w:lang w:eastAsia="fr-FR" w:bidi="fr-FR"/>
        </w:rPr>
        <w:t>e</w:t>
      </w:r>
      <w:r w:rsidRPr="004F5CB1">
        <w:rPr>
          <w:rFonts w:eastAsia="Courier New" w:cs="Courier New"/>
          <w:lang w:eastAsia="fr-FR" w:bidi="fr-FR"/>
        </w:rPr>
        <w:t>ment par la somme des changements observés chez les sujets qui s'y soumettent, l'une des toutes premières questions qui viennent à l'esprit consiste à demander dans quelle mesure ces changements ne sont pas attribuables à d'autres facteurs que l'expérience de traitement elle-même. Au premier rang de ces facteurs se trouve ce qu’on peut dés</w:t>
      </w:r>
      <w:r w:rsidRPr="004F5CB1">
        <w:rPr>
          <w:rFonts w:eastAsia="Courier New" w:cs="Courier New"/>
          <w:lang w:eastAsia="fr-FR" w:bidi="fr-FR"/>
        </w:rPr>
        <w:t>i</w:t>
      </w:r>
      <w:r w:rsidRPr="004F5CB1">
        <w:rPr>
          <w:rFonts w:eastAsia="Courier New" w:cs="Courier New"/>
          <w:lang w:eastAsia="fr-FR" w:bidi="fr-FR"/>
        </w:rPr>
        <w:t xml:space="preserve">gner grosso modo par la </w:t>
      </w:r>
      <w:r w:rsidRPr="00515002">
        <w:rPr>
          <w:u w:val="single"/>
        </w:rPr>
        <w:t>maturation</w:t>
      </w:r>
      <w:r w:rsidRPr="004F5CB1">
        <w:rPr>
          <w:rFonts w:eastAsia="Courier New" w:cs="Courier New"/>
          <w:lang w:eastAsia="fr-FR" w:bidi="fr-FR"/>
        </w:rPr>
        <w:t>. Dans quelle mesure en effet l'évolution que nous avons constatée chez les sujets traités ne se r</w:t>
      </w:r>
      <w:r w:rsidRPr="004F5CB1">
        <w:rPr>
          <w:rFonts w:eastAsia="Courier New" w:cs="Courier New"/>
          <w:lang w:eastAsia="fr-FR" w:bidi="fr-FR"/>
        </w:rPr>
        <w:t>e</w:t>
      </w:r>
      <w:r w:rsidRPr="004F5CB1">
        <w:rPr>
          <w:rFonts w:eastAsia="Courier New" w:cs="Courier New"/>
          <w:lang w:eastAsia="fr-FR" w:bidi="fr-FR"/>
        </w:rPr>
        <w:t>trouve-t-elle pas de toute façon chez les sujets qui ont refusé de s'i</w:t>
      </w:r>
      <w:r w:rsidRPr="004F5CB1">
        <w:rPr>
          <w:rFonts w:eastAsia="Courier New" w:cs="Courier New"/>
          <w:lang w:eastAsia="fr-FR" w:bidi="fr-FR"/>
        </w:rPr>
        <w:t>m</w:t>
      </w:r>
      <w:r w:rsidRPr="004F5CB1">
        <w:rPr>
          <w:rFonts w:eastAsia="Courier New" w:cs="Courier New"/>
          <w:lang w:eastAsia="fr-FR" w:bidi="fr-FR"/>
        </w:rPr>
        <w:t>pliquer véritablement dans le traitement ? Quel aspect psychologique présentent ces sujets deux ans après leur premier examen comparat</w:t>
      </w:r>
      <w:r w:rsidRPr="004F5CB1">
        <w:rPr>
          <w:rFonts w:eastAsia="Courier New" w:cs="Courier New"/>
          <w:lang w:eastAsia="fr-FR" w:bidi="fr-FR"/>
        </w:rPr>
        <w:t>i</w:t>
      </w:r>
      <w:r w:rsidRPr="004F5CB1">
        <w:rPr>
          <w:rFonts w:eastAsia="Courier New" w:cs="Courier New"/>
          <w:lang w:eastAsia="fr-FR" w:bidi="fr-FR"/>
        </w:rPr>
        <w:t xml:space="preserve">vement aux sujets traités à leur sortie de Boscoville. C'est </w:t>
      </w:r>
      <w:r>
        <w:rPr>
          <w:rFonts w:eastAsia="Courier New" w:cs="Courier New"/>
          <w:lang w:eastAsia="fr-FR" w:bidi="fr-FR"/>
        </w:rPr>
        <w:t>à</w:t>
      </w:r>
      <w:r w:rsidRPr="004F5CB1">
        <w:rPr>
          <w:rFonts w:eastAsia="Courier New" w:cs="Courier New"/>
          <w:lang w:eastAsia="fr-FR" w:bidi="fr-FR"/>
        </w:rPr>
        <w:t xml:space="preserve"> l'examen de cette question que nous allons maintenant nous livrer en confro</w:t>
      </w:r>
      <w:r w:rsidRPr="004F5CB1">
        <w:rPr>
          <w:rFonts w:eastAsia="Courier New" w:cs="Courier New"/>
          <w:lang w:eastAsia="fr-FR" w:bidi="fr-FR"/>
        </w:rPr>
        <w:t>n</w:t>
      </w:r>
      <w:r w:rsidRPr="004F5CB1">
        <w:rPr>
          <w:rFonts w:eastAsia="Courier New" w:cs="Courier New"/>
          <w:lang w:eastAsia="fr-FR" w:bidi="fr-FR"/>
        </w:rPr>
        <w:t>tant les résultats obtenus aux deux temps de mesure par les sujets tra</w:t>
      </w:r>
      <w:r w:rsidRPr="004F5CB1">
        <w:rPr>
          <w:rFonts w:eastAsia="Courier New" w:cs="Courier New"/>
          <w:lang w:eastAsia="fr-FR" w:bidi="fr-FR"/>
        </w:rPr>
        <w:t>i</w:t>
      </w:r>
      <w:r w:rsidRPr="004F5CB1">
        <w:rPr>
          <w:rFonts w:eastAsia="Courier New" w:cs="Courier New"/>
          <w:lang w:eastAsia="fr-FR" w:bidi="fr-FR"/>
        </w:rPr>
        <w:t>tés et les sujets non-traités.</w:t>
      </w:r>
    </w:p>
    <w:p w14:paraId="1F2B1F45" w14:textId="77777777" w:rsidR="00526A53" w:rsidRPr="004F5CB1" w:rsidRDefault="00526A53" w:rsidP="00526A53">
      <w:pPr>
        <w:spacing w:before="120" w:after="120"/>
        <w:jc w:val="both"/>
      </w:pPr>
      <w:r>
        <w:rPr>
          <w:rFonts w:eastAsia="Courier New" w:cs="Courier New"/>
          <w:lang w:eastAsia="fr-FR" w:bidi="fr-FR"/>
        </w:rPr>
        <w:t>À vrai d</w:t>
      </w:r>
      <w:r w:rsidRPr="004F5CB1">
        <w:rPr>
          <w:rFonts w:eastAsia="Courier New" w:cs="Courier New"/>
          <w:lang w:eastAsia="fr-FR" w:bidi="fr-FR"/>
        </w:rPr>
        <w:t>ire, l'étude de l'effet de maturation ne pourra être menée ici que d'une façon incomplète. Comme on le verra, nous tenterons dans le cours de ce chapitre de dégager cet effet en nous basant essentie</w:t>
      </w:r>
      <w:r w:rsidRPr="004F5CB1">
        <w:rPr>
          <w:rFonts w:eastAsia="Courier New" w:cs="Courier New"/>
          <w:lang w:eastAsia="fr-FR" w:bidi="fr-FR"/>
        </w:rPr>
        <w:t>l</w:t>
      </w:r>
      <w:r w:rsidRPr="004F5CB1">
        <w:rPr>
          <w:rFonts w:eastAsia="Courier New" w:cs="Courier New"/>
          <w:lang w:eastAsia="fr-FR" w:bidi="fr-FR"/>
        </w:rPr>
        <w:t>lement sur l'évolution des sujets qui ont vécu moins de deux mois à Boscoville, négligeant ainsi de considérer le niveau de la performance offerte à l'entrée. Autrement dit, dans ce chapitre,</w:t>
      </w:r>
      <w:r>
        <w:rPr>
          <w:rFonts w:eastAsia="Courier New" w:cs="Courier New"/>
          <w:lang w:eastAsia="fr-FR" w:bidi="fr-FR"/>
        </w:rPr>
        <w:t xml:space="preserve"> </w:t>
      </w:r>
      <w:r w:rsidRPr="004F5CB1">
        <w:rPr>
          <w:rFonts w:eastAsia="Courier New" w:cs="Courier New"/>
          <w:lang w:eastAsia="fr-FR" w:bidi="fr-FR"/>
        </w:rPr>
        <w:t xml:space="preserve">nous supposerons que le minimum de temps passé </w:t>
      </w:r>
      <w:r w:rsidRPr="004F5CB1">
        <w:rPr>
          <w:rStyle w:val="Corpsdutexte211ptItaliqueEspacement0pt"/>
          <w:color w:val="auto"/>
          <w:spacing w:val="0"/>
          <w:sz w:val="28"/>
          <w:lang w:val="fr-CA"/>
        </w:rPr>
        <w:t>a</w:t>
      </w:r>
      <w:r w:rsidRPr="004F5CB1">
        <w:rPr>
          <w:rFonts w:eastAsia="Courier New" w:cs="Courier New"/>
          <w:lang w:eastAsia="fr-FR" w:bidi="fr-FR"/>
        </w:rPr>
        <w:t xml:space="preserve"> Boscoville (vs un temps plus long) est le facteur premier à considérer pour apprécier l'évolution naturelle des garçons comparables </w:t>
      </w:r>
      <w:r w:rsidRPr="004F5CB1">
        <w:rPr>
          <w:rStyle w:val="Corpsdutexte211ptItaliqueEspacement0pt"/>
          <w:color w:val="auto"/>
          <w:spacing w:val="0"/>
          <w:sz w:val="28"/>
          <w:lang w:val="fr-CA"/>
        </w:rPr>
        <w:t>à</w:t>
      </w:r>
      <w:r w:rsidRPr="004F5CB1">
        <w:rPr>
          <w:rFonts w:eastAsia="Courier New" w:cs="Courier New"/>
          <w:lang w:eastAsia="fr-FR" w:bidi="fr-FR"/>
        </w:rPr>
        <w:t xml:space="preserve"> nos sujets traités. Or, on le constatera plus loin dans ce rapport, il existe une autre façon d'aborder le problème de la maturation : elle repose sur le postulat que les sujets vont évoluer plus ou moins selon le niveau de leur performance au premier temps de mesure, le temps de séjour étant aussi considéré mais d'une mani</w:t>
      </w:r>
      <w:r w:rsidRPr="004F5CB1">
        <w:rPr>
          <w:rFonts w:eastAsia="Courier New" w:cs="Courier New"/>
          <w:lang w:eastAsia="fr-FR" w:bidi="fr-FR"/>
        </w:rPr>
        <w:t>è</w:t>
      </w:r>
      <w:r w:rsidRPr="004F5CB1">
        <w:rPr>
          <w:rFonts w:eastAsia="Courier New" w:cs="Courier New"/>
          <w:lang w:eastAsia="fr-FR" w:bidi="fr-FR"/>
        </w:rPr>
        <w:t>re subordonnée à ce postulat.</w:t>
      </w:r>
    </w:p>
    <w:p w14:paraId="545B6585" w14:textId="77777777" w:rsidR="00526A53" w:rsidRPr="004F5CB1" w:rsidRDefault="00526A53" w:rsidP="00526A53">
      <w:pPr>
        <w:spacing w:before="120" w:after="120"/>
        <w:jc w:val="both"/>
      </w:pPr>
      <w:r w:rsidRPr="004F5CB1">
        <w:rPr>
          <w:rFonts w:eastAsia="Courier New" w:cs="Courier New"/>
          <w:lang w:eastAsia="fr-FR" w:bidi="fr-FR"/>
        </w:rPr>
        <w:t xml:space="preserve">Quoi qu'il en soit, nous nous en tiendrons pour l'instant </w:t>
      </w:r>
      <w:r w:rsidRPr="004F5CB1">
        <w:rPr>
          <w:rStyle w:val="Corpsdutexte211ptItaliqueEspacement0pt"/>
          <w:color w:val="auto"/>
          <w:spacing w:val="0"/>
          <w:sz w:val="28"/>
          <w:lang w:val="fr-CA"/>
        </w:rPr>
        <w:t>a</w:t>
      </w:r>
      <w:r w:rsidRPr="004F5CB1">
        <w:rPr>
          <w:rFonts w:eastAsia="Courier New" w:cs="Courier New"/>
          <w:lang w:eastAsia="fr-FR" w:bidi="fr-FR"/>
        </w:rPr>
        <w:t xml:space="preserve"> la pr</w:t>
      </w:r>
      <w:r w:rsidRPr="004F5CB1">
        <w:rPr>
          <w:rFonts w:eastAsia="Courier New" w:cs="Courier New"/>
          <w:lang w:eastAsia="fr-FR" w:bidi="fr-FR"/>
        </w:rPr>
        <w:t>e</w:t>
      </w:r>
      <w:r w:rsidRPr="004F5CB1">
        <w:rPr>
          <w:rFonts w:eastAsia="Courier New" w:cs="Courier New"/>
          <w:lang w:eastAsia="fr-FR" w:bidi="fr-FR"/>
        </w:rPr>
        <w:t>mière approche qui, pour limitée qu'elle soit sur le plan théorique, n'en demeure pas moins indispensable. Nous allons tout simplement co</w:t>
      </w:r>
      <w:r w:rsidRPr="004F5CB1">
        <w:rPr>
          <w:rFonts w:eastAsia="Courier New" w:cs="Courier New"/>
          <w:lang w:eastAsia="fr-FR" w:bidi="fr-FR"/>
        </w:rPr>
        <w:t>m</w:t>
      </w:r>
      <w:r w:rsidRPr="004F5CB1">
        <w:rPr>
          <w:rFonts w:eastAsia="Courier New" w:cs="Courier New"/>
          <w:lang w:eastAsia="fr-FR" w:bidi="fr-FR"/>
        </w:rPr>
        <w:t>parer les résultats obtenus aux deux temps de mesure par les sujet</w:t>
      </w:r>
      <w:r>
        <w:rPr>
          <w:rFonts w:eastAsia="Courier New" w:cs="Courier New"/>
          <w:lang w:eastAsia="fr-FR" w:bidi="fr-FR"/>
        </w:rPr>
        <w:t>s traités et les sujets non-</w:t>
      </w:r>
      <w:r w:rsidRPr="004F5CB1">
        <w:rPr>
          <w:rFonts w:eastAsia="Courier New" w:cs="Courier New"/>
          <w:lang w:eastAsia="fr-FR" w:bidi="fr-FR"/>
        </w:rPr>
        <w:t>traités. Ces deux groupes peuvent en effet être comparés car l'intervalle séparant le second examen du premier est assez similaire d'un groupe</w:t>
      </w:r>
      <w:r>
        <w:rPr>
          <w:rFonts w:eastAsia="Courier New" w:cs="Courier New"/>
          <w:lang w:eastAsia="fr-FR" w:bidi="fr-FR"/>
        </w:rPr>
        <w:t xml:space="preserve"> à</w:t>
      </w:r>
      <w:r w:rsidRPr="004F5CB1">
        <w:rPr>
          <w:rFonts w:eastAsia="Courier New" w:cs="Courier New"/>
          <w:lang w:eastAsia="fr-FR" w:bidi="fr-FR"/>
        </w:rPr>
        <w:t xml:space="preserve"> l'autre : les non-traités ont été revus deux ans après leur premier examen alors</w:t>
      </w:r>
      <w:r>
        <w:t xml:space="preserve"> [54] </w:t>
      </w:r>
      <w:r w:rsidRPr="004F5CB1">
        <w:rPr>
          <w:rFonts w:eastAsia="Courier New" w:cs="Courier New"/>
          <w:lang w:eastAsia="fr-FR" w:bidi="fr-FR"/>
        </w:rPr>
        <w:t>que les sujets traités, exam</w:t>
      </w:r>
      <w:r w:rsidRPr="004F5CB1">
        <w:rPr>
          <w:rFonts w:eastAsia="Courier New" w:cs="Courier New"/>
          <w:lang w:eastAsia="fr-FR" w:bidi="fr-FR"/>
        </w:rPr>
        <w:t>i</w:t>
      </w:r>
      <w:r w:rsidRPr="004F5CB1">
        <w:rPr>
          <w:rFonts w:eastAsia="Courier New" w:cs="Courier New"/>
          <w:lang w:eastAsia="fr-FR" w:bidi="fr-FR"/>
        </w:rPr>
        <w:t>nés à leur départ de l'internat, y avaient séjourné pour une durée réelle moyenne de 625 jours et demi. Il i</w:t>
      </w:r>
      <w:r w:rsidRPr="004F5CB1">
        <w:rPr>
          <w:rFonts w:eastAsia="Courier New" w:cs="Courier New"/>
          <w:lang w:eastAsia="fr-FR" w:bidi="fr-FR"/>
        </w:rPr>
        <w:t>m</w:t>
      </w:r>
      <w:r w:rsidRPr="004F5CB1">
        <w:rPr>
          <w:rFonts w:eastAsia="Courier New" w:cs="Courier New"/>
          <w:lang w:eastAsia="fr-FR" w:bidi="fr-FR"/>
        </w:rPr>
        <w:t>porte de se rappeler ici que les non-traités ont séjourné à Boscoville pour une durée moyenne de 108 jours (la médiane étant de 62.5 jours).</w:t>
      </w:r>
    </w:p>
    <w:p w14:paraId="515275C8" w14:textId="77777777" w:rsidR="00526A53" w:rsidRPr="004F5CB1" w:rsidRDefault="00526A53" w:rsidP="00526A53">
      <w:pPr>
        <w:spacing w:before="120" w:after="120"/>
        <w:jc w:val="both"/>
      </w:pPr>
      <w:r w:rsidRPr="004F5CB1">
        <w:rPr>
          <w:rFonts w:eastAsia="Courier New" w:cs="Courier New"/>
          <w:lang w:eastAsia="fr-FR" w:bidi="fr-FR"/>
        </w:rPr>
        <w:t>Cette première confrontation menée à terme, nous analyserons l'impact du temps de séjour chez les non-traités exactement comme nous l'avons fait précédemment dans le cas des traités, tâchant ainsi de cerner l’influence possible du milieu de traitement sur les non-traités à séjour plus long et de dégager l'évolution proprement extra-boscovillienne des non-traités à séjour plus court.</w:t>
      </w:r>
    </w:p>
    <w:p w14:paraId="637D6B05" w14:textId="77777777" w:rsidR="00526A53" w:rsidRDefault="00526A53" w:rsidP="00526A53">
      <w:pPr>
        <w:spacing w:before="120" w:after="120"/>
        <w:jc w:val="both"/>
      </w:pPr>
    </w:p>
    <w:p w14:paraId="5D7F9833" w14:textId="77777777" w:rsidR="00526A53" w:rsidRPr="004F5CB1" w:rsidRDefault="00526A53" w:rsidP="00526A53">
      <w:pPr>
        <w:pStyle w:val="planche"/>
      </w:pPr>
      <w:bookmarkStart w:id="14" w:name="Boscoville_pt_1_chap_3_1"/>
      <w:r>
        <w:t xml:space="preserve">3.1. </w:t>
      </w:r>
      <w:r w:rsidRPr="004F5CB1">
        <w:t>Résultats comparatifs</w:t>
      </w:r>
      <w:r>
        <w:br/>
      </w:r>
      <w:r w:rsidRPr="004F5CB1">
        <w:t>des traités et des non-traités</w:t>
      </w:r>
    </w:p>
    <w:bookmarkEnd w:id="14"/>
    <w:p w14:paraId="02FEC043" w14:textId="77777777" w:rsidR="00526A53" w:rsidRDefault="00526A53" w:rsidP="00526A53">
      <w:pPr>
        <w:spacing w:before="120" w:after="120"/>
        <w:jc w:val="both"/>
        <w:rPr>
          <w:rFonts w:eastAsia="Courier New" w:cs="Courier New"/>
          <w:lang w:eastAsia="fr-FR" w:bidi="fr-FR"/>
        </w:rPr>
      </w:pPr>
    </w:p>
    <w:p w14:paraId="022274C1"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EE5BC3F" w14:textId="77777777" w:rsidR="00526A53" w:rsidRPr="004F5CB1" w:rsidRDefault="00526A53" w:rsidP="00526A53">
      <w:pPr>
        <w:spacing w:before="120" w:after="120"/>
        <w:jc w:val="both"/>
      </w:pPr>
      <w:r w:rsidRPr="004F5CB1">
        <w:rPr>
          <w:rFonts w:eastAsia="Courier New" w:cs="Courier New"/>
          <w:lang w:eastAsia="fr-FR" w:bidi="fr-FR"/>
        </w:rPr>
        <w:t>Cette confrontation entre sujets traités et sujets non-traités, nous la mènerons en procédant de la façon suivante : il s'agira d'abord de vér</w:t>
      </w:r>
      <w:r w:rsidRPr="004F5CB1">
        <w:rPr>
          <w:rFonts w:eastAsia="Courier New" w:cs="Courier New"/>
          <w:lang w:eastAsia="fr-FR" w:bidi="fr-FR"/>
        </w:rPr>
        <w:t>i</w:t>
      </w:r>
      <w:r w:rsidRPr="004F5CB1">
        <w:rPr>
          <w:rFonts w:eastAsia="Courier New" w:cs="Courier New"/>
          <w:lang w:eastAsia="fr-FR" w:bidi="fr-FR"/>
        </w:rPr>
        <w:t>fier à quel point les deux groupes se ressemblent ou diffèrent entre eux au moment de l'entrée ; puis nous examinerons les données ayant traité à l'évolution de chaque groupe ; enfin, dans une étape ultime, nous jetterons un regard sur la manière dont les groupes se différe</w:t>
      </w:r>
      <w:r w:rsidRPr="004F5CB1">
        <w:rPr>
          <w:rFonts w:eastAsia="Courier New" w:cs="Courier New"/>
          <w:lang w:eastAsia="fr-FR" w:bidi="fr-FR"/>
        </w:rPr>
        <w:t>n</w:t>
      </w:r>
      <w:r w:rsidRPr="004F5CB1">
        <w:rPr>
          <w:rFonts w:eastAsia="Courier New" w:cs="Courier New"/>
          <w:lang w:eastAsia="fr-FR" w:bidi="fr-FR"/>
        </w:rPr>
        <w:t>cient entre eux au moment du second examen, examen de sortie pour les traités et examen de relance pour les non-traités.</w:t>
      </w:r>
    </w:p>
    <w:p w14:paraId="4E73AD33" w14:textId="77777777" w:rsidR="00526A53" w:rsidRDefault="00526A53" w:rsidP="00526A53">
      <w:pPr>
        <w:spacing w:before="120" w:after="120"/>
        <w:jc w:val="both"/>
      </w:pPr>
    </w:p>
    <w:p w14:paraId="46C85A83" w14:textId="77777777" w:rsidR="00526A53" w:rsidRPr="004F5CB1" w:rsidRDefault="00526A53" w:rsidP="00526A53">
      <w:pPr>
        <w:pStyle w:val="a"/>
      </w:pPr>
      <w:r>
        <w:t xml:space="preserve">3.1.1. </w:t>
      </w:r>
      <w:r w:rsidRPr="004F5CB1">
        <w:t>Com</w:t>
      </w:r>
      <w:r>
        <w:t>paraison des sujets traités</w:t>
      </w:r>
      <w:r>
        <w:br/>
      </w:r>
      <w:r w:rsidRPr="004F5CB1">
        <w:t>avec les sujets non-tra</w:t>
      </w:r>
      <w:r w:rsidRPr="004F5CB1">
        <w:rPr>
          <w:rFonts w:eastAsia="Courier New" w:cs="Courier New"/>
        </w:rPr>
        <w:t>ités</w:t>
      </w:r>
      <w:r>
        <w:rPr>
          <w:rFonts w:eastAsia="Courier New" w:cs="Courier New"/>
        </w:rPr>
        <w:t xml:space="preserve"> </w:t>
      </w:r>
      <w:r w:rsidRPr="004F5CB1">
        <w:t>au moment de l'admission</w:t>
      </w:r>
    </w:p>
    <w:p w14:paraId="0F453D64" w14:textId="77777777" w:rsidR="00526A53" w:rsidRDefault="00526A53" w:rsidP="00526A53">
      <w:pPr>
        <w:spacing w:before="120" w:after="120"/>
        <w:jc w:val="both"/>
        <w:rPr>
          <w:rFonts w:eastAsia="Courier New" w:cs="Courier New"/>
          <w:lang w:eastAsia="fr-FR" w:bidi="fr-FR"/>
        </w:rPr>
      </w:pPr>
    </w:p>
    <w:p w14:paraId="6E50EB15" w14:textId="77777777" w:rsidR="00526A53" w:rsidRPr="004F5CB1" w:rsidRDefault="00526A53" w:rsidP="00526A53">
      <w:pPr>
        <w:spacing w:before="120" w:after="120"/>
        <w:jc w:val="both"/>
      </w:pPr>
      <w:r w:rsidRPr="004F5CB1">
        <w:rPr>
          <w:rFonts w:eastAsia="Courier New" w:cs="Courier New"/>
          <w:lang w:eastAsia="fr-FR" w:bidi="fr-FR"/>
        </w:rPr>
        <w:t>Les deux groupes que nous voulons confronter ici étaient-ils rée</w:t>
      </w:r>
      <w:r w:rsidRPr="004F5CB1">
        <w:rPr>
          <w:rFonts w:eastAsia="Courier New" w:cs="Courier New"/>
          <w:lang w:eastAsia="fr-FR" w:bidi="fr-FR"/>
        </w:rPr>
        <w:t>l</w:t>
      </w:r>
      <w:r w:rsidRPr="004F5CB1">
        <w:rPr>
          <w:rFonts w:eastAsia="Courier New" w:cs="Courier New"/>
          <w:lang w:eastAsia="fr-FR" w:bidi="fr-FR"/>
        </w:rPr>
        <w:t>lement similaires au moment de l'admission à Boscoville ? Cette que</w:t>
      </w:r>
      <w:r w:rsidRPr="004F5CB1">
        <w:rPr>
          <w:rFonts w:eastAsia="Courier New" w:cs="Courier New"/>
          <w:lang w:eastAsia="fr-FR" w:bidi="fr-FR"/>
        </w:rPr>
        <w:t>s</w:t>
      </w:r>
      <w:r w:rsidRPr="004F5CB1">
        <w:rPr>
          <w:rFonts w:eastAsia="Courier New" w:cs="Courier New"/>
          <w:lang w:eastAsia="fr-FR" w:bidi="fr-FR"/>
        </w:rPr>
        <w:t>tion n'est pas banale, car de la réponse qu'on peut lui donner va d</w:t>
      </w:r>
      <w:r w:rsidRPr="004F5CB1">
        <w:rPr>
          <w:rFonts w:eastAsia="Courier New" w:cs="Courier New"/>
          <w:lang w:eastAsia="fr-FR" w:bidi="fr-FR"/>
        </w:rPr>
        <w:t>é</w:t>
      </w:r>
      <w:r w:rsidRPr="004F5CB1">
        <w:rPr>
          <w:rFonts w:eastAsia="Courier New" w:cs="Courier New"/>
          <w:lang w:eastAsia="fr-FR" w:bidi="fr-FR"/>
        </w:rPr>
        <w:t>pendre la possibilité d'analyser leur évolution comparée. En effet, si les deux groupes n'étaient pas relativement semblables, nous ne s</w:t>
      </w:r>
      <w:r w:rsidRPr="004F5CB1">
        <w:rPr>
          <w:rFonts w:eastAsia="Courier New" w:cs="Courier New"/>
          <w:lang w:eastAsia="fr-FR" w:bidi="fr-FR"/>
        </w:rPr>
        <w:t>e</w:t>
      </w:r>
      <w:r w:rsidRPr="004F5CB1">
        <w:rPr>
          <w:rFonts w:eastAsia="Courier New" w:cs="Courier New"/>
          <w:lang w:eastAsia="fr-FR" w:bidi="fr-FR"/>
        </w:rPr>
        <w:t xml:space="preserve">rions pas surs que l'évolution de l'un ne dépend pas d'un potentiel qui était </w:t>
      </w:r>
      <w:r>
        <w:rPr>
          <w:rFonts w:eastAsia="Courier New" w:cs="Courier New"/>
          <w:lang w:eastAsia="fr-FR" w:bidi="fr-FR"/>
        </w:rPr>
        <w:t>d'entrée de jeu plus prometteur</w:t>
      </w:r>
      <w:r w:rsidRPr="004F5CB1">
        <w:rPr>
          <w:rFonts w:eastAsia="Courier New" w:cs="Courier New"/>
          <w:lang w:eastAsia="fr-FR" w:bidi="fr-FR"/>
        </w:rPr>
        <w:t>.</w:t>
      </w:r>
    </w:p>
    <w:p w14:paraId="315788F4" w14:textId="77777777" w:rsidR="00526A53" w:rsidRPr="004F5CB1" w:rsidRDefault="00526A53" w:rsidP="00526A53">
      <w:pPr>
        <w:spacing w:before="120" w:after="120"/>
        <w:jc w:val="both"/>
      </w:pPr>
      <w:r w:rsidRPr="004F5CB1">
        <w:rPr>
          <w:rFonts w:eastAsia="Courier New" w:cs="Courier New"/>
          <w:lang w:eastAsia="fr-FR" w:bidi="fr-FR"/>
        </w:rPr>
        <w:t>Venons-en aux résult</w:t>
      </w:r>
      <w:r>
        <w:rPr>
          <w:rFonts w:eastAsia="Courier New" w:cs="Courier New"/>
          <w:lang w:eastAsia="fr-FR" w:bidi="fr-FR"/>
        </w:rPr>
        <w:t>ats présentés au tableau 3.1.1.. Si</w:t>
      </w:r>
      <w:r w:rsidRPr="004F5CB1">
        <w:rPr>
          <w:rFonts w:eastAsia="Courier New" w:cs="Courier New"/>
          <w:lang w:eastAsia="fr-FR" w:bidi="fr-FR"/>
        </w:rPr>
        <w:t xml:space="preserve"> nous nous basons sur les données </w:t>
      </w:r>
      <w:r>
        <w:rPr>
          <w:rFonts w:eastAsia="Courier New" w:cs="Courier New"/>
          <w:lang w:eastAsia="fr-FR" w:bidi="fr-FR"/>
        </w:rPr>
        <w:t>fournies par le test Mann et Whi</w:t>
      </w:r>
      <w:r w:rsidRPr="004F5CB1">
        <w:rPr>
          <w:rFonts w:eastAsia="Courier New" w:cs="Courier New"/>
          <w:lang w:eastAsia="fr-FR" w:bidi="fr-FR"/>
        </w:rPr>
        <w:t>tney, tout I</w:t>
      </w:r>
      <w:r w:rsidRPr="004F5CB1">
        <w:rPr>
          <w:rFonts w:eastAsia="Courier New" w:cs="Courier New"/>
          <w:lang w:eastAsia="fr-FR" w:bidi="fr-FR"/>
        </w:rPr>
        <w:t>n</w:t>
      </w:r>
      <w:r w:rsidRPr="004F5CB1">
        <w:rPr>
          <w:rFonts w:eastAsia="Courier New" w:cs="Courier New"/>
          <w:lang w:eastAsia="fr-FR" w:bidi="fr-FR"/>
        </w:rPr>
        <w:t xml:space="preserve">dique que les deux groupes sont relativement comparables au moment de l'entrée sur le plan des vingt-deux variables qui nous servent d’indicateurs. </w:t>
      </w:r>
      <w:r>
        <w:rPr>
          <w:rFonts w:eastAsia="Courier New" w:cs="Courier New"/>
          <w:lang w:eastAsia="fr-FR" w:bidi="fr-FR"/>
        </w:rPr>
        <w:t>À au</w:t>
      </w:r>
      <w:r w:rsidRPr="004F5CB1">
        <w:rPr>
          <w:rFonts w:eastAsia="Courier New" w:cs="Courier New"/>
          <w:lang w:eastAsia="fr-FR" w:bidi="fr-FR"/>
        </w:rPr>
        <w:t>cune</w:t>
      </w:r>
      <w:r>
        <w:t xml:space="preserve"> [</w:t>
      </w:r>
      <w:r w:rsidRPr="004F5CB1">
        <w:rPr>
          <w:rFonts w:eastAsia="Courier New" w:cs="Courier New"/>
          <w:lang w:eastAsia="fr-FR" w:bidi="fr-FR"/>
        </w:rPr>
        <w:t>55</w:t>
      </w:r>
      <w:r>
        <w:rPr>
          <w:rFonts w:eastAsia="Courier New" w:cs="Courier New"/>
          <w:lang w:eastAsia="fr-FR" w:bidi="fr-FR"/>
        </w:rPr>
        <w:t>]</w:t>
      </w:r>
      <w:r w:rsidRPr="004F5CB1">
        <w:rPr>
          <w:rFonts w:eastAsia="Courier New" w:cs="Courier New"/>
          <w:lang w:eastAsia="fr-FR" w:bidi="fr-FR"/>
        </w:rPr>
        <w:t xml:space="preserve"> de ces variables, nous n’obtenons de r</w:t>
      </w:r>
      <w:r w:rsidRPr="004F5CB1">
        <w:rPr>
          <w:rFonts w:eastAsia="Courier New" w:cs="Courier New"/>
          <w:lang w:eastAsia="fr-FR" w:bidi="fr-FR"/>
        </w:rPr>
        <w:t>é</w:t>
      </w:r>
      <w:r w:rsidRPr="004F5CB1">
        <w:rPr>
          <w:rFonts w:eastAsia="Courier New" w:cs="Courier New"/>
          <w:lang w:eastAsia="fr-FR" w:bidi="fr-FR"/>
        </w:rPr>
        <w:t>sultats signific</w:t>
      </w:r>
      <w:r w:rsidRPr="004F5CB1">
        <w:rPr>
          <w:rFonts w:eastAsia="Courier New" w:cs="Courier New"/>
          <w:lang w:eastAsia="fr-FR" w:bidi="fr-FR"/>
        </w:rPr>
        <w:t>a</w:t>
      </w:r>
      <w:r w:rsidRPr="004F5CB1">
        <w:rPr>
          <w:rFonts w:eastAsia="Courier New" w:cs="Courier New"/>
          <w:lang w:eastAsia="fr-FR" w:bidi="fr-FR"/>
        </w:rPr>
        <w:t>tifs à p</w:t>
      </w:r>
      <w:r>
        <w:rPr>
          <w:rFonts w:eastAsia="Courier New" w:cs="Courier New"/>
          <w:lang w:eastAsia="fr-FR" w:bidi="fr-FR"/>
        </w:rPr>
        <w:t> </w:t>
      </w:r>
      <w:r w:rsidRPr="004F5CB1">
        <w:rPr>
          <w:rFonts w:eastAsia="Courier New" w:cs="Courier New"/>
          <w:lang w:eastAsia="fr-FR" w:bidi="fr-FR"/>
        </w:rPr>
        <w:t>&lt;</w:t>
      </w:r>
      <w:r>
        <w:rPr>
          <w:rFonts w:eastAsia="Courier New" w:cs="Courier New"/>
          <w:lang w:eastAsia="fr-FR" w:bidi="fr-FR"/>
        </w:rPr>
        <w:t> </w:t>
      </w:r>
      <w:r w:rsidRPr="004F5CB1">
        <w:rPr>
          <w:rFonts w:eastAsia="Courier New" w:cs="Courier New"/>
          <w:lang w:eastAsia="fr-FR" w:bidi="fr-FR"/>
        </w:rPr>
        <w:t>.01, notre seuil de signification statistique. Une variable se situe à p</w:t>
      </w:r>
      <w:r>
        <w:rPr>
          <w:rFonts w:eastAsia="Courier New" w:cs="Courier New"/>
          <w:lang w:eastAsia="fr-FR" w:bidi="fr-FR"/>
        </w:rPr>
        <w:t> &lt; </w:t>
      </w:r>
      <w:r w:rsidRPr="004F5CB1">
        <w:rPr>
          <w:rFonts w:eastAsia="Courier New" w:cs="Courier New"/>
          <w:lang w:eastAsia="fr-FR" w:bidi="fr-FR"/>
        </w:rPr>
        <w:t>.04 (</w:t>
      </w:r>
      <w:r w:rsidRPr="00515002">
        <w:rPr>
          <w:u w:val="single"/>
        </w:rPr>
        <w:t>agress</w:t>
      </w:r>
      <w:r w:rsidRPr="00515002">
        <w:rPr>
          <w:rFonts w:eastAsia="Courier New" w:cs="Courier New"/>
          <w:u w:val="single"/>
          <w:lang w:eastAsia="fr-FR" w:bidi="fr-FR"/>
        </w:rPr>
        <w:t>i</w:t>
      </w:r>
      <w:r w:rsidRPr="00515002">
        <w:rPr>
          <w:u w:val="single"/>
        </w:rPr>
        <w:t>vité manifest</w:t>
      </w:r>
      <w:r w:rsidRPr="00515002">
        <w:rPr>
          <w:rFonts w:eastAsia="Courier New" w:cs="Courier New"/>
          <w:u w:val="single"/>
          <w:lang w:eastAsia="fr-FR" w:bidi="fr-FR"/>
        </w:rPr>
        <w:t>e</w:t>
      </w:r>
      <w:r w:rsidRPr="004F5CB1">
        <w:rPr>
          <w:rFonts w:eastAsia="Courier New" w:cs="Courier New"/>
          <w:lang w:eastAsia="fr-FR" w:bidi="fr-FR"/>
        </w:rPr>
        <w:t>), une autre à p</w:t>
      </w:r>
      <w:r>
        <w:rPr>
          <w:rFonts w:eastAsia="Courier New" w:cs="Courier New"/>
          <w:lang w:eastAsia="fr-FR" w:bidi="fr-FR"/>
        </w:rPr>
        <w:t> &lt; </w:t>
      </w:r>
      <w:r w:rsidRPr="004F5CB1">
        <w:rPr>
          <w:rFonts w:eastAsia="Courier New" w:cs="Courier New"/>
          <w:lang w:eastAsia="fr-FR" w:bidi="fr-FR"/>
        </w:rPr>
        <w:t>.05 (</w:t>
      </w:r>
      <w:r w:rsidRPr="00515002">
        <w:rPr>
          <w:u w:val="single"/>
        </w:rPr>
        <w:t>score conflit ne</w:t>
      </w:r>
      <w:r w:rsidRPr="004F5CB1">
        <w:t>t</w:t>
      </w:r>
      <w:r w:rsidRPr="004F5CB1">
        <w:rPr>
          <w:rFonts w:eastAsia="Courier New" w:cs="Courier New"/>
          <w:lang w:eastAsia="fr-FR" w:bidi="fr-FR"/>
        </w:rPr>
        <w:t>) et une autre enfin à p</w:t>
      </w:r>
      <w:r>
        <w:rPr>
          <w:rFonts w:eastAsia="Courier New" w:cs="Courier New"/>
          <w:lang w:eastAsia="fr-FR" w:bidi="fr-FR"/>
        </w:rPr>
        <w:t> &lt; </w:t>
      </w:r>
      <w:r w:rsidRPr="004F5CB1">
        <w:rPr>
          <w:rFonts w:eastAsia="Courier New" w:cs="Courier New"/>
          <w:lang w:eastAsia="fr-FR" w:bidi="fr-FR"/>
        </w:rPr>
        <w:t>.07 (</w:t>
      </w:r>
      <w:r w:rsidRPr="00515002">
        <w:rPr>
          <w:rFonts w:eastAsia="Courier New" w:cs="Courier New"/>
          <w:u w:val="single"/>
          <w:lang w:eastAsia="fr-FR" w:bidi="fr-FR"/>
        </w:rPr>
        <w:t>ma</w:t>
      </w:r>
      <w:r w:rsidRPr="00515002">
        <w:rPr>
          <w:u w:val="single"/>
        </w:rPr>
        <w:t>turité soci</w:t>
      </w:r>
      <w:r w:rsidRPr="00515002">
        <w:rPr>
          <w:u w:val="single"/>
        </w:rPr>
        <w:t>a</w:t>
      </w:r>
      <w:r w:rsidRPr="00515002">
        <w:rPr>
          <w:rFonts w:eastAsia="Courier New" w:cs="Courier New"/>
          <w:u w:val="single"/>
          <w:lang w:eastAsia="fr-FR" w:bidi="fr-FR"/>
        </w:rPr>
        <w:t>le</w:t>
      </w:r>
      <w:r w:rsidRPr="004F5CB1">
        <w:rPr>
          <w:rFonts w:eastAsia="Courier New" w:cs="Courier New"/>
          <w:lang w:eastAsia="fr-FR" w:bidi="fr-FR"/>
        </w:rPr>
        <w:t>). Aussi, po</w:t>
      </w:r>
      <w:r w:rsidRPr="004F5CB1">
        <w:rPr>
          <w:rFonts w:eastAsia="Courier New" w:cs="Courier New"/>
          <w:lang w:eastAsia="fr-FR" w:bidi="fr-FR"/>
        </w:rPr>
        <w:t>u</w:t>
      </w:r>
      <w:r w:rsidRPr="004F5CB1">
        <w:rPr>
          <w:rFonts w:eastAsia="Courier New" w:cs="Courier New"/>
          <w:lang w:eastAsia="fr-FR" w:bidi="fr-FR"/>
        </w:rPr>
        <w:t xml:space="preserve">vons-nous en ces cas parler tout au plus d’une certaine tendance pour les sujets qui allaient refuser le traitement </w:t>
      </w:r>
      <w:r w:rsidRPr="004F5CB1">
        <w:rPr>
          <w:rStyle w:val="Corpsdutexte211ptItaliqueEspacement0pt"/>
          <w:color w:val="auto"/>
          <w:spacing w:val="0"/>
          <w:sz w:val="28"/>
          <w:lang w:val="fr-CA"/>
        </w:rPr>
        <w:t>a</w:t>
      </w:r>
      <w:r w:rsidRPr="004F5CB1">
        <w:rPr>
          <w:rFonts w:eastAsia="Courier New" w:cs="Courier New"/>
          <w:lang w:eastAsia="fr-FR" w:bidi="fr-FR"/>
        </w:rPr>
        <w:t xml:space="preserve"> faire moins bonne figure que leurs vis-à-vis.</w:t>
      </w:r>
    </w:p>
    <w:p w14:paraId="062DCA17" w14:textId="77777777" w:rsidR="00526A53" w:rsidRPr="004F5CB1" w:rsidRDefault="00526A53" w:rsidP="00526A53">
      <w:pPr>
        <w:spacing w:before="120" w:after="120"/>
        <w:jc w:val="both"/>
      </w:pPr>
      <w:r w:rsidRPr="004F5CB1">
        <w:rPr>
          <w:rFonts w:eastAsia="Courier New" w:cs="Courier New"/>
          <w:lang w:eastAsia="fr-FR" w:bidi="fr-FR"/>
        </w:rPr>
        <w:t xml:space="preserve">Notons que la même "dominante" peut être décelée dans l’ensemble des résultats au niveau des rangs moyens : les sujets traités l’emportent (c’est-à-dire qu’ils dominent dans le sens d’une moindre détérioration) sur les non-traités à la majorité des variables. Les non-traités offrent des résultats légèrement meilleurs aux variables </w:t>
      </w:r>
      <w:r w:rsidRPr="00515002">
        <w:rPr>
          <w:u w:val="single"/>
        </w:rPr>
        <w:t>névr</w:t>
      </w:r>
      <w:r w:rsidRPr="00515002">
        <w:rPr>
          <w:u w:val="single"/>
        </w:rPr>
        <w:t>o</w:t>
      </w:r>
      <w:r w:rsidRPr="00515002">
        <w:rPr>
          <w:u w:val="single"/>
        </w:rPr>
        <w:t>se</w:t>
      </w:r>
      <w:r w:rsidRPr="004F5CB1">
        <w:rPr>
          <w:rFonts w:eastAsia="Courier New" w:cs="Courier New"/>
          <w:lang w:eastAsia="fr-FR" w:bidi="fr-FR"/>
        </w:rPr>
        <w:t xml:space="preserve">, </w:t>
      </w:r>
      <w:r w:rsidRPr="00515002">
        <w:rPr>
          <w:u w:val="single"/>
        </w:rPr>
        <w:t>retrait</w:t>
      </w:r>
      <w:r w:rsidRPr="004F5CB1">
        <w:rPr>
          <w:rFonts w:eastAsia="Courier New" w:cs="Courier New"/>
          <w:lang w:eastAsia="fr-FR" w:bidi="fr-FR"/>
        </w:rPr>
        <w:t xml:space="preserve">, </w:t>
      </w:r>
      <w:r w:rsidRPr="00515002">
        <w:rPr>
          <w:u w:val="single"/>
        </w:rPr>
        <w:t>pathol</w:t>
      </w:r>
      <w:r w:rsidRPr="004F5CB1">
        <w:rPr>
          <w:rFonts w:eastAsia="Courier New" w:cs="Courier New"/>
          <w:lang w:eastAsia="fr-FR" w:bidi="fr-FR"/>
        </w:rPr>
        <w:t xml:space="preserve"> et </w:t>
      </w:r>
      <w:r w:rsidRPr="00515002">
        <w:rPr>
          <w:rFonts w:eastAsia="Courier New" w:cs="Courier New"/>
          <w:u w:val="single"/>
          <w:lang w:eastAsia="fr-FR" w:bidi="fr-FR"/>
        </w:rPr>
        <w:t>troubl</w:t>
      </w:r>
      <w:r w:rsidRPr="00515002">
        <w:rPr>
          <w:u w:val="single"/>
        </w:rPr>
        <w:t>es de la personnalité</w:t>
      </w:r>
      <w:r w:rsidRPr="004F5CB1">
        <w:rPr>
          <w:rFonts w:eastAsia="Courier New" w:cs="Courier New"/>
          <w:lang w:eastAsia="fr-FR" w:bidi="fr-FR"/>
        </w:rPr>
        <w:t xml:space="preserve"> mais dans tous ces cas, comme dans le cas de toutes les autres variables, aucune différence n’a une ampleur suffisante pour qu'on puisse même parler de tenda</w:t>
      </w:r>
      <w:r w:rsidRPr="004F5CB1">
        <w:rPr>
          <w:rFonts w:eastAsia="Courier New" w:cs="Courier New"/>
          <w:lang w:eastAsia="fr-FR" w:bidi="fr-FR"/>
        </w:rPr>
        <w:t>n</w:t>
      </w:r>
      <w:r w:rsidRPr="004F5CB1">
        <w:rPr>
          <w:rFonts w:eastAsia="Courier New" w:cs="Courier New"/>
          <w:lang w:eastAsia="fr-FR" w:bidi="fr-FR"/>
        </w:rPr>
        <w:t>ce. Donc, il n’y a aucune raison de considérer nos deux groupes co</w:t>
      </w:r>
      <w:r w:rsidRPr="004F5CB1">
        <w:rPr>
          <w:rFonts w:eastAsia="Courier New" w:cs="Courier New"/>
          <w:lang w:eastAsia="fr-FR" w:bidi="fr-FR"/>
        </w:rPr>
        <w:t>m</w:t>
      </w:r>
      <w:r w:rsidRPr="004F5CB1">
        <w:rPr>
          <w:rFonts w:eastAsia="Courier New" w:cs="Courier New"/>
          <w:lang w:eastAsia="fr-FR" w:bidi="fr-FR"/>
        </w:rPr>
        <w:t>me différents au moment de 1 admission.</w:t>
      </w:r>
    </w:p>
    <w:p w14:paraId="25AE98D8" w14:textId="77777777" w:rsidR="00526A53" w:rsidRDefault="00526A53" w:rsidP="00526A53">
      <w:pPr>
        <w:spacing w:before="120" w:after="120"/>
        <w:jc w:val="both"/>
      </w:pPr>
    </w:p>
    <w:p w14:paraId="362A4AB2" w14:textId="77777777" w:rsidR="00526A53" w:rsidRPr="004F5CB1" w:rsidRDefault="00526A53" w:rsidP="00526A53">
      <w:pPr>
        <w:pStyle w:val="a"/>
      </w:pPr>
      <w:r>
        <w:t xml:space="preserve">3.1.2. </w:t>
      </w:r>
      <w:r w:rsidRPr="004F5CB1">
        <w:t>La perform</w:t>
      </w:r>
      <w:r>
        <w:t>ance comparée</w:t>
      </w:r>
      <w:r>
        <w:br/>
      </w:r>
      <w:r w:rsidRPr="004F5CB1">
        <w:t>des sujets traités et des s</w:t>
      </w:r>
      <w:r w:rsidRPr="004F5CB1">
        <w:t>u</w:t>
      </w:r>
      <w:r w:rsidRPr="004F5CB1">
        <w:t>jets non-traités</w:t>
      </w:r>
    </w:p>
    <w:p w14:paraId="0F80594C" w14:textId="77777777" w:rsidR="00526A53" w:rsidRDefault="00526A53" w:rsidP="00526A53">
      <w:pPr>
        <w:spacing w:before="120" w:after="120"/>
        <w:jc w:val="both"/>
        <w:rPr>
          <w:rFonts w:eastAsia="Courier New" w:cs="Courier New"/>
          <w:lang w:eastAsia="fr-FR" w:bidi="fr-FR"/>
        </w:rPr>
      </w:pPr>
    </w:p>
    <w:p w14:paraId="49EE68CA" w14:textId="77777777" w:rsidR="00526A53" w:rsidRPr="004F5CB1" w:rsidRDefault="00526A53" w:rsidP="00526A53">
      <w:pPr>
        <w:spacing w:before="120" w:after="120"/>
        <w:jc w:val="both"/>
      </w:pPr>
      <w:r w:rsidRPr="004F5CB1">
        <w:rPr>
          <w:rFonts w:eastAsia="Courier New" w:cs="Courier New"/>
          <w:lang w:eastAsia="fr-FR" w:bidi="fr-FR"/>
        </w:rPr>
        <w:t>Les sujets qui ont refusé de s'impliquer véritablement dans le tra</w:t>
      </w:r>
      <w:r w:rsidRPr="004F5CB1">
        <w:rPr>
          <w:rFonts w:eastAsia="Courier New" w:cs="Courier New"/>
          <w:lang w:eastAsia="fr-FR" w:bidi="fr-FR"/>
        </w:rPr>
        <w:t>i</w:t>
      </w:r>
      <w:r w:rsidRPr="004F5CB1">
        <w:rPr>
          <w:rFonts w:eastAsia="Courier New" w:cs="Courier New"/>
          <w:lang w:eastAsia="fr-FR" w:bidi="fr-FR"/>
        </w:rPr>
        <w:t>tement évoluent-ils néanmoins de façon positive au cours des deux années qui suivent le moment de leur admission à Boscoville ? C’est la question qui retient notre intérêt dans la présente confrontation. Les résultats du tableau</w:t>
      </w:r>
      <w:r>
        <w:rPr>
          <w:rFonts w:eastAsia="Courier New" w:cs="Courier New"/>
          <w:lang w:eastAsia="fr-FR" w:bidi="fr-FR"/>
        </w:rPr>
        <w:t> </w:t>
      </w:r>
      <w:r w:rsidRPr="004F5CB1">
        <w:rPr>
          <w:rFonts w:eastAsia="Courier New" w:cs="Courier New"/>
          <w:lang w:eastAsia="fr-FR" w:bidi="fr-FR"/>
        </w:rPr>
        <w:t>3.2. nous permettent de lui donner une réponse. Un regard d'ensemble permet de constater que les sujets non-traités évoluent de façon significative (p</w:t>
      </w:r>
      <w:r>
        <w:rPr>
          <w:rFonts w:eastAsia="Courier New" w:cs="Courier New"/>
          <w:lang w:eastAsia="fr-FR" w:bidi="fr-FR"/>
        </w:rPr>
        <w:t> &lt; </w:t>
      </w:r>
      <w:r w:rsidRPr="004F5CB1">
        <w:rPr>
          <w:rFonts w:eastAsia="Courier New" w:cs="Courier New"/>
          <w:lang w:eastAsia="fr-FR" w:bidi="fr-FR"/>
        </w:rPr>
        <w:t>.01) à neuf des vingt-deux vari</w:t>
      </w:r>
      <w:r w:rsidRPr="004F5CB1">
        <w:rPr>
          <w:rFonts w:eastAsia="Courier New" w:cs="Courier New"/>
          <w:lang w:eastAsia="fr-FR" w:bidi="fr-FR"/>
        </w:rPr>
        <w:t>a</w:t>
      </w:r>
      <w:r w:rsidRPr="004F5CB1">
        <w:rPr>
          <w:rFonts w:eastAsia="Courier New" w:cs="Courier New"/>
          <w:lang w:eastAsia="fr-FR" w:bidi="fr-FR"/>
        </w:rPr>
        <w:t>bles. Les sujets traités évoluaient à dix-huit de ces mêmes variables (en fonction d'un niveau de signification de p</w:t>
      </w:r>
      <w:r>
        <w:rPr>
          <w:rFonts w:eastAsia="Courier New" w:cs="Courier New"/>
          <w:lang w:eastAsia="fr-FR" w:bidi="fr-FR"/>
        </w:rPr>
        <w:t> &lt; .001</w:t>
      </w:r>
      <w:r w:rsidRPr="004F5CB1">
        <w:rPr>
          <w:rFonts w:eastAsia="Courier New" w:cs="Courier New"/>
          <w:lang w:eastAsia="fr-FR" w:bidi="fr-FR"/>
        </w:rPr>
        <w:t>, dans dix-sept variables). Ce premier type de données laisse donc entrevoir une év</w:t>
      </w:r>
      <w:r w:rsidRPr="004F5CB1">
        <w:rPr>
          <w:rFonts w:eastAsia="Courier New" w:cs="Courier New"/>
          <w:lang w:eastAsia="fr-FR" w:bidi="fr-FR"/>
        </w:rPr>
        <w:t>o</w:t>
      </w:r>
      <w:r w:rsidRPr="004F5CB1">
        <w:rPr>
          <w:rFonts w:eastAsia="Courier New" w:cs="Courier New"/>
          <w:lang w:eastAsia="fr-FR" w:bidi="fr-FR"/>
        </w:rPr>
        <w:t>lution sensible quoique moins prononcée chez les sujets qui ont fui le traitement.</w:t>
      </w:r>
    </w:p>
    <w:p w14:paraId="5A36DF5A" w14:textId="77777777" w:rsidR="00526A53" w:rsidRPr="004F5CB1" w:rsidRDefault="00526A53" w:rsidP="00526A53">
      <w:pPr>
        <w:spacing w:before="120" w:after="120"/>
        <w:jc w:val="both"/>
      </w:pPr>
      <w:r w:rsidRPr="004F5CB1">
        <w:rPr>
          <w:rFonts w:eastAsia="Courier New" w:cs="Courier New"/>
          <w:lang w:eastAsia="fr-FR" w:bidi="fr-FR"/>
        </w:rPr>
        <w:t>Poursuivons notre lecture des résultats en tenant compte des diff</w:t>
      </w:r>
      <w:r w:rsidRPr="004F5CB1">
        <w:rPr>
          <w:rFonts w:eastAsia="Courier New" w:cs="Courier New"/>
          <w:lang w:eastAsia="fr-FR" w:bidi="fr-FR"/>
        </w:rPr>
        <w:t>é</w:t>
      </w:r>
      <w:r w:rsidRPr="004F5CB1">
        <w:rPr>
          <w:rFonts w:eastAsia="Courier New" w:cs="Courier New"/>
          <w:lang w:eastAsia="fr-FR" w:bidi="fr-FR"/>
        </w:rPr>
        <w:t>rents aspects de personnalité et en exploitant nos différents indices.</w:t>
      </w:r>
    </w:p>
    <w:p w14:paraId="062374F6" w14:textId="77777777" w:rsidR="00526A53" w:rsidRPr="004F5CB1" w:rsidRDefault="00526A53" w:rsidP="00526A53">
      <w:pPr>
        <w:spacing w:before="120" w:after="120"/>
        <w:jc w:val="both"/>
      </w:pPr>
      <w:r>
        <w:rPr>
          <w:rFonts w:eastAsia="Courier New" w:cs="Courier New"/>
          <w:lang w:eastAsia="fr-FR" w:bidi="fr-FR"/>
        </w:rPr>
        <w:t>À</w:t>
      </w:r>
      <w:r w:rsidRPr="004F5CB1">
        <w:rPr>
          <w:rFonts w:eastAsia="Courier New" w:cs="Courier New"/>
          <w:lang w:eastAsia="fr-FR" w:bidi="fr-FR"/>
        </w:rPr>
        <w:t xml:space="preserve"> l'aspect intégration et adaptation, les sujets non-traités évoluent positivement de façon si</w:t>
      </w:r>
      <w:r>
        <w:rPr>
          <w:rFonts w:eastAsia="Courier New" w:cs="Courier New"/>
          <w:lang w:eastAsia="fr-FR" w:bidi="fr-FR"/>
        </w:rPr>
        <w:t>gnificative (p &lt; </w:t>
      </w:r>
      <w:r w:rsidRPr="004F5CB1">
        <w:rPr>
          <w:rFonts w:eastAsia="Courier New" w:cs="Courier New"/>
          <w:lang w:eastAsia="fr-FR" w:bidi="fr-FR"/>
        </w:rPr>
        <w:t>.01) à quatre des sept vari</w:t>
      </w:r>
      <w:r w:rsidRPr="004F5CB1">
        <w:rPr>
          <w:rFonts w:eastAsia="Courier New" w:cs="Courier New"/>
          <w:lang w:eastAsia="fr-FR" w:bidi="fr-FR"/>
        </w:rPr>
        <w:t>a</w:t>
      </w:r>
      <w:r w:rsidRPr="004F5CB1">
        <w:rPr>
          <w:rFonts w:eastAsia="Courier New" w:cs="Courier New"/>
          <w:lang w:eastAsia="fr-FR" w:bidi="fr-FR"/>
        </w:rPr>
        <w:t>bles (</w:t>
      </w:r>
      <w:r w:rsidRPr="00515002">
        <w:rPr>
          <w:u w:val="single"/>
        </w:rPr>
        <w:t>degré d'anxiété</w:t>
      </w:r>
      <w:r w:rsidRPr="004F5CB1">
        <w:rPr>
          <w:rFonts w:eastAsia="Courier New" w:cs="Courier New"/>
          <w:lang w:eastAsia="fr-FR" w:bidi="fr-FR"/>
        </w:rPr>
        <w:t xml:space="preserve">, </w:t>
      </w:r>
      <w:r w:rsidRPr="00515002">
        <w:rPr>
          <w:u w:val="single"/>
        </w:rPr>
        <w:t>estime de soi</w:t>
      </w:r>
      <w:r w:rsidRPr="004F5CB1">
        <w:rPr>
          <w:rFonts w:eastAsia="Courier New" w:cs="Courier New"/>
          <w:lang w:eastAsia="fr-FR" w:bidi="fr-FR"/>
        </w:rPr>
        <w:t xml:space="preserve">, </w:t>
      </w:r>
      <w:r w:rsidRPr="00515002">
        <w:rPr>
          <w:u w:val="single"/>
        </w:rPr>
        <w:t>soi physique</w:t>
      </w:r>
      <w:r w:rsidRPr="004F5CB1">
        <w:rPr>
          <w:rFonts w:eastAsia="Courier New" w:cs="Courier New"/>
          <w:lang w:eastAsia="fr-FR" w:bidi="fr-FR"/>
        </w:rPr>
        <w:t xml:space="preserve"> et </w:t>
      </w:r>
      <w:r w:rsidRPr="00515002">
        <w:rPr>
          <w:u w:val="single"/>
        </w:rPr>
        <w:t>soi moral</w:t>
      </w:r>
      <w:r w:rsidRPr="004F5CB1">
        <w:rPr>
          <w:rFonts w:eastAsia="Courier New" w:cs="Courier New"/>
          <w:lang w:eastAsia="fr-FR" w:bidi="fr-FR"/>
        </w:rPr>
        <w:t xml:space="preserve">). </w:t>
      </w:r>
      <w:r>
        <w:rPr>
          <w:rFonts w:eastAsia="Courier New" w:cs="Courier New"/>
          <w:lang w:eastAsia="fr-FR" w:bidi="fr-FR"/>
        </w:rPr>
        <w:t>À</w:t>
      </w:r>
      <w:r w:rsidRPr="004F5CB1">
        <w:rPr>
          <w:rFonts w:eastAsia="Courier New" w:cs="Courier New"/>
          <w:lang w:eastAsia="fr-FR" w:bidi="fr-FR"/>
        </w:rPr>
        <w:t xml:space="preserve"> deux autres variables </w:t>
      </w:r>
      <w:r w:rsidRPr="004F5CB1">
        <w:t>(</w:t>
      </w:r>
      <w:r w:rsidRPr="00515002">
        <w:rPr>
          <w:u w:val="single"/>
        </w:rPr>
        <w:t>maturité sociale</w:t>
      </w:r>
      <w:r w:rsidRPr="004F5CB1">
        <w:rPr>
          <w:rFonts w:eastAsia="Courier New" w:cs="Courier New"/>
          <w:lang w:eastAsia="fr-FR" w:bidi="fr-FR"/>
        </w:rPr>
        <w:t xml:space="preserve"> et </w:t>
      </w:r>
      <w:r w:rsidRPr="00515002">
        <w:rPr>
          <w:rFonts w:eastAsia="Courier New" w:cs="Courier New"/>
          <w:u w:val="single"/>
          <w:lang w:eastAsia="fr-FR" w:bidi="fr-FR"/>
        </w:rPr>
        <w:t>soi social</w:t>
      </w:r>
      <w:r w:rsidRPr="004F5CB1">
        <w:rPr>
          <w:rFonts w:eastAsia="Courier New" w:cs="Courier New"/>
          <w:lang w:eastAsia="fr-FR" w:bidi="fr-FR"/>
        </w:rPr>
        <w:t>), nous observons une cer-</w:t>
      </w:r>
    </w:p>
    <w:p w14:paraId="194ABF1C" w14:textId="77777777" w:rsidR="00526A53" w:rsidRDefault="00526A53" w:rsidP="00526A53">
      <w:pPr>
        <w:pStyle w:val="p"/>
        <w:rPr>
          <w:lang w:eastAsia="fr-FR" w:bidi="fr-FR"/>
        </w:rPr>
      </w:pPr>
      <w:r w:rsidRPr="004F5CB1">
        <w:br w:type="page"/>
      </w:r>
      <w:r>
        <w:t>[</w:t>
      </w:r>
      <w:r w:rsidRPr="004F5CB1">
        <w:rPr>
          <w:lang w:eastAsia="fr-FR" w:bidi="fr-FR"/>
        </w:rPr>
        <w:t>56</w:t>
      </w:r>
      <w:r>
        <w:rPr>
          <w:lang w:eastAsia="fr-FR" w:bidi="fr-FR"/>
        </w:rPr>
        <w:t>]</w:t>
      </w:r>
    </w:p>
    <w:p w14:paraId="6392626C" w14:textId="77777777" w:rsidR="00526A53" w:rsidRPr="004F5CB1" w:rsidRDefault="00526A53" w:rsidP="00526A53">
      <w:pPr>
        <w:pStyle w:val="p"/>
      </w:pPr>
    </w:p>
    <w:p w14:paraId="01D6AD7E" w14:textId="77777777" w:rsidR="00526A53" w:rsidRDefault="00526A53" w:rsidP="00526A53">
      <w:pPr>
        <w:pStyle w:val="figtitre"/>
      </w:pPr>
      <w:r w:rsidRPr="00515002">
        <w:t>Tableau 3.1. 1.</w:t>
      </w:r>
    </w:p>
    <w:p w14:paraId="23CA6F9A" w14:textId="77777777" w:rsidR="00526A53" w:rsidRPr="00515002" w:rsidRDefault="00526A53" w:rsidP="00526A53">
      <w:pPr>
        <w:pStyle w:val="figtitrest"/>
      </w:pPr>
      <w:r>
        <w:t>Comparaison des sujets traités avec les sujets non-traités</w:t>
      </w:r>
      <w:r>
        <w:br/>
        <w:t>au moment de l’admission</w:t>
      </w:r>
    </w:p>
    <w:tbl>
      <w:tblPr>
        <w:tblOverlap w:val="never"/>
        <w:tblW w:w="7930" w:type="dxa"/>
        <w:tblLayout w:type="fixed"/>
        <w:tblCellMar>
          <w:left w:w="10" w:type="dxa"/>
          <w:right w:w="10" w:type="dxa"/>
        </w:tblCellMar>
        <w:tblLook w:val="04A0" w:firstRow="1" w:lastRow="0" w:firstColumn="1" w:lastColumn="0" w:noHBand="0" w:noVBand="1"/>
      </w:tblPr>
      <w:tblGrid>
        <w:gridCol w:w="2999"/>
        <w:gridCol w:w="1823"/>
        <w:gridCol w:w="1427"/>
        <w:gridCol w:w="1681"/>
      </w:tblGrid>
      <w:tr w:rsidR="00526A53" w:rsidRPr="00515002" w14:paraId="4CD37ECC" w14:textId="77777777">
        <w:tblPrEx>
          <w:tblCellMar>
            <w:top w:w="0" w:type="dxa"/>
            <w:bottom w:w="0" w:type="dxa"/>
          </w:tblCellMar>
        </w:tblPrEx>
        <w:tc>
          <w:tcPr>
            <w:tcW w:w="2999" w:type="dxa"/>
            <w:vMerge w:val="restart"/>
            <w:tcBorders>
              <w:top w:val="single" w:sz="4" w:space="0" w:color="auto"/>
            </w:tcBorders>
            <w:shd w:val="clear" w:color="auto" w:fill="EEECE1"/>
            <w:vAlign w:val="center"/>
          </w:tcPr>
          <w:p w14:paraId="28281C99" w14:textId="77777777" w:rsidR="00526A53" w:rsidRPr="00515002" w:rsidRDefault="00526A53" w:rsidP="00526A53">
            <w:pPr>
              <w:spacing w:before="60" w:after="60"/>
              <w:ind w:firstLine="0"/>
              <w:rPr>
                <w:sz w:val="24"/>
                <w:szCs w:val="10"/>
              </w:rPr>
            </w:pPr>
            <w:r w:rsidRPr="00515002">
              <w:rPr>
                <w:rFonts w:eastAsia="Courier New" w:cs="Courier New"/>
                <w:sz w:val="24"/>
                <w:lang w:eastAsia="fr-FR" w:bidi="fr-FR"/>
              </w:rPr>
              <w:t>Variables</w:t>
            </w:r>
          </w:p>
        </w:tc>
        <w:tc>
          <w:tcPr>
            <w:tcW w:w="4931" w:type="dxa"/>
            <w:gridSpan w:val="3"/>
            <w:tcBorders>
              <w:top w:val="single" w:sz="4" w:space="0" w:color="auto"/>
            </w:tcBorders>
            <w:shd w:val="clear" w:color="auto" w:fill="EEECE1"/>
          </w:tcPr>
          <w:p w14:paraId="25DDE629" w14:textId="77777777" w:rsidR="00526A53" w:rsidRPr="00515002" w:rsidRDefault="00526A53" w:rsidP="00526A53">
            <w:pPr>
              <w:spacing w:before="60" w:after="60"/>
              <w:ind w:firstLine="0"/>
              <w:jc w:val="center"/>
              <w:rPr>
                <w:sz w:val="24"/>
                <w:szCs w:val="10"/>
              </w:rPr>
            </w:pPr>
            <w:r w:rsidRPr="00515002">
              <w:rPr>
                <w:rFonts w:eastAsia="Courier New" w:cs="Courier New"/>
                <w:sz w:val="24"/>
                <w:lang w:eastAsia="fr-FR" w:bidi="fr-FR"/>
              </w:rPr>
              <w:t>Test Mann &amp; Whithney</w:t>
            </w:r>
            <w:r>
              <w:rPr>
                <w:rFonts w:eastAsia="Courier New" w:cs="Courier New"/>
                <w:sz w:val="24"/>
                <w:lang w:eastAsia="fr-FR" w:bidi="fr-FR"/>
              </w:rPr>
              <w:br/>
            </w:r>
            <w:r w:rsidRPr="00515002">
              <w:rPr>
                <w:rFonts w:eastAsia="Courier New" w:cs="Courier New"/>
                <w:sz w:val="24"/>
                <w:lang w:eastAsia="fr-FR" w:bidi="fr-FR"/>
              </w:rPr>
              <w:t>Rang moyen</w:t>
            </w:r>
          </w:p>
        </w:tc>
      </w:tr>
      <w:tr w:rsidR="00526A53" w:rsidRPr="00515002" w14:paraId="220AB275" w14:textId="77777777">
        <w:tblPrEx>
          <w:tblCellMar>
            <w:top w:w="0" w:type="dxa"/>
            <w:bottom w:w="0" w:type="dxa"/>
          </w:tblCellMar>
        </w:tblPrEx>
        <w:tc>
          <w:tcPr>
            <w:tcW w:w="2999" w:type="dxa"/>
            <w:vMerge/>
            <w:shd w:val="clear" w:color="auto" w:fill="EEECE1"/>
          </w:tcPr>
          <w:p w14:paraId="68B43205" w14:textId="77777777" w:rsidR="00526A53" w:rsidRPr="00515002" w:rsidRDefault="00526A53" w:rsidP="00526A53">
            <w:pPr>
              <w:spacing w:before="60" w:after="60"/>
              <w:ind w:firstLine="0"/>
              <w:jc w:val="both"/>
              <w:rPr>
                <w:sz w:val="24"/>
              </w:rPr>
            </w:pPr>
          </w:p>
        </w:tc>
        <w:tc>
          <w:tcPr>
            <w:tcW w:w="1823" w:type="dxa"/>
            <w:shd w:val="clear" w:color="auto" w:fill="EEECE1"/>
          </w:tcPr>
          <w:p w14:paraId="63EFE8D1" w14:textId="77777777" w:rsidR="00526A53" w:rsidRPr="00515002" w:rsidRDefault="00526A53" w:rsidP="00526A53">
            <w:pPr>
              <w:spacing w:before="60" w:after="60"/>
              <w:ind w:firstLine="0"/>
              <w:jc w:val="center"/>
              <w:rPr>
                <w:sz w:val="24"/>
              </w:rPr>
            </w:pPr>
            <w:r w:rsidRPr="00515002">
              <w:rPr>
                <w:rFonts w:eastAsia="Courier New" w:cs="Courier New"/>
                <w:sz w:val="24"/>
                <w:lang w:eastAsia="fr-FR" w:bidi="fr-FR"/>
              </w:rPr>
              <w:t xml:space="preserve">Traités </w:t>
            </w:r>
            <w:r w:rsidRPr="00EC793B">
              <w:rPr>
                <w:rFonts w:eastAsia="Courier New" w:cs="Courier New"/>
                <w:color w:val="FF0000"/>
                <w:sz w:val="24"/>
                <w:vertAlign w:val="superscript"/>
                <w:lang w:eastAsia="fr-FR" w:bidi="fr-FR"/>
              </w:rPr>
              <w:t>1</w:t>
            </w:r>
          </w:p>
        </w:tc>
        <w:tc>
          <w:tcPr>
            <w:tcW w:w="1427" w:type="dxa"/>
            <w:shd w:val="clear" w:color="auto" w:fill="EEECE1"/>
          </w:tcPr>
          <w:p w14:paraId="05C39590" w14:textId="77777777" w:rsidR="00526A53" w:rsidRPr="00515002" w:rsidRDefault="00526A53" w:rsidP="00526A53">
            <w:pPr>
              <w:spacing w:before="60" w:after="60"/>
              <w:ind w:firstLine="0"/>
              <w:jc w:val="center"/>
              <w:rPr>
                <w:sz w:val="24"/>
              </w:rPr>
            </w:pPr>
            <w:r w:rsidRPr="00515002">
              <w:rPr>
                <w:rFonts w:eastAsia="Courier New" w:cs="Courier New"/>
                <w:sz w:val="24"/>
                <w:lang w:eastAsia="fr-FR" w:bidi="fr-FR"/>
              </w:rPr>
              <w:t>Non-traités</w:t>
            </w:r>
            <w:r>
              <w:rPr>
                <w:rFonts w:eastAsia="Courier New" w:cs="Courier New"/>
                <w:sz w:val="24"/>
                <w:lang w:eastAsia="fr-FR" w:bidi="fr-FR"/>
              </w:rPr>
              <w:t> </w:t>
            </w:r>
            <w:r w:rsidRPr="00EC793B">
              <w:rPr>
                <w:rFonts w:eastAsia="Courier New" w:cs="Courier New"/>
                <w:color w:val="FF0000"/>
                <w:sz w:val="24"/>
                <w:vertAlign w:val="superscript"/>
                <w:lang w:eastAsia="fr-FR" w:bidi="fr-FR"/>
              </w:rPr>
              <w:t>2</w:t>
            </w:r>
          </w:p>
        </w:tc>
        <w:tc>
          <w:tcPr>
            <w:tcW w:w="1681" w:type="dxa"/>
            <w:shd w:val="clear" w:color="auto" w:fill="EEECE1"/>
          </w:tcPr>
          <w:p w14:paraId="3B4D5D8D" w14:textId="77777777" w:rsidR="00526A53" w:rsidRPr="00515002" w:rsidRDefault="00526A53" w:rsidP="00526A53">
            <w:pPr>
              <w:spacing w:before="60" w:after="60"/>
              <w:ind w:firstLine="0"/>
              <w:jc w:val="center"/>
              <w:rPr>
                <w:sz w:val="24"/>
              </w:rPr>
            </w:pPr>
            <w:r w:rsidRPr="00515002">
              <w:rPr>
                <w:rFonts w:eastAsia="Courier New" w:cs="Courier New"/>
                <w:sz w:val="24"/>
                <w:lang w:eastAsia="fr-FR" w:bidi="fr-FR"/>
              </w:rPr>
              <w:t>P&lt;</w:t>
            </w:r>
          </w:p>
        </w:tc>
      </w:tr>
      <w:tr w:rsidR="00526A53" w:rsidRPr="00515002" w14:paraId="264FCCCE" w14:textId="77777777">
        <w:tblPrEx>
          <w:tblCellMar>
            <w:top w:w="0" w:type="dxa"/>
            <w:bottom w:w="0" w:type="dxa"/>
          </w:tblCellMar>
        </w:tblPrEx>
        <w:tc>
          <w:tcPr>
            <w:tcW w:w="2999" w:type="dxa"/>
            <w:tcBorders>
              <w:top w:val="single" w:sz="4" w:space="0" w:color="auto"/>
            </w:tcBorders>
            <w:shd w:val="clear" w:color="auto" w:fill="FFFFFF"/>
            <w:vAlign w:val="bottom"/>
          </w:tcPr>
          <w:p w14:paraId="0F6CE9E1" w14:textId="77777777" w:rsidR="00526A53" w:rsidRPr="00515002" w:rsidRDefault="00526A53" w:rsidP="00526A53">
            <w:pPr>
              <w:spacing w:before="120"/>
              <w:ind w:firstLine="0"/>
              <w:jc w:val="both"/>
              <w:rPr>
                <w:sz w:val="24"/>
              </w:rPr>
            </w:pPr>
            <w:r>
              <w:rPr>
                <w:rFonts w:eastAsia="Courier New" w:cs="Courier New"/>
                <w:sz w:val="24"/>
                <w:lang w:eastAsia="fr-FR" w:bidi="fr-FR"/>
              </w:rPr>
              <w:t>Degré d'anxi</w:t>
            </w:r>
            <w:r w:rsidRPr="00515002">
              <w:rPr>
                <w:rFonts w:eastAsia="Courier New" w:cs="Courier New"/>
                <w:sz w:val="24"/>
                <w:lang w:eastAsia="fr-FR" w:bidi="fr-FR"/>
              </w:rPr>
              <w:t>été</w:t>
            </w:r>
          </w:p>
        </w:tc>
        <w:tc>
          <w:tcPr>
            <w:tcW w:w="1823" w:type="dxa"/>
            <w:tcBorders>
              <w:top w:val="single" w:sz="4" w:space="0" w:color="auto"/>
            </w:tcBorders>
            <w:shd w:val="clear" w:color="auto" w:fill="FFFFFF"/>
            <w:vAlign w:val="bottom"/>
          </w:tcPr>
          <w:p w14:paraId="60551921" w14:textId="77777777" w:rsidR="00526A53" w:rsidRPr="00515002" w:rsidRDefault="00526A53" w:rsidP="00526A53">
            <w:pPr>
              <w:spacing w:before="120"/>
              <w:ind w:firstLine="0"/>
              <w:jc w:val="center"/>
              <w:rPr>
                <w:sz w:val="24"/>
              </w:rPr>
            </w:pPr>
            <w:r w:rsidRPr="00515002">
              <w:rPr>
                <w:rFonts w:eastAsia="Courier New" w:cs="Courier New"/>
                <w:sz w:val="24"/>
                <w:lang w:eastAsia="fr-FR" w:bidi="fr-FR"/>
              </w:rPr>
              <w:t>55.3</w:t>
            </w:r>
          </w:p>
        </w:tc>
        <w:tc>
          <w:tcPr>
            <w:tcW w:w="1427" w:type="dxa"/>
            <w:tcBorders>
              <w:top w:val="single" w:sz="4" w:space="0" w:color="auto"/>
            </w:tcBorders>
            <w:shd w:val="clear" w:color="auto" w:fill="FFFFFF"/>
            <w:vAlign w:val="bottom"/>
          </w:tcPr>
          <w:p w14:paraId="3BB1F043" w14:textId="77777777" w:rsidR="00526A53" w:rsidRPr="00515002" w:rsidRDefault="00526A53" w:rsidP="00526A53">
            <w:pPr>
              <w:spacing w:before="120"/>
              <w:ind w:firstLine="0"/>
              <w:jc w:val="center"/>
              <w:rPr>
                <w:sz w:val="24"/>
              </w:rPr>
            </w:pPr>
            <w:r w:rsidRPr="00515002">
              <w:rPr>
                <w:rFonts w:eastAsia="Courier New" w:cs="Courier New"/>
                <w:sz w:val="24"/>
                <w:lang w:eastAsia="fr-FR" w:bidi="fr-FR"/>
              </w:rPr>
              <w:t>61.4</w:t>
            </w:r>
          </w:p>
        </w:tc>
        <w:tc>
          <w:tcPr>
            <w:tcW w:w="1681" w:type="dxa"/>
            <w:tcBorders>
              <w:top w:val="single" w:sz="4" w:space="0" w:color="auto"/>
            </w:tcBorders>
            <w:shd w:val="clear" w:color="auto" w:fill="FFFFFF"/>
            <w:vAlign w:val="bottom"/>
          </w:tcPr>
          <w:p w14:paraId="345B1C0C" w14:textId="77777777" w:rsidR="00526A53" w:rsidRPr="00515002" w:rsidRDefault="00526A53" w:rsidP="00526A53">
            <w:pPr>
              <w:spacing w:before="120"/>
              <w:ind w:right="710" w:firstLine="0"/>
              <w:jc w:val="right"/>
              <w:rPr>
                <w:sz w:val="24"/>
              </w:rPr>
            </w:pPr>
            <w:r w:rsidRPr="00515002">
              <w:rPr>
                <w:rFonts w:eastAsia="Courier New" w:cs="Courier New"/>
                <w:sz w:val="24"/>
                <w:lang w:eastAsia="fr-FR" w:bidi="fr-FR"/>
              </w:rPr>
              <w:t>.33</w:t>
            </w:r>
          </w:p>
        </w:tc>
      </w:tr>
      <w:tr w:rsidR="00526A53" w:rsidRPr="00515002" w14:paraId="688630F4" w14:textId="77777777">
        <w:tblPrEx>
          <w:tblCellMar>
            <w:top w:w="0" w:type="dxa"/>
            <w:bottom w:w="0" w:type="dxa"/>
          </w:tblCellMar>
        </w:tblPrEx>
        <w:tc>
          <w:tcPr>
            <w:tcW w:w="2999" w:type="dxa"/>
            <w:shd w:val="clear" w:color="auto" w:fill="FFFFFF"/>
          </w:tcPr>
          <w:p w14:paraId="5E70C982"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Estime de soi</w:t>
            </w:r>
          </w:p>
        </w:tc>
        <w:tc>
          <w:tcPr>
            <w:tcW w:w="1823" w:type="dxa"/>
            <w:shd w:val="clear" w:color="auto" w:fill="FFFFFF"/>
          </w:tcPr>
          <w:p w14:paraId="27EF75CA"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60.9</w:t>
            </w:r>
          </w:p>
        </w:tc>
        <w:tc>
          <w:tcPr>
            <w:tcW w:w="1427" w:type="dxa"/>
            <w:shd w:val="clear" w:color="auto" w:fill="FFFFFF"/>
          </w:tcPr>
          <w:p w14:paraId="2886A000"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56.2</w:t>
            </w:r>
          </w:p>
        </w:tc>
        <w:tc>
          <w:tcPr>
            <w:tcW w:w="1681" w:type="dxa"/>
            <w:shd w:val="clear" w:color="auto" w:fill="FFFFFF"/>
          </w:tcPr>
          <w:p w14:paraId="4FB4DCC4"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.45</w:t>
            </w:r>
          </w:p>
        </w:tc>
      </w:tr>
      <w:tr w:rsidR="00526A53" w:rsidRPr="00515002" w14:paraId="14BDE251" w14:textId="77777777">
        <w:tblPrEx>
          <w:tblCellMar>
            <w:top w:w="0" w:type="dxa"/>
            <w:bottom w:w="0" w:type="dxa"/>
          </w:tblCellMar>
        </w:tblPrEx>
        <w:tc>
          <w:tcPr>
            <w:tcW w:w="2999" w:type="dxa"/>
            <w:shd w:val="clear" w:color="auto" w:fill="FFFFFF"/>
            <w:vAlign w:val="center"/>
          </w:tcPr>
          <w:p w14:paraId="7F10F41A"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Soi physique</w:t>
            </w:r>
          </w:p>
        </w:tc>
        <w:tc>
          <w:tcPr>
            <w:tcW w:w="1823" w:type="dxa"/>
            <w:shd w:val="clear" w:color="auto" w:fill="FFFFFF"/>
            <w:vAlign w:val="center"/>
          </w:tcPr>
          <w:p w14:paraId="48718620"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58.7</w:t>
            </w:r>
          </w:p>
        </w:tc>
        <w:tc>
          <w:tcPr>
            <w:tcW w:w="1427" w:type="dxa"/>
            <w:shd w:val="clear" w:color="auto" w:fill="FFFFFF"/>
            <w:vAlign w:val="center"/>
          </w:tcPr>
          <w:p w14:paraId="46335D0E"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58.3</w:t>
            </w:r>
          </w:p>
        </w:tc>
        <w:tc>
          <w:tcPr>
            <w:tcW w:w="1681" w:type="dxa"/>
            <w:shd w:val="clear" w:color="auto" w:fill="FFFFFF"/>
            <w:vAlign w:val="center"/>
          </w:tcPr>
          <w:p w14:paraId="3B85BD59"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.96</w:t>
            </w:r>
          </w:p>
        </w:tc>
      </w:tr>
      <w:tr w:rsidR="00526A53" w:rsidRPr="00515002" w14:paraId="453E3553" w14:textId="77777777">
        <w:tblPrEx>
          <w:tblCellMar>
            <w:top w:w="0" w:type="dxa"/>
            <w:bottom w:w="0" w:type="dxa"/>
          </w:tblCellMar>
        </w:tblPrEx>
        <w:tc>
          <w:tcPr>
            <w:tcW w:w="2999" w:type="dxa"/>
            <w:shd w:val="clear" w:color="auto" w:fill="FFFFFF"/>
            <w:vAlign w:val="bottom"/>
          </w:tcPr>
          <w:p w14:paraId="539FEEE1"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Soi moral</w:t>
            </w:r>
          </w:p>
        </w:tc>
        <w:tc>
          <w:tcPr>
            <w:tcW w:w="1823" w:type="dxa"/>
            <w:shd w:val="clear" w:color="auto" w:fill="FFFFFF"/>
            <w:vAlign w:val="bottom"/>
          </w:tcPr>
          <w:p w14:paraId="399C0315"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60.7</w:t>
            </w:r>
          </w:p>
        </w:tc>
        <w:tc>
          <w:tcPr>
            <w:tcW w:w="1427" w:type="dxa"/>
            <w:shd w:val="clear" w:color="auto" w:fill="FFFFFF"/>
            <w:vAlign w:val="bottom"/>
          </w:tcPr>
          <w:p w14:paraId="312F1233"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56.4</w:t>
            </w:r>
          </w:p>
        </w:tc>
        <w:tc>
          <w:tcPr>
            <w:tcW w:w="1681" w:type="dxa"/>
            <w:shd w:val="clear" w:color="auto" w:fill="FFFFFF"/>
            <w:vAlign w:val="bottom"/>
          </w:tcPr>
          <w:p w14:paraId="75D9F2A2"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.49</w:t>
            </w:r>
          </w:p>
        </w:tc>
      </w:tr>
      <w:tr w:rsidR="00526A53" w:rsidRPr="00515002" w14:paraId="04CB606B" w14:textId="77777777">
        <w:tblPrEx>
          <w:tblCellMar>
            <w:top w:w="0" w:type="dxa"/>
            <w:bottom w:w="0" w:type="dxa"/>
          </w:tblCellMar>
        </w:tblPrEx>
        <w:tc>
          <w:tcPr>
            <w:tcW w:w="2999" w:type="dxa"/>
            <w:shd w:val="clear" w:color="auto" w:fill="FFFFFF"/>
            <w:vAlign w:val="center"/>
          </w:tcPr>
          <w:p w14:paraId="7E909062"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Maturité sociale</w:t>
            </w:r>
          </w:p>
        </w:tc>
        <w:tc>
          <w:tcPr>
            <w:tcW w:w="1823" w:type="dxa"/>
            <w:shd w:val="clear" w:color="auto" w:fill="FFFFFF"/>
            <w:vAlign w:val="center"/>
          </w:tcPr>
          <w:p w14:paraId="0AFFFAA3"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64.5</w:t>
            </w:r>
          </w:p>
        </w:tc>
        <w:tc>
          <w:tcPr>
            <w:tcW w:w="1427" w:type="dxa"/>
            <w:shd w:val="clear" w:color="auto" w:fill="FFFFFF"/>
            <w:vAlign w:val="center"/>
          </w:tcPr>
          <w:p w14:paraId="193EFC95"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52.9</w:t>
            </w:r>
          </w:p>
        </w:tc>
        <w:tc>
          <w:tcPr>
            <w:tcW w:w="1681" w:type="dxa"/>
            <w:shd w:val="clear" w:color="auto" w:fill="FFFFFF"/>
            <w:vAlign w:val="center"/>
          </w:tcPr>
          <w:p w14:paraId="206CB0E7"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.065</w:t>
            </w:r>
          </w:p>
        </w:tc>
      </w:tr>
      <w:tr w:rsidR="00526A53" w:rsidRPr="00515002" w14:paraId="3E93DEC7" w14:textId="77777777">
        <w:tblPrEx>
          <w:tblCellMar>
            <w:top w:w="0" w:type="dxa"/>
            <w:bottom w:w="0" w:type="dxa"/>
          </w:tblCellMar>
        </w:tblPrEx>
        <w:tc>
          <w:tcPr>
            <w:tcW w:w="2999" w:type="dxa"/>
            <w:shd w:val="clear" w:color="auto" w:fill="FFFFFF"/>
            <w:vAlign w:val="center"/>
          </w:tcPr>
          <w:p w14:paraId="093E9BD3"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Soi familial</w:t>
            </w:r>
          </w:p>
        </w:tc>
        <w:tc>
          <w:tcPr>
            <w:tcW w:w="1823" w:type="dxa"/>
            <w:shd w:val="clear" w:color="auto" w:fill="FFFFFF"/>
            <w:vAlign w:val="center"/>
          </w:tcPr>
          <w:p w14:paraId="41ECB4E9"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58.8</w:t>
            </w:r>
          </w:p>
        </w:tc>
        <w:tc>
          <w:tcPr>
            <w:tcW w:w="1427" w:type="dxa"/>
            <w:shd w:val="clear" w:color="auto" w:fill="FFFFFF"/>
            <w:vAlign w:val="center"/>
          </w:tcPr>
          <w:p w14:paraId="30E51E85"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57.3</w:t>
            </w:r>
          </w:p>
        </w:tc>
        <w:tc>
          <w:tcPr>
            <w:tcW w:w="1681" w:type="dxa"/>
            <w:shd w:val="clear" w:color="auto" w:fill="FFFFFF"/>
            <w:vAlign w:val="center"/>
          </w:tcPr>
          <w:p w14:paraId="60D09FEB"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.68</w:t>
            </w:r>
          </w:p>
        </w:tc>
      </w:tr>
      <w:tr w:rsidR="00526A53" w:rsidRPr="00515002" w14:paraId="2F15ECCE" w14:textId="77777777">
        <w:tblPrEx>
          <w:tblCellMar>
            <w:top w:w="0" w:type="dxa"/>
            <w:bottom w:w="0" w:type="dxa"/>
          </w:tblCellMar>
        </w:tblPrEx>
        <w:tc>
          <w:tcPr>
            <w:tcW w:w="2999" w:type="dxa"/>
            <w:shd w:val="clear" w:color="auto" w:fill="FFFFFF"/>
            <w:vAlign w:val="center"/>
          </w:tcPr>
          <w:p w14:paraId="49D63B0E"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Soi social</w:t>
            </w:r>
          </w:p>
        </w:tc>
        <w:tc>
          <w:tcPr>
            <w:tcW w:w="1823" w:type="dxa"/>
            <w:shd w:val="clear" w:color="auto" w:fill="FFFFFF"/>
            <w:vAlign w:val="center"/>
          </w:tcPr>
          <w:p w14:paraId="3AA45BDB"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60.9</w:t>
            </w:r>
          </w:p>
        </w:tc>
        <w:tc>
          <w:tcPr>
            <w:tcW w:w="1427" w:type="dxa"/>
            <w:shd w:val="clear" w:color="auto" w:fill="FFFFFF"/>
            <w:vAlign w:val="center"/>
          </w:tcPr>
          <w:p w14:paraId="4E64BD3F"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56.3</w:t>
            </w:r>
          </w:p>
        </w:tc>
        <w:tc>
          <w:tcPr>
            <w:tcW w:w="1681" w:type="dxa"/>
            <w:shd w:val="clear" w:color="auto" w:fill="FFFFFF"/>
            <w:vAlign w:val="center"/>
          </w:tcPr>
          <w:p w14:paraId="09BCE7D1"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.46</w:t>
            </w:r>
          </w:p>
        </w:tc>
      </w:tr>
      <w:tr w:rsidR="00526A53" w:rsidRPr="00515002" w14:paraId="795306BD" w14:textId="77777777">
        <w:tblPrEx>
          <w:tblCellMar>
            <w:top w:w="0" w:type="dxa"/>
            <w:bottom w:w="0" w:type="dxa"/>
          </w:tblCellMar>
        </w:tblPrEx>
        <w:tc>
          <w:tcPr>
            <w:tcW w:w="2999" w:type="dxa"/>
            <w:shd w:val="clear" w:color="auto" w:fill="FFFFFF"/>
            <w:vAlign w:val="center"/>
          </w:tcPr>
          <w:p w14:paraId="772A774B"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Refoulement</w:t>
            </w:r>
          </w:p>
        </w:tc>
        <w:tc>
          <w:tcPr>
            <w:tcW w:w="1823" w:type="dxa"/>
            <w:shd w:val="clear" w:color="auto" w:fill="FFFFFF"/>
            <w:vAlign w:val="center"/>
          </w:tcPr>
          <w:p w14:paraId="332F7DFF"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59.3</w:t>
            </w:r>
          </w:p>
        </w:tc>
        <w:tc>
          <w:tcPr>
            <w:tcW w:w="1427" w:type="dxa"/>
            <w:shd w:val="clear" w:color="auto" w:fill="FFFFFF"/>
            <w:vAlign w:val="center"/>
          </w:tcPr>
          <w:p w14:paraId="40015BF4"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57.7</w:t>
            </w:r>
          </w:p>
        </w:tc>
        <w:tc>
          <w:tcPr>
            <w:tcW w:w="1681" w:type="dxa"/>
            <w:shd w:val="clear" w:color="auto" w:fill="FFFFFF"/>
            <w:vAlign w:val="center"/>
          </w:tcPr>
          <w:p w14:paraId="0F3181F3"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.79</w:t>
            </w:r>
          </w:p>
        </w:tc>
      </w:tr>
      <w:tr w:rsidR="00526A53" w:rsidRPr="00515002" w14:paraId="57BD834D" w14:textId="77777777">
        <w:tblPrEx>
          <w:tblCellMar>
            <w:top w:w="0" w:type="dxa"/>
            <w:bottom w:w="0" w:type="dxa"/>
          </w:tblCellMar>
        </w:tblPrEx>
        <w:tc>
          <w:tcPr>
            <w:tcW w:w="2999" w:type="dxa"/>
            <w:shd w:val="clear" w:color="auto" w:fill="FFFFFF"/>
            <w:vAlign w:val="center"/>
          </w:tcPr>
          <w:p w14:paraId="01367B19"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Déni</w:t>
            </w:r>
          </w:p>
        </w:tc>
        <w:tc>
          <w:tcPr>
            <w:tcW w:w="1823" w:type="dxa"/>
            <w:shd w:val="clear" w:color="auto" w:fill="FFFFFF"/>
            <w:vAlign w:val="center"/>
          </w:tcPr>
          <w:p w14:paraId="221D1A11"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59.6</w:t>
            </w:r>
          </w:p>
        </w:tc>
        <w:tc>
          <w:tcPr>
            <w:tcW w:w="1427" w:type="dxa"/>
            <w:shd w:val="clear" w:color="auto" w:fill="FFFFFF"/>
            <w:vAlign w:val="center"/>
          </w:tcPr>
          <w:p w14:paraId="517DC98E"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57.5</w:t>
            </w:r>
          </w:p>
        </w:tc>
        <w:tc>
          <w:tcPr>
            <w:tcW w:w="1681" w:type="dxa"/>
            <w:shd w:val="clear" w:color="auto" w:fill="FFFFFF"/>
            <w:vAlign w:val="center"/>
          </w:tcPr>
          <w:p w14:paraId="61AA2796"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.73</w:t>
            </w:r>
          </w:p>
        </w:tc>
      </w:tr>
      <w:tr w:rsidR="00526A53" w:rsidRPr="00515002" w14:paraId="5F3F1CBC" w14:textId="77777777">
        <w:tblPrEx>
          <w:tblCellMar>
            <w:top w:w="0" w:type="dxa"/>
            <w:bottom w:w="0" w:type="dxa"/>
          </w:tblCellMar>
        </w:tblPrEx>
        <w:tc>
          <w:tcPr>
            <w:tcW w:w="2999" w:type="dxa"/>
            <w:shd w:val="clear" w:color="auto" w:fill="FFFFFF"/>
            <w:vAlign w:val="bottom"/>
          </w:tcPr>
          <w:p w14:paraId="1C630AB3"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Score conflit net</w:t>
            </w:r>
          </w:p>
        </w:tc>
        <w:tc>
          <w:tcPr>
            <w:tcW w:w="1823" w:type="dxa"/>
            <w:shd w:val="clear" w:color="auto" w:fill="FFFFFF"/>
            <w:vAlign w:val="bottom"/>
          </w:tcPr>
          <w:p w14:paraId="1E9E33D2"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52.2</w:t>
            </w:r>
          </w:p>
        </w:tc>
        <w:tc>
          <w:tcPr>
            <w:tcW w:w="1427" w:type="dxa"/>
            <w:shd w:val="clear" w:color="auto" w:fill="FFFFFF"/>
            <w:vAlign w:val="bottom"/>
          </w:tcPr>
          <w:p w14:paraId="3636BB02"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64.4</w:t>
            </w:r>
          </w:p>
        </w:tc>
        <w:tc>
          <w:tcPr>
            <w:tcW w:w="1681" w:type="dxa"/>
            <w:shd w:val="clear" w:color="auto" w:fill="FFFFFF"/>
            <w:vAlign w:val="bottom"/>
          </w:tcPr>
          <w:p w14:paraId="6CB10CA6"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.05</w:t>
            </w:r>
          </w:p>
        </w:tc>
      </w:tr>
      <w:tr w:rsidR="00526A53" w:rsidRPr="00515002" w14:paraId="3AF47865" w14:textId="77777777">
        <w:tblPrEx>
          <w:tblCellMar>
            <w:top w:w="0" w:type="dxa"/>
            <w:bottom w:w="0" w:type="dxa"/>
          </w:tblCellMar>
        </w:tblPrEx>
        <w:tc>
          <w:tcPr>
            <w:tcW w:w="2999" w:type="dxa"/>
            <w:shd w:val="clear" w:color="auto" w:fill="FFFFFF"/>
            <w:vAlign w:val="center"/>
          </w:tcPr>
          <w:p w14:paraId="133E4FD0"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Agressivité manifeste</w:t>
            </w:r>
          </w:p>
        </w:tc>
        <w:tc>
          <w:tcPr>
            <w:tcW w:w="1823" w:type="dxa"/>
            <w:shd w:val="clear" w:color="auto" w:fill="FFFFFF"/>
            <w:vAlign w:val="center"/>
          </w:tcPr>
          <w:p w14:paraId="5888872C"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51.7</w:t>
            </w:r>
          </w:p>
        </w:tc>
        <w:tc>
          <w:tcPr>
            <w:tcW w:w="1427" w:type="dxa"/>
            <w:shd w:val="clear" w:color="auto" w:fill="FFFFFF"/>
            <w:vAlign w:val="center"/>
          </w:tcPr>
          <w:p w14:paraId="08B68E10"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64.9</w:t>
            </w:r>
          </w:p>
        </w:tc>
        <w:tc>
          <w:tcPr>
            <w:tcW w:w="1681" w:type="dxa"/>
            <w:shd w:val="clear" w:color="auto" w:fill="FFFFFF"/>
            <w:vAlign w:val="center"/>
          </w:tcPr>
          <w:p w14:paraId="5E749E94"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.034</w:t>
            </w:r>
          </w:p>
        </w:tc>
      </w:tr>
      <w:tr w:rsidR="00526A53" w:rsidRPr="00515002" w14:paraId="0602E408" w14:textId="77777777">
        <w:tblPrEx>
          <w:tblCellMar>
            <w:top w:w="0" w:type="dxa"/>
            <w:bottom w:w="0" w:type="dxa"/>
          </w:tblCellMar>
        </w:tblPrEx>
        <w:tc>
          <w:tcPr>
            <w:tcW w:w="2999" w:type="dxa"/>
            <w:shd w:val="clear" w:color="auto" w:fill="FFFFFF"/>
            <w:vAlign w:val="center"/>
          </w:tcPr>
          <w:p w14:paraId="4FBB925B"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Orientation aux valeurs</w:t>
            </w:r>
          </w:p>
        </w:tc>
        <w:tc>
          <w:tcPr>
            <w:tcW w:w="1823" w:type="dxa"/>
            <w:shd w:val="clear" w:color="auto" w:fill="FFFFFF"/>
            <w:vAlign w:val="center"/>
          </w:tcPr>
          <w:p w14:paraId="69EA9AD4"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55.2</w:t>
            </w:r>
          </w:p>
        </w:tc>
        <w:tc>
          <w:tcPr>
            <w:tcW w:w="1427" w:type="dxa"/>
            <w:shd w:val="clear" w:color="auto" w:fill="FFFFFF"/>
            <w:vAlign w:val="center"/>
          </w:tcPr>
          <w:p w14:paraId="684294D3"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61.6</w:t>
            </w:r>
          </w:p>
        </w:tc>
        <w:tc>
          <w:tcPr>
            <w:tcW w:w="1681" w:type="dxa"/>
            <w:shd w:val="clear" w:color="auto" w:fill="FFFFFF"/>
            <w:vAlign w:val="center"/>
          </w:tcPr>
          <w:p w14:paraId="5D544C60"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.30</w:t>
            </w:r>
          </w:p>
        </w:tc>
      </w:tr>
      <w:tr w:rsidR="00526A53" w:rsidRPr="00515002" w14:paraId="7CDB512A" w14:textId="77777777">
        <w:tblPrEx>
          <w:tblCellMar>
            <w:top w:w="0" w:type="dxa"/>
            <w:bottom w:w="0" w:type="dxa"/>
          </w:tblCellMar>
        </w:tblPrEx>
        <w:tc>
          <w:tcPr>
            <w:tcW w:w="2999" w:type="dxa"/>
            <w:shd w:val="clear" w:color="auto" w:fill="FFFFFF"/>
            <w:vAlign w:val="center"/>
          </w:tcPr>
          <w:p w14:paraId="37F2C2A0"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Index d'asocialité</w:t>
            </w:r>
          </w:p>
        </w:tc>
        <w:tc>
          <w:tcPr>
            <w:tcW w:w="1823" w:type="dxa"/>
            <w:shd w:val="clear" w:color="auto" w:fill="FFFFFF"/>
            <w:vAlign w:val="center"/>
          </w:tcPr>
          <w:p w14:paraId="7721450B"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58.4</w:t>
            </w:r>
          </w:p>
        </w:tc>
        <w:tc>
          <w:tcPr>
            <w:tcW w:w="1427" w:type="dxa"/>
            <w:shd w:val="clear" w:color="auto" w:fill="FFFFFF"/>
            <w:vAlign w:val="center"/>
          </w:tcPr>
          <w:p w14:paraId="5262BDCB"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58.6</w:t>
            </w:r>
          </w:p>
        </w:tc>
        <w:tc>
          <w:tcPr>
            <w:tcW w:w="1681" w:type="dxa"/>
            <w:shd w:val="clear" w:color="auto" w:fill="FFFFFF"/>
            <w:vAlign w:val="center"/>
          </w:tcPr>
          <w:p w14:paraId="3117E5E5"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.98</w:t>
            </w:r>
          </w:p>
        </w:tc>
      </w:tr>
      <w:tr w:rsidR="00526A53" w:rsidRPr="00515002" w14:paraId="22D6732F" w14:textId="77777777">
        <w:tblPrEx>
          <w:tblCellMar>
            <w:top w:w="0" w:type="dxa"/>
            <w:bottom w:w="0" w:type="dxa"/>
          </w:tblCellMar>
        </w:tblPrEx>
        <w:tc>
          <w:tcPr>
            <w:tcW w:w="2999" w:type="dxa"/>
            <w:shd w:val="clear" w:color="auto" w:fill="FFFFFF"/>
            <w:vAlign w:val="center"/>
          </w:tcPr>
          <w:p w14:paraId="04C5A356"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Autisme</w:t>
            </w:r>
          </w:p>
        </w:tc>
        <w:tc>
          <w:tcPr>
            <w:tcW w:w="1823" w:type="dxa"/>
            <w:shd w:val="clear" w:color="auto" w:fill="FFFFFF"/>
            <w:vAlign w:val="center"/>
          </w:tcPr>
          <w:p w14:paraId="2D17BD16"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58.5</w:t>
            </w:r>
          </w:p>
        </w:tc>
        <w:tc>
          <w:tcPr>
            <w:tcW w:w="1427" w:type="dxa"/>
            <w:shd w:val="clear" w:color="auto" w:fill="FFFFFF"/>
            <w:vAlign w:val="center"/>
          </w:tcPr>
          <w:p w14:paraId="02BDBA3B"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58.5</w:t>
            </w:r>
          </w:p>
        </w:tc>
        <w:tc>
          <w:tcPr>
            <w:tcW w:w="1681" w:type="dxa"/>
            <w:shd w:val="clear" w:color="auto" w:fill="FFFFFF"/>
            <w:vAlign w:val="center"/>
          </w:tcPr>
          <w:p w14:paraId="439E169E"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.99</w:t>
            </w:r>
          </w:p>
        </w:tc>
      </w:tr>
      <w:tr w:rsidR="00526A53" w:rsidRPr="00515002" w14:paraId="7EE16461" w14:textId="77777777">
        <w:tblPrEx>
          <w:tblCellMar>
            <w:top w:w="0" w:type="dxa"/>
            <w:bottom w:w="0" w:type="dxa"/>
          </w:tblCellMar>
        </w:tblPrEx>
        <w:tc>
          <w:tcPr>
            <w:tcW w:w="2999" w:type="dxa"/>
            <w:shd w:val="clear" w:color="auto" w:fill="FFFFFF"/>
            <w:vAlign w:val="center"/>
          </w:tcPr>
          <w:p w14:paraId="180D9D01"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Aliénation</w:t>
            </w:r>
          </w:p>
        </w:tc>
        <w:tc>
          <w:tcPr>
            <w:tcW w:w="1823" w:type="dxa"/>
            <w:shd w:val="clear" w:color="auto" w:fill="FFFFFF"/>
            <w:vAlign w:val="center"/>
          </w:tcPr>
          <w:p w14:paraId="5D4CFB6A"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54.9</w:t>
            </w:r>
          </w:p>
        </w:tc>
        <w:tc>
          <w:tcPr>
            <w:tcW w:w="1427" w:type="dxa"/>
            <w:shd w:val="clear" w:color="auto" w:fill="FFFFFF"/>
            <w:vAlign w:val="center"/>
          </w:tcPr>
          <w:p w14:paraId="6D55F95B"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61.9</w:t>
            </w:r>
          </w:p>
        </w:tc>
        <w:tc>
          <w:tcPr>
            <w:tcW w:w="1681" w:type="dxa"/>
            <w:shd w:val="clear" w:color="auto" w:fill="FFFFFF"/>
            <w:vAlign w:val="center"/>
          </w:tcPr>
          <w:p w14:paraId="164C0ED3"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.26</w:t>
            </w:r>
          </w:p>
        </w:tc>
      </w:tr>
      <w:tr w:rsidR="00526A53" w:rsidRPr="00515002" w14:paraId="5FF6863B" w14:textId="77777777">
        <w:tblPrEx>
          <w:tblCellMar>
            <w:top w:w="0" w:type="dxa"/>
            <w:bottom w:w="0" w:type="dxa"/>
          </w:tblCellMar>
        </w:tblPrEx>
        <w:tc>
          <w:tcPr>
            <w:tcW w:w="2999" w:type="dxa"/>
            <w:shd w:val="clear" w:color="auto" w:fill="FFFFFF"/>
            <w:vAlign w:val="center"/>
          </w:tcPr>
          <w:p w14:paraId="27D4D221"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Névrose</w:t>
            </w:r>
          </w:p>
        </w:tc>
        <w:tc>
          <w:tcPr>
            <w:tcW w:w="1823" w:type="dxa"/>
            <w:shd w:val="clear" w:color="auto" w:fill="FFFFFF"/>
            <w:vAlign w:val="center"/>
          </w:tcPr>
          <w:p w14:paraId="2A8DFD41"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59.1</w:t>
            </w:r>
          </w:p>
        </w:tc>
        <w:tc>
          <w:tcPr>
            <w:tcW w:w="1427" w:type="dxa"/>
            <w:shd w:val="clear" w:color="auto" w:fill="FFFFFF"/>
            <w:vAlign w:val="center"/>
          </w:tcPr>
          <w:p w14:paraId="2439621C"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57.0</w:t>
            </w:r>
          </w:p>
        </w:tc>
        <w:tc>
          <w:tcPr>
            <w:tcW w:w="1681" w:type="dxa"/>
            <w:shd w:val="clear" w:color="auto" w:fill="FFFFFF"/>
            <w:vAlign w:val="center"/>
          </w:tcPr>
          <w:p w14:paraId="48758830"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.74</w:t>
            </w:r>
          </w:p>
        </w:tc>
      </w:tr>
      <w:tr w:rsidR="00526A53" w:rsidRPr="00515002" w14:paraId="1F7F0812" w14:textId="77777777">
        <w:tblPrEx>
          <w:tblCellMar>
            <w:top w:w="0" w:type="dxa"/>
            <w:bottom w:w="0" w:type="dxa"/>
          </w:tblCellMar>
        </w:tblPrEx>
        <w:tc>
          <w:tcPr>
            <w:tcW w:w="2999" w:type="dxa"/>
            <w:shd w:val="clear" w:color="auto" w:fill="FFFFFF"/>
            <w:vAlign w:val="bottom"/>
          </w:tcPr>
          <w:p w14:paraId="0F887BC0"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Retrait</w:t>
            </w:r>
          </w:p>
        </w:tc>
        <w:tc>
          <w:tcPr>
            <w:tcW w:w="1823" w:type="dxa"/>
            <w:shd w:val="clear" w:color="auto" w:fill="FFFFFF"/>
            <w:vAlign w:val="bottom"/>
          </w:tcPr>
          <w:p w14:paraId="020020F6"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60.3</w:t>
            </w:r>
          </w:p>
        </w:tc>
        <w:tc>
          <w:tcPr>
            <w:tcW w:w="1427" w:type="dxa"/>
            <w:shd w:val="clear" w:color="auto" w:fill="FFFFFF"/>
            <w:vAlign w:val="bottom"/>
          </w:tcPr>
          <w:p w14:paraId="59FD3749"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56.8</w:t>
            </w:r>
          </w:p>
        </w:tc>
        <w:tc>
          <w:tcPr>
            <w:tcW w:w="1681" w:type="dxa"/>
            <w:shd w:val="clear" w:color="auto" w:fill="FFFFFF"/>
            <w:vAlign w:val="bottom"/>
          </w:tcPr>
          <w:p w14:paraId="623ED505"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.57</w:t>
            </w:r>
          </w:p>
        </w:tc>
      </w:tr>
      <w:tr w:rsidR="00526A53" w:rsidRPr="00515002" w14:paraId="6BAE2AF0" w14:textId="77777777">
        <w:tblPrEx>
          <w:tblCellMar>
            <w:top w:w="0" w:type="dxa"/>
            <w:bottom w:w="0" w:type="dxa"/>
          </w:tblCellMar>
        </w:tblPrEx>
        <w:tc>
          <w:tcPr>
            <w:tcW w:w="2999" w:type="dxa"/>
            <w:shd w:val="clear" w:color="auto" w:fill="FFFFFF"/>
            <w:vAlign w:val="bottom"/>
          </w:tcPr>
          <w:p w14:paraId="6765598D"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Anxiété sociale</w:t>
            </w:r>
          </w:p>
        </w:tc>
        <w:tc>
          <w:tcPr>
            <w:tcW w:w="1823" w:type="dxa"/>
            <w:shd w:val="clear" w:color="auto" w:fill="FFFFFF"/>
            <w:vAlign w:val="bottom"/>
          </w:tcPr>
          <w:p w14:paraId="36296D36"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58.4</w:t>
            </w:r>
          </w:p>
        </w:tc>
        <w:tc>
          <w:tcPr>
            <w:tcW w:w="1427" w:type="dxa"/>
            <w:shd w:val="clear" w:color="auto" w:fill="FFFFFF"/>
            <w:vAlign w:val="bottom"/>
          </w:tcPr>
          <w:p w14:paraId="6E4F752D"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58.6</w:t>
            </w:r>
          </w:p>
        </w:tc>
        <w:tc>
          <w:tcPr>
            <w:tcW w:w="1681" w:type="dxa"/>
            <w:shd w:val="clear" w:color="auto" w:fill="FFFFFF"/>
            <w:vAlign w:val="bottom"/>
          </w:tcPr>
          <w:p w14:paraId="794F20E7"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.98</w:t>
            </w:r>
          </w:p>
        </w:tc>
      </w:tr>
      <w:tr w:rsidR="00526A53" w:rsidRPr="00515002" w14:paraId="3F067B3A" w14:textId="77777777">
        <w:tblPrEx>
          <w:tblCellMar>
            <w:top w:w="0" w:type="dxa"/>
            <w:bottom w:w="0" w:type="dxa"/>
          </w:tblCellMar>
        </w:tblPrEx>
        <w:tc>
          <w:tcPr>
            <w:tcW w:w="2999" w:type="dxa"/>
            <w:shd w:val="clear" w:color="auto" w:fill="FFFFFF"/>
            <w:vAlign w:val="center"/>
          </w:tcPr>
          <w:p w14:paraId="13B21E1E"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Mésadaptation sociale</w:t>
            </w:r>
          </w:p>
        </w:tc>
        <w:tc>
          <w:tcPr>
            <w:tcW w:w="1823" w:type="dxa"/>
            <w:shd w:val="clear" w:color="auto" w:fill="FFFFFF"/>
            <w:vAlign w:val="center"/>
          </w:tcPr>
          <w:p w14:paraId="333A3227"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55.0</w:t>
            </w:r>
          </w:p>
        </w:tc>
        <w:tc>
          <w:tcPr>
            <w:tcW w:w="1427" w:type="dxa"/>
            <w:shd w:val="clear" w:color="auto" w:fill="FFFFFF"/>
            <w:vAlign w:val="center"/>
          </w:tcPr>
          <w:p w14:paraId="5AA2C00F"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61.7</w:t>
            </w:r>
          </w:p>
        </w:tc>
        <w:tc>
          <w:tcPr>
            <w:tcW w:w="1681" w:type="dxa"/>
            <w:shd w:val="clear" w:color="auto" w:fill="FFFFFF"/>
            <w:vAlign w:val="center"/>
          </w:tcPr>
          <w:p w14:paraId="30AEDAA3"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.28</w:t>
            </w:r>
          </w:p>
        </w:tc>
      </w:tr>
      <w:tr w:rsidR="00526A53" w:rsidRPr="00515002" w14:paraId="5CE6B72F" w14:textId="77777777">
        <w:tblPrEx>
          <w:tblCellMar>
            <w:top w:w="0" w:type="dxa"/>
            <w:bottom w:w="0" w:type="dxa"/>
          </w:tblCellMar>
        </w:tblPrEx>
        <w:tc>
          <w:tcPr>
            <w:tcW w:w="2999" w:type="dxa"/>
            <w:shd w:val="clear" w:color="auto" w:fill="FFFFFF"/>
            <w:vAlign w:val="bottom"/>
          </w:tcPr>
          <w:p w14:paraId="76B23C01"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Pathol.</w:t>
            </w:r>
          </w:p>
        </w:tc>
        <w:tc>
          <w:tcPr>
            <w:tcW w:w="1823" w:type="dxa"/>
            <w:shd w:val="clear" w:color="auto" w:fill="FFFFFF"/>
            <w:vAlign w:val="bottom"/>
          </w:tcPr>
          <w:p w14:paraId="2EB4EDB2"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59.4</w:t>
            </w:r>
          </w:p>
        </w:tc>
        <w:tc>
          <w:tcPr>
            <w:tcW w:w="1427" w:type="dxa"/>
            <w:shd w:val="clear" w:color="auto" w:fill="FFFFFF"/>
            <w:vAlign w:val="bottom"/>
          </w:tcPr>
          <w:p w14:paraId="6E0F9EE7"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57.6</w:t>
            </w:r>
          </w:p>
        </w:tc>
        <w:tc>
          <w:tcPr>
            <w:tcW w:w="1681" w:type="dxa"/>
            <w:shd w:val="clear" w:color="auto" w:fill="FFFFFF"/>
            <w:vAlign w:val="bottom"/>
          </w:tcPr>
          <w:p w14:paraId="684FEA91"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.77</w:t>
            </w:r>
          </w:p>
        </w:tc>
      </w:tr>
      <w:tr w:rsidR="00526A53" w:rsidRPr="00515002" w14:paraId="5540306A" w14:textId="77777777">
        <w:tblPrEx>
          <w:tblCellMar>
            <w:top w:w="0" w:type="dxa"/>
            <w:bottom w:w="0" w:type="dxa"/>
          </w:tblCellMar>
        </w:tblPrEx>
        <w:tc>
          <w:tcPr>
            <w:tcW w:w="2999" w:type="dxa"/>
            <w:shd w:val="clear" w:color="auto" w:fill="FFFFFF"/>
            <w:vAlign w:val="center"/>
          </w:tcPr>
          <w:p w14:paraId="1A0E5F3E" w14:textId="77777777" w:rsidR="00526A53" w:rsidRPr="00515002" w:rsidRDefault="00526A53" w:rsidP="00526A53">
            <w:pPr>
              <w:spacing w:before="60"/>
              <w:ind w:firstLine="0"/>
              <w:jc w:val="both"/>
              <w:rPr>
                <w:sz w:val="24"/>
              </w:rPr>
            </w:pPr>
            <w:r w:rsidRPr="00515002">
              <w:rPr>
                <w:rFonts w:eastAsia="Courier New" w:cs="Courier New"/>
                <w:sz w:val="24"/>
                <w:lang w:eastAsia="fr-FR" w:bidi="fr-FR"/>
              </w:rPr>
              <w:t>Troubles personnels</w:t>
            </w:r>
          </w:p>
        </w:tc>
        <w:tc>
          <w:tcPr>
            <w:tcW w:w="1823" w:type="dxa"/>
            <w:shd w:val="clear" w:color="auto" w:fill="FFFFFF"/>
            <w:vAlign w:val="center"/>
          </w:tcPr>
          <w:p w14:paraId="346886D8"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59.2</w:t>
            </w:r>
          </w:p>
        </w:tc>
        <w:tc>
          <w:tcPr>
            <w:tcW w:w="1427" w:type="dxa"/>
            <w:shd w:val="clear" w:color="auto" w:fill="FFFFFF"/>
            <w:vAlign w:val="center"/>
          </w:tcPr>
          <w:p w14:paraId="2909E496" w14:textId="77777777" w:rsidR="00526A53" w:rsidRPr="00515002" w:rsidRDefault="00526A53" w:rsidP="00526A53">
            <w:pPr>
              <w:spacing w:before="60"/>
              <w:ind w:firstLine="0"/>
              <w:jc w:val="center"/>
              <w:rPr>
                <w:sz w:val="24"/>
              </w:rPr>
            </w:pPr>
            <w:r w:rsidRPr="00515002">
              <w:rPr>
                <w:rFonts w:eastAsia="Courier New" w:cs="Courier New"/>
                <w:sz w:val="24"/>
                <w:lang w:eastAsia="fr-FR" w:bidi="fr-FR"/>
              </w:rPr>
              <w:t>57.8</w:t>
            </w:r>
          </w:p>
        </w:tc>
        <w:tc>
          <w:tcPr>
            <w:tcW w:w="1681" w:type="dxa"/>
            <w:shd w:val="clear" w:color="auto" w:fill="FFFFFF"/>
            <w:vAlign w:val="center"/>
          </w:tcPr>
          <w:p w14:paraId="7B931958" w14:textId="77777777" w:rsidR="00526A53" w:rsidRPr="00515002" w:rsidRDefault="00526A53" w:rsidP="00526A53">
            <w:pPr>
              <w:spacing w:before="60"/>
              <w:ind w:right="710" w:firstLine="0"/>
              <w:jc w:val="right"/>
              <w:rPr>
                <w:sz w:val="24"/>
              </w:rPr>
            </w:pPr>
            <w:r w:rsidRPr="00515002">
              <w:rPr>
                <w:rFonts w:eastAsia="Courier New" w:cs="Courier New"/>
                <w:sz w:val="24"/>
                <w:lang w:eastAsia="fr-FR" w:bidi="fr-FR"/>
              </w:rPr>
              <w:t>.82</w:t>
            </w:r>
          </w:p>
        </w:tc>
      </w:tr>
      <w:tr w:rsidR="00526A53" w:rsidRPr="00515002" w14:paraId="632B9864" w14:textId="77777777">
        <w:tblPrEx>
          <w:tblCellMar>
            <w:top w:w="0" w:type="dxa"/>
            <w:bottom w:w="0" w:type="dxa"/>
          </w:tblCellMar>
        </w:tblPrEx>
        <w:tc>
          <w:tcPr>
            <w:tcW w:w="2999" w:type="dxa"/>
            <w:tcBorders>
              <w:bottom w:val="single" w:sz="4" w:space="0" w:color="auto"/>
            </w:tcBorders>
            <w:shd w:val="clear" w:color="auto" w:fill="FFFFFF"/>
          </w:tcPr>
          <w:p w14:paraId="1A8E3EA2" w14:textId="77777777" w:rsidR="00526A53" w:rsidRPr="00515002" w:rsidRDefault="00526A53" w:rsidP="00526A53">
            <w:pPr>
              <w:spacing w:before="60" w:after="120"/>
              <w:ind w:firstLine="0"/>
              <w:jc w:val="both"/>
              <w:rPr>
                <w:sz w:val="24"/>
              </w:rPr>
            </w:pPr>
            <w:r w:rsidRPr="00515002">
              <w:rPr>
                <w:rFonts w:eastAsia="Courier New" w:cs="Courier New"/>
                <w:sz w:val="24"/>
                <w:lang w:eastAsia="fr-FR" w:bidi="fr-FR"/>
              </w:rPr>
              <w:t>Psychotisme</w:t>
            </w:r>
          </w:p>
        </w:tc>
        <w:tc>
          <w:tcPr>
            <w:tcW w:w="1823" w:type="dxa"/>
            <w:tcBorders>
              <w:bottom w:val="single" w:sz="4" w:space="0" w:color="auto"/>
            </w:tcBorders>
            <w:shd w:val="clear" w:color="auto" w:fill="FFFFFF"/>
          </w:tcPr>
          <w:p w14:paraId="5E058472" w14:textId="77777777" w:rsidR="00526A53" w:rsidRPr="00515002" w:rsidRDefault="00526A53" w:rsidP="00526A53">
            <w:pPr>
              <w:spacing w:before="60" w:after="120"/>
              <w:ind w:firstLine="0"/>
              <w:jc w:val="center"/>
              <w:rPr>
                <w:sz w:val="24"/>
              </w:rPr>
            </w:pPr>
            <w:r w:rsidRPr="00515002">
              <w:rPr>
                <w:rFonts w:eastAsia="Courier New" w:cs="Courier New"/>
                <w:sz w:val="24"/>
                <w:lang w:eastAsia="fr-FR" w:bidi="fr-FR"/>
              </w:rPr>
              <w:t>55.4</w:t>
            </w:r>
          </w:p>
        </w:tc>
        <w:tc>
          <w:tcPr>
            <w:tcW w:w="1427" w:type="dxa"/>
            <w:tcBorders>
              <w:bottom w:val="single" w:sz="4" w:space="0" w:color="auto"/>
            </w:tcBorders>
            <w:shd w:val="clear" w:color="auto" w:fill="FFFFFF"/>
          </w:tcPr>
          <w:p w14:paraId="14B70114" w14:textId="77777777" w:rsidR="00526A53" w:rsidRPr="00515002" w:rsidRDefault="00526A53" w:rsidP="00526A53">
            <w:pPr>
              <w:spacing w:before="60" w:after="120"/>
              <w:ind w:firstLine="0"/>
              <w:jc w:val="center"/>
              <w:rPr>
                <w:sz w:val="24"/>
              </w:rPr>
            </w:pPr>
            <w:r w:rsidRPr="00515002">
              <w:rPr>
                <w:rFonts w:eastAsia="Courier New" w:cs="Courier New"/>
                <w:sz w:val="24"/>
                <w:lang w:eastAsia="fr-FR" w:bidi="fr-FR"/>
              </w:rPr>
              <w:t>61.4</w:t>
            </w:r>
          </w:p>
        </w:tc>
        <w:tc>
          <w:tcPr>
            <w:tcW w:w="1681" w:type="dxa"/>
            <w:tcBorders>
              <w:bottom w:val="single" w:sz="4" w:space="0" w:color="auto"/>
            </w:tcBorders>
            <w:shd w:val="clear" w:color="auto" w:fill="FFFFFF"/>
          </w:tcPr>
          <w:p w14:paraId="4BB112D0" w14:textId="77777777" w:rsidR="00526A53" w:rsidRPr="00515002" w:rsidRDefault="00526A53" w:rsidP="00526A53">
            <w:pPr>
              <w:spacing w:before="60" w:after="120"/>
              <w:ind w:right="710" w:firstLine="0"/>
              <w:jc w:val="right"/>
              <w:rPr>
                <w:sz w:val="24"/>
              </w:rPr>
            </w:pPr>
            <w:r w:rsidRPr="00515002">
              <w:rPr>
                <w:rFonts w:eastAsia="Courier New" w:cs="Courier New"/>
                <w:sz w:val="24"/>
                <w:lang w:eastAsia="fr-FR" w:bidi="fr-FR"/>
              </w:rPr>
              <w:t>.34</w:t>
            </w:r>
          </w:p>
        </w:tc>
      </w:tr>
    </w:tbl>
    <w:p w14:paraId="1A822493" w14:textId="77777777" w:rsidR="00526A53" w:rsidRPr="00EC793B" w:rsidRDefault="00526A53" w:rsidP="00526A53">
      <w:pPr>
        <w:spacing w:before="120"/>
        <w:jc w:val="both"/>
        <w:rPr>
          <w:sz w:val="24"/>
        </w:rPr>
      </w:pPr>
      <w:r w:rsidRPr="00EC793B">
        <w:rPr>
          <w:rFonts w:eastAsia="Courier New" w:cs="Courier New"/>
          <w:sz w:val="24"/>
          <w:lang w:eastAsia="fr-FR" w:bidi="fr-FR"/>
        </w:rPr>
        <w:t>N = 56</w:t>
      </w:r>
    </w:p>
    <w:p w14:paraId="0DC1D2A1" w14:textId="77777777" w:rsidR="00526A53" w:rsidRPr="00EC793B" w:rsidRDefault="00526A53" w:rsidP="00526A53">
      <w:pPr>
        <w:jc w:val="both"/>
        <w:rPr>
          <w:sz w:val="24"/>
        </w:rPr>
      </w:pPr>
      <w:r w:rsidRPr="00EC793B">
        <w:rPr>
          <w:rFonts w:eastAsia="Courier New" w:cs="Courier New"/>
          <w:sz w:val="24"/>
          <w:lang w:eastAsia="fr-FR" w:bidi="fr-FR"/>
        </w:rPr>
        <w:t>N = 60</w:t>
      </w:r>
    </w:p>
    <w:p w14:paraId="5FBA18F1" w14:textId="77777777" w:rsidR="00526A53" w:rsidRPr="004F5CB1" w:rsidRDefault="00526A53" w:rsidP="00526A53">
      <w:pPr>
        <w:pStyle w:val="p"/>
      </w:pPr>
      <w:r w:rsidRPr="004F5CB1">
        <w:br w:type="page"/>
      </w:r>
      <w:r>
        <w:t>[</w:t>
      </w:r>
      <w:r w:rsidRPr="004F5CB1">
        <w:rPr>
          <w:rFonts w:eastAsia="Courier New" w:cs="Courier New"/>
          <w:lang w:eastAsia="fr-FR" w:bidi="fr-FR"/>
        </w:rPr>
        <w:t>57</w:t>
      </w:r>
      <w:r>
        <w:rPr>
          <w:rFonts w:eastAsia="Courier New" w:cs="Courier New"/>
          <w:lang w:eastAsia="fr-FR" w:bidi="fr-FR"/>
        </w:rPr>
        <w:t>]</w:t>
      </w:r>
    </w:p>
    <w:p w14:paraId="015BC712" w14:textId="77777777" w:rsidR="00526A53" w:rsidRPr="004F5CB1" w:rsidRDefault="00526A53" w:rsidP="00526A53">
      <w:pPr>
        <w:spacing w:before="120" w:after="120"/>
        <w:ind w:firstLine="0"/>
        <w:jc w:val="both"/>
      </w:pPr>
      <w:r w:rsidRPr="004F5CB1">
        <w:rPr>
          <w:rFonts w:eastAsia="Courier New" w:cs="Courier New"/>
          <w:lang w:eastAsia="fr-FR" w:bidi="fr-FR"/>
        </w:rPr>
        <w:t>taine tendance (p</w:t>
      </w:r>
      <w:r>
        <w:rPr>
          <w:rFonts w:eastAsia="Courier New" w:cs="Courier New"/>
          <w:lang w:eastAsia="fr-FR" w:bidi="fr-FR"/>
        </w:rPr>
        <w:t> &lt; .</w:t>
      </w:r>
      <w:r w:rsidRPr="004F5CB1">
        <w:rPr>
          <w:rFonts w:eastAsia="Courier New" w:cs="Courier New"/>
          <w:lang w:eastAsia="fr-FR" w:bidi="fr-FR"/>
        </w:rPr>
        <w:t>08). Concernant la dernière variable (</w:t>
      </w:r>
      <w:r w:rsidRPr="004F5CB1">
        <w:t>soi fam</w:t>
      </w:r>
      <w:r w:rsidRPr="004F5CB1">
        <w:t>i</w:t>
      </w:r>
      <w:r w:rsidRPr="004F5CB1">
        <w:t>lial</w:t>
      </w:r>
      <w:r w:rsidRPr="004F5CB1">
        <w:rPr>
          <w:rFonts w:eastAsia="Courier New" w:cs="Courier New"/>
          <w:lang w:eastAsia="fr-FR" w:bidi="fr-FR"/>
        </w:rPr>
        <w:t>), les sujets non-traités voient leur situation se détériorer du pr</w:t>
      </w:r>
      <w:r w:rsidRPr="004F5CB1">
        <w:rPr>
          <w:rFonts w:eastAsia="Courier New" w:cs="Courier New"/>
          <w:lang w:eastAsia="fr-FR" w:bidi="fr-FR"/>
        </w:rPr>
        <w:t>e</w:t>
      </w:r>
      <w:r w:rsidRPr="004F5CB1">
        <w:rPr>
          <w:rFonts w:eastAsia="Courier New" w:cs="Courier New"/>
          <w:lang w:eastAsia="fr-FR" w:bidi="fr-FR"/>
        </w:rPr>
        <w:t xml:space="preserve">mier au deuxième temps mais la différence n’est pas bien établie. Rappelons que les </w:t>
      </w:r>
      <w:r>
        <w:rPr>
          <w:rFonts w:eastAsia="Courier New" w:cs="Courier New"/>
          <w:lang w:eastAsia="fr-FR" w:bidi="fr-FR"/>
        </w:rPr>
        <w:t>sujets</w:t>
      </w:r>
      <w:r w:rsidRPr="004F5CB1">
        <w:rPr>
          <w:rFonts w:eastAsia="Courier New" w:cs="Courier New"/>
          <w:lang w:eastAsia="fr-FR" w:bidi="fr-FR"/>
        </w:rPr>
        <w:t xml:space="preserve"> traités avalent produit des résultats très sign</w:t>
      </w:r>
      <w:r w:rsidRPr="004F5CB1">
        <w:rPr>
          <w:rFonts w:eastAsia="Courier New" w:cs="Courier New"/>
          <w:lang w:eastAsia="fr-FR" w:bidi="fr-FR"/>
        </w:rPr>
        <w:t>i</w:t>
      </w:r>
      <w:r w:rsidRPr="004F5CB1">
        <w:rPr>
          <w:rFonts w:eastAsia="Courier New" w:cs="Courier New"/>
          <w:lang w:eastAsia="fr-FR" w:bidi="fr-FR"/>
        </w:rPr>
        <w:t>ficatifs à six de ces variables (p</w:t>
      </w:r>
      <w:r>
        <w:rPr>
          <w:rFonts w:eastAsia="Courier New" w:cs="Courier New"/>
          <w:lang w:eastAsia="fr-FR" w:bidi="fr-FR"/>
        </w:rPr>
        <w:t> &lt; </w:t>
      </w:r>
      <w:r w:rsidRPr="004F5CB1">
        <w:rPr>
          <w:rFonts w:eastAsia="Courier New" w:cs="Courier New"/>
          <w:lang w:eastAsia="fr-FR" w:bidi="fr-FR"/>
        </w:rPr>
        <w:t>.001). Quant à l’autre variable, soi familial, si la tendance était légèrement moins forte (p</w:t>
      </w:r>
      <w:r>
        <w:rPr>
          <w:rFonts w:eastAsia="Courier New" w:cs="Courier New"/>
          <w:lang w:eastAsia="fr-FR" w:bidi="fr-FR"/>
        </w:rPr>
        <w:t> &lt; . </w:t>
      </w:r>
      <w:r w:rsidRPr="004F5CB1">
        <w:rPr>
          <w:rFonts w:eastAsia="Courier New" w:cs="Courier New"/>
          <w:lang w:eastAsia="fr-FR" w:bidi="fr-FR"/>
        </w:rPr>
        <w:t>01), elle restait, contra</w:t>
      </w:r>
      <w:r w:rsidRPr="004F5CB1">
        <w:rPr>
          <w:rFonts w:eastAsia="Courier New" w:cs="Courier New"/>
          <w:lang w:eastAsia="fr-FR" w:bidi="fr-FR"/>
        </w:rPr>
        <w:t>i</w:t>
      </w:r>
      <w:r w:rsidRPr="004F5CB1">
        <w:rPr>
          <w:rFonts w:eastAsia="Courier New" w:cs="Courier New"/>
          <w:lang w:eastAsia="fr-FR" w:bidi="fr-FR"/>
        </w:rPr>
        <w:t>rement à celle des non-traités, positivement orientée.</w:t>
      </w:r>
    </w:p>
    <w:p w14:paraId="38F0B822" w14:textId="77777777" w:rsidR="00526A53" w:rsidRPr="004F5CB1" w:rsidRDefault="00526A53" w:rsidP="00526A53">
      <w:pPr>
        <w:spacing w:before="120" w:after="120"/>
        <w:jc w:val="both"/>
      </w:pPr>
      <w:r w:rsidRPr="004F5CB1">
        <w:rPr>
          <w:rFonts w:eastAsia="Courier New" w:cs="Courier New"/>
          <w:lang w:eastAsia="fr-FR" w:bidi="fr-FR"/>
        </w:rPr>
        <w:t>Si réelle qu’elle soit aux variables de cet aspect, la progression des non-traités ne peut en aucune manière être comparée à celle des sujets traités et c'est ce que manifeste l'ampleur des indices de progression de chacun des groupes. Chez les non-traités, un seul indice a une d</w:t>
      </w:r>
      <w:r w:rsidRPr="004F5CB1">
        <w:rPr>
          <w:rFonts w:eastAsia="Courier New" w:cs="Courier New"/>
          <w:lang w:eastAsia="fr-FR" w:bidi="fr-FR"/>
        </w:rPr>
        <w:t>i</w:t>
      </w:r>
      <w:r w:rsidRPr="004F5CB1">
        <w:rPr>
          <w:rFonts w:eastAsia="Courier New" w:cs="Courier New"/>
          <w:lang w:eastAsia="fr-FR" w:bidi="fr-FR"/>
        </w:rPr>
        <w:t>mension qui mérite considération (degré d’anxiété -.07), soit moins de la moitié de celui des traités. Aux autres variables, ils présentent un indice ne dépassant généralement pas le tiers de celui des sujets tra</w:t>
      </w:r>
      <w:r w:rsidRPr="004F5CB1">
        <w:rPr>
          <w:rFonts w:eastAsia="Courier New" w:cs="Courier New"/>
          <w:lang w:eastAsia="fr-FR" w:bidi="fr-FR"/>
        </w:rPr>
        <w:t>i</w:t>
      </w:r>
      <w:r w:rsidRPr="004F5CB1">
        <w:rPr>
          <w:rFonts w:eastAsia="Courier New" w:cs="Courier New"/>
          <w:lang w:eastAsia="fr-FR" w:bidi="fr-FR"/>
        </w:rPr>
        <w:t>tés.</w:t>
      </w:r>
    </w:p>
    <w:p w14:paraId="05D4CBD8" w14:textId="77777777" w:rsidR="00526A53" w:rsidRPr="004F5CB1" w:rsidRDefault="00526A53" w:rsidP="00526A53">
      <w:pPr>
        <w:spacing w:before="120" w:after="120"/>
        <w:jc w:val="both"/>
      </w:pPr>
      <w:r w:rsidRPr="004F5CB1">
        <w:rPr>
          <w:rFonts w:eastAsia="Courier New" w:cs="Courier New"/>
          <w:lang w:eastAsia="fr-FR" w:bidi="fr-FR"/>
        </w:rPr>
        <w:t>Les signes de changement sont nettement moins évidents aux v</w:t>
      </w:r>
      <w:r w:rsidRPr="004F5CB1">
        <w:rPr>
          <w:rFonts w:eastAsia="Courier New" w:cs="Courier New"/>
          <w:lang w:eastAsia="fr-FR" w:bidi="fr-FR"/>
        </w:rPr>
        <w:t>a</w:t>
      </w:r>
      <w:r w:rsidRPr="004F5CB1">
        <w:rPr>
          <w:rFonts w:eastAsia="Courier New" w:cs="Courier New"/>
          <w:lang w:eastAsia="fr-FR" w:bidi="fr-FR"/>
        </w:rPr>
        <w:t xml:space="preserve">riables de l'aspect défensif. C’était d'ailleurs le cas des sujets traités. Tout au plus observons-nous une certaine tendance à l'amélioration. Notons qu'au </w:t>
      </w:r>
      <w:r w:rsidRPr="00EC793B">
        <w:rPr>
          <w:u w:val="single"/>
        </w:rPr>
        <w:t>score conflit net</w:t>
      </w:r>
      <w:r w:rsidRPr="004F5CB1">
        <w:rPr>
          <w:rFonts w:eastAsia="Courier New" w:cs="Courier New"/>
          <w:lang w:eastAsia="fr-FR" w:bidi="fr-FR"/>
        </w:rPr>
        <w:t>, les non-traités, avec le temps, accroi</w:t>
      </w:r>
      <w:r w:rsidRPr="004F5CB1">
        <w:rPr>
          <w:rFonts w:eastAsia="Courier New" w:cs="Courier New"/>
          <w:lang w:eastAsia="fr-FR" w:bidi="fr-FR"/>
        </w:rPr>
        <w:t>s</w:t>
      </w:r>
      <w:r w:rsidRPr="004F5CB1">
        <w:rPr>
          <w:rFonts w:eastAsia="Courier New" w:cs="Courier New"/>
          <w:lang w:eastAsia="fr-FR" w:bidi="fr-FR"/>
        </w:rPr>
        <w:t>sent leur p</w:t>
      </w:r>
      <w:r>
        <w:rPr>
          <w:rFonts w:eastAsia="Courier New" w:cs="Courier New"/>
          <w:lang w:eastAsia="fr-FR" w:bidi="fr-FR"/>
        </w:rPr>
        <w:t>r</w:t>
      </w:r>
      <w:r w:rsidRPr="004F5CB1">
        <w:rPr>
          <w:rFonts w:eastAsia="Courier New" w:cs="Courier New"/>
          <w:lang w:eastAsia="fr-FR" w:bidi="fr-FR"/>
        </w:rPr>
        <w:t>opension à surnier leurs attributs négatifs, au contraire des traités qui tendraient plutôt à moins nier ce même type d'attributs.</w:t>
      </w:r>
    </w:p>
    <w:p w14:paraId="4F9CD417" w14:textId="77777777" w:rsidR="00526A53" w:rsidRPr="004F5CB1" w:rsidRDefault="00526A53" w:rsidP="00526A53">
      <w:pPr>
        <w:spacing w:before="120" w:after="120"/>
        <w:jc w:val="both"/>
      </w:pPr>
      <w:r w:rsidRPr="004F5CB1">
        <w:rPr>
          <w:rFonts w:eastAsia="Courier New" w:cs="Courier New"/>
          <w:lang w:eastAsia="fr-FR" w:bidi="fr-FR"/>
        </w:rPr>
        <w:t>Les variables de l'aspect d'agressivité et d'antisocialité ont été le lieu des changements les plus importants chez les sujets traités. C'est ce que nous rappellent les scores-Z du tableau 3</w:t>
      </w:r>
      <w:r>
        <w:rPr>
          <w:rFonts w:eastAsia="Courier New" w:cs="Courier New"/>
          <w:lang w:eastAsia="fr-FR" w:bidi="fr-FR"/>
        </w:rPr>
        <w:t>.</w:t>
      </w:r>
      <w:r w:rsidRPr="004F5CB1">
        <w:rPr>
          <w:rFonts w:eastAsia="Courier New" w:cs="Courier New"/>
          <w:lang w:eastAsia="fr-FR" w:bidi="fr-FR"/>
        </w:rPr>
        <w:t>1</w:t>
      </w:r>
      <w:r>
        <w:rPr>
          <w:rFonts w:eastAsia="Courier New" w:cs="Courier New"/>
          <w:lang w:eastAsia="fr-FR" w:bidi="fr-FR"/>
        </w:rPr>
        <w:t>.</w:t>
      </w:r>
      <w:r w:rsidRPr="004F5CB1">
        <w:rPr>
          <w:rFonts w:eastAsia="Courier New" w:cs="Courier New"/>
          <w:lang w:eastAsia="fr-FR" w:bidi="fr-FR"/>
        </w:rPr>
        <w:t>2. Il se trouve que, chez les sujets non-traités, c'est aussi aux variables de ce même aspect que nous trouvons les signes d'évolution les plus marqués. Trois des cinq variables alignent un score-Z se situant au-delà du seuil de p</w:t>
      </w:r>
      <w:r>
        <w:rPr>
          <w:rFonts w:eastAsia="Courier New" w:cs="Courier New"/>
          <w:lang w:eastAsia="fr-FR" w:bidi="fr-FR"/>
        </w:rPr>
        <w:t> &lt; .01 (dont deux au-</w:t>
      </w:r>
      <w:r w:rsidRPr="004F5CB1">
        <w:rPr>
          <w:rFonts w:eastAsia="Courier New" w:cs="Courier New"/>
          <w:lang w:eastAsia="fr-FR" w:bidi="fr-FR"/>
        </w:rPr>
        <w:t>delà de p</w:t>
      </w:r>
      <w:r>
        <w:rPr>
          <w:rFonts w:eastAsia="Courier New" w:cs="Courier New"/>
          <w:lang w:eastAsia="fr-FR" w:bidi="fr-FR"/>
        </w:rPr>
        <w:t> </w:t>
      </w:r>
      <w:r w:rsidRPr="004F5CB1">
        <w:rPr>
          <w:rFonts w:eastAsia="Courier New" w:cs="Courier New"/>
          <w:lang w:eastAsia="fr-FR" w:bidi="fr-FR"/>
        </w:rPr>
        <w:t>&lt;</w:t>
      </w:r>
      <w:r>
        <w:rPr>
          <w:rFonts w:eastAsia="Courier New" w:cs="Courier New"/>
          <w:lang w:eastAsia="fr-FR" w:bidi="fr-FR"/>
        </w:rPr>
        <w:t> </w:t>
      </w:r>
      <w:r w:rsidRPr="004F5CB1">
        <w:rPr>
          <w:rFonts w:eastAsia="Courier New" w:cs="Courier New"/>
          <w:lang w:eastAsia="fr-FR" w:bidi="fr-FR"/>
        </w:rPr>
        <w:t xml:space="preserve">.001) : </w:t>
      </w:r>
      <w:r w:rsidRPr="00EC793B">
        <w:rPr>
          <w:u w:val="single"/>
        </w:rPr>
        <w:t>agressivité manif</w:t>
      </w:r>
      <w:r w:rsidRPr="00EC793B">
        <w:rPr>
          <w:rFonts w:eastAsia="Courier New" w:cs="Courier New"/>
          <w:u w:val="single"/>
          <w:lang w:eastAsia="fr-FR" w:bidi="fr-FR"/>
        </w:rPr>
        <w:t>este</w:t>
      </w:r>
      <w:r w:rsidRPr="004F5CB1">
        <w:rPr>
          <w:rFonts w:eastAsia="Courier New" w:cs="Courier New"/>
          <w:lang w:eastAsia="fr-FR" w:bidi="fr-FR"/>
        </w:rPr>
        <w:t xml:space="preserve">, </w:t>
      </w:r>
      <w:r w:rsidRPr="00EC793B">
        <w:rPr>
          <w:u w:val="single"/>
        </w:rPr>
        <w:t>orie</w:t>
      </w:r>
      <w:r w:rsidRPr="00EC793B">
        <w:rPr>
          <w:u w:val="single"/>
        </w:rPr>
        <w:t>n</w:t>
      </w:r>
      <w:r w:rsidRPr="00EC793B">
        <w:rPr>
          <w:u w:val="single"/>
        </w:rPr>
        <w:t>tation aux valeurs</w:t>
      </w:r>
      <w:r w:rsidRPr="004F5CB1">
        <w:rPr>
          <w:rFonts w:eastAsia="Courier New" w:cs="Courier New"/>
          <w:lang w:eastAsia="fr-FR" w:bidi="fr-FR"/>
        </w:rPr>
        <w:t xml:space="preserve"> et </w:t>
      </w:r>
      <w:r w:rsidRPr="00EC793B">
        <w:rPr>
          <w:u w:val="single"/>
        </w:rPr>
        <w:t>autisme</w:t>
      </w:r>
      <w:r w:rsidRPr="004F5CB1">
        <w:rPr>
          <w:rFonts w:eastAsia="Courier New" w:cs="Courier New"/>
          <w:lang w:eastAsia="fr-FR" w:bidi="fr-FR"/>
        </w:rPr>
        <w:t xml:space="preserve">. Aux deux autres variables, </w:t>
      </w:r>
      <w:r w:rsidRPr="00EC793B">
        <w:rPr>
          <w:u w:val="single"/>
        </w:rPr>
        <w:t>index d'as</w:t>
      </w:r>
      <w:r w:rsidRPr="00EC793B">
        <w:rPr>
          <w:u w:val="single"/>
        </w:rPr>
        <w:t>o</w:t>
      </w:r>
      <w:r w:rsidRPr="00EC793B">
        <w:rPr>
          <w:u w:val="single"/>
        </w:rPr>
        <w:t>cialité</w:t>
      </w:r>
      <w:r w:rsidRPr="004F5CB1">
        <w:rPr>
          <w:rFonts w:eastAsia="Courier New" w:cs="Courier New"/>
          <w:lang w:eastAsia="fr-FR" w:bidi="fr-FR"/>
        </w:rPr>
        <w:t xml:space="preserve"> et </w:t>
      </w:r>
      <w:r w:rsidRPr="00EC793B">
        <w:rPr>
          <w:u w:val="single"/>
        </w:rPr>
        <w:t>aliénation</w:t>
      </w:r>
      <w:r w:rsidRPr="004F5CB1">
        <w:rPr>
          <w:rFonts w:eastAsia="Courier New" w:cs="Courier New"/>
          <w:lang w:eastAsia="fr-FR" w:bidi="fr-FR"/>
        </w:rPr>
        <w:t>, la tendance à l'amélioration se maintient même si elle n'atteint pas le seuil de signification statistique.</w:t>
      </w:r>
    </w:p>
    <w:p w14:paraId="4E816027" w14:textId="77777777" w:rsidR="00526A53" w:rsidRPr="004F5CB1" w:rsidRDefault="00526A53" w:rsidP="00526A53">
      <w:pPr>
        <w:spacing w:before="120" w:after="120"/>
        <w:jc w:val="both"/>
      </w:pPr>
      <w:r w:rsidRPr="004F5CB1">
        <w:rPr>
          <w:rFonts w:eastAsia="Courier New" w:cs="Courier New"/>
          <w:lang w:eastAsia="fr-FR" w:bidi="fr-FR"/>
        </w:rPr>
        <w:t>La prise en considération des indices de progression permet d'ai</w:t>
      </w:r>
      <w:r w:rsidRPr="004F5CB1">
        <w:rPr>
          <w:rFonts w:eastAsia="Courier New" w:cs="Courier New"/>
          <w:lang w:eastAsia="fr-FR" w:bidi="fr-FR"/>
        </w:rPr>
        <w:t>l</w:t>
      </w:r>
      <w:r w:rsidRPr="004F5CB1">
        <w:rPr>
          <w:rFonts w:eastAsia="Courier New" w:cs="Courier New"/>
          <w:lang w:eastAsia="fr-FR" w:bidi="fr-FR"/>
        </w:rPr>
        <w:t>leurs de confirmer ces premiers résultats : si l'on fait exception d'une seule variable (</w:t>
      </w:r>
      <w:r>
        <w:t>aliénati</w:t>
      </w:r>
      <w:r w:rsidRPr="004F5CB1">
        <w:t>on</w:t>
      </w:r>
      <w:r w:rsidRPr="004F5CB1">
        <w:rPr>
          <w:rFonts w:eastAsia="Courier New" w:cs="Courier New"/>
          <w:lang w:eastAsia="fr-FR" w:bidi="fr-FR"/>
        </w:rPr>
        <w:t xml:space="preserve">), l'indice des sujets non-traités équivaut </w:t>
      </w:r>
      <w:r w:rsidRPr="00342D17">
        <w:rPr>
          <w:rFonts w:eastAsia="Courier New" w:cs="Courier New"/>
          <w:i/>
          <w:lang w:eastAsia="fr-FR" w:bidi="fr-FR"/>
        </w:rPr>
        <w:t>grosso modo</w:t>
      </w:r>
    </w:p>
    <w:p w14:paraId="5452A44A" w14:textId="77777777" w:rsidR="00526A53" w:rsidRDefault="00526A53" w:rsidP="00526A53">
      <w:pPr>
        <w:pStyle w:val="p"/>
        <w:rPr>
          <w:rFonts w:eastAsia="Courier New" w:cs="Courier New"/>
          <w:lang w:eastAsia="fr-FR" w:bidi="fr-FR"/>
        </w:rPr>
      </w:pPr>
      <w:r w:rsidRPr="004F5CB1">
        <w:br w:type="page"/>
      </w:r>
      <w:r>
        <w:t>[</w:t>
      </w:r>
      <w:r w:rsidRPr="004F5CB1">
        <w:rPr>
          <w:rFonts w:eastAsia="Courier New" w:cs="Courier New"/>
          <w:lang w:eastAsia="fr-FR" w:bidi="fr-FR"/>
        </w:rPr>
        <w:t>58</w:t>
      </w:r>
      <w:r>
        <w:rPr>
          <w:rFonts w:eastAsia="Courier New" w:cs="Courier New"/>
          <w:lang w:eastAsia="fr-FR" w:bidi="fr-FR"/>
        </w:rPr>
        <w:t>]</w:t>
      </w:r>
    </w:p>
    <w:p w14:paraId="017588D9" w14:textId="77777777" w:rsidR="00526A53" w:rsidRPr="004F5CB1" w:rsidRDefault="00526A53" w:rsidP="00526A53">
      <w:pPr>
        <w:pStyle w:val="p"/>
      </w:pPr>
    </w:p>
    <w:p w14:paraId="150F97C5" w14:textId="77777777" w:rsidR="00526A53" w:rsidRPr="00EC793B" w:rsidRDefault="00526A53" w:rsidP="00526A53">
      <w:pPr>
        <w:pStyle w:val="figtitre"/>
      </w:pPr>
      <w:r w:rsidRPr="00EC793B">
        <w:t>Tableau 3.1.2.</w:t>
      </w:r>
    </w:p>
    <w:p w14:paraId="123E171E" w14:textId="77777777" w:rsidR="00526A53" w:rsidRPr="00EC793B" w:rsidRDefault="00526A53" w:rsidP="00526A53">
      <w:pPr>
        <w:pStyle w:val="figtitrest"/>
      </w:pPr>
      <w:r w:rsidRPr="00EC793B">
        <w:t>La performance comparée des sujets traités et des sujets non-traités</w:t>
      </w:r>
    </w:p>
    <w:tbl>
      <w:tblPr>
        <w:tblOverlap w:val="never"/>
        <w:tblW w:w="8910" w:type="dxa"/>
        <w:tblInd w:w="-800" w:type="dxa"/>
        <w:tblLayout w:type="fixed"/>
        <w:tblCellMar>
          <w:left w:w="10" w:type="dxa"/>
          <w:right w:w="10" w:type="dxa"/>
        </w:tblCellMar>
        <w:tblLook w:val="04A0" w:firstRow="1" w:lastRow="0" w:firstColumn="1" w:lastColumn="0" w:noHBand="0" w:noVBand="1"/>
      </w:tblPr>
      <w:tblGrid>
        <w:gridCol w:w="3510"/>
        <w:gridCol w:w="1260"/>
        <w:gridCol w:w="1440"/>
        <w:gridCol w:w="1260"/>
        <w:gridCol w:w="1440"/>
      </w:tblGrid>
      <w:tr w:rsidR="00526A53" w:rsidRPr="00EC793B" w14:paraId="57F91DDE" w14:textId="77777777">
        <w:tblPrEx>
          <w:tblCellMar>
            <w:top w:w="0" w:type="dxa"/>
            <w:bottom w:w="0" w:type="dxa"/>
          </w:tblCellMar>
        </w:tblPrEx>
        <w:tc>
          <w:tcPr>
            <w:tcW w:w="3510" w:type="dxa"/>
            <w:tcBorders>
              <w:top w:val="single" w:sz="4" w:space="0" w:color="auto"/>
            </w:tcBorders>
            <w:shd w:val="clear" w:color="auto" w:fill="EEECE1"/>
          </w:tcPr>
          <w:p w14:paraId="7309A1DD" w14:textId="77777777" w:rsidR="00526A53" w:rsidRPr="00EC793B" w:rsidRDefault="00526A53" w:rsidP="00526A53">
            <w:pPr>
              <w:spacing w:before="60" w:after="60"/>
              <w:ind w:firstLine="0"/>
              <w:jc w:val="both"/>
              <w:rPr>
                <w:sz w:val="24"/>
                <w:szCs w:val="10"/>
              </w:rPr>
            </w:pPr>
          </w:p>
        </w:tc>
        <w:tc>
          <w:tcPr>
            <w:tcW w:w="2700" w:type="dxa"/>
            <w:gridSpan w:val="2"/>
            <w:tcBorders>
              <w:top w:val="single" w:sz="4" w:space="0" w:color="auto"/>
            </w:tcBorders>
            <w:shd w:val="clear" w:color="auto" w:fill="EEECE1"/>
            <w:vAlign w:val="bottom"/>
          </w:tcPr>
          <w:p w14:paraId="53939A2D" w14:textId="77777777" w:rsidR="00526A53" w:rsidRPr="00EC793B" w:rsidRDefault="00526A53" w:rsidP="00526A53">
            <w:pPr>
              <w:spacing w:before="60" w:after="60"/>
              <w:ind w:firstLine="0"/>
              <w:jc w:val="center"/>
              <w:rPr>
                <w:sz w:val="24"/>
              </w:rPr>
            </w:pPr>
            <w:r w:rsidRPr="00EC793B">
              <w:rPr>
                <w:rFonts w:eastAsia="Courier New" w:cs="Courier New"/>
                <w:sz w:val="24"/>
                <w:lang w:eastAsia="fr-FR" w:bidi="fr-FR"/>
              </w:rPr>
              <w:t xml:space="preserve">Scores </w:t>
            </w:r>
            <w:r>
              <w:rPr>
                <w:rFonts w:eastAsia="Courier New" w:cs="Courier New"/>
                <w:sz w:val="24"/>
                <w:lang w:eastAsia="fr-FR" w:bidi="fr-FR"/>
              </w:rPr>
              <w:t>–</w:t>
            </w:r>
            <w:r w:rsidRPr="00EC793B">
              <w:rPr>
                <w:rFonts w:eastAsia="Courier New" w:cs="Courier New"/>
                <w:sz w:val="24"/>
                <w:lang w:eastAsia="fr-FR" w:bidi="fr-FR"/>
              </w:rPr>
              <w:t>Z</w:t>
            </w:r>
            <w:r>
              <w:rPr>
                <w:rFonts w:eastAsia="Courier New" w:cs="Courier New"/>
                <w:sz w:val="24"/>
                <w:lang w:eastAsia="fr-FR" w:bidi="fr-FR"/>
              </w:rPr>
              <w:t xml:space="preserve"> </w:t>
            </w:r>
            <w:r w:rsidRPr="00EC793B">
              <w:rPr>
                <w:rFonts w:eastAsia="Courier New" w:cs="Courier New"/>
                <w:sz w:val="24"/>
                <w:lang w:eastAsia="fr-FR" w:bidi="fr-FR"/>
              </w:rPr>
              <w:t>(Wilcoxon)</w:t>
            </w:r>
          </w:p>
        </w:tc>
        <w:tc>
          <w:tcPr>
            <w:tcW w:w="2700" w:type="dxa"/>
            <w:gridSpan w:val="2"/>
            <w:tcBorders>
              <w:top w:val="single" w:sz="4" w:space="0" w:color="auto"/>
            </w:tcBorders>
            <w:shd w:val="clear" w:color="auto" w:fill="EEECE1"/>
            <w:vAlign w:val="bottom"/>
          </w:tcPr>
          <w:p w14:paraId="608E8E62" w14:textId="77777777" w:rsidR="00526A53" w:rsidRPr="00EC793B" w:rsidRDefault="00526A53" w:rsidP="00526A53">
            <w:pPr>
              <w:spacing w:before="60" w:after="60"/>
              <w:ind w:firstLine="0"/>
              <w:jc w:val="center"/>
              <w:rPr>
                <w:sz w:val="24"/>
              </w:rPr>
            </w:pPr>
            <w:r w:rsidRPr="00EC793B">
              <w:rPr>
                <w:rFonts w:eastAsia="Courier New" w:cs="Courier New"/>
                <w:sz w:val="24"/>
                <w:lang w:eastAsia="fr-FR" w:bidi="fr-FR"/>
              </w:rPr>
              <w:t>Indice</w:t>
            </w:r>
            <w:r>
              <w:rPr>
                <w:rFonts w:eastAsia="Courier New" w:cs="Courier New"/>
                <w:sz w:val="24"/>
                <w:lang w:eastAsia="fr-FR" w:bidi="fr-FR"/>
              </w:rPr>
              <w:t xml:space="preserve"> </w:t>
            </w:r>
            <w:r w:rsidRPr="00EC793B">
              <w:rPr>
                <w:rFonts w:eastAsia="Courier New" w:cs="Courier New"/>
                <w:sz w:val="24"/>
                <w:lang w:eastAsia="fr-FR" w:bidi="fr-FR"/>
              </w:rPr>
              <w:t>de Progression</w:t>
            </w:r>
          </w:p>
        </w:tc>
      </w:tr>
      <w:tr w:rsidR="00526A53" w:rsidRPr="00EC793B" w14:paraId="63FA90ED" w14:textId="77777777">
        <w:tblPrEx>
          <w:tblCellMar>
            <w:top w:w="0" w:type="dxa"/>
            <w:bottom w:w="0" w:type="dxa"/>
          </w:tblCellMar>
        </w:tblPrEx>
        <w:tc>
          <w:tcPr>
            <w:tcW w:w="3510" w:type="dxa"/>
            <w:shd w:val="clear" w:color="auto" w:fill="EEECE1"/>
          </w:tcPr>
          <w:p w14:paraId="0AFBA671" w14:textId="77777777" w:rsidR="00526A53" w:rsidRPr="00EC793B" w:rsidRDefault="00526A53" w:rsidP="00526A53">
            <w:pPr>
              <w:spacing w:before="60" w:after="60"/>
              <w:ind w:firstLine="0"/>
              <w:jc w:val="both"/>
              <w:rPr>
                <w:sz w:val="24"/>
              </w:rPr>
            </w:pPr>
            <w:r w:rsidRPr="00EC793B">
              <w:rPr>
                <w:rFonts w:eastAsia="Courier New" w:cs="Courier New"/>
                <w:sz w:val="24"/>
                <w:lang w:eastAsia="fr-FR" w:bidi="fr-FR"/>
              </w:rPr>
              <w:t>Variables et aspects</w:t>
            </w:r>
          </w:p>
        </w:tc>
        <w:tc>
          <w:tcPr>
            <w:tcW w:w="1260" w:type="dxa"/>
            <w:shd w:val="clear" w:color="auto" w:fill="EEECE1"/>
          </w:tcPr>
          <w:p w14:paraId="732CF9E4" w14:textId="77777777" w:rsidR="00526A53" w:rsidRPr="00EC793B" w:rsidRDefault="00526A53" w:rsidP="00526A53">
            <w:pPr>
              <w:spacing w:before="60" w:after="60"/>
              <w:ind w:firstLine="0"/>
              <w:jc w:val="center"/>
              <w:rPr>
                <w:sz w:val="24"/>
              </w:rPr>
            </w:pPr>
            <w:r w:rsidRPr="00EC793B">
              <w:rPr>
                <w:rFonts w:eastAsia="Courier New" w:cs="Courier New"/>
                <w:sz w:val="24"/>
                <w:lang w:eastAsia="fr-FR" w:bidi="fr-FR"/>
              </w:rPr>
              <w:t xml:space="preserve">Traités </w:t>
            </w:r>
            <w:r w:rsidRPr="008A78F4">
              <w:rPr>
                <w:rFonts w:eastAsia="Courier New" w:cs="Courier New"/>
                <w:color w:val="FF0000"/>
                <w:sz w:val="24"/>
                <w:vertAlign w:val="superscript"/>
                <w:lang w:eastAsia="fr-FR" w:bidi="fr-FR"/>
              </w:rPr>
              <w:t>1</w:t>
            </w:r>
          </w:p>
        </w:tc>
        <w:tc>
          <w:tcPr>
            <w:tcW w:w="1440" w:type="dxa"/>
            <w:shd w:val="clear" w:color="auto" w:fill="EEECE1"/>
          </w:tcPr>
          <w:p w14:paraId="1F7B8C8D" w14:textId="77777777" w:rsidR="00526A53" w:rsidRPr="00EC793B" w:rsidRDefault="00526A53" w:rsidP="00526A53">
            <w:pPr>
              <w:spacing w:before="60" w:after="60"/>
              <w:ind w:firstLine="0"/>
              <w:jc w:val="center"/>
              <w:rPr>
                <w:sz w:val="24"/>
              </w:rPr>
            </w:pPr>
            <w:r w:rsidRPr="00EC793B">
              <w:rPr>
                <w:rFonts w:eastAsia="Courier New" w:cs="Courier New"/>
                <w:sz w:val="24"/>
                <w:lang w:eastAsia="fr-FR" w:bidi="fr-FR"/>
              </w:rPr>
              <w:t>Non-traités</w:t>
            </w:r>
            <w:r>
              <w:rPr>
                <w:rFonts w:eastAsia="Courier New" w:cs="Courier New"/>
                <w:sz w:val="24"/>
                <w:lang w:eastAsia="fr-FR" w:bidi="fr-FR"/>
              </w:rPr>
              <w:t> </w:t>
            </w:r>
            <w:r w:rsidRPr="008A78F4">
              <w:rPr>
                <w:rFonts w:eastAsia="Courier New" w:cs="Courier New"/>
                <w:color w:val="FF0000"/>
                <w:sz w:val="24"/>
                <w:vertAlign w:val="superscript"/>
                <w:lang w:eastAsia="fr-FR" w:bidi="fr-FR"/>
              </w:rPr>
              <w:t>2</w:t>
            </w:r>
          </w:p>
        </w:tc>
        <w:tc>
          <w:tcPr>
            <w:tcW w:w="1260" w:type="dxa"/>
            <w:shd w:val="clear" w:color="auto" w:fill="EEECE1"/>
          </w:tcPr>
          <w:p w14:paraId="61CBC647" w14:textId="77777777" w:rsidR="00526A53" w:rsidRPr="00EC793B" w:rsidRDefault="00526A53" w:rsidP="00526A53">
            <w:pPr>
              <w:spacing w:before="60" w:after="60"/>
              <w:ind w:firstLine="0"/>
              <w:jc w:val="center"/>
              <w:rPr>
                <w:sz w:val="24"/>
              </w:rPr>
            </w:pPr>
            <w:r w:rsidRPr="00EC793B">
              <w:rPr>
                <w:rFonts w:eastAsia="Courier New" w:cs="Courier New"/>
                <w:sz w:val="24"/>
                <w:lang w:eastAsia="fr-FR" w:bidi="fr-FR"/>
              </w:rPr>
              <w:t>Traités</w:t>
            </w:r>
          </w:p>
        </w:tc>
        <w:tc>
          <w:tcPr>
            <w:tcW w:w="1440" w:type="dxa"/>
            <w:shd w:val="clear" w:color="auto" w:fill="EEECE1"/>
          </w:tcPr>
          <w:p w14:paraId="61826F74" w14:textId="77777777" w:rsidR="00526A53" w:rsidRPr="00EC793B" w:rsidRDefault="00526A53" w:rsidP="00526A53">
            <w:pPr>
              <w:spacing w:before="60" w:after="60"/>
              <w:ind w:firstLine="0"/>
              <w:jc w:val="center"/>
              <w:rPr>
                <w:sz w:val="24"/>
              </w:rPr>
            </w:pPr>
            <w:r w:rsidRPr="00EC793B">
              <w:rPr>
                <w:rFonts w:eastAsia="Courier New" w:cs="Courier New"/>
                <w:sz w:val="24"/>
                <w:lang w:eastAsia="fr-FR" w:bidi="fr-FR"/>
              </w:rPr>
              <w:t>Non-traités</w:t>
            </w:r>
          </w:p>
        </w:tc>
      </w:tr>
      <w:tr w:rsidR="00526A53" w:rsidRPr="008A78F4" w14:paraId="4FFC52A5" w14:textId="77777777">
        <w:tblPrEx>
          <w:tblCellMar>
            <w:top w:w="0" w:type="dxa"/>
            <w:bottom w:w="0" w:type="dxa"/>
          </w:tblCellMar>
        </w:tblPrEx>
        <w:tc>
          <w:tcPr>
            <w:tcW w:w="3510" w:type="dxa"/>
            <w:tcBorders>
              <w:top w:val="single" w:sz="4" w:space="0" w:color="auto"/>
            </w:tcBorders>
            <w:shd w:val="clear" w:color="auto" w:fill="FFFFFF"/>
            <w:vAlign w:val="bottom"/>
          </w:tcPr>
          <w:p w14:paraId="1E96C17F" w14:textId="77777777" w:rsidR="00526A53" w:rsidRPr="008A78F4" w:rsidRDefault="00526A53" w:rsidP="00526A53">
            <w:pPr>
              <w:spacing w:before="120"/>
              <w:ind w:firstLine="0"/>
              <w:jc w:val="both"/>
              <w:rPr>
                <w:b/>
                <w:sz w:val="24"/>
              </w:rPr>
            </w:pPr>
            <w:r w:rsidRPr="008A78F4">
              <w:rPr>
                <w:rFonts w:eastAsia="Courier New" w:cs="Courier New"/>
                <w:b/>
                <w:sz w:val="24"/>
                <w:lang w:eastAsia="fr-FR" w:bidi="fr-FR"/>
              </w:rPr>
              <w:t>Intégration et adaptation :</w:t>
            </w:r>
          </w:p>
        </w:tc>
        <w:tc>
          <w:tcPr>
            <w:tcW w:w="1260" w:type="dxa"/>
            <w:tcBorders>
              <w:top w:val="single" w:sz="4" w:space="0" w:color="auto"/>
            </w:tcBorders>
            <w:shd w:val="clear" w:color="auto" w:fill="FFFFFF"/>
          </w:tcPr>
          <w:p w14:paraId="1889E01C" w14:textId="77777777" w:rsidR="00526A53" w:rsidRPr="008A78F4" w:rsidRDefault="00526A53" w:rsidP="00526A53">
            <w:pPr>
              <w:spacing w:before="120"/>
              <w:ind w:firstLine="0"/>
              <w:jc w:val="both"/>
              <w:rPr>
                <w:b/>
                <w:sz w:val="24"/>
                <w:szCs w:val="10"/>
              </w:rPr>
            </w:pPr>
          </w:p>
        </w:tc>
        <w:tc>
          <w:tcPr>
            <w:tcW w:w="1440" w:type="dxa"/>
            <w:tcBorders>
              <w:top w:val="single" w:sz="4" w:space="0" w:color="auto"/>
            </w:tcBorders>
            <w:shd w:val="clear" w:color="auto" w:fill="FFFFFF"/>
          </w:tcPr>
          <w:p w14:paraId="7C6743C5" w14:textId="77777777" w:rsidR="00526A53" w:rsidRPr="008A78F4" w:rsidRDefault="00526A53" w:rsidP="00526A53">
            <w:pPr>
              <w:spacing w:before="120"/>
              <w:ind w:firstLine="0"/>
              <w:jc w:val="both"/>
              <w:rPr>
                <w:b/>
                <w:sz w:val="24"/>
                <w:szCs w:val="10"/>
              </w:rPr>
            </w:pPr>
          </w:p>
        </w:tc>
        <w:tc>
          <w:tcPr>
            <w:tcW w:w="1260" w:type="dxa"/>
            <w:tcBorders>
              <w:top w:val="single" w:sz="4" w:space="0" w:color="auto"/>
            </w:tcBorders>
            <w:shd w:val="clear" w:color="auto" w:fill="FFFFFF"/>
          </w:tcPr>
          <w:p w14:paraId="209FE636" w14:textId="77777777" w:rsidR="00526A53" w:rsidRPr="008A78F4" w:rsidRDefault="00526A53" w:rsidP="00526A53">
            <w:pPr>
              <w:spacing w:before="120"/>
              <w:ind w:firstLine="0"/>
              <w:jc w:val="both"/>
              <w:rPr>
                <w:b/>
                <w:sz w:val="24"/>
                <w:szCs w:val="10"/>
              </w:rPr>
            </w:pPr>
          </w:p>
        </w:tc>
        <w:tc>
          <w:tcPr>
            <w:tcW w:w="1440" w:type="dxa"/>
            <w:tcBorders>
              <w:top w:val="single" w:sz="4" w:space="0" w:color="auto"/>
            </w:tcBorders>
            <w:shd w:val="clear" w:color="auto" w:fill="FFFFFF"/>
          </w:tcPr>
          <w:p w14:paraId="314F7305" w14:textId="77777777" w:rsidR="00526A53" w:rsidRPr="008A78F4" w:rsidRDefault="00526A53" w:rsidP="00526A53">
            <w:pPr>
              <w:spacing w:before="120"/>
              <w:ind w:firstLine="0"/>
              <w:jc w:val="both"/>
              <w:rPr>
                <w:b/>
                <w:sz w:val="24"/>
                <w:szCs w:val="10"/>
              </w:rPr>
            </w:pPr>
          </w:p>
        </w:tc>
      </w:tr>
      <w:tr w:rsidR="00526A53" w:rsidRPr="00EC793B" w14:paraId="39209BC5" w14:textId="77777777">
        <w:tblPrEx>
          <w:tblCellMar>
            <w:top w:w="0" w:type="dxa"/>
            <w:bottom w:w="0" w:type="dxa"/>
          </w:tblCellMar>
        </w:tblPrEx>
        <w:tc>
          <w:tcPr>
            <w:tcW w:w="3510" w:type="dxa"/>
            <w:tcBorders>
              <w:top w:val="single" w:sz="4" w:space="0" w:color="auto"/>
            </w:tcBorders>
            <w:shd w:val="clear" w:color="auto" w:fill="FFFFFF"/>
            <w:vAlign w:val="bottom"/>
          </w:tcPr>
          <w:p w14:paraId="1DFB56E4" w14:textId="77777777" w:rsidR="00526A53" w:rsidRPr="00EC793B" w:rsidRDefault="00526A53" w:rsidP="00526A53">
            <w:pPr>
              <w:ind w:left="530" w:firstLine="0"/>
              <w:jc w:val="both"/>
              <w:rPr>
                <w:sz w:val="24"/>
              </w:rPr>
            </w:pPr>
            <w:r w:rsidRPr="00EC793B">
              <w:rPr>
                <w:rFonts w:eastAsia="Courier New" w:cs="Courier New"/>
                <w:sz w:val="24"/>
                <w:lang w:eastAsia="fr-FR" w:bidi="fr-FR"/>
              </w:rPr>
              <w:t>Degré d’anxiété</w:t>
            </w:r>
          </w:p>
        </w:tc>
        <w:tc>
          <w:tcPr>
            <w:tcW w:w="1260" w:type="dxa"/>
            <w:shd w:val="clear" w:color="auto" w:fill="FFFFFF"/>
            <w:vAlign w:val="bottom"/>
          </w:tcPr>
          <w:p w14:paraId="4E411F3A" w14:textId="77777777" w:rsidR="00526A53" w:rsidRPr="00EC793B" w:rsidRDefault="00526A53" w:rsidP="00526A53">
            <w:pPr>
              <w:ind w:left="260" w:firstLine="0"/>
              <w:rPr>
                <w:sz w:val="24"/>
              </w:rPr>
            </w:pPr>
            <w:r w:rsidRPr="00EC793B">
              <w:rPr>
                <w:rFonts w:eastAsia="Courier New" w:cs="Courier New"/>
                <w:sz w:val="24"/>
                <w:lang w:eastAsia="fr-FR" w:bidi="fr-FR"/>
              </w:rPr>
              <w:t>-4</w:t>
            </w:r>
            <w:r>
              <w:rPr>
                <w:rFonts w:eastAsia="Courier New" w:cs="Courier New"/>
                <w:sz w:val="24"/>
                <w:lang w:eastAsia="fr-FR" w:bidi="fr-FR"/>
              </w:rPr>
              <w:t>.</w:t>
            </w:r>
            <w:r w:rsidRPr="00EC793B">
              <w:rPr>
                <w:rFonts w:eastAsia="Courier New" w:cs="Courier New"/>
                <w:sz w:val="24"/>
                <w:lang w:eastAsia="fr-FR" w:bidi="fr-FR"/>
              </w:rPr>
              <w:t>13*</w:t>
            </w:r>
          </w:p>
        </w:tc>
        <w:tc>
          <w:tcPr>
            <w:tcW w:w="1440" w:type="dxa"/>
            <w:shd w:val="clear" w:color="auto" w:fill="FFFFFF"/>
            <w:vAlign w:val="bottom"/>
          </w:tcPr>
          <w:p w14:paraId="3357C8F7" w14:textId="77777777" w:rsidR="00526A53" w:rsidRPr="00EC793B" w:rsidRDefault="00526A53" w:rsidP="00526A53">
            <w:pPr>
              <w:ind w:left="215" w:firstLine="0"/>
              <w:rPr>
                <w:sz w:val="24"/>
              </w:rPr>
            </w:pPr>
            <w:r w:rsidRPr="00EC793B">
              <w:rPr>
                <w:rFonts w:eastAsia="Courier New" w:cs="Courier New"/>
                <w:sz w:val="24"/>
                <w:lang w:eastAsia="fr-FR" w:bidi="fr-FR"/>
              </w:rPr>
              <w:t>-2.63*</w:t>
            </w:r>
          </w:p>
        </w:tc>
        <w:tc>
          <w:tcPr>
            <w:tcW w:w="1260" w:type="dxa"/>
            <w:shd w:val="clear" w:color="auto" w:fill="FFFFFF"/>
            <w:vAlign w:val="bottom"/>
          </w:tcPr>
          <w:p w14:paraId="49C57DDA" w14:textId="77777777" w:rsidR="00526A53" w:rsidRPr="00EC793B" w:rsidRDefault="00526A53" w:rsidP="00526A53">
            <w:pPr>
              <w:ind w:right="465" w:firstLine="0"/>
              <w:jc w:val="right"/>
              <w:rPr>
                <w:sz w:val="24"/>
              </w:rPr>
            </w:pPr>
            <w:r w:rsidRPr="00EC793B">
              <w:rPr>
                <w:rFonts w:eastAsia="Courier New" w:cs="Courier New"/>
                <w:sz w:val="24"/>
                <w:lang w:eastAsia="fr-FR" w:bidi="fr-FR"/>
              </w:rPr>
              <w:t>-.15</w:t>
            </w:r>
          </w:p>
        </w:tc>
        <w:tc>
          <w:tcPr>
            <w:tcW w:w="1440" w:type="dxa"/>
            <w:shd w:val="clear" w:color="auto" w:fill="FFFFFF"/>
            <w:vAlign w:val="bottom"/>
          </w:tcPr>
          <w:p w14:paraId="3879F108" w14:textId="77777777" w:rsidR="00526A53" w:rsidRPr="00EC793B" w:rsidRDefault="00526A53" w:rsidP="00526A53">
            <w:pPr>
              <w:ind w:right="440" w:firstLine="0"/>
              <w:jc w:val="right"/>
              <w:rPr>
                <w:sz w:val="24"/>
              </w:rPr>
            </w:pPr>
            <w:r w:rsidRPr="00EC793B">
              <w:rPr>
                <w:rFonts w:eastAsia="Courier New" w:cs="Courier New"/>
                <w:sz w:val="24"/>
                <w:lang w:eastAsia="fr-FR" w:bidi="fr-FR"/>
              </w:rPr>
              <w:t>-.07</w:t>
            </w:r>
          </w:p>
        </w:tc>
      </w:tr>
      <w:tr w:rsidR="00526A53" w:rsidRPr="00EC793B" w14:paraId="4C5E3FCF" w14:textId="77777777">
        <w:tblPrEx>
          <w:tblCellMar>
            <w:top w:w="0" w:type="dxa"/>
            <w:bottom w:w="0" w:type="dxa"/>
          </w:tblCellMar>
        </w:tblPrEx>
        <w:tc>
          <w:tcPr>
            <w:tcW w:w="3510" w:type="dxa"/>
            <w:shd w:val="clear" w:color="auto" w:fill="FFFFFF"/>
          </w:tcPr>
          <w:p w14:paraId="3304A291" w14:textId="77777777" w:rsidR="00526A53" w:rsidRPr="00EC793B" w:rsidRDefault="00526A53" w:rsidP="00526A53">
            <w:pPr>
              <w:ind w:left="530" w:firstLine="0"/>
              <w:jc w:val="both"/>
              <w:rPr>
                <w:sz w:val="24"/>
              </w:rPr>
            </w:pPr>
            <w:r w:rsidRPr="00EC793B">
              <w:rPr>
                <w:rFonts w:eastAsia="Courier New" w:cs="Courier New"/>
                <w:sz w:val="24"/>
                <w:lang w:eastAsia="fr-FR" w:bidi="fr-FR"/>
              </w:rPr>
              <w:t>Estime de soi</w:t>
            </w:r>
          </w:p>
        </w:tc>
        <w:tc>
          <w:tcPr>
            <w:tcW w:w="1260" w:type="dxa"/>
            <w:shd w:val="clear" w:color="auto" w:fill="FFFFFF"/>
          </w:tcPr>
          <w:p w14:paraId="53DD71E3" w14:textId="77777777" w:rsidR="00526A53" w:rsidRPr="00EC793B" w:rsidRDefault="00526A53" w:rsidP="00526A53">
            <w:pPr>
              <w:ind w:left="260" w:firstLine="0"/>
              <w:rPr>
                <w:sz w:val="24"/>
              </w:rPr>
            </w:pPr>
            <w:r w:rsidRPr="00EC793B">
              <w:rPr>
                <w:rFonts w:eastAsia="Courier New" w:cs="Courier New"/>
                <w:sz w:val="24"/>
                <w:lang w:eastAsia="fr-FR" w:bidi="fr-FR"/>
              </w:rPr>
              <w:t>-4.51*</w:t>
            </w:r>
          </w:p>
        </w:tc>
        <w:tc>
          <w:tcPr>
            <w:tcW w:w="1440" w:type="dxa"/>
            <w:shd w:val="clear" w:color="auto" w:fill="FFFFFF"/>
          </w:tcPr>
          <w:p w14:paraId="7166E9CD" w14:textId="77777777" w:rsidR="00526A53" w:rsidRPr="00EC793B" w:rsidRDefault="00526A53" w:rsidP="00526A53">
            <w:pPr>
              <w:ind w:left="215" w:firstLine="0"/>
              <w:rPr>
                <w:sz w:val="24"/>
              </w:rPr>
            </w:pPr>
            <w:r w:rsidRPr="00EC793B">
              <w:rPr>
                <w:rFonts w:eastAsia="Courier New" w:cs="Courier New"/>
                <w:sz w:val="24"/>
                <w:lang w:eastAsia="fr-FR" w:bidi="fr-FR"/>
              </w:rPr>
              <w:t>-2.46*</w:t>
            </w:r>
          </w:p>
        </w:tc>
        <w:tc>
          <w:tcPr>
            <w:tcW w:w="1260" w:type="dxa"/>
            <w:shd w:val="clear" w:color="auto" w:fill="FFFFFF"/>
            <w:vAlign w:val="bottom"/>
          </w:tcPr>
          <w:p w14:paraId="14246399" w14:textId="77777777" w:rsidR="00526A53" w:rsidRPr="00EC793B" w:rsidRDefault="00526A53" w:rsidP="00526A53">
            <w:pPr>
              <w:ind w:right="465" w:firstLine="0"/>
              <w:jc w:val="right"/>
              <w:rPr>
                <w:sz w:val="24"/>
              </w:rPr>
            </w:pPr>
            <w:r w:rsidRPr="00EC793B">
              <w:rPr>
                <w:rFonts w:eastAsia="Courier New" w:cs="Courier New"/>
                <w:sz w:val="24"/>
                <w:lang w:eastAsia="fr-FR" w:bidi="fr-FR"/>
              </w:rPr>
              <w:t>.08</w:t>
            </w:r>
          </w:p>
        </w:tc>
        <w:tc>
          <w:tcPr>
            <w:tcW w:w="1440" w:type="dxa"/>
            <w:shd w:val="clear" w:color="auto" w:fill="FFFFFF"/>
            <w:vAlign w:val="bottom"/>
          </w:tcPr>
          <w:p w14:paraId="530D9D74" w14:textId="77777777" w:rsidR="00526A53" w:rsidRPr="00EC793B" w:rsidRDefault="00526A53" w:rsidP="00526A53">
            <w:pPr>
              <w:ind w:right="440" w:firstLine="0"/>
              <w:jc w:val="right"/>
              <w:rPr>
                <w:sz w:val="24"/>
              </w:rPr>
            </w:pPr>
            <w:r w:rsidRPr="00EC793B">
              <w:rPr>
                <w:rFonts w:eastAsia="Courier New" w:cs="Courier New"/>
                <w:sz w:val="24"/>
                <w:lang w:eastAsia="fr-FR" w:bidi="fr-FR"/>
              </w:rPr>
              <w:t>.02</w:t>
            </w:r>
          </w:p>
        </w:tc>
      </w:tr>
      <w:tr w:rsidR="00526A53" w:rsidRPr="00EC793B" w14:paraId="66E2EA19" w14:textId="77777777">
        <w:tblPrEx>
          <w:tblCellMar>
            <w:top w:w="0" w:type="dxa"/>
            <w:bottom w:w="0" w:type="dxa"/>
          </w:tblCellMar>
        </w:tblPrEx>
        <w:tc>
          <w:tcPr>
            <w:tcW w:w="3510" w:type="dxa"/>
            <w:shd w:val="clear" w:color="auto" w:fill="FFFFFF"/>
          </w:tcPr>
          <w:p w14:paraId="56C2CBC7" w14:textId="77777777" w:rsidR="00526A53" w:rsidRPr="00EC793B" w:rsidRDefault="00526A53" w:rsidP="00526A53">
            <w:pPr>
              <w:ind w:left="530" w:firstLine="0"/>
              <w:jc w:val="both"/>
              <w:rPr>
                <w:sz w:val="24"/>
              </w:rPr>
            </w:pPr>
            <w:r w:rsidRPr="00EC793B">
              <w:rPr>
                <w:rFonts w:eastAsia="Courier New" w:cs="Courier New"/>
                <w:sz w:val="24"/>
                <w:lang w:eastAsia="fr-FR" w:bidi="fr-FR"/>
              </w:rPr>
              <w:t>Soi physique</w:t>
            </w:r>
          </w:p>
        </w:tc>
        <w:tc>
          <w:tcPr>
            <w:tcW w:w="1260" w:type="dxa"/>
            <w:shd w:val="clear" w:color="auto" w:fill="FFFFFF"/>
          </w:tcPr>
          <w:p w14:paraId="0A107A7F" w14:textId="77777777" w:rsidR="00526A53" w:rsidRPr="00EC793B" w:rsidRDefault="00526A53" w:rsidP="00526A53">
            <w:pPr>
              <w:ind w:left="260" w:firstLine="0"/>
              <w:rPr>
                <w:sz w:val="24"/>
              </w:rPr>
            </w:pPr>
            <w:r w:rsidRPr="00EC793B">
              <w:rPr>
                <w:rFonts w:eastAsia="Courier New" w:cs="Courier New"/>
                <w:sz w:val="24"/>
                <w:lang w:eastAsia="fr-FR" w:bidi="fr-FR"/>
              </w:rPr>
              <w:t>-3.84*</w:t>
            </w:r>
          </w:p>
        </w:tc>
        <w:tc>
          <w:tcPr>
            <w:tcW w:w="1440" w:type="dxa"/>
            <w:shd w:val="clear" w:color="auto" w:fill="FFFFFF"/>
          </w:tcPr>
          <w:p w14:paraId="35380E83" w14:textId="77777777" w:rsidR="00526A53" w:rsidRPr="00EC793B" w:rsidRDefault="00526A53" w:rsidP="00526A53">
            <w:pPr>
              <w:ind w:left="215" w:firstLine="0"/>
              <w:rPr>
                <w:sz w:val="24"/>
              </w:rPr>
            </w:pPr>
            <w:r w:rsidRPr="00EC793B">
              <w:rPr>
                <w:rFonts w:eastAsia="Courier New" w:cs="Courier New"/>
                <w:sz w:val="24"/>
                <w:lang w:eastAsia="fr-FR" w:bidi="fr-FR"/>
              </w:rPr>
              <w:t>-2.39*</w:t>
            </w:r>
          </w:p>
        </w:tc>
        <w:tc>
          <w:tcPr>
            <w:tcW w:w="1260" w:type="dxa"/>
            <w:shd w:val="clear" w:color="auto" w:fill="FFFFFF"/>
          </w:tcPr>
          <w:p w14:paraId="42919028" w14:textId="77777777" w:rsidR="00526A53" w:rsidRPr="00EC793B" w:rsidRDefault="00526A53" w:rsidP="00526A53">
            <w:pPr>
              <w:ind w:right="465" w:firstLine="0"/>
              <w:jc w:val="right"/>
              <w:rPr>
                <w:sz w:val="24"/>
              </w:rPr>
            </w:pPr>
            <w:r w:rsidRPr="00EC793B">
              <w:rPr>
                <w:rFonts w:eastAsia="Courier New" w:cs="Courier New"/>
                <w:sz w:val="24"/>
                <w:lang w:eastAsia="fr-FR" w:bidi="fr-FR"/>
              </w:rPr>
              <w:t>.05</w:t>
            </w:r>
          </w:p>
        </w:tc>
        <w:tc>
          <w:tcPr>
            <w:tcW w:w="1440" w:type="dxa"/>
            <w:shd w:val="clear" w:color="auto" w:fill="FFFFFF"/>
            <w:vAlign w:val="bottom"/>
          </w:tcPr>
          <w:p w14:paraId="65541CD4" w14:textId="77777777" w:rsidR="00526A53" w:rsidRPr="00EC793B" w:rsidRDefault="00526A53" w:rsidP="00526A53">
            <w:pPr>
              <w:ind w:right="440" w:firstLine="0"/>
              <w:jc w:val="right"/>
              <w:rPr>
                <w:sz w:val="24"/>
              </w:rPr>
            </w:pPr>
            <w:r w:rsidRPr="00EC793B">
              <w:rPr>
                <w:rFonts w:eastAsia="Courier New" w:cs="Courier New"/>
                <w:sz w:val="24"/>
                <w:lang w:eastAsia="fr-FR" w:bidi="fr-FR"/>
              </w:rPr>
              <w:t>02</w:t>
            </w:r>
          </w:p>
        </w:tc>
      </w:tr>
      <w:tr w:rsidR="00526A53" w:rsidRPr="00EC793B" w14:paraId="615EC81D" w14:textId="77777777">
        <w:tblPrEx>
          <w:tblCellMar>
            <w:top w:w="0" w:type="dxa"/>
            <w:bottom w:w="0" w:type="dxa"/>
          </w:tblCellMar>
        </w:tblPrEx>
        <w:tc>
          <w:tcPr>
            <w:tcW w:w="3510" w:type="dxa"/>
            <w:shd w:val="clear" w:color="auto" w:fill="FFFFFF"/>
          </w:tcPr>
          <w:p w14:paraId="2A3BAF4E" w14:textId="77777777" w:rsidR="00526A53" w:rsidRPr="00EC793B" w:rsidRDefault="00526A53" w:rsidP="00526A53">
            <w:pPr>
              <w:ind w:left="530" w:firstLine="0"/>
              <w:jc w:val="both"/>
              <w:rPr>
                <w:sz w:val="24"/>
              </w:rPr>
            </w:pPr>
            <w:r w:rsidRPr="00EC793B">
              <w:rPr>
                <w:rFonts w:eastAsia="Courier New" w:cs="Courier New"/>
                <w:sz w:val="24"/>
                <w:lang w:eastAsia="fr-FR" w:bidi="fr-FR"/>
              </w:rPr>
              <w:t>Soi moral</w:t>
            </w:r>
          </w:p>
        </w:tc>
        <w:tc>
          <w:tcPr>
            <w:tcW w:w="1260" w:type="dxa"/>
            <w:shd w:val="clear" w:color="auto" w:fill="FFFFFF"/>
          </w:tcPr>
          <w:p w14:paraId="4EC0FE3B" w14:textId="77777777" w:rsidR="00526A53" w:rsidRPr="00EC793B" w:rsidRDefault="00526A53" w:rsidP="00526A53">
            <w:pPr>
              <w:ind w:left="260" w:firstLine="0"/>
              <w:rPr>
                <w:sz w:val="24"/>
              </w:rPr>
            </w:pPr>
            <w:r w:rsidRPr="00EC793B">
              <w:rPr>
                <w:rFonts w:eastAsia="Courier New" w:cs="Courier New"/>
                <w:sz w:val="24"/>
                <w:lang w:eastAsia="fr-FR" w:bidi="fr-FR"/>
              </w:rPr>
              <w:t>-5.11*</w:t>
            </w:r>
          </w:p>
        </w:tc>
        <w:tc>
          <w:tcPr>
            <w:tcW w:w="1440" w:type="dxa"/>
            <w:shd w:val="clear" w:color="auto" w:fill="FFFFFF"/>
          </w:tcPr>
          <w:p w14:paraId="5CE5EE6E" w14:textId="77777777" w:rsidR="00526A53" w:rsidRPr="00EC793B" w:rsidRDefault="00526A53" w:rsidP="00526A53">
            <w:pPr>
              <w:ind w:left="215" w:firstLine="0"/>
              <w:rPr>
                <w:sz w:val="24"/>
              </w:rPr>
            </w:pPr>
            <w:r w:rsidRPr="00EC793B">
              <w:rPr>
                <w:rFonts w:eastAsia="Courier New" w:cs="Courier New"/>
                <w:sz w:val="24"/>
                <w:lang w:eastAsia="fr-FR" w:bidi="fr-FR"/>
              </w:rPr>
              <w:t>-2.28*</w:t>
            </w:r>
          </w:p>
        </w:tc>
        <w:tc>
          <w:tcPr>
            <w:tcW w:w="1260" w:type="dxa"/>
            <w:shd w:val="clear" w:color="auto" w:fill="FFFFFF"/>
          </w:tcPr>
          <w:p w14:paraId="7BF8D95C" w14:textId="77777777" w:rsidR="00526A53" w:rsidRPr="00EC793B" w:rsidRDefault="00526A53" w:rsidP="00526A53">
            <w:pPr>
              <w:ind w:right="465" w:firstLine="0"/>
              <w:jc w:val="right"/>
              <w:rPr>
                <w:sz w:val="24"/>
              </w:rPr>
            </w:pPr>
            <w:r w:rsidRPr="00EC793B">
              <w:rPr>
                <w:rFonts w:eastAsia="Courier New" w:cs="Courier New"/>
                <w:sz w:val="24"/>
                <w:lang w:eastAsia="fr-FR" w:bidi="fr-FR"/>
              </w:rPr>
              <w:t>.15</w:t>
            </w:r>
          </w:p>
        </w:tc>
        <w:tc>
          <w:tcPr>
            <w:tcW w:w="1440" w:type="dxa"/>
            <w:shd w:val="clear" w:color="auto" w:fill="FFFFFF"/>
          </w:tcPr>
          <w:p w14:paraId="14B791BD" w14:textId="77777777" w:rsidR="00526A53" w:rsidRPr="00EC793B" w:rsidRDefault="00526A53" w:rsidP="00526A53">
            <w:pPr>
              <w:ind w:right="440" w:firstLine="0"/>
              <w:jc w:val="right"/>
              <w:rPr>
                <w:sz w:val="24"/>
              </w:rPr>
            </w:pPr>
            <w:r w:rsidRPr="00EC793B">
              <w:rPr>
                <w:rFonts w:eastAsia="Courier New" w:cs="Courier New"/>
                <w:sz w:val="24"/>
                <w:lang w:eastAsia="fr-FR" w:bidi="fr-FR"/>
              </w:rPr>
              <w:t>03</w:t>
            </w:r>
          </w:p>
        </w:tc>
      </w:tr>
      <w:tr w:rsidR="00526A53" w:rsidRPr="00EC793B" w14:paraId="338021EA" w14:textId="77777777">
        <w:tblPrEx>
          <w:tblCellMar>
            <w:top w:w="0" w:type="dxa"/>
            <w:bottom w:w="0" w:type="dxa"/>
          </w:tblCellMar>
        </w:tblPrEx>
        <w:tc>
          <w:tcPr>
            <w:tcW w:w="3510" w:type="dxa"/>
            <w:shd w:val="clear" w:color="auto" w:fill="FFFFFF"/>
          </w:tcPr>
          <w:p w14:paraId="0C2FF32E" w14:textId="77777777" w:rsidR="00526A53" w:rsidRPr="00EC793B" w:rsidRDefault="00526A53" w:rsidP="00526A53">
            <w:pPr>
              <w:ind w:left="530" w:firstLine="0"/>
              <w:jc w:val="both"/>
              <w:rPr>
                <w:sz w:val="24"/>
              </w:rPr>
            </w:pPr>
            <w:r w:rsidRPr="00EC793B">
              <w:rPr>
                <w:rFonts w:eastAsia="Courier New" w:cs="Courier New"/>
                <w:sz w:val="24"/>
                <w:lang w:eastAsia="fr-FR" w:bidi="fr-FR"/>
              </w:rPr>
              <w:t>Maturité sociale</w:t>
            </w:r>
          </w:p>
        </w:tc>
        <w:tc>
          <w:tcPr>
            <w:tcW w:w="1260" w:type="dxa"/>
            <w:shd w:val="clear" w:color="auto" w:fill="FFFFFF"/>
          </w:tcPr>
          <w:p w14:paraId="2690DBBE" w14:textId="77777777" w:rsidR="00526A53" w:rsidRPr="00EC793B" w:rsidRDefault="00526A53" w:rsidP="00526A53">
            <w:pPr>
              <w:ind w:left="260" w:firstLine="0"/>
              <w:rPr>
                <w:sz w:val="24"/>
              </w:rPr>
            </w:pPr>
            <w:r w:rsidRPr="00EC793B">
              <w:rPr>
                <w:rFonts w:eastAsia="Courier New" w:cs="Courier New"/>
                <w:sz w:val="24"/>
                <w:lang w:eastAsia="fr-FR" w:bidi="fr-FR"/>
              </w:rPr>
              <w:t>-4.44*</w:t>
            </w:r>
          </w:p>
        </w:tc>
        <w:tc>
          <w:tcPr>
            <w:tcW w:w="1440" w:type="dxa"/>
            <w:shd w:val="clear" w:color="auto" w:fill="FFFFFF"/>
          </w:tcPr>
          <w:p w14:paraId="1E4ACC10" w14:textId="77777777" w:rsidR="00526A53" w:rsidRPr="00EC793B" w:rsidRDefault="00526A53" w:rsidP="00526A53">
            <w:pPr>
              <w:ind w:left="215" w:firstLine="0"/>
              <w:rPr>
                <w:sz w:val="24"/>
              </w:rPr>
            </w:pPr>
            <w:r w:rsidRPr="00EC793B">
              <w:rPr>
                <w:rFonts w:eastAsia="Courier New" w:cs="Courier New"/>
                <w:sz w:val="24"/>
                <w:lang w:eastAsia="fr-FR" w:bidi="fr-FR"/>
              </w:rPr>
              <w:t>-1.43+</w:t>
            </w:r>
          </w:p>
        </w:tc>
        <w:tc>
          <w:tcPr>
            <w:tcW w:w="1260" w:type="dxa"/>
            <w:shd w:val="clear" w:color="auto" w:fill="FFFFFF"/>
            <w:vAlign w:val="bottom"/>
          </w:tcPr>
          <w:p w14:paraId="36833297" w14:textId="77777777" w:rsidR="00526A53" w:rsidRPr="00EC793B" w:rsidRDefault="00526A53" w:rsidP="00526A53">
            <w:pPr>
              <w:ind w:right="465" w:firstLine="0"/>
              <w:jc w:val="right"/>
              <w:rPr>
                <w:sz w:val="24"/>
              </w:rPr>
            </w:pPr>
            <w:r w:rsidRPr="00EC793B">
              <w:rPr>
                <w:rFonts w:eastAsia="Courier New" w:cs="Courier New"/>
                <w:sz w:val="24"/>
                <w:lang w:eastAsia="fr-FR" w:bidi="fr-FR"/>
              </w:rPr>
              <w:t>.10</w:t>
            </w:r>
          </w:p>
        </w:tc>
        <w:tc>
          <w:tcPr>
            <w:tcW w:w="1440" w:type="dxa"/>
            <w:shd w:val="clear" w:color="auto" w:fill="FFFFFF"/>
          </w:tcPr>
          <w:p w14:paraId="6238AE35" w14:textId="77777777" w:rsidR="00526A53" w:rsidRPr="00EC793B" w:rsidRDefault="00526A53" w:rsidP="00526A53">
            <w:pPr>
              <w:ind w:right="440" w:firstLine="0"/>
              <w:jc w:val="right"/>
              <w:rPr>
                <w:sz w:val="24"/>
              </w:rPr>
            </w:pPr>
            <w:r w:rsidRPr="00EC793B">
              <w:rPr>
                <w:rFonts w:eastAsia="Courier New" w:cs="Courier New"/>
                <w:sz w:val="24"/>
                <w:lang w:eastAsia="fr-FR" w:bidi="fr-FR"/>
              </w:rPr>
              <w:t>03</w:t>
            </w:r>
          </w:p>
        </w:tc>
      </w:tr>
      <w:tr w:rsidR="00526A53" w:rsidRPr="00EC793B" w14:paraId="7B2F673D" w14:textId="77777777">
        <w:tblPrEx>
          <w:tblCellMar>
            <w:top w:w="0" w:type="dxa"/>
            <w:bottom w:w="0" w:type="dxa"/>
          </w:tblCellMar>
        </w:tblPrEx>
        <w:tc>
          <w:tcPr>
            <w:tcW w:w="3510" w:type="dxa"/>
            <w:shd w:val="clear" w:color="auto" w:fill="FFFFFF"/>
            <w:vAlign w:val="bottom"/>
          </w:tcPr>
          <w:p w14:paraId="55A1CEBF" w14:textId="77777777" w:rsidR="00526A53" w:rsidRPr="00EC793B" w:rsidRDefault="00526A53" w:rsidP="00526A53">
            <w:pPr>
              <w:ind w:left="530" w:firstLine="0"/>
              <w:jc w:val="both"/>
              <w:rPr>
                <w:sz w:val="24"/>
              </w:rPr>
            </w:pPr>
            <w:r w:rsidRPr="00EC793B">
              <w:rPr>
                <w:rFonts w:eastAsia="Courier New" w:cs="Courier New"/>
                <w:sz w:val="24"/>
                <w:lang w:eastAsia="fr-FR" w:bidi="fr-FR"/>
              </w:rPr>
              <w:t>Soi familial</w:t>
            </w:r>
          </w:p>
        </w:tc>
        <w:tc>
          <w:tcPr>
            <w:tcW w:w="1260" w:type="dxa"/>
            <w:shd w:val="clear" w:color="auto" w:fill="FFFFFF"/>
            <w:vAlign w:val="bottom"/>
          </w:tcPr>
          <w:p w14:paraId="3B854CD4" w14:textId="77777777" w:rsidR="00526A53" w:rsidRPr="00EC793B" w:rsidRDefault="00526A53" w:rsidP="00526A53">
            <w:pPr>
              <w:ind w:left="260" w:firstLine="0"/>
              <w:rPr>
                <w:sz w:val="24"/>
              </w:rPr>
            </w:pPr>
            <w:r w:rsidRPr="00EC793B">
              <w:rPr>
                <w:rFonts w:eastAsia="Courier New" w:cs="Courier New"/>
                <w:sz w:val="24"/>
                <w:lang w:eastAsia="fr-FR" w:bidi="fr-FR"/>
              </w:rPr>
              <w:t>-2.53*</w:t>
            </w:r>
          </w:p>
        </w:tc>
        <w:tc>
          <w:tcPr>
            <w:tcW w:w="1440" w:type="dxa"/>
            <w:shd w:val="clear" w:color="auto" w:fill="FFFFFF"/>
            <w:vAlign w:val="bottom"/>
          </w:tcPr>
          <w:p w14:paraId="03E139E2" w14:textId="77777777" w:rsidR="00526A53" w:rsidRPr="00EC793B" w:rsidRDefault="00526A53" w:rsidP="00526A53">
            <w:pPr>
              <w:ind w:left="215" w:firstLine="0"/>
              <w:rPr>
                <w:sz w:val="24"/>
              </w:rPr>
            </w:pPr>
            <w:r w:rsidRPr="00EC793B">
              <w:rPr>
                <w:rFonts w:eastAsia="Courier New" w:cs="Courier New"/>
                <w:sz w:val="24"/>
                <w:lang w:eastAsia="fr-FR" w:bidi="fr-FR"/>
              </w:rPr>
              <w:t>-1.11</w:t>
            </w:r>
          </w:p>
        </w:tc>
        <w:tc>
          <w:tcPr>
            <w:tcW w:w="1260" w:type="dxa"/>
            <w:shd w:val="clear" w:color="auto" w:fill="FFFFFF"/>
            <w:vAlign w:val="bottom"/>
          </w:tcPr>
          <w:p w14:paraId="727656E9" w14:textId="77777777" w:rsidR="00526A53" w:rsidRPr="00EC793B" w:rsidRDefault="00526A53" w:rsidP="00526A53">
            <w:pPr>
              <w:ind w:right="465" w:firstLine="0"/>
              <w:jc w:val="right"/>
              <w:rPr>
                <w:sz w:val="24"/>
              </w:rPr>
            </w:pPr>
            <w:r w:rsidRPr="00EC793B">
              <w:rPr>
                <w:rFonts w:eastAsia="Courier New" w:cs="Courier New"/>
                <w:sz w:val="24"/>
                <w:lang w:eastAsia="fr-FR" w:bidi="fr-FR"/>
              </w:rPr>
              <w:t>.06</w:t>
            </w:r>
          </w:p>
        </w:tc>
        <w:tc>
          <w:tcPr>
            <w:tcW w:w="1440" w:type="dxa"/>
            <w:shd w:val="clear" w:color="auto" w:fill="FFFFFF"/>
            <w:vAlign w:val="bottom"/>
          </w:tcPr>
          <w:p w14:paraId="40F1113F" w14:textId="77777777" w:rsidR="00526A53" w:rsidRPr="00EC793B" w:rsidRDefault="00526A53" w:rsidP="00526A53">
            <w:pPr>
              <w:ind w:right="440" w:firstLine="0"/>
              <w:jc w:val="right"/>
              <w:rPr>
                <w:sz w:val="24"/>
              </w:rPr>
            </w:pPr>
            <w:r w:rsidRPr="00EC793B">
              <w:rPr>
                <w:rFonts w:eastAsia="Courier New" w:cs="Courier New"/>
                <w:sz w:val="24"/>
                <w:lang w:eastAsia="fr-FR" w:bidi="fr-FR"/>
              </w:rPr>
              <w:t>.03</w:t>
            </w:r>
          </w:p>
        </w:tc>
      </w:tr>
      <w:tr w:rsidR="00526A53" w:rsidRPr="00EC793B" w14:paraId="77CB662A" w14:textId="77777777">
        <w:tblPrEx>
          <w:tblCellMar>
            <w:top w:w="0" w:type="dxa"/>
            <w:bottom w:w="0" w:type="dxa"/>
          </w:tblCellMar>
        </w:tblPrEx>
        <w:tc>
          <w:tcPr>
            <w:tcW w:w="3510" w:type="dxa"/>
            <w:shd w:val="clear" w:color="auto" w:fill="FFFFFF"/>
          </w:tcPr>
          <w:p w14:paraId="649888B1" w14:textId="77777777" w:rsidR="00526A53" w:rsidRPr="00EC793B" w:rsidRDefault="00526A53" w:rsidP="00526A53">
            <w:pPr>
              <w:ind w:left="530" w:firstLine="0"/>
              <w:jc w:val="both"/>
              <w:rPr>
                <w:sz w:val="24"/>
              </w:rPr>
            </w:pPr>
            <w:r w:rsidRPr="00EC793B">
              <w:rPr>
                <w:rFonts w:eastAsia="Courier New" w:cs="Courier New"/>
                <w:sz w:val="24"/>
                <w:lang w:eastAsia="fr-FR" w:bidi="fr-FR"/>
              </w:rPr>
              <w:t>Soi social</w:t>
            </w:r>
          </w:p>
        </w:tc>
        <w:tc>
          <w:tcPr>
            <w:tcW w:w="1260" w:type="dxa"/>
            <w:shd w:val="clear" w:color="auto" w:fill="FFFFFF"/>
          </w:tcPr>
          <w:p w14:paraId="4AC0E01E" w14:textId="77777777" w:rsidR="00526A53" w:rsidRPr="00EC793B" w:rsidRDefault="00526A53" w:rsidP="00526A53">
            <w:pPr>
              <w:ind w:left="260" w:firstLine="0"/>
              <w:rPr>
                <w:sz w:val="24"/>
              </w:rPr>
            </w:pPr>
            <w:r w:rsidRPr="00EC793B">
              <w:rPr>
                <w:rFonts w:eastAsia="Courier New" w:cs="Courier New"/>
                <w:sz w:val="24"/>
                <w:lang w:eastAsia="fr-FR" w:bidi="fr-FR"/>
              </w:rPr>
              <w:t>-3.85*</w:t>
            </w:r>
          </w:p>
        </w:tc>
        <w:tc>
          <w:tcPr>
            <w:tcW w:w="1440" w:type="dxa"/>
            <w:shd w:val="clear" w:color="auto" w:fill="FFFFFF"/>
          </w:tcPr>
          <w:p w14:paraId="6462B55D" w14:textId="77777777" w:rsidR="00526A53" w:rsidRPr="00EC793B" w:rsidRDefault="00526A53" w:rsidP="00526A53">
            <w:pPr>
              <w:ind w:left="215" w:firstLine="0"/>
              <w:rPr>
                <w:sz w:val="24"/>
              </w:rPr>
            </w:pPr>
            <w:r w:rsidRPr="00EC793B">
              <w:rPr>
                <w:rFonts w:eastAsia="Courier New" w:cs="Courier New"/>
                <w:sz w:val="24"/>
                <w:lang w:eastAsia="fr-FR" w:bidi="fr-FR"/>
              </w:rPr>
              <w:t>-1.54+</w:t>
            </w:r>
          </w:p>
        </w:tc>
        <w:tc>
          <w:tcPr>
            <w:tcW w:w="1260" w:type="dxa"/>
            <w:shd w:val="clear" w:color="auto" w:fill="FFFFFF"/>
          </w:tcPr>
          <w:p w14:paraId="39D4A227" w14:textId="77777777" w:rsidR="00526A53" w:rsidRPr="00EC793B" w:rsidRDefault="00526A53" w:rsidP="00526A53">
            <w:pPr>
              <w:ind w:right="465" w:firstLine="0"/>
              <w:jc w:val="right"/>
              <w:rPr>
                <w:sz w:val="24"/>
              </w:rPr>
            </w:pPr>
            <w:r w:rsidRPr="00EC793B">
              <w:rPr>
                <w:rFonts w:eastAsia="Courier New" w:cs="Courier New"/>
                <w:sz w:val="24"/>
                <w:lang w:eastAsia="fr-FR" w:bidi="fr-FR"/>
              </w:rPr>
              <w:t>.05</w:t>
            </w:r>
          </w:p>
        </w:tc>
        <w:tc>
          <w:tcPr>
            <w:tcW w:w="1440" w:type="dxa"/>
            <w:shd w:val="clear" w:color="auto" w:fill="FFFFFF"/>
            <w:vAlign w:val="center"/>
          </w:tcPr>
          <w:p w14:paraId="2D5D8531" w14:textId="77777777" w:rsidR="00526A53" w:rsidRPr="00EC793B" w:rsidRDefault="00526A53" w:rsidP="00526A53">
            <w:pPr>
              <w:ind w:right="440" w:firstLine="0"/>
              <w:jc w:val="right"/>
              <w:rPr>
                <w:sz w:val="24"/>
              </w:rPr>
            </w:pPr>
            <w:r w:rsidRPr="00EC793B">
              <w:rPr>
                <w:rFonts w:eastAsia="Courier New" w:cs="Courier New"/>
                <w:sz w:val="24"/>
                <w:lang w:eastAsia="fr-FR" w:bidi="fr-FR"/>
              </w:rPr>
              <w:t>.02</w:t>
            </w:r>
          </w:p>
        </w:tc>
      </w:tr>
      <w:tr w:rsidR="00526A53" w:rsidRPr="008A78F4" w14:paraId="22807E4F" w14:textId="77777777">
        <w:tblPrEx>
          <w:tblCellMar>
            <w:top w:w="0" w:type="dxa"/>
            <w:bottom w:w="0" w:type="dxa"/>
          </w:tblCellMar>
        </w:tblPrEx>
        <w:tc>
          <w:tcPr>
            <w:tcW w:w="3510" w:type="dxa"/>
            <w:tcBorders>
              <w:top w:val="single" w:sz="4" w:space="0" w:color="auto"/>
            </w:tcBorders>
            <w:shd w:val="clear" w:color="auto" w:fill="FFFFFF"/>
          </w:tcPr>
          <w:p w14:paraId="511B5065" w14:textId="77777777" w:rsidR="00526A53" w:rsidRPr="008A78F4" w:rsidRDefault="00526A53" w:rsidP="00526A53">
            <w:pPr>
              <w:spacing w:before="120"/>
              <w:ind w:firstLine="0"/>
              <w:jc w:val="both"/>
              <w:rPr>
                <w:b/>
                <w:sz w:val="24"/>
              </w:rPr>
            </w:pPr>
            <w:r w:rsidRPr="008A78F4">
              <w:rPr>
                <w:rFonts w:eastAsia="Courier New" w:cs="Courier New"/>
                <w:b/>
                <w:sz w:val="24"/>
                <w:lang w:eastAsia="fr-FR" w:bidi="fr-FR"/>
              </w:rPr>
              <w:t>Défensif :</w:t>
            </w:r>
          </w:p>
        </w:tc>
        <w:tc>
          <w:tcPr>
            <w:tcW w:w="1260" w:type="dxa"/>
            <w:tcBorders>
              <w:top w:val="single" w:sz="4" w:space="0" w:color="auto"/>
            </w:tcBorders>
            <w:shd w:val="clear" w:color="auto" w:fill="FFFFFF"/>
          </w:tcPr>
          <w:p w14:paraId="1FE80557" w14:textId="77777777" w:rsidR="00526A53" w:rsidRPr="008A78F4" w:rsidRDefault="00526A53" w:rsidP="00526A53">
            <w:pPr>
              <w:spacing w:before="120"/>
              <w:ind w:left="260" w:firstLine="0"/>
              <w:rPr>
                <w:b/>
                <w:sz w:val="24"/>
                <w:szCs w:val="10"/>
              </w:rPr>
            </w:pPr>
          </w:p>
        </w:tc>
        <w:tc>
          <w:tcPr>
            <w:tcW w:w="1440" w:type="dxa"/>
            <w:tcBorders>
              <w:top w:val="single" w:sz="4" w:space="0" w:color="auto"/>
            </w:tcBorders>
            <w:shd w:val="clear" w:color="auto" w:fill="FFFFFF"/>
          </w:tcPr>
          <w:p w14:paraId="23219B7F" w14:textId="77777777" w:rsidR="00526A53" w:rsidRPr="008A78F4" w:rsidRDefault="00526A53" w:rsidP="00526A53">
            <w:pPr>
              <w:spacing w:before="120"/>
              <w:ind w:left="215" w:firstLine="0"/>
              <w:rPr>
                <w:b/>
                <w:sz w:val="24"/>
                <w:szCs w:val="10"/>
              </w:rPr>
            </w:pPr>
          </w:p>
        </w:tc>
        <w:tc>
          <w:tcPr>
            <w:tcW w:w="1260" w:type="dxa"/>
            <w:tcBorders>
              <w:top w:val="single" w:sz="4" w:space="0" w:color="auto"/>
            </w:tcBorders>
            <w:shd w:val="clear" w:color="auto" w:fill="FFFFFF"/>
          </w:tcPr>
          <w:p w14:paraId="5B571626" w14:textId="77777777" w:rsidR="00526A53" w:rsidRPr="008A78F4" w:rsidRDefault="00526A53" w:rsidP="00526A53">
            <w:pPr>
              <w:spacing w:before="120"/>
              <w:ind w:right="465" w:firstLine="0"/>
              <w:jc w:val="right"/>
              <w:rPr>
                <w:b/>
                <w:sz w:val="24"/>
                <w:szCs w:val="10"/>
              </w:rPr>
            </w:pPr>
          </w:p>
        </w:tc>
        <w:tc>
          <w:tcPr>
            <w:tcW w:w="1440" w:type="dxa"/>
            <w:tcBorders>
              <w:top w:val="single" w:sz="4" w:space="0" w:color="auto"/>
            </w:tcBorders>
            <w:shd w:val="clear" w:color="auto" w:fill="FFFFFF"/>
          </w:tcPr>
          <w:p w14:paraId="36F9A6CB" w14:textId="77777777" w:rsidR="00526A53" w:rsidRPr="008A78F4" w:rsidRDefault="00526A53" w:rsidP="00526A53">
            <w:pPr>
              <w:spacing w:before="120"/>
              <w:ind w:right="440" w:firstLine="0"/>
              <w:jc w:val="right"/>
              <w:rPr>
                <w:b/>
                <w:sz w:val="24"/>
                <w:szCs w:val="10"/>
              </w:rPr>
            </w:pPr>
          </w:p>
        </w:tc>
      </w:tr>
      <w:tr w:rsidR="00526A53" w:rsidRPr="00EC793B" w14:paraId="2C3705FA" w14:textId="77777777">
        <w:tblPrEx>
          <w:tblCellMar>
            <w:top w:w="0" w:type="dxa"/>
            <w:bottom w:w="0" w:type="dxa"/>
          </w:tblCellMar>
        </w:tblPrEx>
        <w:tc>
          <w:tcPr>
            <w:tcW w:w="3510" w:type="dxa"/>
            <w:shd w:val="clear" w:color="auto" w:fill="FFFFFF"/>
            <w:vAlign w:val="bottom"/>
          </w:tcPr>
          <w:p w14:paraId="367A57E5" w14:textId="77777777" w:rsidR="00526A53" w:rsidRPr="00EC793B" w:rsidRDefault="00526A53" w:rsidP="00526A53">
            <w:pPr>
              <w:ind w:left="530" w:firstLine="0"/>
              <w:jc w:val="both"/>
              <w:rPr>
                <w:sz w:val="24"/>
              </w:rPr>
            </w:pPr>
            <w:r w:rsidRPr="00EC793B">
              <w:rPr>
                <w:rFonts w:eastAsia="Courier New" w:cs="Courier New"/>
                <w:sz w:val="24"/>
                <w:lang w:eastAsia="fr-FR" w:bidi="fr-FR"/>
              </w:rPr>
              <w:t>Refoulement</w:t>
            </w:r>
          </w:p>
        </w:tc>
        <w:tc>
          <w:tcPr>
            <w:tcW w:w="1260" w:type="dxa"/>
            <w:shd w:val="clear" w:color="auto" w:fill="FFFFFF"/>
            <w:vAlign w:val="bottom"/>
          </w:tcPr>
          <w:p w14:paraId="0E8AB2B4" w14:textId="77777777" w:rsidR="00526A53" w:rsidRPr="00EC793B" w:rsidRDefault="00526A53" w:rsidP="00526A53">
            <w:pPr>
              <w:ind w:left="260" w:firstLine="0"/>
              <w:rPr>
                <w:sz w:val="24"/>
              </w:rPr>
            </w:pPr>
            <w:r w:rsidRPr="00EC793B">
              <w:rPr>
                <w:rFonts w:eastAsia="Courier New" w:cs="Courier New"/>
                <w:sz w:val="24"/>
                <w:lang w:eastAsia="fr-FR" w:bidi="fr-FR"/>
              </w:rPr>
              <w:t>-1.89+</w:t>
            </w:r>
          </w:p>
        </w:tc>
        <w:tc>
          <w:tcPr>
            <w:tcW w:w="1440" w:type="dxa"/>
            <w:shd w:val="clear" w:color="auto" w:fill="FFFFFF"/>
            <w:vAlign w:val="bottom"/>
          </w:tcPr>
          <w:p w14:paraId="79F653F1" w14:textId="77777777" w:rsidR="00526A53" w:rsidRPr="00EC793B" w:rsidRDefault="00526A53" w:rsidP="00526A53">
            <w:pPr>
              <w:ind w:left="215" w:firstLine="0"/>
              <w:rPr>
                <w:sz w:val="24"/>
              </w:rPr>
            </w:pPr>
            <w:r w:rsidRPr="00EC793B">
              <w:rPr>
                <w:rFonts w:eastAsia="Courier New" w:cs="Courier New"/>
                <w:sz w:val="24"/>
                <w:lang w:eastAsia="fr-FR" w:bidi="fr-FR"/>
              </w:rPr>
              <w:t>-1.48+</w:t>
            </w:r>
          </w:p>
        </w:tc>
        <w:tc>
          <w:tcPr>
            <w:tcW w:w="1260" w:type="dxa"/>
            <w:shd w:val="clear" w:color="auto" w:fill="FFFFFF"/>
            <w:vAlign w:val="bottom"/>
          </w:tcPr>
          <w:p w14:paraId="79FF395C" w14:textId="77777777" w:rsidR="00526A53" w:rsidRPr="00EC793B" w:rsidRDefault="00526A53" w:rsidP="00526A53">
            <w:pPr>
              <w:ind w:right="465" w:firstLine="0"/>
              <w:jc w:val="right"/>
              <w:rPr>
                <w:sz w:val="24"/>
              </w:rPr>
            </w:pPr>
            <w:r w:rsidRPr="00EC793B">
              <w:rPr>
                <w:rFonts w:eastAsia="Courier New" w:cs="Courier New"/>
                <w:sz w:val="24"/>
                <w:lang w:eastAsia="fr-FR" w:bidi="fr-FR"/>
              </w:rPr>
              <w:t>.10</w:t>
            </w:r>
          </w:p>
        </w:tc>
        <w:tc>
          <w:tcPr>
            <w:tcW w:w="1440" w:type="dxa"/>
            <w:shd w:val="clear" w:color="auto" w:fill="FFFFFF"/>
            <w:vAlign w:val="bottom"/>
          </w:tcPr>
          <w:p w14:paraId="4F488584" w14:textId="77777777" w:rsidR="00526A53" w:rsidRPr="00EC793B" w:rsidRDefault="00526A53" w:rsidP="00526A53">
            <w:pPr>
              <w:ind w:right="440" w:firstLine="0"/>
              <w:jc w:val="right"/>
              <w:rPr>
                <w:sz w:val="24"/>
              </w:rPr>
            </w:pPr>
            <w:r w:rsidRPr="00EC793B">
              <w:rPr>
                <w:rFonts w:eastAsia="Courier New" w:cs="Courier New"/>
                <w:sz w:val="24"/>
                <w:lang w:eastAsia="fr-FR" w:bidi="fr-FR"/>
              </w:rPr>
              <w:t>.06</w:t>
            </w:r>
          </w:p>
        </w:tc>
      </w:tr>
      <w:tr w:rsidR="00526A53" w:rsidRPr="00EC793B" w14:paraId="206611B9" w14:textId="77777777">
        <w:tblPrEx>
          <w:tblCellMar>
            <w:top w:w="0" w:type="dxa"/>
            <w:bottom w:w="0" w:type="dxa"/>
          </w:tblCellMar>
        </w:tblPrEx>
        <w:tc>
          <w:tcPr>
            <w:tcW w:w="3510" w:type="dxa"/>
            <w:shd w:val="clear" w:color="auto" w:fill="FFFFFF"/>
          </w:tcPr>
          <w:p w14:paraId="55ED064F" w14:textId="77777777" w:rsidR="00526A53" w:rsidRPr="00EC793B" w:rsidRDefault="00526A53" w:rsidP="00526A53">
            <w:pPr>
              <w:ind w:left="530" w:firstLine="0"/>
              <w:jc w:val="both"/>
              <w:rPr>
                <w:sz w:val="24"/>
              </w:rPr>
            </w:pPr>
            <w:r w:rsidRPr="00EC793B">
              <w:rPr>
                <w:rFonts w:eastAsia="Courier New" w:cs="Courier New"/>
                <w:sz w:val="24"/>
                <w:lang w:eastAsia="fr-FR" w:bidi="fr-FR"/>
              </w:rPr>
              <w:t>Déni</w:t>
            </w:r>
          </w:p>
        </w:tc>
        <w:tc>
          <w:tcPr>
            <w:tcW w:w="1260" w:type="dxa"/>
            <w:shd w:val="clear" w:color="auto" w:fill="FFFFFF"/>
          </w:tcPr>
          <w:p w14:paraId="0117F146" w14:textId="77777777" w:rsidR="00526A53" w:rsidRPr="00EC793B" w:rsidRDefault="00526A53" w:rsidP="00526A53">
            <w:pPr>
              <w:ind w:left="260" w:firstLine="0"/>
              <w:rPr>
                <w:sz w:val="24"/>
              </w:rPr>
            </w:pPr>
            <w:r w:rsidRPr="00EC793B">
              <w:rPr>
                <w:rFonts w:eastAsia="Courier New" w:cs="Courier New"/>
                <w:sz w:val="24"/>
                <w:lang w:eastAsia="fr-FR" w:bidi="fr-FR"/>
              </w:rPr>
              <w:t>-4.22*</w:t>
            </w:r>
          </w:p>
        </w:tc>
        <w:tc>
          <w:tcPr>
            <w:tcW w:w="1440" w:type="dxa"/>
            <w:shd w:val="clear" w:color="auto" w:fill="FFFFFF"/>
          </w:tcPr>
          <w:p w14:paraId="0E8FC57A" w14:textId="77777777" w:rsidR="00526A53" w:rsidRPr="00EC793B" w:rsidRDefault="00526A53" w:rsidP="00526A53">
            <w:pPr>
              <w:ind w:left="215" w:firstLine="0"/>
              <w:rPr>
                <w:sz w:val="24"/>
              </w:rPr>
            </w:pPr>
            <w:r w:rsidRPr="00EC793B">
              <w:rPr>
                <w:rFonts w:eastAsia="Courier New" w:cs="Courier New"/>
                <w:sz w:val="24"/>
                <w:lang w:eastAsia="fr-FR" w:bidi="fr-FR"/>
              </w:rPr>
              <w:t>-1.83+</w:t>
            </w:r>
          </w:p>
        </w:tc>
        <w:tc>
          <w:tcPr>
            <w:tcW w:w="1260" w:type="dxa"/>
            <w:shd w:val="clear" w:color="auto" w:fill="FFFFFF"/>
            <w:vAlign w:val="bottom"/>
          </w:tcPr>
          <w:p w14:paraId="3C9791E5" w14:textId="77777777" w:rsidR="00526A53" w:rsidRPr="00EC793B" w:rsidRDefault="00526A53" w:rsidP="00526A53">
            <w:pPr>
              <w:ind w:right="465" w:firstLine="0"/>
              <w:jc w:val="right"/>
              <w:rPr>
                <w:sz w:val="24"/>
              </w:rPr>
            </w:pPr>
            <w:r w:rsidRPr="00EC793B">
              <w:rPr>
                <w:rFonts w:eastAsia="Courier New" w:cs="Courier New"/>
                <w:sz w:val="24"/>
                <w:lang w:eastAsia="fr-FR" w:bidi="fr-FR"/>
              </w:rPr>
              <w:t>.16</w:t>
            </w:r>
          </w:p>
        </w:tc>
        <w:tc>
          <w:tcPr>
            <w:tcW w:w="1440" w:type="dxa"/>
            <w:shd w:val="clear" w:color="auto" w:fill="FFFFFF"/>
            <w:vAlign w:val="bottom"/>
          </w:tcPr>
          <w:p w14:paraId="1DC4C27E" w14:textId="77777777" w:rsidR="00526A53" w:rsidRPr="00EC793B" w:rsidRDefault="00526A53" w:rsidP="00526A53">
            <w:pPr>
              <w:ind w:right="440" w:firstLine="0"/>
              <w:jc w:val="right"/>
              <w:rPr>
                <w:sz w:val="24"/>
              </w:rPr>
            </w:pPr>
            <w:r w:rsidRPr="00EC793B">
              <w:rPr>
                <w:rFonts w:eastAsia="Courier New" w:cs="Courier New"/>
                <w:sz w:val="24"/>
                <w:lang w:eastAsia="fr-FR" w:bidi="fr-FR"/>
              </w:rPr>
              <w:t>.06</w:t>
            </w:r>
          </w:p>
        </w:tc>
      </w:tr>
      <w:tr w:rsidR="00526A53" w:rsidRPr="00EC793B" w14:paraId="7A61B47B" w14:textId="77777777">
        <w:tblPrEx>
          <w:tblCellMar>
            <w:top w:w="0" w:type="dxa"/>
            <w:bottom w:w="0" w:type="dxa"/>
          </w:tblCellMar>
        </w:tblPrEx>
        <w:tc>
          <w:tcPr>
            <w:tcW w:w="3510" w:type="dxa"/>
            <w:shd w:val="clear" w:color="auto" w:fill="FFFFFF"/>
          </w:tcPr>
          <w:p w14:paraId="06C2B7A8" w14:textId="77777777" w:rsidR="00526A53" w:rsidRPr="00EC793B" w:rsidRDefault="00526A53" w:rsidP="00526A53">
            <w:pPr>
              <w:ind w:left="530" w:firstLine="0"/>
              <w:jc w:val="both"/>
              <w:rPr>
                <w:sz w:val="24"/>
              </w:rPr>
            </w:pPr>
            <w:r w:rsidRPr="00EC793B">
              <w:rPr>
                <w:rFonts w:eastAsia="Courier New" w:cs="Courier New"/>
                <w:sz w:val="24"/>
                <w:lang w:eastAsia="fr-FR" w:bidi="fr-FR"/>
              </w:rPr>
              <w:t>Score conflit net</w:t>
            </w:r>
          </w:p>
        </w:tc>
        <w:tc>
          <w:tcPr>
            <w:tcW w:w="1260" w:type="dxa"/>
            <w:shd w:val="clear" w:color="auto" w:fill="FFFFFF"/>
          </w:tcPr>
          <w:p w14:paraId="770C6C83" w14:textId="77777777" w:rsidR="00526A53" w:rsidRPr="00EC793B" w:rsidRDefault="00526A53" w:rsidP="00526A53">
            <w:pPr>
              <w:ind w:left="260" w:firstLine="0"/>
              <w:rPr>
                <w:sz w:val="24"/>
              </w:rPr>
            </w:pPr>
            <w:r w:rsidRPr="00EC793B">
              <w:rPr>
                <w:rFonts w:eastAsia="Courier New" w:cs="Courier New"/>
                <w:sz w:val="24"/>
                <w:lang w:eastAsia="fr-FR" w:bidi="fr-FR"/>
              </w:rPr>
              <w:t>-0.43</w:t>
            </w:r>
          </w:p>
        </w:tc>
        <w:tc>
          <w:tcPr>
            <w:tcW w:w="1440" w:type="dxa"/>
            <w:shd w:val="clear" w:color="auto" w:fill="FFFFFF"/>
          </w:tcPr>
          <w:p w14:paraId="32ABDE8B" w14:textId="77777777" w:rsidR="00526A53" w:rsidRPr="00EC793B" w:rsidRDefault="00526A53" w:rsidP="00526A53">
            <w:pPr>
              <w:ind w:left="215" w:firstLine="0"/>
              <w:rPr>
                <w:sz w:val="24"/>
              </w:rPr>
            </w:pPr>
            <w:r w:rsidRPr="00EC793B">
              <w:rPr>
                <w:rFonts w:eastAsia="Courier New" w:cs="Courier New"/>
                <w:sz w:val="24"/>
                <w:lang w:eastAsia="fr-FR" w:bidi="fr-FR"/>
              </w:rPr>
              <w:t>-1.37+</w:t>
            </w:r>
          </w:p>
        </w:tc>
        <w:tc>
          <w:tcPr>
            <w:tcW w:w="1260" w:type="dxa"/>
            <w:shd w:val="clear" w:color="auto" w:fill="FFFFFF"/>
          </w:tcPr>
          <w:p w14:paraId="06854534" w14:textId="77777777" w:rsidR="00526A53" w:rsidRPr="00EC793B" w:rsidRDefault="00526A53" w:rsidP="00526A53">
            <w:pPr>
              <w:ind w:right="465" w:firstLine="0"/>
              <w:jc w:val="right"/>
              <w:rPr>
                <w:sz w:val="24"/>
              </w:rPr>
            </w:pPr>
            <w:r w:rsidRPr="00EC793B">
              <w:rPr>
                <w:rFonts w:eastAsia="Courier New" w:cs="Courier New"/>
                <w:sz w:val="24"/>
                <w:lang w:eastAsia="fr-FR" w:bidi="fr-FR"/>
              </w:rPr>
              <w:t>.03</w:t>
            </w:r>
          </w:p>
        </w:tc>
        <w:tc>
          <w:tcPr>
            <w:tcW w:w="1440" w:type="dxa"/>
            <w:shd w:val="clear" w:color="auto" w:fill="FFFFFF"/>
          </w:tcPr>
          <w:p w14:paraId="41BC930A" w14:textId="77777777" w:rsidR="00526A53" w:rsidRPr="00EC793B" w:rsidRDefault="00526A53" w:rsidP="00526A53">
            <w:pPr>
              <w:ind w:right="440" w:firstLine="0"/>
              <w:jc w:val="right"/>
              <w:rPr>
                <w:sz w:val="24"/>
              </w:rPr>
            </w:pPr>
            <w:r w:rsidRPr="00EC793B">
              <w:rPr>
                <w:rFonts w:eastAsia="Courier New" w:cs="Courier New"/>
                <w:sz w:val="24"/>
                <w:lang w:eastAsia="fr-FR" w:bidi="fr-FR"/>
              </w:rPr>
              <w:t>-.06</w:t>
            </w:r>
          </w:p>
        </w:tc>
      </w:tr>
      <w:tr w:rsidR="00526A53" w:rsidRPr="008A78F4" w14:paraId="16E7BA17" w14:textId="77777777">
        <w:tblPrEx>
          <w:tblCellMar>
            <w:top w:w="0" w:type="dxa"/>
            <w:bottom w:w="0" w:type="dxa"/>
          </w:tblCellMar>
        </w:tblPrEx>
        <w:tc>
          <w:tcPr>
            <w:tcW w:w="3510" w:type="dxa"/>
            <w:tcBorders>
              <w:top w:val="single" w:sz="4" w:space="0" w:color="auto"/>
            </w:tcBorders>
            <w:shd w:val="clear" w:color="auto" w:fill="FFFFFF"/>
            <w:vAlign w:val="bottom"/>
          </w:tcPr>
          <w:p w14:paraId="1155C853" w14:textId="77777777" w:rsidR="00526A53" w:rsidRPr="008A78F4" w:rsidRDefault="00526A53" w:rsidP="00526A53">
            <w:pPr>
              <w:spacing w:before="120"/>
              <w:ind w:firstLine="0"/>
              <w:jc w:val="both"/>
              <w:rPr>
                <w:b/>
                <w:sz w:val="24"/>
              </w:rPr>
            </w:pPr>
            <w:r w:rsidRPr="008A78F4">
              <w:rPr>
                <w:rFonts w:eastAsia="Courier New" w:cs="Courier New"/>
                <w:b/>
                <w:sz w:val="24"/>
                <w:lang w:eastAsia="fr-FR" w:bidi="fr-FR"/>
              </w:rPr>
              <w:t>Agressivité et antisocialité :</w:t>
            </w:r>
          </w:p>
        </w:tc>
        <w:tc>
          <w:tcPr>
            <w:tcW w:w="1260" w:type="dxa"/>
            <w:tcBorders>
              <w:top w:val="single" w:sz="4" w:space="0" w:color="auto"/>
            </w:tcBorders>
            <w:shd w:val="clear" w:color="auto" w:fill="FFFFFF"/>
          </w:tcPr>
          <w:p w14:paraId="22F2D286" w14:textId="77777777" w:rsidR="00526A53" w:rsidRPr="008A78F4" w:rsidRDefault="00526A53" w:rsidP="00526A53">
            <w:pPr>
              <w:spacing w:before="120"/>
              <w:ind w:left="260" w:firstLine="0"/>
              <w:rPr>
                <w:b/>
                <w:sz w:val="24"/>
                <w:szCs w:val="10"/>
              </w:rPr>
            </w:pPr>
          </w:p>
        </w:tc>
        <w:tc>
          <w:tcPr>
            <w:tcW w:w="1440" w:type="dxa"/>
            <w:tcBorders>
              <w:top w:val="single" w:sz="4" w:space="0" w:color="auto"/>
            </w:tcBorders>
            <w:shd w:val="clear" w:color="auto" w:fill="FFFFFF"/>
          </w:tcPr>
          <w:p w14:paraId="58832543" w14:textId="77777777" w:rsidR="00526A53" w:rsidRPr="008A78F4" w:rsidRDefault="00526A53" w:rsidP="00526A53">
            <w:pPr>
              <w:spacing w:before="120"/>
              <w:ind w:left="215" w:firstLine="0"/>
              <w:rPr>
                <w:b/>
                <w:sz w:val="24"/>
                <w:szCs w:val="10"/>
              </w:rPr>
            </w:pPr>
          </w:p>
        </w:tc>
        <w:tc>
          <w:tcPr>
            <w:tcW w:w="1260" w:type="dxa"/>
            <w:tcBorders>
              <w:top w:val="single" w:sz="4" w:space="0" w:color="auto"/>
            </w:tcBorders>
            <w:shd w:val="clear" w:color="auto" w:fill="FFFFFF"/>
          </w:tcPr>
          <w:p w14:paraId="3A39593A" w14:textId="77777777" w:rsidR="00526A53" w:rsidRPr="008A78F4" w:rsidRDefault="00526A53" w:rsidP="00526A53">
            <w:pPr>
              <w:spacing w:before="120"/>
              <w:ind w:right="465" w:firstLine="0"/>
              <w:jc w:val="right"/>
              <w:rPr>
                <w:b/>
                <w:sz w:val="24"/>
                <w:szCs w:val="10"/>
              </w:rPr>
            </w:pPr>
          </w:p>
        </w:tc>
        <w:tc>
          <w:tcPr>
            <w:tcW w:w="1440" w:type="dxa"/>
            <w:tcBorders>
              <w:top w:val="single" w:sz="4" w:space="0" w:color="auto"/>
            </w:tcBorders>
            <w:shd w:val="clear" w:color="auto" w:fill="FFFFFF"/>
          </w:tcPr>
          <w:p w14:paraId="4520D066" w14:textId="77777777" w:rsidR="00526A53" w:rsidRPr="008A78F4" w:rsidRDefault="00526A53" w:rsidP="00526A53">
            <w:pPr>
              <w:spacing w:before="120"/>
              <w:ind w:right="440" w:firstLine="0"/>
              <w:jc w:val="right"/>
              <w:rPr>
                <w:b/>
                <w:sz w:val="24"/>
                <w:szCs w:val="10"/>
              </w:rPr>
            </w:pPr>
          </w:p>
        </w:tc>
      </w:tr>
      <w:tr w:rsidR="00526A53" w:rsidRPr="00EC793B" w14:paraId="3E8E9F70" w14:textId="77777777">
        <w:tblPrEx>
          <w:tblCellMar>
            <w:top w:w="0" w:type="dxa"/>
            <w:bottom w:w="0" w:type="dxa"/>
          </w:tblCellMar>
        </w:tblPrEx>
        <w:tc>
          <w:tcPr>
            <w:tcW w:w="3510" w:type="dxa"/>
            <w:tcBorders>
              <w:top w:val="single" w:sz="4" w:space="0" w:color="auto"/>
            </w:tcBorders>
            <w:shd w:val="clear" w:color="auto" w:fill="FFFFFF"/>
            <w:vAlign w:val="bottom"/>
          </w:tcPr>
          <w:p w14:paraId="52DAC072" w14:textId="77777777" w:rsidR="00526A53" w:rsidRPr="00EC793B" w:rsidRDefault="00526A53" w:rsidP="00526A53">
            <w:pPr>
              <w:ind w:left="530" w:firstLine="0"/>
              <w:jc w:val="both"/>
              <w:rPr>
                <w:sz w:val="24"/>
              </w:rPr>
            </w:pPr>
            <w:r w:rsidRPr="00EC793B">
              <w:rPr>
                <w:rFonts w:eastAsia="Courier New" w:cs="Courier New"/>
                <w:sz w:val="24"/>
                <w:lang w:eastAsia="fr-FR" w:bidi="fr-FR"/>
              </w:rPr>
              <w:t>Agressivité manifeste</w:t>
            </w:r>
          </w:p>
        </w:tc>
        <w:tc>
          <w:tcPr>
            <w:tcW w:w="1260" w:type="dxa"/>
            <w:shd w:val="clear" w:color="auto" w:fill="FFFFFF"/>
            <w:vAlign w:val="bottom"/>
          </w:tcPr>
          <w:p w14:paraId="2D15C92E" w14:textId="77777777" w:rsidR="00526A53" w:rsidRPr="00EC793B" w:rsidRDefault="00526A53" w:rsidP="00526A53">
            <w:pPr>
              <w:ind w:left="260" w:firstLine="0"/>
              <w:rPr>
                <w:sz w:val="24"/>
              </w:rPr>
            </w:pPr>
            <w:r w:rsidRPr="00EC793B">
              <w:rPr>
                <w:rFonts w:eastAsia="Courier New" w:cs="Courier New"/>
                <w:sz w:val="24"/>
                <w:lang w:eastAsia="fr-FR" w:bidi="fr-FR"/>
              </w:rPr>
              <w:t>-6.02*</w:t>
            </w:r>
          </w:p>
        </w:tc>
        <w:tc>
          <w:tcPr>
            <w:tcW w:w="1440" w:type="dxa"/>
            <w:shd w:val="clear" w:color="auto" w:fill="FFFFFF"/>
            <w:vAlign w:val="bottom"/>
          </w:tcPr>
          <w:p w14:paraId="37D3B58A" w14:textId="77777777" w:rsidR="00526A53" w:rsidRPr="00EC793B" w:rsidRDefault="00526A53" w:rsidP="00526A53">
            <w:pPr>
              <w:ind w:left="215" w:firstLine="0"/>
              <w:rPr>
                <w:sz w:val="24"/>
              </w:rPr>
            </w:pPr>
            <w:r w:rsidRPr="00EC793B">
              <w:rPr>
                <w:rFonts w:eastAsia="Courier New" w:cs="Courier New"/>
                <w:sz w:val="24"/>
                <w:lang w:eastAsia="fr-FR" w:bidi="fr-FR"/>
              </w:rPr>
              <w:t>-4.28*</w:t>
            </w:r>
          </w:p>
        </w:tc>
        <w:tc>
          <w:tcPr>
            <w:tcW w:w="1260" w:type="dxa"/>
            <w:shd w:val="clear" w:color="auto" w:fill="FFFFFF"/>
            <w:vAlign w:val="bottom"/>
          </w:tcPr>
          <w:p w14:paraId="4FE84214" w14:textId="77777777" w:rsidR="00526A53" w:rsidRPr="00EC793B" w:rsidRDefault="00526A53" w:rsidP="00526A53">
            <w:pPr>
              <w:ind w:right="465" w:firstLine="0"/>
              <w:jc w:val="right"/>
              <w:rPr>
                <w:sz w:val="24"/>
              </w:rPr>
            </w:pPr>
            <w:r w:rsidRPr="00EC793B">
              <w:rPr>
                <w:rFonts w:eastAsia="Courier New" w:cs="Courier New"/>
                <w:sz w:val="24"/>
                <w:lang w:eastAsia="fr-FR" w:bidi="fr-FR"/>
              </w:rPr>
              <w:t>-.30</w:t>
            </w:r>
          </w:p>
        </w:tc>
        <w:tc>
          <w:tcPr>
            <w:tcW w:w="1440" w:type="dxa"/>
            <w:shd w:val="clear" w:color="auto" w:fill="FFFFFF"/>
            <w:vAlign w:val="bottom"/>
          </w:tcPr>
          <w:p w14:paraId="1C3BD608" w14:textId="77777777" w:rsidR="00526A53" w:rsidRPr="00EC793B" w:rsidRDefault="00526A53" w:rsidP="00526A53">
            <w:pPr>
              <w:ind w:right="440" w:firstLine="0"/>
              <w:jc w:val="right"/>
              <w:rPr>
                <w:sz w:val="24"/>
              </w:rPr>
            </w:pPr>
            <w:r w:rsidRPr="00EC793B">
              <w:rPr>
                <w:rFonts w:eastAsia="Courier New" w:cs="Courier New"/>
                <w:sz w:val="24"/>
                <w:lang w:eastAsia="fr-FR" w:bidi="fr-FR"/>
              </w:rPr>
              <w:t>-.14</w:t>
            </w:r>
          </w:p>
        </w:tc>
      </w:tr>
      <w:tr w:rsidR="00526A53" w:rsidRPr="00EC793B" w14:paraId="58F674E4" w14:textId="77777777">
        <w:tblPrEx>
          <w:tblCellMar>
            <w:top w:w="0" w:type="dxa"/>
            <w:bottom w:w="0" w:type="dxa"/>
          </w:tblCellMar>
        </w:tblPrEx>
        <w:tc>
          <w:tcPr>
            <w:tcW w:w="3510" w:type="dxa"/>
            <w:shd w:val="clear" w:color="auto" w:fill="FFFFFF"/>
            <w:vAlign w:val="bottom"/>
          </w:tcPr>
          <w:p w14:paraId="00875DD0" w14:textId="77777777" w:rsidR="00526A53" w:rsidRPr="00EC793B" w:rsidRDefault="00526A53" w:rsidP="00526A53">
            <w:pPr>
              <w:ind w:left="530" w:firstLine="0"/>
              <w:jc w:val="both"/>
              <w:rPr>
                <w:sz w:val="24"/>
              </w:rPr>
            </w:pPr>
            <w:r w:rsidRPr="00EC793B">
              <w:rPr>
                <w:rFonts w:eastAsia="Courier New" w:cs="Courier New"/>
                <w:sz w:val="24"/>
                <w:lang w:eastAsia="fr-FR" w:bidi="fr-FR"/>
              </w:rPr>
              <w:t>Orientation aux valeurs</w:t>
            </w:r>
          </w:p>
        </w:tc>
        <w:tc>
          <w:tcPr>
            <w:tcW w:w="1260" w:type="dxa"/>
            <w:shd w:val="clear" w:color="auto" w:fill="FFFFFF"/>
            <w:vAlign w:val="bottom"/>
          </w:tcPr>
          <w:p w14:paraId="6426AB09" w14:textId="77777777" w:rsidR="00526A53" w:rsidRPr="00EC793B" w:rsidRDefault="00526A53" w:rsidP="00526A53">
            <w:pPr>
              <w:ind w:left="260" w:firstLine="0"/>
              <w:rPr>
                <w:sz w:val="24"/>
              </w:rPr>
            </w:pPr>
            <w:r w:rsidRPr="00EC793B">
              <w:rPr>
                <w:rFonts w:eastAsia="Courier New" w:cs="Courier New"/>
                <w:sz w:val="24"/>
                <w:lang w:eastAsia="fr-FR" w:bidi="fr-FR"/>
              </w:rPr>
              <w:t>-5.98*</w:t>
            </w:r>
          </w:p>
        </w:tc>
        <w:tc>
          <w:tcPr>
            <w:tcW w:w="1440" w:type="dxa"/>
            <w:shd w:val="clear" w:color="auto" w:fill="FFFFFF"/>
            <w:vAlign w:val="bottom"/>
          </w:tcPr>
          <w:p w14:paraId="3A7C5422" w14:textId="77777777" w:rsidR="00526A53" w:rsidRPr="00EC793B" w:rsidRDefault="00526A53" w:rsidP="00526A53">
            <w:pPr>
              <w:ind w:left="215" w:firstLine="0"/>
              <w:rPr>
                <w:sz w:val="24"/>
              </w:rPr>
            </w:pPr>
            <w:r w:rsidRPr="00EC793B">
              <w:rPr>
                <w:rFonts w:eastAsia="Courier New" w:cs="Courier New"/>
                <w:sz w:val="24"/>
                <w:lang w:eastAsia="fr-FR" w:bidi="fr-FR"/>
              </w:rPr>
              <w:t>-4.22*</w:t>
            </w:r>
          </w:p>
        </w:tc>
        <w:tc>
          <w:tcPr>
            <w:tcW w:w="1260" w:type="dxa"/>
            <w:shd w:val="clear" w:color="auto" w:fill="FFFFFF"/>
            <w:vAlign w:val="bottom"/>
          </w:tcPr>
          <w:p w14:paraId="4EB475D1" w14:textId="77777777" w:rsidR="00526A53" w:rsidRPr="00EC793B" w:rsidRDefault="00526A53" w:rsidP="00526A53">
            <w:pPr>
              <w:ind w:right="465" w:firstLine="0"/>
              <w:jc w:val="right"/>
              <w:rPr>
                <w:sz w:val="24"/>
              </w:rPr>
            </w:pPr>
            <w:r w:rsidRPr="00EC793B">
              <w:rPr>
                <w:rFonts w:eastAsia="Courier New" w:cs="Courier New"/>
                <w:sz w:val="24"/>
                <w:lang w:eastAsia="fr-FR" w:bidi="fr-FR"/>
              </w:rPr>
              <w:t>-.31</w:t>
            </w:r>
          </w:p>
        </w:tc>
        <w:tc>
          <w:tcPr>
            <w:tcW w:w="1440" w:type="dxa"/>
            <w:shd w:val="clear" w:color="auto" w:fill="FFFFFF"/>
            <w:vAlign w:val="bottom"/>
          </w:tcPr>
          <w:p w14:paraId="7C18A81E" w14:textId="77777777" w:rsidR="00526A53" w:rsidRPr="00EC793B" w:rsidRDefault="00526A53" w:rsidP="00526A53">
            <w:pPr>
              <w:ind w:right="440" w:firstLine="0"/>
              <w:jc w:val="right"/>
              <w:rPr>
                <w:sz w:val="24"/>
              </w:rPr>
            </w:pPr>
            <w:r w:rsidRPr="00EC793B">
              <w:rPr>
                <w:rFonts w:eastAsia="Courier New" w:cs="Courier New"/>
                <w:sz w:val="24"/>
                <w:lang w:eastAsia="fr-FR" w:bidi="fr-FR"/>
              </w:rPr>
              <w:t>-.13</w:t>
            </w:r>
          </w:p>
        </w:tc>
      </w:tr>
      <w:tr w:rsidR="00526A53" w:rsidRPr="00EC793B" w14:paraId="7BEBF0AF" w14:textId="77777777">
        <w:tblPrEx>
          <w:tblCellMar>
            <w:top w:w="0" w:type="dxa"/>
            <w:bottom w:w="0" w:type="dxa"/>
          </w:tblCellMar>
        </w:tblPrEx>
        <w:tc>
          <w:tcPr>
            <w:tcW w:w="3510" w:type="dxa"/>
            <w:shd w:val="clear" w:color="auto" w:fill="FFFFFF"/>
            <w:vAlign w:val="bottom"/>
          </w:tcPr>
          <w:p w14:paraId="01EF418C" w14:textId="77777777" w:rsidR="00526A53" w:rsidRPr="00EC793B" w:rsidRDefault="00526A53" w:rsidP="00526A53">
            <w:pPr>
              <w:ind w:left="530" w:firstLine="0"/>
              <w:jc w:val="both"/>
              <w:rPr>
                <w:sz w:val="24"/>
              </w:rPr>
            </w:pPr>
            <w:r w:rsidRPr="00EC793B">
              <w:rPr>
                <w:rFonts w:eastAsia="Courier New" w:cs="Courier New"/>
                <w:sz w:val="24"/>
                <w:lang w:eastAsia="fr-FR" w:bidi="fr-FR"/>
              </w:rPr>
              <w:t>Index d'asocialité</w:t>
            </w:r>
          </w:p>
        </w:tc>
        <w:tc>
          <w:tcPr>
            <w:tcW w:w="1260" w:type="dxa"/>
            <w:shd w:val="clear" w:color="auto" w:fill="FFFFFF"/>
            <w:vAlign w:val="bottom"/>
          </w:tcPr>
          <w:p w14:paraId="52B24EDB" w14:textId="77777777" w:rsidR="00526A53" w:rsidRPr="00EC793B" w:rsidRDefault="00526A53" w:rsidP="00526A53">
            <w:pPr>
              <w:ind w:left="260" w:firstLine="0"/>
              <w:rPr>
                <w:sz w:val="24"/>
              </w:rPr>
            </w:pPr>
            <w:r w:rsidRPr="00EC793B">
              <w:rPr>
                <w:rFonts w:eastAsia="Courier New" w:cs="Courier New"/>
                <w:sz w:val="24"/>
                <w:lang w:eastAsia="fr-FR" w:bidi="fr-FR"/>
              </w:rPr>
              <w:t>-5.23*</w:t>
            </w:r>
          </w:p>
        </w:tc>
        <w:tc>
          <w:tcPr>
            <w:tcW w:w="1440" w:type="dxa"/>
            <w:shd w:val="clear" w:color="auto" w:fill="FFFFFF"/>
            <w:vAlign w:val="bottom"/>
          </w:tcPr>
          <w:p w14:paraId="1D880DD7" w14:textId="77777777" w:rsidR="00526A53" w:rsidRPr="00EC793B" w:rsidRDefault="00526A53" w:rsidP="00526A53">
            <w:pPr>
              <w:ind w:left="215" w:firstLine="0"/>
              <w:rPr>
                <w:sz w:val="24"/>
              </w:rPr>
            </w:pPr>
            <w:r w:rsidRPr="00EC793B">
              <w:rPr>
                <w:rFonts w:eastAsia="Courier New" w:cs="Courier New"/>
                <w:sz w:val="24"/>
                <w:lang w:eastAsia="fr-FR" w:bidi="fr-FR"/>
              </w:rPr>
              <w:t>-1.75+</w:t>
            </w:r>
          </w:p>
        </w:tc>
        <w:tc>
          <w:tcPr>
            <w:tcW w:w="1260" w:type="dxa"/>
            <w:shd w:val="clear" w:color="auto" w:fill="FFFFFF"/>
            <w:vAlign w:val="bottom"/>
          </w:tcPr>
          <w:p w14:paraId="0787B944" w14:textId="77777777" w:rsidR="00526A53" w:rsidRPr="00EC793B" w:rsidRDefault="00526A53" w:rsidP="00526A53">
            <w:pPr>
              <w:ind w:right="465" w:firstLine="0"/>
              <w:jc w:val="right"/>
              <w:rPr>
                <w:sz w:val="24"/>
              </w:rPr>
            </w:pPr>
            <w:r w:rsidRPr="00EC793B">
              <w:rPr>
                <w:rFonts w:eastAsia="Courier New" w:cs="Courier New"/>
                <w:sz w:val="24"/>
                <w:lang w:eastAsia="fr-FR" w:bidi="fr-FR"/>
              </w:rPr>
              <w:t>-.13</w:t>
            </w:r>
          </w:p>
        </w:tc>
        <w:tc>
          <w:tcPr>
            <w:tcW w:w="1440" w:type="dxa"/>
            <w:shd w:val="clear" w:color="auto" w:fill="FFFFFF"/>
            <w:vAlign w:val="bottom"/>
          </w:tcPr>
          <w:p w14:paraId="7CDB161A" w14:textId="77777777" w:rsidR="00526A53" w:rsidRPr="00EC793B" w:rsidRDefault="00526A53" w:rsidP="00526A53">
            <w:pPr>
              <w:ind w:right="440" w:firstLine="0"/>
              <w:jc w:val="right"/>
              <w:rPr>
                <w:sz w:val="24"/>
              </w:rPr>
            </w:pPr>
            <w:r w:rsidRPr="00EC793B">
              <w:rPr>
                <w:rFonts w:eastAsia="Courier New" w:cs="Courier New"/>
                <w:sz w:val="24"/>
                <w:lang w:eastAsia="fr-FR" w:bidi="fr-FR"/>
              </w:rPr>
              <w:t>- 06</w:t>
            </w:r>
          </w:p>
        </w:tc>
      </w:tr>
      <w:tr w:rsidR="00526A53" w:rsidRPr="00EC793B" w14:paraId="7332D8C1" w14:textId="77777777">
        <w:tblPrEx>
          <w:tblCellMar>
            <w:top w:w="0" w:type="dxa"/>
            <w:bottom w:w="0" w:type="dxa"/>
          </w:tblCellMar>
        </w:tblPrEx>
        <w:tc>
          <w:tcPr>
            <w:tcW w:w="3510" w:type="dxa"/>
            <w:shd w:val="clear" w:color="auto" w:fill="FFFFFF"/>
            <w:vAlign w:val="bottom"/>
          </w:tcPr>
          <w:p w14:paraId="257D528D" w14:textId="77777777" w:rsidR="00526A53" w:rsidRPr="00EC793B" w:rsidRDefault="00526A53" w:rsidP="00526A53">
            <w:pPr>
              <w:ind w:left="530" w:firstLine="0"/>
              <w:jc w:val="both"/>
              <w:rPr>
                <w:sz w:val="24"/>
              </w:rPr>
            </w:pPr>
            <w:r w:rsidRPr="00EC793B">
              <w:rPr>
                <w:rFonts w:eastAsia="Courier New" w:cs="Courier New"/>
                <w:sz w:val="24"/>
                <w:lang w:eastAsia="fr-FR" w:bidi="fr-FR"/>
              </w:rPr>
              <w:t>Autisme</w:t>
            </w:r>
          </w:p>
        </w:tc>
        <w:tc>
          <w:tcPr>
            <w:tcW w:w="1260" w:type="dxa"/>
            <w:shd w:val="clear" w:color="auto" w:fill="FFFFFF"/>
            <w:vAlign w:val="bottom"/>
          </w:tcPr>
          <w:p w14:paraId="53D4B121" w14:textId="77777777" w:rsidR="00526A53" w:rsidRPr="00EC793B" w:rsidRDefault="00526A53" w:rsidP="00526A53">
            <w:pPr>
              <w:ind w:left="260" w:firstLine="0"/>
              <w:rPr>
                <w:sz w:val="24"/>
              </w:rPr>
            </w:pPr>
            <w:r w:rsidRPr="00EC793B">
              <w:rPr>
                <w:rFonts w:eastAsia="Courier New" w:cs="Courier New"/>
                <w:sz w:val="24"/>
                <w:lang w:eastAsia="fr-FR" w:bidi="fr-FR"/>
              </w:rPr>
              <w:t>-5.04*</w:t>
            </w:r>
          </w:p>
        </w:tc>
        <w:tc>
          <w:tcPr>
            <w:tcW w:w="1440" w:type="dxa"/>
            <w:shd w:val="clear" w:color="auto" w:fill="FFFFFF"/>
            <w:vAlign w:val="bottom"/>
          </w:tcPr>
          <w:p w14:paraId="219C2AE3" w14:textId="77777777" w:rsidR="00526A53" w:rsidRPr="00EC793B" w:rsidRDefault="00526A53" w:rsidP="00526A53">
            <w:pPr>
              <w:ind w:left="215" w:firstLine="0"/>
              <w:rPr>
                <w:sz w:val="24"/>
              </w:rPr>
            </w:pPr>
            <w:r w:rsidRPr="00EC793B">
              <w:rPr>
                <w:rFonts w:eastAsia="Courier New" w:cs="Courier New"/>
                <w:sz w:val="24"/>
                <w:lang w:eastAsia="fr-FR" w:bidi="fr-FR"/>
              </w:rPr>
              <w:t>-2.59*</w:t>
            </w:r>
          </w:p>
        </w:tc>
        <w:tc>
          <w:tcPr>
            <w:tcW w:w="1260" w:type="dxa"/>
            <w:shd w:val="clear" w:color="auto" w:fill="FFFFFF"/>
            <w:vAlign w:val="bottom"/>
          </w:tcPr>
          <w:p w14:paraId="7F260F84" w14:textId="77777777" w:rsidR="00526A53" w:rsidRPr="00EC793B" w:rsidRDefault="00526A53" w:rsidP="00526A53">
            <w:pPr>
              <w:ind w:right="465" w:firstLine="0"/>
              <w:jc w:val="right"/>
              <w:rPr>
                <w:sz w:val="24"/>
              </w:rPr>
            </w:pPr>
            <w:r w:rsidRPr="00EC793B">
              <w:rPr>
                <w:rFonts w:eastAsia="Courier New" w:cs="Courier New"/>
                <w:sz w:val="24"/>
                <w:lang w:eastAsia="fr-FR" w:bidi="fr-FR"/>
              </w:rPr>
              <w:t>-.13</w:t>
            </w:r>
          </w:p>
        </w:tc>
        <w:tc>
          <w:tcPr>
            <w:tcW w:w="1440" w:type="dxa"/>
            <w:shd w:val="clear" w:color="auto" w:fill="FFFFFF"/>
            <w:vAlign w:val="bottom"/>
          </w:tcPr>
          <w:p w14:paraId="722E3EF9" w14:textId="77777777" w:rsidR="00526A53" w:rsidRPr="00EC793B" w:rsidRDefault="00526A53" w:rsidP="00526A53">
            <w:pPr>
              <w:ind w:right="440" w:firstLine="0"/>
              <w:jc w:val="right"/>
              <w:rPr>
                <w:sz w:val="24"/>
              </w:rPr>
            </w:pPr>
            <w:r w:rsidRPr="00EC793B">
              <w:rPr>
                <w:rFonts w:eastAsia="Courier New" w:cs="Courier New"/>
                <w:sz w:val="24"/>
                <w:lang w:eastAsia="fr-FR" w:bidi="fr-FR"/>
              </w:rPr>
              <w:t>- 05</w:t>
            </w:r>
          </w:p>
        </w:tc>
      </w:tr>
      <w:tr w:rsidR="00526A53" w:rsidRPr="00EC793B" w14:paraId="1967765D" w14:textId="77777777">
        <w:tblPrEx>
          <w:tblCellMar>
            <w:top w:w="0" w:type="dxa"/>
            <w:bottom w:w="0" w:type="dxa"/>
          </w:tblCellMar>
        </w:tblPrEx>
        <w:tc>
          <w:tcPr>
            <w:tcW w:w="3510" w:type="dxa"/>
            <w:shd w:val="clear" w:color="auto" w:fill="FFFFFF"/>
          </w:tcPr>
          <w:p w14:paraId="00B25F86" w14:textId="77777777" w:rsidR="00526A53" w:rsidRPr="00EC793B" w:rsidRDefault="00526A53" w:rsidP="00526A53">
            <w:pPr>
              <w:ind w:left="530" w:firstLine="0"/>
              <w:jc w:val="both"/>
              <w:rPr>
                <w:sz w:val="24"/>
              </w:rPr>
            </w:pPr>
            <w:r w:rsidRPr="00EC793B">
              <w:rPr>
                <w:rFonts w:eastAsia="Courier New" w:cs="Courier New"/>
                <w:sz w:val="24"/>
                <w:lang w:eastAsia="fr-FR" w:bidi="fr-FR"/>
              </w:rPr>
              <w:t>Aliénation</w:t>
            </w:r>
          </w:p>
        </w:tc>
        <w:tc>
          <w:tcPr>
            <w:tcW w:w="1260" w:type="dxa"/>
            <w:shd w:val="clear" w:color="auto" w:fill="FFFFFF"/>
          </w:tcPr>
          <w:p w14:paraId="56075173" w14:textId="77777777" w:rsidR="00526A53" w:rsidRPr="00EC793B" w:rsidRDefault="00526A53" w:rsidP="00526A53">
            <w:pPr>
              <w:ind w:left="260" w:firstLine="0"/>
              <w:rPr>
                <w:sz w:val="24"/>
              </w:rPr>
            </w:pPr>
            <w:r w:rsidRPr="00EC793B">
              <w:rPr>
                <w:rFonts w:eastAsia="Courier New" w:cs="Courier New"/>
                <w:sz w:val="24"/>
                <w:lang w:eastAsia="fr-FR" w:bidi="fr-FR"/>
              </w:rPr>
              <w:t>-5.33*</w:t>
            </w:r>
          </w:p>
        </w:tc>
        <w:tc>
          <w:tcPr>
            <w:tcW w:w="1440" w:type="dxa"/>
            <w:shd w:val="clear" w:color="auto" w:fill="FFFFFF"/>
          </w:tcPr>
          <w:p w14:paraId="71CC8457" w14:textId="77777777" w:rsidR="00526A53" w:rsidRPr="00EC793B" w:rsidRDefault="00526A53" w:rsidP="00526A53">
            <w:pPr>
              <w:ind w:left="215" w:firstLine="0"/>
              <w:rPr>
                <w:sz w:val="24"/>
              </w:rPr>
            </w:pPr>
            <w:r w:rsidRPr="00EC793B">
              <w:rPr>
                <w:rFonts w:eastAsia="Courier New" w:cs="Courier New"/>
                <w:sz w:val="24"/>
                <w:lang w:eastAsia="fr-FR" w:bidi="fr-FR"/>
              </w:rPr>
              <w:t>-1.73+</w:t>
            </w:r>
          </w:p>
        </w:tc>
        <w:tc>
          <w:tcPr>
            <w:tcW w:w="1260" w:type="dxa"/>
            <w:shd w:val="clear" w:color="auto" w:fill="FFFFFF"/>
          </w:tcPr>
          <w:p w14:paraId="4DFDE18F" w14:textId="77777777" w:rsidR="00526A53" w:rsidRPr="00EC793B" w:rsidRDefault="00526A53" w:rsidP="00526A53">
            <w:pPr>
              <w:ind w:right="465" w:firstLine="0"/>
              <w:jc w:val="right"/>
              <w:rPr>
                <w:sz w:val="24"/>
              </w:rPr>
            </w:pPr>
            <w:r w:rsidRPr="00EC793B">
              <w:rPr>
                <w:rFonts w:eastAsia="Courier New" w:cs="Courier New"/>
                <w:sz w:val="24"/>
                <w:lang w:eastAsia="fr-FR" w:bidi="fr-FR"/>
              </w:rPr>
              <w:t>-.25</w:t>
            </w:r>
          </w:p>
        </w:tc>
        <w:tc>
          <w:tcPr>
            <w:tcW w:w="1440" w:type="dxa"/>
            <w:shd w:val="clear" w:color="auto" w:fill="FFFFFF"/>
          </w:tcPr>
          <w:p w14:paraId="1FC310C7" w14:textId="77777777" w:rsidR="00526A53" w:rsidRPr="00EC793B" w:rsidRDefault="00526A53" w:rsidP="00526A53">
            <w:pPr>
              <w:ind w:right="440" w:firstLine="0"/>
              <w:jc w:val="right"/>
              <w:rPr>
                <w:sz w:val="24"/>
              </w:rPr>
            </w:pPr>
            <w:r w:rsidRPr="00EC793B">
              <w:rPr>
                <w:rFonts w:eastAsia="Courier New" w:cs="Courier New"/>
                <w:sz w:val="24"/>
                <w:lang w:eastAsia="fr-FR" w:bidi="fr-FR"/>
              </w:rPr>
              <w:t>-.03</w:t>
            </w:r>
          </w:p>
        </w:tc>
      </w:tr>
      <w:tr w:rsidR="00526A53" w:rsidRPr="008A78F4" w14:paraId="4C35FBAC" w14:textId="77777777">
        <w:tblPrEx>
          <w:tblCellMar>
            <w:top w:w="0" w:type="dxa"/>
            <w:bottom w:w="0" w:type="dxa"/>
          </w:tblCellMar>
        </w:tblPrEx>
        <w:tc>
          <w:tcPr>
            <w:tcW w:w="3510" w:type="dxa"/>
            <w:tcBorders>
              <w:top w:val="single" w:sz="4" w:space="0" w:color="auto"/>
            </w:tcBorders>
            <w:shd w:val="clear" w:color="auto" w:fill="FFFFFF"/>
            <w:vAlign w:val="center"/>
          </w:tcPr>
          <w:p w14:paraId="31349FFC" w14:textId="77777777" w:rsidR="00526A53" w:rsidRPr="008A78F4" w:rsidRDefault="00526A53" w:rsidP="00526A53">
            <w:pPr>
              <w:spacing w:before="120"/>
              <w:ind w:firstLine="0"/>
              <w:jc w:val="both"/>
              <w:rPr>
                <w:b/>
                <w:sz w:val="24"/>
              </w:rPr>
            </w:pPr>
            <w:r w:rsidRPr="008A78F4">
              <w:rPr>
                <w:rFonts w:eastAsia="Courier New" w:cs="Courier New"/>
                <w:b/>
                <w:sz w:val="24"/>
                <w:lang w:eastAsia="fr-FR" w:bidi="fr-FR"/>
              </w:rPr>
              <w:t>Dépressif et/ou névrotique :</w:t>
            </w:r>
          </w:p>
        </w:tc>
        <w:tc>
          <w:tcPr>
            <w:tcW w:w="1260" w:type="dxa"/>
            <w:tcBorders>
              <w:top w:val="single" w:sz="4" w:space="0" w:color="auto"/>
            </w:tcBorders>
            <w:shd w:val="clear" w:color="auto" w:fill="FFFFFF"/>
          </w:tcPr>
          <w:p w14:paraId="4AEA43FD" w14:textId="77777777" w:rsidR="00526A53" w:rsidRPr="008A78F4" w:rsidRDefault="00526A53" w:rsidP="00526A53">
            <w:pPr>
              <w:spacing w:before="120"/>
              <w:ind w:left="260" w:firstLine="0"/>
              <w:rPr>
                <w:b/>
                <w:sz w:val="24"/>
                <w:szCs w:val="10"/>
              </w:rPr>
            </w:pPr>
          </w:p>
        </w:tc>
        <w:tc>
          <w:tcPr>
            <w:tcW w:w="1440" w:type="dxa"/>
            <w:tcBorders>
              <w:top w:val="single" w:sz="4" w:space="0" w:color="auto"/>
            </w:tcBorders>
            <w:shd w:val="clear" w:color="auto" w:fill="FFFFFF"/>
          </w:tcPr>
          <w:p w14:paraId="183F18A7" w14:textId="77777777" w:rsidR="00526A53" w:rsidRPr="008A78F4" w:rsidRDefault="00526A53" w:rsidP="00526A53">
            <w:pPr>
              <w:spacing w:before="120"/>
              <w:ind w:left="215" w:firstLine="0"/>
              <w:rPr>
                <w:b/>
                <w:sz w:val="24"/>
                <w:szCs w:val="10"/>
              </w:rPr>
            </w:pPr>
          </w:p>
        </w:tc>
        <w:tc>
          <w:tcPr>
            <w:tcW w:w="1260" w:type="dxa"/>
            <w:tcBorders>
              <w:top w:val="single" w:sz="4" w:space="0" w:color="auto"/>
            </w:tcBorders>
            <w:shd w:val="clear" w:color="auto" w:fill="FFFFFF"/>
          </w:tcPr>
          <w:p w14:paraId="47A18D0B" w14:textId="77777777" w:rsidR="00526A53" w:rsidRPr="008A78F4" w:rsidRDefault="00526A53" w:rsidP="00526A53">
            <w:pPr>
              <w:spacing w:before="120"/>
              <w:ind w:right="465" w:firstLine="0"/>
              <w:jc w:val="right"/>
              <w:rPr>
                <w:b/>
                <w:sz w:val="24"/>
                <w:szCs w:val="10"/>
              </w:rPr>
            </w:pPr>
          </w:p>
        </w:tc>
        <w:tc>
          <w:tcPr>
            <w:tcW w:w="1440" w:type="dxa"/>
            <w:tcBorders>
              <w:top w:val="single" w:sz="4" w:space="0" w:color="auto"/>
            </w:tcBorders>
            <w:shd w:val="clear" w:color="auto" w:fill="FFFFFF"/>
          </w:tcPr>
          <w:p w14:paraId="1BACB8B0" w14:textId="77777777" w:rsidR="00526A53" w:rsidRPr="008A78F4" w:rsidRDefault="00526A53" w:rsidP="00526A53">
            <w:pPr>
              <w:spacing w:before="120"/>
              <w:ind w:right="440" w:firstLine="0"/>
              <w:jc w:val="right"/>
              <w:rPr>
                <w:b/>
                <w:sz w:val="24"/>
                <w:szCs w:val="10"/>
              </w:rPr>
            </w:pPr>
          </w:p>
        </w:tc>
      </w:tr>
      <w:tr w:rsidR="00526A53" w:rsidRPr="00EC793B" w14:paraId="0706071E" w14:textId="77777777">
        <w:tblPrEx>
          <w:tblCellMar>
            <w:top w:w="0" w:type="dxa"/>
            <w:bottom w:w="0" w:type="dxa"/>
          </w:tblCellMar>
        </w:tblPrEx>
        <w:tc>
          <w:tcPr>
            <w:tcW w:w="3510" w:type="dxa"/>
            <w:shd w:val="clear" w:color="auto" w:fill="FFFFFF"/>
            <w:vAlign w:val="bottom"/>
          </w:tcPr>
          <w:p w14:paraId="4E04D71E" w14:textId="77777777" w:rsidR="00526A53" w:rsidRPr="00EC793B" w:rsidRDefault="00526A53" w:rsidP="00526A53">
            <w:pPr>
              <w:ind w:left="530" w:firstLine="0"/>
              <w:jc w:val="both"/>
              <w:rPr>
                <w:sz w:val="24"/>
              </w:rPr>
            </w:pPr>
            <w:r w:rsidRPr="00EC793B">
              <w:rPr>
                <w:rFonts w:eastAsia="Courier New" w:cs="Courier New"/>
                <w:sz w:val="24"/>
                <w:lang w:eastAsia="fr-FR" w:bidi="fr-FR"/>
              </w:rPr>
              <w:t>Névrose</w:t>
            </w:r>
          </w:p>
        </w:tc>
        <w:tc>
          <w:tcPr>
            <w:tcW w:w="1260" w:type="dxa"/>
            <w:shd w:val="clear" w:color="auto" w:fill="FFFFFF"/>
            <w:vAlign w:val="bottom"/>
          </w:tcPr>
          <w:p w14:paraId="2ABD6760" w14:textId="77777777" w:rsidR="00526A53" w:rsidRPr="00EC793B" w:rsidRDefault="00526A53" w:rsidP="00526A53">
            <w:pPr>
              <w:ind w:left="260" w:firstLine="0"/>
              <w:rPr>
                <w:sz w:val="24"/>
              </w:rPr>
            </w:pPr>
            <w:r w:rsidRPr="00EC793B">
              <w:rPr>
                <w:rFonts w:eastAsia="Courier New" w:cs="Courier New"/>
                <w:sz w:val="24"/>
                <w:lang w:eastAsia="fr-FR" w:bidi="fr-FR"/>
              </w:rPr>
              <w:t>-4.04*</w:t>
            </w:r>
          </w:p>
        </w:tc>
        <w:tc>
          <w:tcPr>
            <w:tcW w:w="1440" w:type="dxa"/>
            <w:shd w:val="clear" w:color="auto" w:fill="FFFFFF"/>
            <w:vAlign w:val="bottom"/>
          </w:tcPr>
          <w:p w14:paraId="3F33A0AC" w14:textId="77777777" w:rsidR="00526A53" w:rsidRPr="00EC793B" w:rsidRDefault="00526A53" w:rsidP="00526A53">
            <w:pPr>
              <w:ind w:left="215" w:firstLine="0"/>
              <w:rPr>
                <w:sz w:val="24"/>
              </w:rPr>
            </w:pPr>
            <w:r w:rsidRPr="00EC793B">
              <w:rPr>
                <w:rFonts w:eastAsia="Courier New" w:cs="Courier New"/>
                <w:sz w:val="24"/>
                <w:lang w:eastAsia="fr-FR" w:bidi="fr-FR"/>
              </w:rPr>
              <w:t>-1.53+</w:t>
            </w:r>
          </w:p>
        </w:tc>
        <w:tc>
          <w:tcPr>
            <w:tcW w:w="1260" w:type="dxa"/>
            <w:shd w:val="clear" w:color="auto" w:fill="FFFFFF"/>
            <w:vAlign w:val="bottom"/>
          </w:tcPr>
          <w:p w14:paraId="3AA7B54F" w14:textId="77777777" w:rsidR="00526A53" w:rsidRPr="00EC793B" w:rsidRDefault="00526A53" w:rsidP="00526A53">
            <w:pPr>
              <w:ind w:right="465" w:firstLine="0"/>
              <w:jc w:val="right"/>
              <w:rPr>
                <w:sz w:val="24"/>
              </w:rPr>
            </w:pPr>
            <w:r w:rsidRPr="00EC793B">
              <w:rPr>
                <w:rFonts w:eastAsia="Courier New" w:cs="Courier New"/>
                <w:sz w:val="24"/>
                <w:lang w:eastAsia="fr-FR" w:bidi="fr-FR"/>
              </w:rPr>
              <w:t>.07</w:t>
            </w:r>
          </w:p>
        </w:tc>
        <w:tc>
          <w:tcPr>
            <w:tcW w:w="1440" w:type="dxa"/>
            <w:shd w:val="clear" w:color="auto" w:fill="FFFFFF"/>
            <w:vAlign w:val="bottom"/>
          </w:tcPr>
          <w:p w14:paraId="4EE374D6" w14:textId="77777777" w:rsidR="00526A53" w:rsidRPr="00EC793B" w:rsidRDefault="00526A53" w:rsidP="00526A53">
            <w:pPr>
              <w:ind w:right="440" w:firstLine="0"/>
              <w:jc w:val="right"/>
              <w:rPr>
                <w:sz w:val="24"/>
              </w:rPr>
            </w:pPr>
            <w:r w:rsidRPr="00EC793B">
              <w:rPr>
                <w:rFonts w:eastAsia="Courier New" w:cs="Courier New"/>
                <w:sz w:val="24"/>
                <w:lang w:eastAsia="fr-FR" w:bidi="fr-FR"/>
              </w:rPr>
              <w:t>.02</w:t>
            </w:r>
          </w:p>
        </w:tc>
      </w:tr>
      <w:tr w:rsidR="00526A53" w:rsidRPr="00EC793B" w14:paraId="4853CC58" w14:textId="77777777">
        <w:tblPrEx>
          <w:tblCellMar>
            <w:top w:w="0" w:type="dxa"/>
            <w:bottom w:w="0" w:type="dxa"/>
          </w:tblCellMar>
        </w:tblPrEx>
        <w:tc>
          <w:tcPr>
            <w:tcW w:w="3510" w:type="dxa"/>
            <w:shd w:val="clear" w:color="auto" w:fill="FFFFFF"/>
            <w:vAlign w:val="bottom"/>
          </w:tcPr>
          <w:p w14:paraId="0D4BC76B" w14:textId="77777777" w:rsidR="00526A53" w:rsidRPr="00EC793B" w:rsidRDefault="00526A53" w:rsidP="00526A53">
            <w:pPr>
              <w:ind w:left="530" w:firstLine="0"/>
              <w:jc w:val="both"/>
              <w:rPr>
                <w:sz w:val="24"/>
              </w:rPr>
            </w:pPr>
            <w:r w:rsidRPr="00EC793B">
              <w:rPr>
                <w:rFonts w:eastAsia="Courier New" w:cs="Courier New"/>
                <w:sz w:val="24"/>
                <w:lang w:eastAsia="fr-FR" w:bidi="fr-FR"/>
              </w:rPr>
              <w:t>Retrait</w:t>
            </w:r>
          </w:p>
        </w:tc>
        <w:tc>
          <w:tcPr>
            <w:tcW w:w="1260" w:type="dxa"/>
            <w:shd w:val="clear" w:color="auto" w:fill="FFFFFF"/>
            <w:vAlign w:val="bottom"/>
          </w:tcPr>
          <w:p w14:paraId="2F2E0C38" w14:textId="77777777" w:rsidR="00526A53" w:rsidRPr="00EC793B" w:rsidRDefault="00526A53" w:rsidP="00526A53">
            <w:pPr>
              <w:ind w:left="260" w:firstLine="0"/>
              <w:rPr>
                <w:sz w:val="24"/>
              </w:rPr>
            </w:pPr>
            <w:r w:rsidRPr="00EC793B">
              <w:rPr>
                <w:rFonts w:eastAsia="Courier New" w:cs="Courier New"/>
                <w:sz w:val="24"/>
                <w:lang w:eastAsia="fr-FR" w:bidi="fr-FR"/>
              </w:rPr>
              <w:t>-3.45*</w:t>
            </w:r>
          </w:p>
        </w:tc>
        <w:tc>
          <w:tcPr>
            <w:tcW w:w="1440" w:type="dxa"/>
            <w:shd w:val="clear" w:color="auto" w:fill="FFFFFF"/>
            <w:vAlign w:val="bottom"/>
          </w:tcPr>
          <w:p w14:paraId="14978A9A" w14:textId="77777777" w:rsidR="00526A53" w:rsidRPr="00EC793B" w:rsidRDefault="00526A53" w:rsidP="00526A53">
            <w:pPr>
              <w:ind w:left="215" w:firstLine="0"/>
              <w:rPr>
                <w:sz w:val="24"/>
              </w:rPr>
            </w:pPr>
            <w:r w:rsidRPr="00EC793B">
              <w:rPr>
                <w:rFonts w:eastAsia="Courier New" w:cs="Courier New"/>
                <w:sz w:val="24"/>
                <w:lang w:eastAsia="fr-FR" w:bidi="fr-FR"/>
              </w:rPr>
              <w:t>- .73</w:t>
            </w:r>
          </w:p>
        </w:tc>
        <w:tc>
          <w:tcPr>
            <w:tcW w:w="1260" w:type="dxa"/>
            <w:shd w:val="clear" w:color="auto" w:fill="FFFFFF"/>
            <w:vAlign w:val="bottom"/>
          </w:tcPr>
          <w:p w14:paraId="14ACE9A6" w14:textId="77777777" w:rsidR="00526A53" w:rsidRPr="00EC793B" w:rsidRDefault="00526A53" w:rsidP="00526A53">
            <w:pPr>
              <w:ind w:right="465" w:firstLine="0"/>
              <w:jc w:val="right"/>
              <w:rPr>
                <w:sz w:val="24"/>
              </w:rPr>
            </w:pPr>
            <w:r w:rsidRPr="00EC793B">
              <w:rPr>
                <w:rFonts w:eastAsia="Courier New" w:cs="Courier New"/>
                <w:sz w:val="24"/>
                <w:lang w:eastAsia="fr-FR" w:bidi="fr-FR"/>
              </w:rPr>
              <w:t>-.11</w:t>
            </w:r>
          </w:p>
        </w:tc>
        <w:tc>
          <w:tcPr>
            <w:tcW w:w="1440" w:type="dxa"/>
            <w:shd w:val="clear" w:color="auto" w:fill="FFFFFF"/>
            <w:vAlign w:val="bottom"/>
          </w:tcPr>
          <w:p w14:paraId="488C4585" w14:textId="77777777" w:rsidR="00526A53" w:rsidRPr="00EC793B" w:rsidRDefault="00526A53" w:rsidP="00526A53">
            <w:pPr>
              <w:ind w:right="440" w:firstLine="0"/>
              <w:jc w:val="right"/>
              <w:rPr>
                <w:sz w:val="24"/>
              </w:rPr>
            </w:pPr>
            <w:r w:rsidRPr="00EC793B">
              <w:rPr>
                <w:rFonts w:eastAsia="Courier New" w:cs="Courier New"/>
                <w:sz w:val="24"/>
                <w:lang w:eastAsia="fr-FR" w:bidi="fr-FR"/>
              </w:rPr>
              <w:t>-.04</w:t>
            </w:r>
          </w:p>
        </w:tc>
      </w:tr>
      <w:tr w:rsidR="00526A53" w:rsidRPr="00EC793B" w14:paraId="575F62D0" w14:textId="77777777">
        <w:tblPrEx>
          <w:tblCellMar>
            <w:top w:w="0" w:type="dxa"/>
            <w:bottom w:w="0" w:type="dxa"/>
          </w:tblCellMar>
        </w:tblPrEx>
        <w:tc>
          <w:tcPr>
            <w:tcW w:w="3510" w:type="dxa"/>
            <w:shd w:val="clear" w:color="auto" w:fill="FFFFFF"/>
          </w:tcPr>
          <w:p w14:paraId="51D31B51" w14:textId="77777777" w:rsidR="00526A53" w:rsidRPr="00EC793B" w:rsidRDefault="00526A53" w:rsidP="00526A53">
            <w:pPr>
              <w:ind w:left="530" w:firstLine="0"/>
              <w:jc w:val="both"/>
              <w:rPr>
                <w:sz w:val="24"/>
              </w:rPr>
            </w:pPr>
            <w:r>
              <w:rPr>
                <w:rFonts w:eastAsia="Courier New" w:cs="Courier New"/>
                <w:sz w:val="24"/>
                <w:lang w:eastAsia="fr-FR" w:bidi="fr-FR"/>
              </w:rPr>
              <w:t>Anxi</w:t>
            </w:r>
            <w:r w:rsidRPr="00EC793B">
              <w:rPr>
                <w:rFonts w:eastAsia="Courier New" w:cs="Courier New"/>
                <w:sz w:val="24"/>
                <w:lang w:eastAsia="fr-FR" w:bidi="fr-FR"/>
              </w:rPr>
              <w:t>été sociale</w:t>
            </w:r>
          </w:p>
        </w:tc>
        <w:tc>
          <w:tcPr>
            <w:tcW w:w="1260" w:type="dxa"/>
            <w:shd w:val="clear" w:color="auto" w:fill="FFFFFF"/>
            <w:vAlign w:val="bottom"/>
          </w:tcPr>
          <w:p w14:paraId="2ACBD9FA" w14:textId="77777777" w:rsidR="00526A53" w:rsidRPr="00EC793B" w:rsidRDefault="00526A53" w:rsidP="00526A53">
            <w:pPr>
              <w:ind w:left="260" w:firstLine="0"/>
              <w:rPr>
                <w:sz w:val="24"/>
              </w:rPr>
            </w:pPr>
            <w:r w:rsidRPr="00EC793B">
              <w:rPr>
                <w:rFonts w:eastAsia="Courier New" w:cs="Courier New"/>
                <w:sz w:val="24"/>
                <w:lang w:eastAsia="fr-FR" w:bidi="fr-FR"/>
              </w:rPr>
              <w:t>-0.80</w:t>
            </w:r>
          </w:p>
        </w:tc>
        <w:tc>
          <w:tcPr>
            <w:tcW w:w="1440" w:type="dxa"/>
            <w:shd w:val="clear" w:color="auto" w:fill="FFFFFF"/>
          </w:tcPr>
          <w:p w14:paraId="697626B5" w14:textId="77777777" w:rsidR="00526A53" w:rsidRPr="00EC793B" w:rsidRDefault="00526A53" w:rsidP="00526A53">
            <w:pPr>
              <w:ind w:left="215" w:firstLine="0"/>
              <w:rPr>
                <w:sz w:val="24"/>
              </w:rPr>
            </w:pPr>
            <w:r w:rsidRPr="00EC793B">
              <w:rPr>
                <w:rFonts w:eastAsia="Courier New" w:cs="Courier New"/>
                <w:sz w:val="24"/>
                <w:lang w:eastAsia="fr-FR" w:bidi="fr-FR"/>
              </w:rPr>
              <w:t>- *14</w:t>
            </w:r>
          </w:p>
        </w:tc>
        <w:tc>
          <w:tcPr>
            <w:tcW w:w="1260" w:type="dxa"/>
            <w:shd w:val="clear" w:color="auto" w:fill="FFFFFF"/>
            <w:vAlign w:val="bottom"/>
          </w:tcPr>
          <w:p w14:paraId="74B7D441" w14:textId="77777777" w:rsidR="00526A53" w:rsidRPr="00EC793B" w:rsidRDefault="00526A53" w:rsidP="00526A53">
            <w:pPr>
              <w:ind w:right="465" w:firstLine="0"/>
              <w:jc w:val="right"/>
              <w:rPr>
                <w:sz w:val="24"/>
              </w:rPr>
            </w:pPr>
            <w:r w:rsidRPr="00EC793B">
              <w:rPr>
                <w:rFonts w:eastAsia="Courier New" w:cs="Courier New"/>
                <w:sz w:val="24"/>
                <w:lang w:eastAsia="fr-FR" w:bidi="fr-FR"/>
              </w:rPr>
              <w:t>.01</w:t>
            </w:r>
          </w:p>
        </w:tc>
        <w:tc>
          <w:tcPr>
            <w:tcW w:w="1440" w:type="dxa"/>
            <w:shd w:val="clear" w:color="auto" w:fill="FFFFFF"/>
            <w:vAlign w:val="bottom"/>
          </w:tcPr>
          <w:p w14:paraId="4B56AE09" w14:textId="77777777" w:rsidR="00526A53" w:rsidRPr="00EC793B" w:rsidRDefault="00526A53" w:rsidP="00526A53">
            <w:pPr>
              <w:ind w:right="440" w:firstLine="0"/>
              <w:jc w:val="right"/>
              <w:rPr>
                <w:sz w:val="24"/>
              </w:rPr>
            </w:pPr>
            <w:r w:rsidRPr="00EC793B">
              <w:rPr>
                <w:rFonts w:eastAsia="Courier New" w:cs="Courier New"/>
                <w:sz w:val="24"/>
                <w:lang w:eastAsia="fr-FR" w:bidi="fr-FR"/>
              </w:rPr>
              <w:t>.00</w:t>
            </w:r>
          </w:p>
        </w:tc>
      </w:tr>
      <w:tr w:rsidR="00526A53" w:rsidRPr="008A78F4" w14:paraId="6184CD1A" w14:textId="77777777">
        <w:tblPrEx>
          <w:tblCellMar>
            <w:top w:w="0" w:type="dxa"/>
            <w:bottom w:w="0" w:type="dxa"/>
          </w:tblCellMar>
        </w:tblPrEx>
        <w:tc>
          <w:tcPr>
            <w:tcW w:w="3510" w:type="dxa"/>
            <w:shd w:val="clear" w:color="auto" w:fill="FFFFFF"/>
          </w:tcPr>
          <w:p w14:paraId="015EB3B6" w14:textId="77777777" w:rsidR="00526A53" w:rsidRPr="008A78F4" w:rsidRDefault="00526A53" w:rsidP="00526A53">
            <w:pPr>
              <w:spacing w:before="120"/>
              <w:ind w:firstLine="0"/>
              <w:jc w:val="both"/>
              <w:rPr>
                <w:rFonts w:eastAsia="Courier New" w:cs="Courier New"/>
                <w:b/>
                <w:sz w:val="24"/>
                <w:lang w:eastAsia="fr-FR" w:bidi="fr-FR"/>
              </w:rPr>
            </w:pPr>
            <w:r w:rsidRPr="008A78F4">
              <w:rPr>
                <w:rFonts w:eastAsia="Courier New" w:cs="Courier New"/>
                <w:b/>
                <w:sz w:val="24"/>
                <w:lang w:eastAsia="fr-FR" w:bidi="fr-FR"/>
              </w:rPr>
              <w:t>Perturbation personnelle :</w:t>
            </w:r>
          </w:p>
        </w:tc>
        <w:tc>
          <w:tcPr>
            <w:tcW w:w="1260" w:type="dxa"/>
            <w:shd w:val="clear" w:color="auto" w:fill="FFFFFF"/>
            <w:vAlign w:val="bottom"/>
          </w:tcPr>
          <w:p w14:paraId="2921010B" w14:textId="77777777" w:rsidR="00526A53" w:rsidRPr="008A78F4" w:rsidRDefault="00526A53" w:rsidP="00526A53">
            <w:pPr>
              <w:spacing w:before="120"/>
              <w:ind w:left="260" w:firstLine="0"/>
              <w:rPr>
                <w:rFonts w:eastAsia="Courier New" w:cs="Courier New"/>
                <w:b/>
                <w:sz w:val="24"/>
                <w:lang w:eastAsia="fr-FR" w:bidi="fr-FR"/>
              </w:rPr>
            </w:pPr>
          </w:p>
        </w:tc>
        <w:tc>
          <w:tcPr>
            <w:tcW w:w="1440" w:type="dxa"/>
            <w:shd w:val="clear" w:color="auto" w:fill="FFFFFF"/>
            <w:vAlign w:val="bottom"/>
          </w:tcPr>
          <w:p w14:paraId="7231D81D" w14:textId="77777777" w:rsidR="00526A53" w:rsidRPr="008A78F4" w:rsidRDefault="00526A53" w:rsidP="00526A53">
            <w:pPr>
              <w:spacing w:before="120"/>
              <w:ind w:left="215" w:firstLine="0"/>
              <w:rPr>
                <w:rFonts w:eastAsia="Courier New" w:cs="Courier New"/>
                <w:b/>
                <w:sz w:val="24"/>
                <w:lang w:eastAsia="fr-FR" w:bidi="fr-FR"/>
              </w:rPr>
            </w:pPr>
          </w:p>
        </w:tc>
        <w:tc>
          <w:tcPr>
            <w:tcW w:w="1260" w:type="dxa"/>
            <w:shd w:val="clear" w:color="auto" w:fill="FFFFFF"/>
          </w:tcPr>
          <w:p w14:paraId="7D3CC30F" w14:textId="77777777" w:rsidR="00526A53" w:rsidRPr="008A78F4" w:rsidRDefault="00526A53" w:rsidP="00526A53">
            <w:pPr>
              <w:spacing w:before="120"/>
              <w:ind w:right="465" w:firstLine="0"/>
              <w:jc w:val="right"/>
              <w:rPr>
                <w:b/>
                <w:sz w:val="24"/>
              </w:rPr>
            </w:pPr>
          </w:p>
        </w:tc>
        <w:tc>
          <w:tcPr>
            <w:tcW w:w="1440" w:type="dxa"/>
            <w:shd w:val="clear" w:color="auto" w:fill="FFFFFF"/>
            <w:vAlign w:val="bottom"/>
          </w:tcPr>
          <w:p w14:paraId="1F141C0C" w14:textId="77777777" w:rsidR="00526A53" w:rsidRPr="008A78F4" w:rsidRDefault="00526A53" w:rsidP="00526A53">
            <w:pPr>
              <w:spacing w:before="120"/>
              <w:ind w:right="440" w:firstLine="0"/>
              <w:jc w:val="right"/>
              <w:rPr>
                <w:rFonts w:eastAsia="Courier New" w:cs="Courier New"/>
                <w:b/>
                <w:sz w:val="24"/>
                <w:lang w:eastAsia="fr-FR" w:bidi="fr-FR"/>
              </w:rPr>
            </w:pPr>
          </w:p>
        </w:tc>
      </w:tr>
      <w:tr w:rsidR="00526A53" w:rsidRPr="00EC793B" w14:paraId="4390F4B9" w14:textId="77777777">
        <w:tblPrEx>
          <w:tblCellMar>
            <w:top w:w="0" w:type="dxa"/>
            <w:bottom w:w="0" w:type="dxa"/>
          </w:tblCellMar>
        </w:tblPrEx>
        <w:tc>
          <w:tcPr>
            <w:tcW w:w="3510" w:type="dxa"/>
            <w:shd w:val="clear" w:color="auto" w:fill="FFFFFF"/>
          </w:tcPr>
          <w:p w14:paraId="3EBD48FE" w14:textId="77777777" w:rsidR="00526A53" w:rsidRPr="00EC793B" w:rsidRDefault="00526A53" w:rsidP="00526A53">
            <w:pPr>
              <w:ind w:left="530" w:firstLine="0"/>
              <w:jc w:val="both"/>
              <w:rPr>
                <w:sz w:val="24"/>
              </w:rPr>
            </w:pPr>
            <w:r w:rsidRPr="00EC793B">
              <w:rPr>
                <w:rFonts w:eastAsia="Courier New" w:cs="Courier New"/>
                <w:sz w:val="24"/>
                <w:lang w:eastAsia="fr-FR" w:bidi="fr-FR"/>
              </w:rPr>
              <w:t>Mésadaptation sociale</w:t>
            </w:r>
          </w:p>
        </w:tc>
        <w:tc>
          <w:tcPr>
            <w:tcW w:w="1260" w:type="dxa"/>
            <w:shd w:val="clear" w:color="auto" w:fill="FFFFFF"/>
            <w:vAlign w:val="bottom"/>
          </w:tcPr>
          <w:p w14:paraId="7EA61D59" w14:textId="77777777" w:rsidR="00526A53" w:rsidRPr="00EC793B" w:rsidRDefault="00526A53" w:rsidP="00526A53">
            <w:pPr>
              <w:ind w:left="260" w:firstLine="0"/>
              <w:rPr>
                <w:sz w:val="24"/>
              </w:rPr>
            </w:pPr>
            <w:r w:rsidRPr="00EC793B">
              <w:rPr>
                <w:rFonts w:eastAsia="Courier New" w:cs="Courier New"/>
                <w:sz w:val="24"/>
                <w:lang w:eastAsia="fr-FR" w:bidi="fr-FR"/>
              </w:rPr>
              <w:t>-6.01*</w:t>
            </w:r>
          </w:p>
        </w:tc>
        <w:tc>
          <w:tcPr>
            <w:tcW w:w="1440" w:type="dxa"/>
            <w:shd w:val="clear" w:color="auto" w:fill="FFFFFF"/>
            <w:vAlign w:val="bottom"/>
          </w:tcPr>
          <w:p w14:paraId="45C0E0CF" w14:textId="77777777" w:rsidR="00526A53" w:rsidRPr="00EC793B" w:rsidRDefault="00526A53" w:rsidP="00526A53">
            <w:pPr>
              <w:ind w:left="215" w:firstLine="0"/>
              <w:rPr>
                <w:sz w:val="24"/>
              </w:rPr>
            </w:pPr>
            <w:r w:rsidRPr="00EC793B">
              <w:rPr>
                <w:rFonts w:eastAsia="Courier New" w:cs="Courier New"/>
                <w:sz w:val="24"/>
                <w:lang w:eastAsia="fr-FR" w:bidi="fr-FR"/>
              </w:rPr>
              <w:t>-3.19*</w:t>
            </w:r>
          </w:p>
        </w:tc>
        <w:tc>
          <w:tcPr>
            <w:tcW w:w="1260" w:type="dxa"/>
            <w:shd w:val="clear" w:color="auto" w:fill="FFFFFF"/>
          </w:tcPr>
          <w:p w14:paraId="137D3A3F" w14:textId="77777777" w:rsidR="00526A53" w:rsidRPr="00EC793B" w:rsidRDefault="00526A53" w:rsidP="00526A53">
            <w:pPr>
              <w:ind w:right="465" w:firstLine="0"/>
              <w:jc w:val="right"/>
              <w:rPr>
                <w:sz w:val="24"/>
              </w:rPr>
            </w:pPr>
            <w:r>
              <w:rPr>
                <w:sz w:val="24"/>
              </w:rPr>
              <w:t>-.18</w:t>
            </w:r>
          </w:p>
        </w:tc>
        <w:tc>
          <w:tcPr>
            <w:tcW w:w="1440" w:type="dxa"/>
            <w:shd w:val="clear" w:color="auto" w:fill="FFFFFF"/>
            <w:vAlign w:val="bottom"/>
          </w:tcPr>
          <w:p w14:paraId="46303C95" w14:textId="77777777" w:rsidR="00526A53" w:rsidRPr="00EC793B" w:rsidRDefault="00526A53" w:rsidP="00526A53">
            <w:pPr>
              <w:ind w:right="440" w:firstLine="0"/>
              <w:jc w:val="right"/>
              <w:rPr>
                <w:sz w:val="24"/>
              </w:rPr>
            </w:pPr>
            <w:r w:rsidRPr="00EC793B">
              <w:rPr>
                <w:rFonts w:eastAsia="Courier New" w:cs="Courier New"/>
                <w:sz w:val="24"/>
                <w:lang w:eastAsia="fr-FR" w:bidi="fr-FR"/>
              </w:rPr>
              <w:t>-.05</w:t>
            </w:r>
          </w:p>
        </w:tc>
      </w:tr>
      <w:tr w:rsidR="00526A53" w:rsidRPr="00EC793B" w14:paraId="664066A6" w14:textId="77777777">
        <w:tblPrEx>
          <w:tblCellMar>
            <w:top w:w="0" w:type="dxa"/>
            <w:bottom w:w="0" w:type="dxa"/>
          </w:tblCellMar>
        </w:tblPrEx>
        <w:tc>
          <w:tcPr>
            <w:tcW w:w="3510" w:type="dxa"/>
            <w:shd w:val="clear" w:color="auto" w:fill="FFFFFF"/>
          </w:tcPr>
          <w:p w14:paraId="2B0939D2" w14:textId="77777777" w:rsidR="00526A53" w:rsidRPr="00EC793B" w:rsidRDefault="00526A53" w:rsidP="00526A53">
            <w:pPr>
              <w:ind w:left="530" w:firstLine="0"/>
              <w:jc w:val="both"/>
              <w:rPr>
                <w:rFonts w:eastAsia="Courier New" w:cs="Courier New"/>
                <w:sz w:val="24"/>
                <w:lang w:eastAsia="fr-FR" w:bidi="fr-FR"/>
              </w:rPr>
            </w:pPr>
            <w:r w:rsidRPr="00EC793B">
              <w:rPr>
                <w:rFonts w:eastAsia="Courier New" w:cs="Courier New"/>
                <w:sz w:val="24"/>
                <w:lang w:eastAsia="fr-FR" w:bidi="fr-FR"/>
              </w:rPr>
              <w:t>Pathol.</w:t>
            </w:r>
          </w:p>
        </w:tc>
        <w:tc>
          <w:tcPr>
            <w:tcW w:w="1260" w:type="dxa"/>
            <w:shd w:val="clear" w:color="auto" w:fill="FFFFFF"/>
          </w:tcPr>
          <w:p w14:paraId="1BFBF440" w14:textId="77777777" w:rsidR="00526A53" w:rsidRPr="00EC793B" w:rsidRDefault="00526A53" w:rsidP="00526A53">
            <w:pPr>
              <w:ind w:left="260" w:firstLine="0"/>
              <w:rPr>
                <w:rFonts w:eastAsia="Courier New" w:cs="Courier New"/>
                <w:sz w:val="24"/>
                <w:lang w:eastAsia="fr-FR" w:bidi="fr-FR"/>
              </w:rPr>
            </w:pPr>
            <w:r w:rsidRPr="00EC793B">
              <w:rPr>
                <w:rFonts w:eastAsia="Courier New" w:cs="Courier New"/>
                <w:sz w:val="24"/>
                <w:lang w:eastAsia="fr-FR" w:bidi="fr-FR"/>
              </w:rPr>
              <w:t>-1.93+</w:t>
            </w:r>
          </w:p>
        </w:tc>
        <w:tc>
          <w:tcPr>
            <w:tcW w:w="1440" w:type="dxa"/>
            <w:shd w:val="clear" w:color="auto" w:fill="FFFFFF"/>
          </w:tcPr>
          <w:p w14:paraId="2BD5EF40" w14:textId="77777777" w:rsidR="00526A53" w:rsidRPr="00EC793B" w:rsidRDefault="00526A53" w:rsidP="00526A53">
            <w:pPr>
              <w:ind w:left="215" w:firstLine="0"/>
              <w:rPr>
                <w:rFonts w:eastAsia="Courier New" w:cs="Courier New"/>
                <w:sz w:val="24"/>
                <w:lang w:eastAsia="fr-FR" w:bidi="fr-FR"/>
              </w:rPr>
            </w:pPr>
            <w:r w:rsidRPr="00EC793B">
              <w:rPr>
                <w:rFonts w:eastAsia="Courier New" w:cs="Courier New"/>
                <w:sz w:val="24"/>
                <w:lang w:eastAsia="fr-FR" w:bidi="fr-FR"/>
              </w:rPr>
              <w:t>-1.63+</w:t>
            </w:r>
          </w:p>
        </w:tc>
        <w:tc>
          <w:tcPr>
            <w:tcW w:w="1260" w:type="dxa"/>
            <w:shd w:val="clear" w:color="auto" w:fill="FFFFFF"/>
            <w:vAlign w:val="bottom"/>
          </w:tcPr>
          <w:p w14:paraId="49484656" w14:textId="77777777" w:rsidR="00526A53" w:rsidRPr="00EC793B" w:rsidRDefault="00526A53" w:rsidP="00526A53">
            <w:pPr>
              <w:ind w:right="465" w:firstLine="0"/>
              <w:jc w:val="right"/>
              <w:rPr>
                <w:rFonts w:eastAsia="Courier New" w:cs="Courier New"/>
                <w:sz w:val="24"/>
                <w:lang w:eastAsia="fr-FR" w:bidi="fr-FR"/>
              </w:rPr>
            </w:pPr>
          </w:p>
        </w:tc>
        <w:tc>
          <w:tcPr>
            <w:tcW w:w="1440" w:type="dxa"/>
            <w:shd w:val="clear" w:color="auto" w:fill="FFFFFF"/>
            <w:vAlign w:val="bottom"/>
          </w:tcPr>
          <w:p w14:paraId="74BF3425" w14:textId="77777777" w:rsidR="00526A53" w:rsidRPr="00EC793B" w:rsidRDefault="00526A53" w:rsidP="00526A53">
            <w:pPr>
              <w:ind w:right="440" w:firstLine="0"/>
              <w:jc w:val="right"/>
              <w:rPr>
                <w:rFonts w:eastAsia="Courier New" w:cs="Courier New"/>
                <w:sz w:val="24"/>
                <w:lang w:eastAsia="fr-FR" w:bidi="fr-FR"/>
              </w:rPr>
            </w:pPr>
          </w:p>
        </w:tc>
      </w:tr>
      <w:tr w:rsidR="00526A53" w:rsidRPr="00EC793B" w14:paraId="16392FBC" w14:textId="77777777">
        <w:tblPrEx>
          <w:tblCellMar>
            <w:top w:w="0" w:type="dxa"/>
            <w:bottom w:w="0" w:type="dxa"/>
          </w:tblCellMar>
        </w:tblPrEx>
        <w:tc>
          <w:tcPr>
            <w:tcW w:w="3510" w:type="dxa"/>
            <w:shd w:val="clear" w:color="auto" w:fill="FFFFFF"/>
          </w:tcPr>
          <w:p w14:paraId="4FAEEE35" w14:textId="77777777" w:rsidR="00526A53" w:rsidRPr="00EC793B" w:rsidRDefault="00526A53" w:rsidP="00526A53">
            <w:pPr>
              <w:ind w:left="530" w:firstLine="0"/>
              <w:jc w:val="both"/>
              <w:rPr>
                <w:sz w:val="24"/>
              </w:rPr>
            </w:pPr>
            <w:r w:rsidRPr="00EC793B">
              <w:rPr>
                <w:rFonts w:eastAsia="Courier New" w:cs="Courier New"/>
                <w:sz w:val="24"/>
                <w:lang w:eastAsia="fr-FR" w:bidi="fr-FR"/>
              </w:rPr>
              <w:t>Troubles personnels</w:t>
            </w:r>
          </w:p>
        </w:tc>
        <w:tc>
          <w:tcPr>
            <w:tcW w:w="1260" w:type="dxa"/>
            <w:shd w:val="clear" w:color="auto" w:fill="FFFFFF"/>
          </w:tcPr>
          <w:p w14:paraId="04F5436B" w14:textId="77777777" w:rsidR="00526A53" w:rsidRPr="00EC793B" w:rsidRDefault="00526A53" w:rsidP="00526A53">
            <w:pPr>
              <w:ind w:left="260" w:firstLine="0"/>
              <w:rPr>
                <w:sz w:val="24"/>
              </w:rPr>
            </w:pPr>
            <w:r w:rsidRPr="00EC793B">
              <w:rPr>
                <w:rFonts w:eastAsia="Courier New" w:cs="Courier New"/>
                <w:sz w:val="24"/>
                <w:lang w:eastAsia="fr-FR" w:bidi="fr-FR"/>
              </w:rPr>
              <w:t>-5.69*</w:t>
            </w:r>
          </w:p>
        </w:tc>
        <w:tc>
          <w:tcPr>
            <w:tcW w:w="1440" w:type="dxa"/>
            <w:shd w:val="clear" w:color="auto" w:fill="FFFFFF"/>
          </w:tcPr>
          <w:p w14:paraId="50282361" w14:textId="77777777" w:rsidR="00526A53" w:rsidRPr="00EC793B" w:rsidRDefault="00526A53" w:rsidP="00526A53">
            <w:pPr>
              <w:ind w:left="215" w:firstLine="0"/>
              <w:rPr>
                <w:sz w:val="24"/>
              </w:rPr>
            </w:pPr>
            <w:r w:rsidRPr="00EC793B">
              <w:rPr>
                <w:rFonts w:eastAsia="Courier New" w:cs="Courier New"/>
                <w:sz w:val="24"/>
                <w:lang w:eastAsia="fr-FR" w:bidi="fr-FR"/>
              </w:rPr>
              <w:t>-2.20*</w:t>
            </w:r>
          </w:p>
        </w:tc>
        <w:tc>
          <w:tcPr>
            <w:tcW w:w="1260" w:type="dxa"/>
            <w:shd w:val="clear" w:color="auto" w:fill="FFFFFF"/>
            <w:vAlign w:val="bottom"/>
          </w:tcPr>
          <w:p w14:paraId="2EE23354" w14:textId="77777777" w:rsidR="00526A53" w:rsidRPr="00EC793B" w:rsidRDefault="00526A53" w:rsidP="00526A53">
            <w:pPr>
              <w:ind w:right="465" w:firstLine="0"/>
              <w:jc w:val="right"/>
              <w:rPr>
                <w:sz w:val="24"/>
              </w:rPr>
            </w:pPr>
            <w:r w:rsidRPr="00EC793B">
              <w:rPr>
                <w:rFonts w:eastAsia="Courier New" w:cs="Courier New"/>
                <w:sz w:val="24"/>
                <w:lang w:eastAsia="fr-FR" w:bidi="fr-FR"/>
              </w:rPr>
              <w:t>.14</w:t>
            </w:r>
          </w:p>
        </w:tc>
        <w:tc>
          <w:tcPr>
            <w:tcW w:w="1440" w:type="dxa"/>
            <w:shd w:val="clear" w:color="auto" w:fill="FFFFFF"/>
            <w:vAlign w:val="bottom"/>
          </w:tcPr>
          <w:p w14:paraId="36D7F75B" w14:textId="77777777" w:rsidR="00526A53" w:rsidRPr="00EC793B" w:rsidRDefault="00526A53" w:rsidP="00526A53">
            <w:pPr>
              <w:ind w:right="440" w:firstLine="0"/>
              <w:jc w:val="right"/>
              <w:rPr>
                <w:sz w:val="24"/>
              </w:rPr>
            </w:pPr>
            <w:r w:rsidRPr="00EC793B">
              <w:rPr>
                <w:rFonts w:eastAsia="Courier New" w:cs="Courier New"/>
                <w:sz w:val="24"/>
                <w:lang w:eastAsia="fr-FR" w:bidi="fr-FR"/>
              </w:rPr>
              <w:t>.03</w:t>
            </w:r>
          </w:p>
        </w:tc>
      </w:tr>
      <w:tr w:rsidR="00526A53" w:rsidRPr="00EC793B" w14:paraId="3F824CB0" w14:textId="77777777">
        <w:tblPrEx>
          <w:tblCellMar>
            <w:top w:w="0" w:type="dxa"/>
            <w:bottom w:w="0" w:type="dxa"/>
          </w:tblCellMar>
        </w:tblPrEx>
        <w:tc>
          <w:tcPr>
            <w:tcW w:w="3510" w:type="dxa"/>
            <w:tcBorders>
              <w:bottom w:val="single" w:sz="4" w:space="0" w:color="auto"/>
            </w:tcBorders>
            <w:shd w:val="clear" w:color="auto" w:fill="FFFFFF"/>
          </w:tcPr>
          <w:p w14:paraId="2AE8F253" w14:textId="77777777" w:rsidR="00526A53" w:rsidRPr="00EC793B" w:rsidRDefault="00526A53" w:rsidP="00526A53">
            <w:pPr>
              <w:spacing w:after="120"/>
              <w:ind w:left="530" w:firstLine="0"/>
              <w:jc w:val="both"/>
              <w:rPr>
                <w:sz w:val="24"/>
              </w:rPr>
            </w:pPr>
            <w:r w:rsidRPr="00EC793B">
              <w:rPr>
                <w:rFonts w:eastAsia="Courier New" w:cs="Courier New"/>
                <w:sz w:val="24"/>
                <w:lang w:eastAsia="fr-FR" w:bidi="fr-FR"/>
              </w:rPr>
              <w:t>Psychotisme</w:t>
            </w:r>
          </w:p>
        </w:tc>
        <w:tc>
          <w:tcPr>
            <w:tcW w:w="1260" w:type="dxa"/>
            <w:tcBorders>
              <w:bottom w:val="single" w:sz="4" w:space="0" w:color="auto"/>
            </w:tcBorders>
            <w:shd w:val="clear" w:color="auto" w:fill="FFFFFF"/>
          </w:tcPr>
          <w:p w14:paraId="45A52861" w14:textId="77777777" w:rsidR="00526A53" w:rsidRPr="00EC793B" w:rsidRDefault="00526A53" w:rsidP="00526A53">
            <w:pPr>
              <w:spacing w:after="120"/>
              <w:ind w:left="260" w:firstLine="0"/>
              <w:rPr>
                <w:sz w:val="24"/>
              </w:rPr>
            </w:pPr>
            <w:r w:rsidRPr="00EC793B">
              <w:rPr>
                <w:rFonts w:eastAsia="Courier New" w:cs="Courier New"/>
                <w:sz w:val="24"/>
                <w:lang w:eastAsia="fr-FR" w:bidi="fr-FR"/>
              </w:rPr>
              <w:t>-4.71*</w:t>
            </w:r>
          </w:p>
        </w:tc>
        <w:tc>
          <w:tcPr>
            <w:tcW w:w="1440" w:type="dxa"/>
            <w:tcBorders>
              <w:bottom w:val="single" w:sz="4" w:space="0" w:color="auto"/>
            </w:tcBorders>
            <w:shd w:val="clear" w:color="auto" w:fill="FFFFFF"/>
          </w:tcPr>
          <w:p w14:paraId="6C0ADCFD" w14:textId="77777777" w:rsidR="00526A53" w:rsidRPr="00EC793B" w:rsidRDefault="00526A53" w:rsidP="00526A53">
            <w:pPr>
              <w:spacing w:after="120"/>
              <w:ind w:left="215" w:firstLine="0"/>
              <w:rPr>
                <w:sz w:val="24"/>
              </w:rPr>
            </w:pPr>
            <w:r w:rsidRPr="00EC793B">
              <w:rPr>
                <w:rFonts w:eastAsia="Courier New" w:cs="Courier New"/>
                <w:sz w:val="24"/>
                <w:lang w:eastAsia="fr-FR" w:bidi="fr-FR"/>
              </w:rPr>
              <w:t>-2.14+</w:t>
            </w:r>
          </w:p>
        </w:tc>
        <w:tc>
          <w:tcPr>
            <w:tcW w:w="1260" w:type="dxa"/>
            <w:tcBorders>
              <w:bottom w:val="single" w:sz="4" w:space="0" w:color="auto"/>
            </w:tcBorders>
            <w:shd w:val="clear" w:color="auto" w:fill="FFFFFF"/>
          </w:tcPr>
          <w:p w14:paraId="77CCC83F" w14:textId="77777777" w:rsidR="00526A53" w:rsidRPr="00EC793B" w:rsidRDefault="00526A53" w:rsidP="00526A53">
            <w:pPr>
              <w:spacing w:after="120"/>
              <w:ind w:right="465" w:firstLine="0"/>
              <w:jc w:val="right"/>
              <w:rPr>
                <w:sz w:val="24"/>
              </w:rPr>
            </w:pPr>
            <w:r w:rsidRPr="00EC793B">
              <w:rPr>
                <w:rFonts w:eastAsia="Courier New" w:cs="Courier New"/>
                <w:sz w:val="24"/>
                <w:lang w:eastAsia="fr-FR" w:bidi="fr-FR"/>
              </w:rPr>
              <w:t>- 12</w:t>
            </w:r>
          </w:p>
        </w:tc>
        <w:tc>
          <w:tcPr>
            <w:tcW w:w="1440" w:type="dxa"/>
            <w:tcBorders>
              <w:bottom w:val="single" w:sz="4" w:space="0" w:color="auto"/>
            </w:tcBorders>
            <w:shd w:val="clear" w:color="auto" w:fill="FFFFFF"/>
          </w:tcPr>
          <w:p w14:paraId="062B2049" w14:textId="77777777" w:rsidR="00526A53" w:rsidRPr="00EC793B" w:rsidRDefault="00526A53" w:rsidP="00526A53">
            <w:pPr>
              <w:spacing w:after="120"/>
              <w:ind w:right="440" w:firstLine="0"/>
              <w:jc w:val="right"/>
              <w:rPr>
                <w:sz w:val="24"/>
              </w:rPr>
            </w:pPr>
            <w:r w:rsidRPr="00EC793B">
              <w:rPr>
                <w:rFonts w:eastAsia="Courier New" w:cs="Courier New"/>
                <w:sz w:val="24"/>
                <w:lang w:eastAsia="fr-FR" w:bidi="fr-FR"/>
              </w:rPr>
              <w:t>-.05</w:t>
            </w:r>
          </w:p>
        </w:tc>
      </w:tr>
    </w:tbl>
    <w:p w14:paraId="04C4D050" w14:textId="77777777" w:rsidR="00526A53" w:rsidRPr="00EC793B" w:rsidRDefault="00526A53" w:rsidP="00526A53">
      <w:pPr>
        <w:ind w:firstLine="0"/>
        <w:jc w:val="both"/>
        <w:rPr>
          <w:sz w:val="24"/>
          <w:szCs w:val="2"/>
        </w:rPr>
      </w:pPr>
    </w:p>
    <w:p w14:paraId="0D782E69" w14:textId="77777777" w:rsidR="00526A53" w:rsidRPr="00EC793B" w:rsidRDefault="00526A53" w:rsidP="00526A53">
      <w:pPr>
        <w:ind w:firstLine="0"/>
        <w:jc w:val="both"/>
        <w:rPr>
          <w:sz w:val="24"/>
        </w:rPr>
      </w:pPr>
      <w:r w:rsidRPr="00EC793B">
        <w:rPr>
          <w:sz w:val="24"/>
          <w:lang w:eastAsia="fr-FR" w:bidi="fr-FR"/>
        </w:rPr>
        <w:t>*</w:t>
      </w:r>
      <w:r>
        <w:rPr>
          <w:sz w:val="24"/>
          <w:lang w:eastAsia="fr-FR" w:bidi="fr-FR"/>
        </w:rPr>
        <w:t xml:space="preserve"> </w:t>
      </w:r>
      <w:r w:rsidRPr="00EC793B">
        <w:rPr>
          <w:sz w:val="24"/>
          <w:lang w:eastAsia="fr-FR" w:bidi="fr-FR"/>
        </w:rPr>
        <w:t>=</w:t>
      </w:r>
      <w:r>
        <w:rPr>
          <w:sz w:val="24"/>
          <w:lang w:eastAsia="fr-FR" w:bidi="fr-FR"/>
        </w:rPr>
        <w:t xml:space="preserve"> </w:t>
      </w:r>
      <w:r w:rsidRPr="00EC793B">
        <w:rPr>
          <w:sz w:val="24"/>
          <w:lang w:eastAsia="fr-FR" w:bidi="fr-FR"/>
        </w:rPr>
        <w:t>P</w:t>
      </w:r>
      <w:r>
        <w:rPr>
          <w:sz w:val="24"/>
          <w:lang w:eastAsia="fr-FR" w:bidi="fr-FR"/>
        </w:rPr>
        <w:t xml:space="preserve"> </w:t>
      </w:r>
      <w:r w:rsidRPr="00EC793B">
        <w:rPr>
          <w:rStyle w:val="Corpsdutexte8CourierNew10pt"/>
          <w:sz w:val="24"/>
        </w:rPr>
        <w:t>&lt;.01</w:t>
      </w:r>
    </w:p>
    <w:p w14:paraId="56991F1A" w14:textId="77777777" w:rsidR="00526A53" w:rsidRPr="00EC793B" w:rsidRDefault="00526A53" w:rsidP="00526A53">
      <w:pPr>
        <w:ind w:firstLine="0"/>
        <w:jc w:val="both"/>
        <w:rPr>
          <w:sz w:val="24"/>
        </w:rPr>
      </w:pPr>
      <w:r>
        <w:rPr>
          <w:rFonts w:eastAsia="Courier New" w:cs="Courier New"/>
          <w:sz w:val="24"/>
          <w:lang w:eastAsia="fr-FR" w:bidi="fr-FR"/>
        </w:rPr>
        <w:t xml:space="preserve">+ = </w:t>
      </w:r>
      <w:r w:rsidRPr="00EC793B">
        <w:rPr>
          <w:rFonts w:eastAsia="Courier New" w:cs="Courier New"/>
          <w:sz w:val="24"/>
          <w:lang w:eastAsia="fr-FR" w:bidi="fr-FR"/>
        </w:rPr>
        <w:t>p</w:t>
      </w:r>
      <w:r>
        <w:rPr>
          <w:rFonts w:eastAsia="Courier New" w:cs="Courier New"/>
          <w:sz w:val="24"/>
          <w:lang w:eastAsia="fr-FR" w:bidi="fr-FR"/>
        </w:rPr>
        <w:t xml:space="preserve"> </w:t>
      </w:r>
      <w:r w:rsidRPr="00EC793B">
        <w:rPr>
          <w:rFonts w:eastAsia="Courier New" w:cs="Courier New"/>
          <w:sz w:val="24"/>
          <w:lang w:eastAsia="fr-FR" w:bidi="fr-FR"/>
        </w:rPr>
        <w:t>&lt;.10</w:t>
      </w:r>
    </w:p>
    <w:p w14:paraId="4B4B01AF" w14:textId="77777777" w:rsidR="00526A53" w:rsidRPr="00EC793B" w:rsidRDefault="00526A53" w:rsidP="00526A53">
      <w:pPr>
        <w:ind w:firstLine="0"/>
        <w:jc w:val="both"/>
        <w:rPr>
          <w:sz w:val="24"/>
        </w:rPr>
      </w:pPr>
      <w:r>
        <w:rPr>
          <w:rStyle w:val="Corpsdutexte211ptItaliqueEspacement0pt"/>
          <w:i w:val="0"/>
          <w:color w:val="auto"/>
          <w:spacing w:val="0"/>
          <w:sz w:val="24"/>
          <w:lang w:val="fr-CA"/>
        </w:rPr>
        <w:t xml:space="preserve">1. </w:t>
      </w:r>
      <w:r w:rsidRPr="00EC793B">
        <w:rPr>
          <w:rFonts w:eastAsia="Courier New" w:cs="Courier New"/>
          <w:sz w:val="24"/>
          <w:lang w:eastAsia="fr-FR" w:bidi="fr-FR"/>
        </w:rPr>
        <w:t>N = 56</w:t>
      </w:r>
    </w:p>
    <w:p w14:paraId="178C7D3B" w14:textId="77777777" w:rsidR="00526A53" w:rsidRPr="00EC793B" w:rsidRDefault="00526A53" w:rsidP="00526A53">
      <w:pPr>
        <w:ind w:firstLine="0"/>
        <w:jc w:val="both"/>
        <w:rPr>
          <w:sz w:val="24"/>
        </w:rPr>
      </w:pPr>
      <w:r w:rsidRPr="00EC793B">
        <w:rPr>
          <w:rFonts w:eastAsia="Courier New" w:cs="Courier New"/>
          <w:sz w:val="24"/>
          <w:lang w:eastAsia="fr-FR" w:bidi="fr-FR"/>
        </w:rPr>
        <w:t>2. N = 60</w:t>
      </w:r>
    </w:p>
    <w:p w14:paraId="03ACEE12" w14:textId="77777777" w:rsidR="00526A53" w:rsidRPr="004F5CB1" w:rsidRDefault="00526A53" w:rsidP="00526A53">
      <w:pPr>
        <w:spacing w:before="120" w:after="120"/>
        <w:ind w:firstLine="0"/>
        <w:jc w:val="both"/>
      </w:pPr>
      <w:r w:rsidRPr="004F5CB1">
        <w:br w:type="page"/>
      </w:r>
      <w:r>
        <w:t>[</w:t>
      </w:r>
      <w:r w:rsidRPr="004F5CB1">
        <w:rPr>
          <w:rFonts w:eastAsia="Courier New" w:cs="Courier New"/>
          <w:lang w:eastAsia="fr-FR" w:bidi="fr-FR"/>
        </w:rPr>
        <w:t>59</w:t>
      </w:r>
      <w:r>
        <w:rPr>
          <w:rFonts w:eastAsia="Courier New" w:cs="Courier New"/>
          <w:lang w:eastAsia="fr-FR" w:bidi="fr-FR"/>
        </w:rPr>
        <w:t>]</w:t>
      </w:r>
    </w:p>
    <w:p w14:paraId="1C35CD68" w14:textId="77777777" w:rsidR="00526A53" w:rsidRPr="004F5CB1" w:rsidRDefault="00526A53" w:rsidP="00526A53">
      <w:pPr>
        <w:spacing w:before="120" w:after="120"/>
        <w:ind w:firstLine="0"/>
        <w:jc w:val="both"/>
      </w:pPr>
      <w:r w:rsidRPr="004F5CB1">
        <w:rPr>
          <w:rFonts w:eastAsia="Courier New" w:cs="Courier New"/>
          <w:lang w:eastAsia="fr-FR" w:bidi="fr-FR"/>
        </w:rPr>
        <w:t>à près de la moitié de celui des traités. Pour ce qui concerne la vari</w:t>
      </w:r>
      <w:r w:rsidRPr="004F5CB1">
        <w:rPr>
          <w:rFonts w:eastAsia="Courier New" w:cs="Courier New"/>
          <w:lang w:eastAsia="fr-FR" w:bidi="fr-FR"/>
        </w:rPr>
        <w:t>a</w:t>
      </w:r>
      <w:r w:rsidRPr="004F5CB1">
        <w:rPr>
          <w:rFonts w:eastAsia="Courier New" w:cs="Courier New"/>
          <w:lang w:eastAsia="fr-FR" w:bidi="fr-FR"/>
        </w:rPr>
        <w:t xml:space="preserve">ble </w:t>
      </w:r>
      <w:r w:rsidRPr="004F5CB1">
        <w:t>aliénation</w:t>
      </w:r>
      <w:r w:rsidRPr="004F5CB1">
        <w:rPr>
          <w:rFonts w:eastAsia="Courier New" w:cs="Courier New"/>
          <w:lang w:eastAsia="fr-FR" w:bidi="fr-FR"/>
        </w:rPr>
        <w:t>, le résultat qu'y obtiennent les non-traités démontre que sur ce plan ils évoluent très peu, restant très méfiants et très host</w:t>
      </w:r>
      <w:r w:rsidRPr="004F5CB1">
        <w:rPr>
          <w:rFonts w:eastAsia="Courier New" w:cs="Courier New"/>
          <w:lang w:eastAsia="fr-FR" w:bidi="fr-FR"/>
        </w:rPr>
        <w:t>i</w:t>
      </w:r>
      <w:r w:rsidRPr="004F5CB1">
        <w:rPr>
          <w:rFonts w:eastAsia="Courier New" w:cs="Courier New"/>
          <w:lang w:eastAsia="fr-FR" w:bidi="fr-FR"/>
        </w:rPr>
        <w:t>les à l'endroit des adultes, particulièrement ceux qui sont en position d'aut</w:t>
      </w:r>
      <w:r w:rsidRPr="004F5CB1">
        <w:rPr>
          <w:rFonts w:eastAsia="Courier New" w:cs="Courier New"/>
          <w:lang w:eastAsia="fr-FR" w:bidi="fr-FR"/>
        </w:rPr>
        <w:t>o</w:t>
      </w:r>
      <w:r w:rsidRPr="004F5CB1">
        <w:rPr>
          <w:rFonts w:eastAsia="Courier New" w:cs="Courier New"/>
          <w:lang w:eastAsia="fr-FR" w:bidi="fr-FR"/>
        </w:rPr>
        <w:t>rité.</w:t>
      </w:r>
    </w:p>
    <w:p w14:paraId="5715D058" w14:textId="77777777" w:rsidR="00526A53" w:rsidRDefault="00526A53" w:rsidP="00526A53">
      <w:pPr>
        <w:spacing w:before="120" w:after="120"/>
        <w:jc w:val="both"/>
        <w:rPr>
          <w:rFonts w:eastAsia="Courier New" w:cs="Courier New"/>
          <w:lang w:eastAsia="fr-FR" w:bidi="fr-FR"/>
        </w:rPr>
      </w:pPr>
    </w:p>
    <w:p w14:paraId="7AE69755" w14:textId="77777777" w:rsidR="00526A53" w:rsidRPr="004F5CB1" w:rsidRDefault="00526A53" w:rsidP="00526A53">
      <w:pPr>
        <w:spacing w:before="120" w:after="120"/>
        <w:jc w:val="both"/>
      </w:pPr>
      <w:r w:rsidRPr="004F5CB1">
        <w:rPr>
          <w:rFonts w:eastAsia="Courier New" w:cs="Courier New"/>
          <w:lang w:eastAsia="fr-FR" w:bidi="fr-FR"/>
        </w:rPr>
        <w:t>Les résultats concernant l'aspect dépressif et/ou névrotique ne lai</w:t>
      </w:r>
      <w:r w:rsidRPr="004F5CB1">
        <w:rPr>
          <w:rFonts w:eastAsia="Courier New" w:cs="Courier New"/>
          <w:lang w:eastAsia="fr-FR" w:bidi="fr-FR"/>
        </w:rPr>
        <w:t>s</w:t>
      </w:r>
      <w:r w:rsidRPr="004F5CB1">
        <w:rPr>
          <w:rFonts w:eastAsia="Courier New" w:cs="Courier New"/>
          <w:lang w:eastAsia="fr-FR" w:bidi="fr-FR"/>
        </w:rPr>
        <w:t xml:space="preserve">sent pas croire à une évolution véritable de la part des non-traités. Une certaine tendance peut être décelée au niveau de la variable névrose, mais l'indice de progression est pratiquement insignifiant. D'ailleurs, si les </w:t>
      </w:r>
      <w:r w:rsidRPr="008A78F4">
        <w:rPr>
          <w:u w:val="single"/>
        </w:rPr>
        <w:t>traités</w:t>
      </w:r>
      <w:r w:rsidRPr="004F5CB1">
        <w:rPr>
          <w:rFonts w:eastAsia="Courier New" w:cs="Courier New"/>
          <w:lang w:eastAsia="fr-FR" w:bidi="fr-FR"/>
        </w:rPr>
        <w:t xml:space="preserve"> produisaient des résultats significatifs à deux de ces v</w:t>
      </w:r>
      <w:r w:rsidRPr="004F5CB1">
        <w:rPr>
          <w:rFonts w:eastAsia="Courier New" w:cs="Courier New"/>
          <w:lang w:eastAsia="fr-FR" w:bidi="fr-FR"/>
        </w:rPr>
        <w:t>a</w:t>
      </w:r>
      <w:r w:rsidRPr="004F5CB1">
        <w:rPr>
          <w:rFonts w:eastAsia="Courier New" w:cs="Courier New"/>
          <w:lang w:eastAsia="fr-FR" w:bidi="fr-FR"/>
        </w:rPr>
        <w:t>riables, nous observions un certain fléchissement des tendances à l'amélioration constatées à trois autres aspects.</w:t>
      </w:r>
    </w:p>
    <w:p w14:paraId="7B489023" w14:textId="77777777" w:rsidR="00526A53" w:rsidRDefault="00526A53" w:rsidP="00526A53">
      <w:pPr>
        <w:spacing w:before="120" w:after="120"/>
        <w:jc w:val="both"/>
        <w:rPr>
          <w:rFonts w:eastAsia="Courier New" w:cs="Courier New"/>
          <w:lang w:eastAsia="fr-FR" w:bidi="fr-FR"/>
        </w:rPr>
      </w:pPr>
    </w:p>
    <w:p w14:paraId="29CE7D16" w14:textId="77777777" w:rsidR="00526A53" w:rsidRPr="004F5CB1" w:rsidRDefault="00526A53" w:rsidP="00526A53">
      <w:pPr>
        <w:spacing w:before="120" w:after="120"/>
        <w:jc w:val="both"/>
      </w:pPr>
      <w:r w:rsidRPr="004F5CB1">
        <w:rPr>
          <w:rFonts w:eastAsia="Courier New" w:cs="Courier New"/>
          <w:lang w:eastAsia="fr-FR" w:bidi="fr-FR"/>
        </w:rPr>
        <w:t xml:space="preserve">Il en va quelque peu différemment des indices de perturbation de la personnalité. Les résultats qu'y produisent les non-traités atteignent le seuil de signification statistique dans deux variables sur quatre : </w:t>
      </w:r>
      <w:r w:rsidRPr="008A78F4">
        <w:rPr>
          <w:u w:val="single"/>
        </w:rPr>
        <w:t>m</w:t>
      </w:r>
      <w:r w:rsidRPr="008A78F4">
        <w:rPr>
          <w:u w:val="single"/>
        </w:rPr>
        <w:t>é</w:t>
      </w:r>
      <w:r w:rsidRPr="008A78F4">
        <w:rPr>
          <w:u w:val="single"/>
        </w:rPr>
        <w:t>sadaptation</w:t>
      </w:r>
      <w:r w:rsidRPr="004F5CB1">
        <w:t xml:space="preserve"> </w:t>
      </w:r>
      <w:r w:rsidRPr="008A78F4">
        <w:rPr>
          <w:u w:val="single"/>
        </w:rPr>
        <w:t>sociale</w:t>
      </w:r>
      <w:r w:rsidRPr="004F5CB1">
        <w:rPr>
          <w:rFonts w:eastAsia="Courier New" w:cs="Courier New"/>
          <w:lang w:eastAsia="fr-FR" w:bidi="fr-FR"/>
        </w:rPr>
        <w:t xml:space="preserve"> et </w:t>
      </w:r>
      <w:r w:rsidRPr="008A78F4">
        <w:rPr>
          <w:u w:val="single"/>
        </w:rPr>
        <w:t>troubles de la personnalité</w:t>
      </w:r>
      <w:r w:rsidRPr="004F5CB1">
        <w:rPr>
          <w:rFonts w:eastAsia="Courier New" w:cs="Courier New"/>
          <w:lang w:eastAsia="fr-FR" w:bidi="fr-FR"/>
        </w:rPr>
        <w:t>. Quant aux deux a</w:t>
      </w:r>
      <w:r w:rsidRPr="004F5CB1">
        <w:rPr>
          <w:rFonts w:eastAsia="Courier New" w:cs="Courier New"/>
          <w:lang w:eastAsia="fr-FR" w:bidi="fr-FR"/>
        </w:rPr>
        <w:t>u</w:t>
      </w:r>
      <w:r w:rsidRPr="004F5CB1">
        <w:rPr>
          <w:rFonts w:eastAsia="Courier New" w:cs="Courier New"/>
          <w:lang w:eastAsia="fr-FR" w:bidi="fr-FR"/>
        </w:rPr>
        <w:t xml:space="preserve">tres, </w:t>
      </w:r>
      <w:r w:rsidRPr="008A78F4">
        <w:rPr>
          <w:u w:val="single"/>
        </w:rPr>
        <w:t>pathol</w:t>
      </w:r>
      <w:r w:rsidRPr="004F5CB1">
        <w:rPr>
          <w:rFonts w:eastAsia="Courier New" w:cs="Courier New"/>
          <w:lang w:eastAsia="fr-FR" w:bidi="fr-FR"/>
        </w:rPr>
        <w:t xml:space="preserve"> et </w:t>
      </w:r>
      <w:r w:rsidRPr="008A78F4">
        <w:rPr>
          <w:u w:val="single"/>
        </w:rPr>
        <w:t>psychotisme</w:t>
      </w:r>
      <w:r w:rsidRPr="004F5CB1">
        <w:rPr>
          <w:rFonts w:eastAsia="Courier New" w:cs="Courier New"/>
          <w:lang w:eastAsia="fr-FR" w:bidi="fr-FR"/>
        </w:rPr>
        <w:t>, le niveau atteint est respectivement de p</w:t>
      </w:r>
      <w:r>
        <w:rPr>
          <w:rFonts w:eastAsia="Courier New" w:cs="Courier New"/>
          <w:lang w:eastAsia="fr-FR" w:bidi="fr-FR"/>
        </w:rPr>
        <w:t> &lt; </w:t>
      </w:r>
      <w:r w:rsidRPr="004F5CB1">
        <w:rPr>
          <w:rFonts w:eastAsia="Courier New" w:cs="Courier New"/>
          <w:lang w:eastAsia="fr-FR" w:bidi="fr-FR"/>
        </w:rPr>
        <w:t>.05 et p</w:t>
      </w:r>
      <w:r>
        <w:rPr>
          <w:rFonts w:eastAsia="Courier New" w:cs="Courier New"/>
          <w:lang w:eastAsia="fr-FR" w:bidi="fr-FR"/>
        </w:rPr>
        <w:t> &lt; </w:t>
      </w:r>
      <w:r w:rsidRPr="004F5CB1">
        <w:rPr>
          <w:rFonts w:eastAsia="Courier New" w:cs="Courier New"/>
          <w:lang w:eastAsia="fr-FR" w:bidi="fr-FR"/>
        </w:rPr>
        <w:t>.02. Si intéressants soient-ils en eux-mêmes, ces résu</w:t>
      </w:r>
      <w:r w:rsidRPr="004F5CB1">
        <w:rPr>
          <w:rFonts w:eastAsia="Courier New" w:cs="Courier New"/>
          <w:lang w:eastAsia="fr-FR" w:bidi="fr-FR"/>
        </w:rPr>
        <w:t>l</w:t>
      </w:r>
      <w:r w:rsidRPr="004F5CB1">
        <w:rPr>
          <w:rFonts w:eastAsia="Courier New" w:cs="Courier New"/>
          <w:lang w:eastAsia="fr-FR" w:bidi="fr-FR"/>
        </w:rPr>
        <w:t>tats n'ont toutefois pas</w:t>
      </w:r>
      <w:r>
        <w:rPr>
          <w:rFonts w:eastAsia="Courier New" w:cs="Courier New"/>
          <w:lang w:eastAsia="fr-FR" w:bidi="fr-FR"/>
        </w:rPr>
        <w:t xml:space="preserve"> l'ampleur de ceux qu'ont obtenu</w:t>
      </w:r>
      <w:r w:rsidRPr="004F5CB1">
        <w:rPr>
          <w:rFonts w:eastAsia="Courier New" w:cs="Courier New"/>
          <w:lang w:eastAsia="fr-FR" w:bidi="fr-FR"/>
        </w:rPr>
        <w:t>s les sujets tra</w:t>
      </w:r>
      <w:r w:rsidRPr="004F5CB1">
        <w:rPr>
          <w:rFonts w:eastAsia="Courier New" w:cs="Courier New"/>
          <w:lang w:eastAsia="fr-FR" w:bidi="fr-FR"/>
        </w:rPr>
        <w:t>i</w:t>
      </w:r>
      <w:r w:rsidRPr="004F5CB1">
        <w:rPr>
          <w:rFonts w:eastAsia="Courier New" w:cs="Courier New"/>
          <w:lang w:eastAsia="fr-FR" w:bidi="fr-FR"/>
        </w:rPr>
        <w:t>tés à ces mêmes variables : les indices de progression révèlent en effet que la marche en avant des non-traités équivaut généralement entre le quart et le tiers de celle de leurs vis-à-vis. Cela étant, il est indéniable que, même s'ils refusent de s'impliquer véritablement dans le trait</w:t>
      </w:r>
      <w:r w:rsidRPr="004F5CB1">
        <w:rPr>
          <w:rFonts w:eastAsia="Courier New" w:cs="Courier New"/>
          <w:lang w:eastAsia="fr-FR" w:bidi="fr-FR"/>
        </w:rPr>
        <w:t>e</w:t>
      </w:r>
      <w:r w:rsidRPr="004F5CB1">
        <w:rPr>
          <w:rFonts w:eastAsia="Courier New" w:cs="Courier New"/>
          <w:lang w:eastAsia="fr-FR" w:bidi="fr-FR"/>
        </w:rPr>
        <w:t>ment, les sujets qui ont été admis à Boscoville s'améliorent sur le plan général de leur personnalité au cours des deux années qui suivent cette admission.</w:t>
      </w:r>
    </w:p>
    <w:p w14:paraId="71A17DE5" w14:textId="77777777" w:rsidR="00526A53" w:rsidRPr="004F5CB1" w:rsidRDefault="00526A53" w:rsidP="00526A53">
      <w:pPr>
        <w:spacing w:before="120" w:after="120"/>
        <w:jc w:val="both"/>
      </w:pPr>
      <w:r>
        <w:rPr>
          <w:rFonts w:eastAsia="Courier New" w:cs="Courier New"/>
          <w:lang w:eastAsia="fr-FR" w:bidi="fr-FR"/>
        </w:rPr>
        <w:br w:type="page"/>
      </w:r>
      <w:r w:rsidRPr="004F5CB1">
        <w:rPr>
          <w:rFonts w:eastAsia="Courier New" w:cs="Courier New"/>
          <w:lang w:eastAsia="fr-FR" w:bidi="fr-FR"/>
        </w:rPr>
        <w:t>L'examen des résultats,</w:t>
      </w:r>
      <w:r>
        <w:rPr>
          <w:rFonts w:eastAsia="Courier New" w:cs="Courier New"/>
          <w:lang w:eastAsia="fr-FR" w:bidi="fr-FR"/>
        </w:rPr>
        <w:t xml:space="preserve"> </w:t>
      </w:r>
      <w:r w:rsidRPr="004F5CB1">
        <w:rPr>
          <w:rFonts w:eastAsia="Courier New" w:cs="Courier New"/>
          <w:lang w:eastAsia="fr-FR" w:bidi="fr-FR"/>
        </w:rPr>
        <w:t>aspect par aspect, a permis de faire app</w:t>
      </w:r>
      <w:r w:rsidRPr="004F5CB1">
        <w:rPr>
          <w:rFonts w:eastAsia="Courier New" w:cs="Courier New"/>
          <w:lang w:eastAsia="fr-FR" w:bidi="fr-FR"/>
        </w:rPr>
        <w:t>a</w:t>
      </w:r>
      <w:r w:rsidRPr="004F5CB1">
        <w:rPr>
          <w:rFonts w:eastAsia="Courier New" w:cs="Courier New"/>
          <w:lang w:eastAsia="fr-FR" w:bidi="fr-FR"/>
        </w:rPr>
        <w:t>raître un fait fondamental : il existe un parallélisme assez net entre la performance des sujets traités et celle des non-traités. On peut facil</w:t>
      </w:r>
      <w:r w:rsidRPr="004F5CB1">
        <w:rPr>
          <w:rFonts w:eastAsia="Courier New" w:cs="Courier New"/>
          <w:lang w:eastAsia="fr-FR" w:bidi="fr-FR"/>
        </w:rPr>
        <w:t>e</w:t>
      </w:r>
      <w:r w:rsidRPr="004F5CB1">
        <w:rPr>
          <w:rFonts w:eastAsia="Courier New" w:cs="Courier New"/>
          <w:lang w:eastAsia="fr-FR" w:bidi="fr-FR"/>
        </w:rPr>
        <w:t>ment percevoir ce parallélisme grâce à un rapide coup d'œil sur le gr</w:t>
      </w:r>
      <w:r w:rsidRPr="004F5CB1">
        <w:rPr>
          <w:rFonts w:eastAsia="Courier New" w:cs="Courier New"/>
          <w:lang w:eastAsia="fr-FR" w:bidi="fr-FR"/>
        </w:rPr>
        <w:t>a</w:t>
      </w:r>
      <w:r w:rsidRPr="004F5CB1">
        <w:rPr>
          <w:rFonts w:eastAsia="Courier New" w:cs="Courier New"/>
          <w:lang w:eastAsia="fr-FR" w:bidi="fr-FR"/>
        </w:rPr>
        <w:t>phique</w:t>
      </w:r>
      <w:r>
        <w:rPr>
          <w:rFonts w:eastAsia="Courier New" w:cs="Courier New"/>
          <w:lang w:eastAsia="fr-FR" w:bidi="fr-FR"/>
        </w:rPr>
        <w:t xml:space="preserve"> </w:t>
      </w:r>
      <w:r w:rsidRPr="004F5CB1">
        <w:rPr>
          <w:rFonts w:eastAsia="Courier New" w:cs="Courier New"/>
          <w:lang w:eastAsia="fr-FR" w:bidi="fr-FR"/>
        </w:rPr>
        <w:t>ci-contre. Là où les traités ont produit des signes indiscutables de changement, les non-traités manifestent les signes d'une même év</w:t>
      </w:r>
      <w:r w:rsidRPr="004F5CB1">
        <w:rPr>
          <w:rFonts w:eastAsia="Courier New" w:cs="Courier New"/>
          <w:lang w:eastAsia="fr-FR" w:bidi="fr-FR"/>
        </w:rPr>
        <w:t>o</w:t>
      </w:r>
      <w:r w:rsidRPr="004F5CB1">
        <w:rPr>
          <w:rFonts w:eastAsia="Courier New" w:cs="Courier New"/>
          <w:lang w:eastAsia="fr-FR" w:bidi="fr-FR"/>
        </w:rPr>
        <w:t>lution, quoiqu'à degré certes moins marqué ; c'est le c</w:t>
      </w:r>
      <w:r>
        <w:rPr>
          <w:rFonts w:eastAsia="Courier New" w:cs="Courier New"/>
          <w:lang w:eastAsia="fr-FR" w:bidi="fr-FR"/>
        </w:rPr>
        <w:t>as des variables d'intégration-</w:t>
      </w:r>
      <w:r w:rsidRPr="004F5CB1">
        <w:rPr>
          <w:rFonts w:eastAsia="Courier New" w:cs="Courier New"/>
          <w:lang w:eastAsia="fr-FR" w:bidi="fr-FR"/>
        </w:rPr>
        <w:t>adapt</w:t>
      </w:r>
      <w:r>
        <w:rPr>
          <w:rFonts w:eastAsia="Courier New" w:cs="Courier New"/>
          <w:lang w:eastAsia="fr-FR" w:bidi="fr-FR"/>
        </w:rPr>
        <w:t>ation, de celles d’agressivité-</w:t>
      </w:r>
      <w:r w:rsidRPr="004F5CB1">
        <w:rPr>
          <w:rFonts w:eastAsia="Courier New" w:cs="Courier New"/>
          <w:lang w:eastAsia="fr-FR" w:bidi="fr-FR"/>
        </w:rPr>
        <w:t>antisocialité et de ce</w:t>
      </w:r>
      <w:r w:rsidRPr="004F5CB1">
        <w:rPr>
          <w:rFonts w:eastAsia="Courier New" w:cs="Courier New"/>
          <w:lang w:eastAsia="fr-FR" w:bidi="fr-FR"/>
        </w:rPr>
        <w:t>l</w:t>
      </w:r>
      <w:r w:rsidRPr="004F5CB1">
        <w:rPr>
          <w:rFonts w:eastAsia="Courier New" w:cs="Courier New"/>
          <w:lang w:eastAsia="fr-FR" w:bidi="fr-FR"/>
        </w:rPr>
        <w:t>les concernant la perturbation de la personnalité. Généralement là où les sujets traités obtiennent des résultats situés respectivement au n</w:t>
      </w:r>
      <w:r w:rsidRPr="004F5CB1">
        <w:rPr>
          <w:rFonts w:eastAsia="Courier New" w:cs="Courier New"/>
          <w:lang w:eastAsia="fr-FR" w:bidi="fr-FR"/>
        </w:rPr>
        <w:t>i</w:t>
      </w:r>
      <w:r w:rsidRPr="004F5CB1">
        <w:rPr>
          <w:rFonts w:eastAsia="Courier New" w:cs="Courier New"/>
          <w:lang w:eastAsia="fr-FR" w:bidi="fr-FR"/>
        </w:rPr>
        <w:t>veau de p .001 et p</w:t>
      </w:r>
      <w:r>
        <w:rPr>
          <w:rFonts w:eastAsia="Courier New" w:cs="Courier New"/>
          <w:lang w:eastAsia="fr-FR" w:bidi="fr-FR"/>
        </w:rPr>
        <w:t> &lt; </w:t>
      </w:r>
      <w:r w:rsidRPr="004F5CB1">
        <w:rPr>
          <w:rFonts w:eastAsia="Courier New" w:cs="Courier New"/>
          <w:lang w:eastAsia="fr-FR" w:bidi="fr-FR"/>
        </w:rPr>
        <w:t>.01, les sujets non-traités voient Les leurs se ra</w:t>
      </w:r>
      <w:r w:rsidRPr="004F5CB1">
        <w:rPr>
          <w:rFonts w:eastAsia="Courier New" w:cs="Courier New"/>
          <w:lang w:eastAsia="fr-FR" w:bidi="fr-FR"/>
        </w:rPr>
        <w:t>n</w:t>
      </w:r>
      <w:r w:rsidRPr="004F5CB1">
        <w:rPr>
          <w:rFonts w:eastAsia="Courier New" w:cs="Courier New"/>
          <w:lang w:eastAsia="fr-FR" w:bidi="fr-FR"/>
        </w:rPr>
        <w:t>ger aux niveaux de p</w:t>
      </w:r>
      <w:r>
        <w:rPr>
          <w:rFonts w:eastAsia="Courier New" w:cs="Courier New"/>
          <w:lang w:eastAsia="fr-FR" w:bidi="fr-FR"/>
        </w:rPr>
        <w:t> &lt; </w:t>
      </w:r>
      <w:r w:rsidRPr="004F5CB1">
        <w:rPr>
          <w:rFonts w:eastAsia="Courier New" w:cs="Courier New"/>
          <w:lang w:eastAsia="fr-FR" w:bidi="fr-FR"/>
        </w:rPr>
        <w:t>.01 et de p</w:t>
      </w:r>
      <w:r>
        <w:rPr>
          <w:rFonts w:eastAsia="Courier New" w:cs="Courier New"/>
          <w:lang w:eastAsia="fr-FR" w:bidi="fr-FR"/>
        </w:rPr>
        <w:t> &lt; </w:t>
      </w:r>
      <w:r w:rsidRPr="004F5CB1">
        <w:rPr>
          <w:rFonts w:eastAsia="Courier New" w:cs="Courier New"/>
          <w:lang w:eastAsia="fr-FR" w:bidi="fr-FR"/>
        </w:rPr>
        <w:t>.10. Peu de variables font exce</w:t>
      </w:r>
      <w:r w:rsidRPr="004F5CB1">
        <w:rPr>
          <w:rFonts w:eastAsia="Courier New" w:cs="Courier New"/>
          <w:lang w:eastAsia="fr-FR" w:bidi="fr-FR"/>
        </w:rPr>
        <w:t>p</w:t>
      </w:r>
      <w:r w:rsidRPr="004F5CB1">
        <w:rPr>
          <w:rFonts w:eastAsia="Courier New" w:cs="Courier New"/>
          <w:lang w:eastAsia="fr-FR" w:bidi="fr-FR"/>
        </w:rPr>
        <w:t>tion à la règle.</w:t>
      </w:r>
    </w:p>
    <w:p w14:paraId="5B67B047" w14:textId="77777777" w:rsidR="00526A53" w:rsidRPr="004F5CB1" w:rsidRDefault="00526A53" w:rsidP="00526A53">
      <w:pPr>
        <w:pStyle w:val="p"/>
      </w:pPr>
      <w:r w:rsidRPr="004F5CB1">
        <w:br w:type="page"/>
      </w:r>
      <w:r>
        <w:t>[60]</w:t>
      </w:r>
    </w:p>
    <w:p w14:paraId="33E277D3" w14:textId="77777777" w:rsidR="00526A53" w:rsidRDefault="00526A53" w:rsidP="00526A53">
      <w:pPr>
        <w:pStyle w:val="figtitre"/>
      </w:pPr>
      <w:r>
        <w:t>Graphique 3.1.2.</w:t>
      </w:r>
    </w:p>
    <w:p w14:paraId="121B9FF0" w14:textId="77777777" w:rsidR="00526A53" w:rsidRDefault="00526A53" w:rsidP="00526A53">
      <w:pPr>
        <w:pStyle w:val="figtitrest"/>
      </w:pPr>
      <w:r>
        <w:t>Comparaison de la performance des traités au cours de leur séjour avec celle</w:t>
      </w:r>
      <w:r>
        <w:br/>
        <w:t>des non-traités au cours des deux années suivant leur admission à Boscovi</w:t>
      </w:r>
      <w:r>
        <w:t>l</w:t>
      </w:r>
      <w:r>
        <w:t>le </w:t>
      </w:r>
      <w:r w:rsidRPr="008A78F4">
        <w:rPr>
          <w:color w:val="FF0000"/>
          <w:vertAlign w:val="superscript"/>
        </w:rPr>
        <w:t>1</w:t>
      </w:r>
      <w:r>
        <w:t>.</w:t>
      </w:r>
    </w:p>
    <w:p w14:paraId="48D37C33" w14:textId="77777777" w:rsidR="00526A53" w:rsidRDefault="009B650C" w:rsidP="00526A53">
      <w:pPr>
        <w:pStyle w:val="fig"/>
      </w:pPr>
      <w:r>
        <w:rPr>
          <w:noProof/>
        </w:rPr>
        <w:drawing>
          <wp:inline distT="0" distB="0" distL="0" distR="0" wp14:anchorId="32720B6F" wp14:editId="5C2D7D69">
            <wp:extent cx="4618355" cy="6701790"/>
            <wp:effectExtent l="12700" t="12700" r="4445" b="381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8355" cy="6701790"/>
                    </a:xfrm>
                    <a:prstGeom prst="rect">
                      <a:avLst/>
                    </a:prstGeom>
                    <a:noFill/>
                    <a:ln w="12700" cmpd="sng">
                      <a:solidFill>
                        <a:srgbClr val="000000"/>
                      </a:solidFill>
                      <a:miter lim="800000"/>
                      <a:headEnd/>
                      <a:tailEnd/>
                    </a:ln>
                    <a:effectLst/>
                  </pic:spPr>
                </pic:pic>
              </a:graphicData>
            </a:graphic>
          </wp:inline>
        </w:drawing>
      </w:r>
    </w:p>
    <w:p w14:paraId="74508B56" w14:textId="77777777" w:rsidR="00526A53" w:rsidRPr="004F5CB1" w:rsidRDefault="00526A53" w:rsidP="00526A53">
      <w:pPr>
        <w:spacing w:before="120" w:after="120"/>
        <w:jc w:val="both"/>
      </w:pPr>
      <w:r w:rsidRPr="004F5CB1">
        <w:rPr>
          <w:szCs w:val="2"/>
        </w:rPr>
        <w:br w:type="page"/>
      </w:r>
      <w:r>
        <w:rPr>
          <w:szCs w:val="2"/>
        </w:rPr>
        <w:t>[</w:t>
      </w:r>
      <w:r w:rsidRPr="004F5CB1">
        <w:rPr>
          <w:rFonts w:eastAsia="Courier New" w:cs="Courier New"/>
          <w:lang w:eastAsia="fr-FR" w:bidi="fr-FR"/>
        </w:rPr>
        <w:t>61</w:t>
      </w:r>
      <w:r>
        <w:rPr>
          <w:rFonts w:eastAsia="Courier New" w:cs="Courier New"/>
          <w:lang w:eastAsia="fr-FR" w:bidi="fr-FR"/>
        </w:rPr>
        <w:t>]</w:t>
      </w:r>
    </w:p>
    <w:p w14:paraId="50FE6823" w14:textId="77777777" w:rsidR="00526A53" w:rsidRPr="004F5CB1" w:rsidRDefault="00526A53" w:rsidP="00526A53">
      <w:pPr>
        <w:spacing w:before="120" w:after="120"/>
        <w:jc w:val="both"/>
      </w:pPr>
      <w:r w:rsidRPr="004F5CB1">
        <w:rPr>
          <w:rFonts w:eastAsia="Courier New" w:cs="Courier New"/>
          <w:lang w:eastAsia="fr-FR" w:bidi="fr-FR"/>
        </w:rPr>
        <w:t>Au cours du chapitre précédent, nous démontrions que les sujets traités évoluaient de façon plus marqué</w:t>
      </w:r>
      <w:r>
        <w:rPr>
          <w:rFonts w:eastAsia="Courier New" w:cs="Courier New"/>
          <w:lang w:eastAsia="fr-FR" w:bidi="fr-FR"/>
        </w:rPr>
        <w:t>e aux aspects d'agressivité-</w:t>
      </w:r>
      <w:r w:rsidRPr="004F5CB1">
        <w:rPr>
          <w:rFonts w:eastAsia="Courier New" w:cs="Courier New"/>
          <w:lang w:eastAsia="fr-FR" w:bidi="fr-FR"/>
        </w:rPr>
        <w:t>antisocialité, de perturbation et d'intégration-adaptation. Les signes d'évolution étaient moins évidents au niveau défensif et à l'aspect n</w:t>
      </w:r>
      <w:r w:rsidRPr="004F5CB1">
        <w:rPr>
          <w:rFonts w:eastAsia="Courier New" w:cs="Courier New"/>
          <w:lang w:eastAsia="fr-FR" w:bidi="fr-FR"/>
        </w:rPr>
        <w:t>é</w:t>
      </w:r>
      <w:r w:rsidRPr="004F5CB1">
        <w:rPr>
          <w:rFonts w:eastAsia="Courier New" w:cs="Courier New"/>
          <w:lang w:eastAsia="fr-FR" w:bidi="fr-FR"/>
        </w:rPr>
        <w:t>vrotique et/ou dépressif. Il se trouve que les sujets non-traités produ</w:t>
      </w:r>
      <w:r w:rsidRPr="004F5CB1">
        <w:rPr>
          <w:rFonts w:eastAsia="Courier New" w:cs="Courier New"/>
          <w:lang w:eastAsia="fr-FR" w:bidi="fr-FR"/>
        </w:rPr>
        <w:t>i</w:t>
      </w:r>
      <w:r w:rsidRPr="004F5CB1">
        <w:rPr>
          <w:rFonts w:eastAsia="Courier New" w:cs="Courier New"/>
          <w:lang w:eastAsia="fr-FR" w:bidi="fr-FR"/>
        </w:rPr>
        <w:t>sent des résultats allant dans le même sens quoique d'une ampleur ne</w:t>
      </w:r>
      <w:r w:rsidRPr="004F5CB1">
        <w:rPr>
          <w:rFonts w:eastAsia="Courier New" w:cs="Courier New"/>
          <w:lang w:eastAsia="fr-FR" w:bidi="fr-FR"/>
        </w:rPr>
        <w:t>t</w:t>
      </w:r>
      <w:r w:rsidRPr="004F5CB1">
        <w:rPr>
          <w:rFonts w:eastAsia="Courier New" w:cs="Courier New"/>
          <w:lang w:eastAsia="fr-FR" w:bidi="fr-FR"/>
        </w:rPr>
        <w:t>tement plus réduite.</w:t>
      </w:r>
    </w:p>
    <w:p w14:paraId="4AEDF755" w14:textId="77777777" w:rsidR="00526A53" w:rsidRPr="004F5CB1" w:rsidRDefault="00526A53" w:rsidP="00526A53">
      <w:pPr>
        <w:spacing w:before="120" w:after="120"/>
        <w:jc w:val="both"/>
      </w:pPr>
      <w:r>
        <w:rPr>
          <w:rFonts w:eastAsia="Courier New" w:cs="Courier New"/>
          <w:lang w:eastAsia="fr-FR" w:bidi="fr-FR"/>
        </w:rPr>
        <w:t>À</w:t>
      </w:r>
      <w:r w:rsidRPr="004F5CB1">
        <w:rPr>
          <w:rFonts w:eastAsia="Courier New" w:cs="Courier New"/>
          <w:lang w:eastAsia="fr-FR" w:bidi="fr-FR"/>
        </w:rPr>
        <w:t xml:space="preserve"> première vue, ces résultats donnent à penser qu'il existe chez tous les garçons admis à Boscoville une tendance naturelle à un mei</w:t>
      </w:r>
      <w:r w:rsidRPr="004F5CB1">
        <w:rPr>
          <w:rFonts w:eastAsia="Courier New" w:cs="Courier New"/>
          <w:lang w:eastAsia="fr-FR" w:bidi="fr-FR"/>
        </w:rPr>
        <w:t>l</w:t>
      </w:r>
      <w:r w:rsidRPr="004F5CB1">
        <w:rPr>
          <w:rFonts w:eastAsia="Courier New" w:cs="Courier New"/>
          <w:lang w:eastAsia="fr-FR" w:bidi="fr-FR"/>
        </w:rPr>
        <w:t>leur ajustement social, tendance que viendrait accélérer ou renforcer le traitement lui-même. Mais il est fort possible par ailleurs que cette tendance qui semble naturelle soit plutôt le fait de ceux des non-traités qui séjournent plus longtemps à Boscoville et qu'elle soit bien dava</w:t>
      </w:r>
      <w:r w:rsidRPr="004F5CB1">
        <w:rPr>
          <w:rFonts w:eastAsia="Courier New" w:cs="Courier New"/>
          <w:lang w:eastAsia="fr-FR" w:bidi="fr-FR"/>
        </w:rPr>
        <w:t>n</w:t>
      </w:r>
      <w:r w:rsidRPr="004F5CB1">
        <w:rPr>
          <w:rFonts w:eastAsia="Courier New" w:cs="Courier New"/>
          <w:lang w:eastAsia="fr-FR" w:bidi="fr-FR"/>
        </w:rPr>
        <w:t>tage attribuable au traitement subi, si bref ait-il été, qu'à une prope</w:t>
      </w:r>
      <w:r w:rsidRPr="004F5CB1">
        <w:rPr>
          <w:rFonts w:eastAsia="Courier New" w:cs="Courier New"/>
          <w:lang w:eastAsia="fr-FR" w:bidi="fr-FR"/>
        </w:rPr>
        <w:t>n</w:t>
      </w:r>
      <w:r w:rsidRPr="004F5CB1">
        <w:rPr>
          <w:rFonts w:eastAsia="Courier New" w:cs="Courier New"/>
          <w:lang w:eastAsia="fr-FR" w:bidi="fr-FR"/>
        </w:rPr>
        <w:t>sion naturelle à un meilleur ajustement. Voilà une question que nous allons examiner ci-dessous.</w:t>
      </w:r>
    </w:p>
    <w:p w14:paraId="263651F2" w14:textId="77777777" w:rsidR="00526A53" w:rsidRDefault="00526A53" w:rsidP="00526A53">
      <w:pPr>
        <w:spacing w:before="120" w:after="120"/>
        <w:jc w:val="both"/>
      </w:pPr>
    </w:p>
    <w:p w14:paraId="0CF27122" w14:textId="77777777" w:rsidR="00526A53" w:rsidRDefault="00526A53" w:rsidP="00526A53">
      <w:pPr>
        <w:pStyle w:val="a"/>
      </w:pPr>
      <w:r>
        <w:t>3.1.3. Comparaison des sujets traités</w:t>
      </w:r>
      <w:r>
        <w:br/>
      </w:r>
      <w:r w:rsidRPr="004F5CB1">
        <w:t>et des sujets non-traités</w:t>
      </w:r>
      <w:r>
        <w:t xml:space="preserve"> au moment de l</w:t>
      </w:r>
      <w:r w:rsidRPr="004F5CB1">
        <w:t>a sortie</w:t>
      </w:r>
    </w:p>
    <w:p w14:paraId="4BEACC04" w14:textId="77777777" w:rsidR="00526A53" w:rsidRPr="004F5CB1" w:rsidRDefault="00526A53" w:rsidP="00526A53">
      <w:pPr>
        <w:spacing w:before="120" w:after="120"/>
        <w:jc w:val="both"/>
      </w:pPr>
    </w:p>
    <w:p w14:paraId="09A184CE" w14:textId="77777777" w:rsidR="00526A53" w:rsidRPr="004F5CB1" w:rsidRDefault="00526A53" w:rsidP="00526A53">
      <w:pPr>
        <w:spacing w:before="120" w:after="120"/>
        <w:jc w:val="both"/>
      </w:pPr>
      <w:r>
        <w:rPr>
          <w:rFonts w:eastAsia="Courier New" w:cs="Courier New"/>
          <w:lang w:eastAsia="fr-FR" w:bidi="fr-FR"/>
        </w:rPr>
        <w:t>Pour l’</w:t>
      </w:r>
      <w:r w:rsidRPr="004F5CB1">
        <w:rPr>
          <w:rFonts w:eastAsia="Courier New" w:cs="Courier New"/>
          <w:lang w:eastAsia="fr-FR" w:bidi="fr-FR"/>
        </w:rPr>
        <w:t>instant,</w:t>
      </w:r>
      <w:r>
        <w:rPr>
          <w:rFonts w:eastAsia="Courier New" w:cs="Courier New"/>
          <w:lang w:eastAsia="fr-FR" w:bidi="fr-FR"/>
        </w:rPr>
        <w:t xml:space="preserve"> </w:t>
      </w:r>
      <w:r w:rsidRPr="004F5CB1">
        <w:rPr>
          <w:rFonts w:eastAsia="Courier New" w:cs="Courier New"/>
          <w:lang w:eastAsia="fr-FR" w:bidi="fr-FR"/>
        </w:rPr>
        <w:t>quoi qu'il en soit des interrogations qui subsistent, il importe de terminer la confrontation qui a été entreprise au sujet des deux groupes en tâchant de déterminer dans quelle mesure l'un et l'a</w:t>
      </w:r>
      <w:r w:rsidRPr="004F5CB1">
        <w:rPr>
          <w:rFonts w:eastAsia="Courier New" w:cs="Courier New"/>
          <w:lang w:eastAsia="fr-FR" w:bidi="fr-FR"/>
        </w:rPr>
        <w:t>u</w:t>
      </w:r>
      <w:r w:rsidRPr="004F5CB1">
        <w:rPr>
          <w:rFonts w:eastAsia="Courier New" w:cs="Courier New"/>
          <w:lang w:eastAsia="fr-FR" w:bidi="fr-FR"/>
        </w:rPr>
        <w:t>tre se différencient au moment du deuxième examen (à la sortie de Boscoville pour les traités et deux ans après leur admission pour les non-traités).</w:t>
      </w:r>
    </w:p>
    <w:p w14:paraId="14709407" w14:textId="77777777" w:rsidR="00526A53" w:rsidRPr="004F5CB1" w:rsidRDefault="00526A53" w:rsidP="00526A53">
      <w:pPr>
        <w:spacing w:before="120" w:after="120"/>
        <w:jc w:val="both"/>
      </w:pPr>
      <w:r w:rsidRPr="004F5CB1">
        <w:rPr>
          <w:rFonts w:eastAsia="Courier New" w:cs="Courier New"/>
          <w:lang w:eastAsia="fr-FR" w:bidi="fr-FR"/>
        </w:rPr>
        <w:t>Comme nous étions en droit de nous y attendre, les résultats obt</w:t>
      </w:r>
      <w:r w:rsidRPr="004F5CB1">
        <w:rPr>
          <w:rFonts w:eastAsia="Courier New" w:cs="Courier New"/>
          <w:lang w:eastAsia="fr-FR" w:bidi="fr-FR"/>
        </w:rPr>
        <w:t>e</w:t>
      </w:r>
      <w:r w:rsidRPr="004F5CB1">
        <w:rPr>
          <w:rFonts w:eastAsia="Courier New" w:cs="Courier New"/>
          <w:lang w:eastAsia="fr-FR" w:bidi="fr-FR"/>
        </w:rPr>
        <w:t>nus au Mann et Whitney q</w:t>
      </w:r>
      <w:r>
        <w:rPr>
          <w:rFonts w:eastAsia="Courier New" w:cs="Courier New"/>
          <w:lang w:eastAsia="fr-FR" w:bidi="fr-FR"/>
        </w:rPr>
        <w:t>ue nous présente le tableau 3.1.</w:t>
      </w:r>
      <w:r w:rsidRPr="004F5CB1">
        <w:rPr>
          <w:rFonts w:eastAsia="Courier New" w:cs="Courier New"/>
          <w:lang w:eastAsia="fr-FR" w:bidi="fr-FR"/>
        </w:rPr>
        <w:t>3. confi</w:t>
      </w:r>
      <w:r w:rsidRPr="004F5CB1">
        <w:rPr>
          <w:rFonts w:eastAsia="Courier New" w:cs="Courier New"/>
          <w:lang w:eastAsia="fr-FR" w:bidi="fr-FR"/>
        </w:rPr>
        <w:t>r</w:t>
      </w:r>
      <w:r w:rsidRPr="004F5CB1">
        <w:rPr>
          <w:rFonts w:eastAsia="Courier New" w:cs="Courier New"/>
          <w:lang w:eastAsia="fr-FR" w:bidi="fr-FR"/>
        </w:rPr>
        <w:t>ment ce que nous avaient laissé entrevoir les données précédemment étudiées. Les deux groupes sont significativement différents (p</w:t>
      </w:r>
      <w:r>
        <w:rPr>
          <w:rFonts w:eastAsia="Courier New" w:cs="Courier New"/>
          <w:lang w:eastAsia="fr-FR" w:bidi="fr-FR"/>
        </w:rPr>
        <w:t> &lt; .01</w:t>
      </w:r>
      <w:r w:rsidRPr="004F5CB1">
        <w:rPr>
          <w:rFonts w:eastAsia="Courier New" w:cs="Courier New"/>
          <w:lang w:eastAsia="fr-FR" w:bidi="fr-FR"/>
        </w:rPr>
        <w:t>) à quatorze variables sur les vingt-deux sélectionnées et il existe une forte tendance dans le même sens (p</w:t>
      </w:r>
      <w:r>
        <w:rPr>
          <w:rFonts w:eastAsia="Courier New" w:cs="Courier New"/>
          <w:lang w:eastAsia="fr-FR" w:bidi="fr-FR"/>
        </w:rPr>
        <w:t> &lt; </w:t>
      </w:r>
      <w:r w:rsidRPr="004F5CB1">
        <w:rPr>
          <w:rFonts w:eastAsia="Courier New" w:cs="Courier New"/>
          <w:lang w:eastAsia="fr-FR" w:bidi="fr-FR"/>
        </w:rPr>
        <w:t>.02) à deux autres variables. Il n'y a pas de différence significative ni non plus de tendance bien ét</w:t>
      </w:r>
      <w:r w:rsidRPr="004F5CB1">
        <w:rPr>
          <w:rFonts w:eastAsia="Courier New" w:cs="Courier New"/>
          <w:lang w:eastAsia="fr-FR" w:bidi="fr-FR"/>
        </w:rPr>
        <w:t>a</w:t>
      </w:r>
      <w:r w:rsidRPr="004F5CB1">
        <w:rPr>
          <w:rFonts w:eastAsia="Courier New" w:cs="Courier New"/>
          <w:lang w:eastAsia="fr-FR" w:bidi="fr-FR"/>
        </w:rPr>
        <w:t xml:space="preserve">blie aux variables </w:t>
      </w:r>
      <w:r w:rsidRPr="00264F9B">
        <w:rPr>
          <w:u w:val="single"/>
        </w:rPr>
        <w:t>soi physique</w:t>
      </w:r>
      <w:r w:rsidRPr="004F5CB1">
        <w:rPr>
          <w:rFonts w:eastAsia="Courier New" w:cs="Courier New"/>
          <w:lang w:eastAsia="fr-FR" w:bidi="fr-FR"/>
        </w:rPr>
        <w:t xml:space="preserve">, </w:t>
      </w:r>
      <w:r w:rsidRPr="00264F9B">
        <w:rPr>
          <w:u w:val="single"/>
        </w:rPr>
        <w:t>refoulement</w:t>
      </w:r>
      <w:r w:rsidRPr="004F5CB1">
        <w:rPr>
          <w:rFonts w:eastAsia="Courier New" w:cs="Courier New"/>
          <w:lang w:eastAsia="fr-FR" w:bidi="fr-FR"/>
        </w:rPr>
        <w:t>,</w:t>
      </w:r>
    </w:p>
    <w:p w14:paraId="3DEB8511" w14:textId="77777777" w:rsidR="00526A53" w:rsidRDefault="00526A53" w:rsidP="00526A53">
      <w:pPr>
        <w:pStyle w:val="p"/>
        <w:rPr>
          <w:rFonts w:eastAsia="Courier New" w:cs="Courier New"/>
          <w:lang w:eastAsia="fr-FR" w:bidi="fr-FR"/>
        </w:rPr>
      </w:pPr>
      <w:r w:rsidRPr="004F5CB1">
        <w:br w:type="page"/>
      </w:r>
      <w:r>
        <w:t>[</w:t>
      </w:r>
      <w:r w:rsidRPr="004F5CB1">
        <w:rPr>
          <w:rFonts w:eastAsia="Courier New" w:cs="Courier New"/>
          <w:lang w:eastAsia="fr-FR" w:bidi="fr-FR"/>
        </w:rPr>
        <w:t>62</w:t>
      </w:r>
      <w:r>
        <w:rPr>
          <w:rFonts w:eastAsia="Courier New" w:cs="Courier New"/>
          <w:lang w:eastAsia="fr-FR" w:bidi="fr-FR"/>
        </w:rPr>
        <w:t>]</w:t>
      </w:r>
    </w:p>
    <w:p w14:paraId="0F5CC3AE" w14:textId="77777777" w:rsidR="00526A53" w:rsidRPr="004F5CB1" w:rsidRDefault="00526A53" w:rsidP="00526A53">
      <w:pPr>
        <w:pStyle w:val="p"/>
      </w:pPr>
    </w:p>
    <w:p w14:paraId="74CBB044" w14:textId="77777777" w:rsidR="00526A53" w:rsidRDefault="00526A53" w:rsidP="00526A53">
      <w:pPr>
        <w:pStyle w:val="figtitre"/>
      </w:pPr>
      <w:r>
        <w:t>Tabl</w:t>
      </w:r>
      <w:r w:rsidRPr="004F5CB1">
        <w:t>eau 3.1.3.</w:t>
      </w:r>
    </w:p>
    <w:p w14:paraId="45361A89" w14:textId="77777777" w:rsidR="00526A53" w:rsidRPr="004F5CB1" w:rsidRDefault="00526A53" w:rsidP="00526A53">
      <w:pPr>
        <w:pStyle w:val="figtitrest"/>
      </w:pPr>
      <w:r>
        <w:t>Comparaison des sujets traités et des sujets non-traités</w:t>
      </w:r>
      <w:r>
        <w:br/>
        <w:t>au moment de la sortie</w:t>
      </w:r>
    </w:p>
    <w:tbl>
      <w:tblPr>
        <w:tblOverlap w:val="never"/>
        <w:tblW w:w="7880" w:type="dxa"/>
        <w:tblLayout w:type="fixed"/>
        <w:tblCellMar>
          <w:left w:w="10" w:type="dxa"/>
          <w:right w:w="10" w:type="dxa"/>
        </w:tblCellMar>
        <w:tblLook w:val="04A0" w:firstRow="1" w:lastRow="0" w:firstColumn="1" w:lastColumn="0" w:noHBand="0" w:noVBand="1"/>
      </w:tblPr>
      <w:tblGrid>
        <w:gridCol w:w="3006"/>
        <w:gridCol w:w="1670"/>
        <w:gridCol w:w="1533"/>
        <w:gridCol w:w="1671"/>
      </w:tblGrid>
      <w:tr w:rsidR="00526A53" w:rsidRPr="004F5CB1" w14:paraId="0CF3A226" w14:textId="77777777">
        <w:tblPrEx>
          <w:tblCellMar>
            <w:top w:w="0" w:type="dxa"/>
            <w:bottom w:w="0" w:type="dxa"/>
          </w:tblCellMar>
        </w:tblPrEx>
        <w:tc>
          <w:tcPr>
            <w:tcW w:w="3006" w:type="dxa"/>
            <w:vMerge w:val="restart"/>
            <w:tcBorders>
              <w:top w:val="single" w:sz="4" w:space="0" w:color="auto"/>
            </w:tcBorders>
            <w:shd w:val="clear" w:color="auto" w:fill="EEECE1"/>
            <w:vAlign w:val="center"/>
          </w:tcPr>
          <w:p w14:paraId="47A4E118" w14:textId="77777777" w:rsidR="00526A53" w:rsidRPr="00264F9B" w:rsidRDefault="00526A53" w:rsidP="00526A53">
            <w:pPr>
              <w:spacing w:before="60" w:after="60"/>
              <w:ind w:firstLine="0"/>
              <w:jc w:val="both"/>
              <w:rPr>
                <w:rFonts w:eastAsia="Courier New" w:cs="Courier New"/>
                <w:sz w:val="24"/>
                <w:lang w:eastAsia="fr-FR" w:bidi="fr-FR"/>
              </w:rPr>
            </w:pPr>
            <w:r w:rsidRPr="00264F9B">
              <w:rPr>
                <w:rFonts w:eastAsia="Courier New" w:cs="Courier New"/>
                <w:sz w:val="24"/>
                <w:lang w:eastAsia="fr-FR" w:bidi="fr-FR"/>
              </w:rPr>
              <w:t>Variables</w:t>
            </w:r>
          </w:p>
        </w:tc>
        <w:tc>
          <w:tcPr>
            <w:tcW w:w="3205" w:type="dxa"/>
            <w:gridSpan w:val="2"/>
            <w:tcBorders>
              <w:top w:val="single" w:sz="4" w:space="0" w:color="auto"/>
            </w:tcBorders>
            <w:shd w:val="clear" w:color="auto" w:fill="EEECE1"/>
          </w:tcPr>
          <w:p w14:paraId="1B5C4211" w14:textId="77777777" w:rsidR="00526A53" w:rsidRPr="00264F9B" w:rsidRDefault="00526A53" w:rsidP="00526A53">
            <w:pPr>
              <w:spacing w:before="60" w:after="60"/>
              <w:ind w:firstLine="0"/>
              <w:jc w:val="center"/>
              <w:rPr>
                <w:rFonts w:eastAsia="Courier New" w:cs="Courier New"/>
                <w:sz w:val="24"/>
                <w:lang w:eastAsia="fr-FR" w:bidi="fr-FR"/>
              </w:rPr>
            </w:pPr>
            <w:r w:rsidRPr="00264F9B">
              <w:rPr>
                <w:rFonts w:eastAsia="Courier New" w:cs="Courier New"/>
                <w:sz w:val="24"/>
                <w:lang w:eastAsia="fr-FR" w:bidi="fr-FR"/>
              </w:rPr>
              <w:t>Test Mann &amp; Whitney</w:t>
            </w:r>
            <w:r>
              <w:rPr>
                <w:rFonts w:eastAsia="Courier New" w:cs="Courier New"/>
                <w:sz w:val="24"/>
                <w:lang w:eastAsia="fr-FR" w:bidi="fr-FR"/>
              </w:rPr>
              <w:br/>
            </w:r>
            <w:r w:rsidRPr="00264F9B">
              <w:rPr>
                <w:rFonts w:eastAsia="Courier New" w:cs="Courier New"/>
                <w:sz w:val="24"/>
                <w:lang w:eastAsia="fr-FR" w:bidi="fr-FR"/>
              </w:rPr>
              <w:t>Rangs moyens</w:t>
            </w:r>
          </w:p>
        </w:tc>
        <w:tc>
          <w:tcPr>
            <w:tcW w:w="1669" w:type="dxa"/>
            <w:tcBorders>
              <w:top w:val="single" w:sz="4" w:space="0" w:color="auto"/>
            </w:tcBorders>
            <w:shd w:val="clear" w:color="auto" w:fill="EEECE1"/>
            <w:vAlign w:val="bottom"/>
          </w:tcPr>
          <w:p w14:paraId="3D5F52AE" w14:textId="77777777" w:rsidR="00526A53" w:rsidRPr="00264F9B" w:rsidRDefault="00526A53" w:rsidP="00526A53">
            <w:pPr>
              <w:spacing w:before="60" w:after="60"/>
              <w:ind w:firstLine="0"/>
              <w:jc w:val="center"/>
              <w:rPr>
                <w:rFonts w:eastAsia="Courier New" w:cs="Courier New"/>
                <w:sz w:val="24"/>
                <w:lang w:eastAsia="fr-FR" w:bidi="fr-FR"/>
              </w:rPr>
            </w:pPr>
          </w:p>
        </w:tc>
      </w:tr>
      <w:tr w:rsidR="00526A53" w:rsidRPr="004F5CB1" w14:paraId="0259E0EE" w14:textId="77777777">
        <w:tblPrEx>
          <w:tblCellMar>
            <w:top w:w="0" w:type="dxa"/>
            <w:bottom w:w="0" w:type="dxa"/>
          </w:tblCellMar>
        </w:tblPrEx>
        <w:tc>
          <w:tcPr>
            <w:tcW w:w="3006" w:type="dxa"/>
            <w:vMerge/>
            <w:shd w:val="clear" w:color="auto" w:fill="EEECE1"/>
            <w:vAlign w:val="center"/>
          </w:tcPr>
          <w:p w14:paraId="79A04379" w14:textId="77777777" w:rsidR="00526A53" w:rsidRPr="00264F9B" w:rsidRDefault="00526A53" w:rsidP="00526A53">
            <w:pPr>
              <w:spacing w:before="60" w:after="60"/>
              <w:ind w:firstLine="0"/>
              <w:jc w:val="both"/>
              <w:rPr>
                <w:sz w:val="24"/>
              </w:rPr>
            </w:pPr>
          </w:p>
        </w:tc>
        <w:tc>
          <w:tcPr>
            <w:tcW w:w="1671" w:type="dxa"/>
            <w:tcBorders>
              <w:top w:val="single" w:sz="4" w:space="0" w:color="auto"/>
            </w:tcBorders>
            <w:shd w:val="clear" w:color="auto" w:fill="EEECE1"/>
          </w:tcPr>
          <w:p w14:paraId="14497797" w14:textId="77777777" w:rsidR="00526A53" w:rsidRPr="00264F9B" w:rsidRDefault="00526A53" w:rsidP="00526A53">
            <w:pPr>
              <w:spacing w:before="60" w:after="60"/>
              <w:ind w:firstLine="0"/>
              <w:jc w:val="center"/>
              <w:rPr>
                <w:sz w:val="24"/>
              </w:rPr>
            </w:pPr>
            <w:r>
              <w:rPr>
                <w:rFonts w:eastAsia="Courier New" w:cs="Courier New"/>
                <w:sz w:val="24"/>
                <w:lang w:eastAsia="fr-FR" w:bidi="fr-FR"/>
              </w:rPr>
              <w:t xml:space="preserve">Traités </w:t>
            </w:r>
            <w:r w:rsidRPr="00264F9B">
              <w:rPr>
                <w:rFonts w:eastAsia="Courier New" w:cs="Courier New"/>
                <w:color w:val="FF0000"/>
                <w:sz w:val="24"/>
                <w:vertAlign w:val="superscript"/>
                <w:lang w:eastAsia="fr-FR" w:bidi="fr-FR"/>
              </w:rPr>
              <w:t>1</w:t>
            </w:r>
          </w:p>
        </w:tc>
        <w:tc>
          <w:tcPr>
            <w:tcW w:w="1531" w:type="dxa"/>
            <w:tcBorders>
              <w:top w:val="single" w:sz="4" w:space="0" w:color="auto"/>
            </w:tcBorders>
            <w:shd w:val="clear" w:color="auto" w:fill="EEECE1"/>
            <w:vAlign w:val="bottom"/>
          </w:tcPr>
          <w:p w14:paraId="617D8E6E" w14:textId="77777777" w:rsidR="00526A53" w:rsidRPr="00264F9B" w:rsidRDefault="00526A53" w:rsidP="00526A53">
            <w:pPr>
              <w:spacing w:before="60" w:after="60"/>
              <w:ind w:firstLine="0"/>
              <w:jc w:val="center"/>
              <w:rPr>
                <w:sz w:val="24"/>
              </w:rPr>
            </w:pPr>
            <w:r>
              <w:rPr>
                <w:rFonts w:eastAsia="Courier New" w:cs="Courier New"/>
                <w:sz w:val="24"/>
                <w:lang w:eastAsia="fr-FR" w:bidi="fr-FR"/>
              </w:rPr>
              <w:t>Non</w:t>
            </w:r>
            <w:r w:rsidRPr="00264F9B">
              <w:rPr>
                <w:rFonts w:eastAsia="Courier New" w:cs="Courier New"/>
                <w:sz w:val="24"/>
                <w:lang w:eastAsia="fr-FR" w:bidi="fr-FR"/>
              </w:rPr>
              <w:t xml:space="preserve">-traités </w:t>
            </w:r>
            <w:r w:rsidRPr="00264F9B">
              <w:rPr>
                <w:rFonts w:eastAsia="Courier New" w:cs="Courier New"/>
                <w:color w:val="FF0000"/>
                <w:sz w:val="24"/>
                <w:vertAlign w:val="superscript"/>
                <w:lang w:eastAsia="fr-FR" w:bidi="fr-FR"/>
              </w:rPr>
              <w:t>2</w:t>
            </w:r>
          </w:p>
        </w:tc>
        <w:tc>
          <w:tcPr>
            <w:tcW w:w="1672" w:type="dxa"/>
            <w:tcBorders>
              <w:top w:val="single" w:sz="4" w:space="0" w:color="auto"/>
            </w:tcBorders>
            <w:shd w:val="clear" w:color="auto" w:fill="EEECE1"/>
            <w:vAlign w:val="bottom"/>
          </w:tcPr>
          <w:p w14:paraId="28CE031B" w14:textId="77777777" w:rsidR="00526A53" w:rsidRPr="00264F9B" w:rsidRDefault="00526A53" w:rsidP="00526A53">
            <w:pPr>
              <w:spacing w:before="60" w:after="60"/>
              <w:ind w:firstLine="0"/>
              <w:jc w:val="center"/>
              <w:rPr>
                <w:sz w:val="24"/>
              </w:rPr>
            </w:pPr>
            <w:r>
              <w:rPr>
                <w:rFonts w:eastAsia="Courier New" w:cs="Courier New"/>
                <w:sz w:val="24"/>
                <w:lang w:eastAsia="fr-FR" w:bidi="fr-FR"/>
              </w:rPr>
              <w:t>p</w:t>
            </w:r>
            <w:r w:rsidRPr="00264F9B">
              <w:rPr>
                <w:rFonts w:eastAsia="Courier New" w:cs="Courier New"/>
                <w:sz w:val="24"/>
                <w:lang w:eastAsia="fr-FR" w:bidi="fr-FR"/>
              </w:rPr>
              <w:t xml:space="preserve"> &lt;</w:t>
            </w:r>
          </w:p>
        </w:tc>
      </w:tr>
      <w:tr w:rsidR="00526A53" w:rsidRPr="004F5CB1" w14:paraId="19AFEBAF" w14:textId="77777777">
        <w:tblPrEx>
          <w:tblCellMar>
            <w:top w:w="0" w:type="dxa"/>
            <w:bottom w:w="0" w:type="dxa"/>
          </w:tblCellMar>
        </w:tblPrEx>
        <w:tc>
          <w:tcPr>
            <w:tcW w:w="3006" w:type="dxa"/>
            <w:tcBorders>
              <w:top w:val="single" w:sz="4" w:space="0" w:color="auto"/>
            </w:tcBorders>
            <w:shd w:val="clear" w:color="auto" w:fill="FFFFFF"/>
            <w:vAlign w:val="center"/>
          </w:tcPr>
          <w:p w14:paraId="4D16ADD4" w14:textId="77777777" w:rsidR="00526A53" w:rsidRPr="00264F9B" w:rsidRDefault="00526A53" w:rsidP="00526A53">
            <w:pPr>
              <w:spacing w:before="120"/>
              <w:ind w:firstLine="0"/>
              <w:jc w:val="both"/>
              <w:rPr>
                <w:sz w:val="24"/>
              </w:rPr>
            </w:pPr>
            <w:r w:rsidRPr="00264F9B">
              <w:rPr>
                <w:rFonts w:eastAsia="Courier New" w:cs="Courier New"/>
                <w:sz w:val="24"/>
                <w:lang w:eastAsia="fr-FR" w:bidi="fr-FR"/>
              </w:rPr>
              <w:t>Degré d'anxiété</w:t>
            </w:r>
          </w:p>
        </w:tc>
        <w:tc>
          <w:tcPr>
            <w:tcW w:w="1671" w:type="dxa"/>
            <w:tcBorders>
              <w:top w:val="single" w:sz="4" w:space="0" w:color="auto"/>
            </w:tcBorders>
            <w:shd w:val="clear" w:color="auto" w:fill="FFFFFF"/>
            <w:vAlign w:val="center"/>
          </w:tcPr>
          <w:p w14:paraId="7A176DAA" w14:textId="77777777" w:rsidR="00526A53" w:rsidRPr="00264F9B" w:rsidRDefault="00526A53" w:rsidP="00526A53">
            <w:pPr>
              <w:spacing w:before="120"/>
              <w:ind w:firstLine="0"/>
              <w:jc w:val="center"/>
              <w:rPr>
                <w:sz w:val="24"/>
              </w:rPr>
            </w:pPr>
            <w:r w:rsidRPr="00264F9B">
              <w:rPr>
                <w:rFonts w:eastAsia="Courier New" w:cs="Courier New"/>
                <w:sz w:val="24"/>
                <w:lang w:eastAsia="fr-FR" w:bidi="fr-FR"/>
              </w:rPr>
              <w:t>50.2</w:t>
            </w:r>
          </w:p>
        </w:tc>
        <w:tc>
          <w:tcPr>
            <w:tcW w:w="1531" w:type="dxa"/>
            <w:tcBorders>
              <w:top w:val="single" w:sz="4" w:space="0" w:color="auto"/>
            </w:tcBorders>
            <w:shd w:val="clear" w:color="auto" w:fill="FFFFFF"/>
            <w:vAlign w:val="center"/>
          </w:tcPr>
          <w:p w14:paraId="6FD706D2" w14:textId="77777777" w:rsidR="00526A53" w:rsidRPr="00264F9B" w:rsidRDefault="00526A53" w:rsidP="00526A53">
            <w:pPr>
              <w:spacing w:before="120"/>
              <w:ind w:firstLine="0"/>
              <w:jc w:val="center"/>
              <w:rPr>
                <w:sz w:val="24"/>
              </w:rPr>
            </w:pPr>
            <w:r w:rsidRPr="00264F9B">
              <w:rPr>
                <w:rFonts w:eastAsia="Courier New" w:cs="Courier New"/>
                <w:sz w:val="24"/>
                <w:lang w:eastAsia="fr-FR" w:bidi="fr-FR"/>
              </w:rPr>
              <w:t>65.4</w:t>
            </w:r>
          </w:p>
        </w:tc>
        <w:tc>
          <w:tcPr>
            <w:tcW w:w="1672" w:type="dxa"/>
            <w:tcBorders>
              <w:top w:val="single" w:sz="4" w:space="0" w:color="auto"/>
            </w:tcBorders>
            <w:shd w:val="clear" w:color="auto" w:fill="FFFFFF"/>
            <w:vAlign w:val="center"/>
          </w:tcPr>
          <w:p w14:paraId="272D8E11" w14:textId="77777777" w:rsidR="00526A53" w:rsidRPr="00264F9B" w:rsidRDefault="00526A53" w:rsidP="00526A53">
            <w:pPr>
              <w:spacing w:before="120"/>
              <w:ind w:right="620" w:firstLine="0"/>
              <w:jc w:val="right"/>
              <w:rPr>
                <w:sz w:val="24"/>
              </w:rPr>
            </w:pPr>
            <w:r w:rsidRPr="00264F9B">
              <w:rPr>
                <w:rFonts w:eastAsia="Courier New" w:cs="Courier New"/>
                <w:sz w:val="24"/>
                <w:lang w:eastAsia="fr-FR" w:bidi="fr-FR"/>
              </w:rPr>
              <w:t>.014</w:t>
            </w:r>
          </w:p>
        </w:tc>
      </w:tr>
      <w:tr w:rsidR="00526A53" w:rsidRPr="004F5CB1" w14:paraId="09FE3B2F" w14:textId="77777777">
        <w:tblPrEx>
          <w:tblCellMar>
            <w:top w:w="0" w:type="dxa"/>
            <w:bottom w:w="0" w:type="dxa"/>
          </w:tblCellMar>
        </w:tblPrEx>
        <w:tc>
          <w:tcPr>
            <w:tcW w:w="3006" w:type="dxa"/>
            <w:shd w:val="clear" w:color="auto" w:fill="FFFFFF"/>
            <w:vAlign w:val="center"/>
          </w:tcPr>
          <w:p w14:paraId="0CF15352"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Estime de soi</w:t>
            </w:r>
          </w:p>
        </w:tc>
        <w:tc>
          <w:tcPr>
            <w:tcW w:w="1671" w:type="dxa"/>
            <w:shd w:val="clear" w:color="auto" w:fill="FFFFFF"/>
            <w:vAlign w:val="center"/>
          </w:tcPr>
          <w:p w14:paraId="211633DA"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62.6</w:t>
            </w:r>
          </w:p>
        </w:tc>
        <w:tc>
          <w:tcPr>
            <w:tcW w:w="1531" w:type="dxa"/>
            <w:shd w:val="clear" w:color="auto" w:fill="FFFFFF"/>
            <w:vAlign w:val="center"/>
          </w:tcPr>
          <w:p w14:paraId="6BCFFB79"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42.</w:t>
            </w:r>
            <w:r>
              <w:rPr>
                <w:rFonts w:eastAsia="Courier New" w:cs="Courier New"/>
                <w:sz w:val="24"/>
                <w:lang w:eastAsia="fr-FR" w:bidi="fr-FR"/>
              </w:rPr>
              <w:t>0</w:t>
            </w:r>
          </w:p>
        </w:tc>
        <w:tc>
          <w:tcPr>
            <w:tcW w:w="1672" w:type="dxa"/>
            <w:shd w:val="clear" w:color="auto" w:fill="FFFFFF"/>
            <w:vAlign w:val="bottom"/>
          </w:tcPr>
          <w:p w14:paraId="24EF4386"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.001</w:t>
            </w:r>
          </w:p>
        </w:tc>
      </w:tr>
      <w:tr w:rsidR="00526A53" w:rsidRPr="004F5CB1" w14:paraId="455F35E2" w14:textId="77777777">
        <w:tblPrEx>
          <w:tblCellMar>
            <w:top w:w="0" w:type="dxa"/>
            <w:bottom w:w="0" w:type="dxa"/>
          </w:tblCellMar>
        </w:tblPrEx>
        <w:tc>
          <w:tcPr>
            <w:tcW w:w="3006" w:type="dxa"/>
            <w:shd w:val="clear" w:color="auto" w:fill="FFFFFF"/>
            <w:vAlign w:val="center"/>
          </w:tcPr>
          <w:p w14:paraId="793122D5"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Soi physique</w:t>
            </w:r>
          </w:p>
        </w:tc>
        <w:tc>
          <w:tcPr>
            <w:tcW w:w="1671" w:type="dxa"/>
            <w:shd w:val="clear" w:color="auto" w:fill="FFFFFF"/>
            <w:vAlign w:val="center"/>
          </w:tcPr>
          <w:p w14:paraId="6D123E63"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57.3</w:t>
            </w:r>
          </w:p>
        </w:tc>
        <w:tc>
          <w:tcPr>
            <w:tcW w:w="1531" w:type="dxa"/>
            <w:shd w:val="clear" w:color="auto" w:fill="FFFFFF"/>
            <w:vAlign w:val="center"/>
          </w:tcPr>
          <w:p w14:paraId="6FF0434A"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48.1</w:t>
            </w:r>
          </w:p>
        </w:tc>
        <w:tc>
          <w:tcPr>
            <w:tcW w:w="1672" w:type="dxa"/>
            <w:shd w:val="clear" w:color="auto" w:fill="FFFFFF"/>
            <w:vAlign w:val="center"/>
          </w:tcPr>
          <w:p w14:paraId="6F525A4D"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.12</w:t>
            </w:r>
          </w:p>
        </w:tc>
      </w:tr>
      <w:tr w:rsidR="00526A53" w:rsidRPr="004F5CB1" w14:paraId="7BED6DAC" w14:textId="77777777">
        <w:tblPrEx>
          <w:tblCellMar>
            <w:top w:w="0" w:type="dxa"/>
            <w:bottom w:w="0" w:type="dxa"/>
          </w:tblCellMar>
        </w:tblPrEx>
        <w:tc>
          <w:tcPr>
            <w:tcW w:w="3006" w:type="dxa"/>
            <w:shd w:val="clear" w:color="auto" w:fill="FFFFFF"/>
            <w:vAlign w:val="center"/>
          </w:tcPr>
          <w:p w14:paraId="70A2E6F5"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Soi moral</w:t>
            </w:r>
          </w:p>
        </w:tc>
        <w:tc>
          <w:tcPr>
            <w:tcW w:w="1671" w:type="dxa"/>
            <w:shd w:val="clear" w:color="auto" w:fill="FFFFFF"/>
            <w:vAlign w:val="bottom"/>
          </w:tcPr>
          <w:p w14:paraId="34832643"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68.1</w:t>
            </w:r>
          </w:p>
        </w:tc>
        <w:tc>
          <w:tcPr>
            <w:tcW w:w="1531" w:type="dxa"/>
            <w:shd w:val="clear" w:color="auto" w:fill="FFFFFF"/>
            <w:vAlign w:val="center"/>
          </w:tcPr>
          <w:p w14:paraId="265FA97D"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35.7</w:t>
            </w:r>
          </w:p>
        </w:tc>
        <w:tc>
          <w:tcPr>
            <w:tcW w:w="1672" w:type="dxa"/>
            <w:shd w:val="clear" w:color="auto" w:fill="FFFFFF"/>
            <w:vAlign w:val="bottom"/>
          </w:tcPr>
          <w:p w14:paraId="3EF5EF63"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.001</w:t>
            </w:r>
          </w:p>
        </w:tc>
      </w:tr>
      <w:tr w:rsidR="00526A53" w:rsidRPr="004F5CB1" w14:paraId="79ABA219" w14:textId="77777777">
        <w:tblPrEx>
          <w:tblCellMar>
            <w:top w:w="0" w:type="dxa"/>
            <w:bottom w:w="0" w:type="dxa"/>
          </w:tblCellMar>
        </w:tblPrEx>
        <w:tc>
          <w:tcPr>
            <w:tcW w:w="3006" w:type="dxa"/>
            <w:shd w:val="clear" w:color="auto" w:fill="FFFFFF"/>
            <w:vAlign w:val="center"/>
          </w:tcPr>
          <w:p w14:paraId="5E954EFA"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Maturité sociale</w:t>
            </w:r>
          </w:p>
        </w:tc>
        <w:tc>
          <w:tcPr>
            <w:tcW w:w="1671" w:type="dxa"/>
            <w:shd w:val="clear" w:color="auto" w:fill="FFFFFF"/>
            <w:vAlign w:val="center"/>
          </w:tcPr>
          <w:p w14:paraId="2103B174"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69.4</w:t>
            </w:r>
          </w:p>
        </w:tc>
        <w:tc>
          <w:tcPr>
            <w:tcW w:w="1531" w:type="dxa"/>
            <w:shd w:val="clear" w:color="auto" w:fill="FFFFFF"/>
            <w:vAlign w:val="center"/>
          </w:tcPr>
          <w:p w14:paraId="25BB6072"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47.2</w:t>
            </w:r>
          </w:p>
        </w:tc>
        <w:tc>
          <w:tcPr>
            <w:tcW w:w="1672" w:type="dxa"/>
            <w:shd w:val="clear" w:color="auto" w:fill="FFFFFF"/>
            <w:vAlign w:val="center"/>
          </w:tcPr>
          <w:p w14:paraId="206FBCD3"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.001</w:t>
            </w:r>
          </w:p>
        </w:tc>
      </w:tr>
      <w:tr w:rsidR="00526A53" w:rsidRPr="004F5CB1" w14:paraId="6543BFCC" w14:textId="77777777">
        <w:tblPrEx>
          <w:tblCellMar>
            <w:top w:w="0" w:type="dxa"/>
            <w:bottom w:w="0" w:type="dxa"/>
          </w:tblCellMar>
        </w:tblPrEx>
        <w:tc>
          <w:tcPr>
            <w:tcW w:w="3006" w:type="dxa"/>
            <w:shd w:val="clear" w:color="auto" w:fill="FFFFFF"/>
            <w:vAlign w:val="center"/>
          </w:tcPr>
          <w:p w14:paraId="487682CE"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Soi familial</w:t>
            </w:r>
          </w:p>
        </w:tc>
        <w:tc>
          <w:tcPr>
            <w:tcW w:w="1671" w:type="dxa"/>
            <w:shd w:val="clear" w:color="auto" w:fill="FFFFFF"/>
            <w:vAlign w:val="center"/>
          </w:tcPr>
          <w:p w14:paraId="0584FE11"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61.9</w:t>
            </w:r>
          </w:p>
        </w:tc>
        <w:tc>
          <w:tcPr>
            <w:tcW w:w="1531" w:type="dxa"/>
            <w:shd w:val="clear" w:color="auto" w:fill="FFFFFF"/>
            <w:vAlign w:val="center"/>
          </w:tcPr>
          <w:p w14:paraId="5A1394DC"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42.8</w:t>
            </w:r>
          </w:p>
        </w:tc>
        <w:tc>
          <w:tcPr>
            <w:tcW w:w="1672" w:type="dxa"/>
            <w:shd w:val="clear" w:color="auto" w:fill="FFFFFF"/>
            <w:vAlign w:val="center"/>
          </w:tcPr>
          <w:p w14:paraId="3C42AF16"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.002</w:t>
            </w:r>
          </w:p>
        </w:tc>
      </w:tr>
      <w:tr w:rsidR="00526A53" w:rsidRPr="004F5CB1" w14:paraId="38468026" w14:textId="77777777">
        <w:tblPrEx>
          <w:tblCellMar>
            <w:top w:w="0" w:type="dxa"/>
            <w:bottom w:w="0" w:type="dxa"/>
          </w:tblCellMar>
        </w:tblPrEx>
        <w:tc>
          <w:tcPr>
            <w:tcW w:w="3006" w:type="dxa"/>
            <w:shd w:val="clear" w:color="auto" w:fill="FFFFFF"/>
            <w:vAlign w:val="center"/>
          </w:tcPr>
          <w:p w14:paraId="7321E905"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Soi social</w:t>
            </w:r>
          </w:p>
        </w:tc>
        <w:tc>
          <w:tcPr>
            <w:tcW w:w="1671" w:type="dxa"/>
            <w:shd w:val="clear" w:color="auto" w:fill="FFFFFF"/>
            <w:vAlign w:val="center"/>
          </w:tcPr>
          <w:p w14:paraId="76F564F1"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60.5</w:t>
            </w:r>
          </w:p>
        </w:tc>
        <w:tc>
          <w:tcPr>
            <w:tcW w:w="1531" w:type="dxa"/>
            <w:shd w:val="clear" w:color="auto" w:fill="FFFFFF"/>
            <w:vAlign w:val="center"/>
          </w:tcPr>
          <w:p w14:paraId="3F2E62C5"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44.5</w:t>
            </w:r>
          </w:p>
        </w:tc>
        <w:tc>
          <w:tcPr>
            <w:tcW w:w="1672" w:type="dxa"/>
            <w:shd w:val="clear" w:color="auto" w:fill="FFFFFF"/>
            <w:vAlign w:val="center"/>
          </w:tcPr>
          <w:p w14:paraId="718FE4B9"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.007</w:t>
            </w:r>
          </w:p>
        </w:tc>
      </w:tr>
      <w:tr w:rsidR="00526A53" w:rsidRPr="004F5CB1" w14:paraId="0B744762" w14:textId="77777777">
        <w:tblPrEx>
          <w:tblCellMar>
            <w:top w:w="0" w:type="dxa"/>
            <w:bottom w:w="0" w:type="dxa"/>
          </w:tblCellMar>
        </w:tblPrEx>
        <w:tc>
          <w:tcPr>
            <w:tcW w:w="3006" w:type="dxa"/>
            <w:shd w:val="clear" w:color="auto" w:fill="FFFFFF"/>
            <w:vAlign w:val="center"/>
          </w:tcPr>
          <w:p w14:paraId="03AEFDDC"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Refoulement</w:t>
            </w:r>
          </w:p>
        </w:tc>
        <w:tc>
          <w:tcPr>
            <w:tcW w:w="1671" w:type="dxa"/>
            <w:shd w:val="clear" w:color="auto" w:fill="FFFFFF"/>
            <w:vAlign w:val="center"/>
          </w:tcPr>
          <w:p w14:paraId="6B4DA268"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60.7</w:t>
            </w:r>
          </w:p>
        </w:tc>
        <w:tc>
          <w:tcPr>
            <w:tcW w:w="1531" w:type="dxa"/>
            <w:shd w:val="clear" w:color="auto" w:fill="FFFFFF"/>
            <w:vAlign w:val="center"/>
          </w:tcPr>
          <w:p w14:paraId="1C5C668C"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55.5</w:t>
            </w:r>
          </w:p>
        </w:tc>
        <w:tc>
          <w:tcPr>
            <w:tcW w:w="1672" w:type="dxa"/>
            <w:shd w:val="clear" w:color="auto" w:fill="FFFFFF"/>
            <w:vAlign w:val="center"/>
          </w:tcPr>
          <w:p w14:paraId="1FD6B897"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.40</w:t>
            </w:r>
          </w:p>
        </w:tc>
      </w:tr>
      <w:tr w:rsidR="00526A53" w:rsidRPr="004F5CB1" w14:paraId="1771C4ED" w14:textId="77777777">
        <w:tblPrEx>
          <w:tblCellMar>
            <w:top w:w="0" w:type="dxa"/>
            <w:bottom w:w="0" w:type="dxa"/>
          </w:tblCellMar>
        </w:tblPrEx>
        <w:tc>
          <w:tcPr>
            <w:tcW w:w="3006" w:type="dxa"/>
            <w:shd w:val="clear" w:color="auto" w:fill="FFFFFF"/>
            <w:vAlign w:val="center"/>
          </w:tcPr>
          <w:p w14:paraId="06E33BDE"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Déni</w:t>
            </w:r>
          </w:p>
        </w:tc>
        <w:tc>
          <w:tcPr>
            <w:tcW w:w="1671" w:type="dxa"/>
            <w:shd w:val="clear" w:color="auto" w:fill="FFFFFF"/>
            <w:vAlign w:val="center"/>
          </w:tcPr>
          <w:p w14:paraId="567C6F24"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66.3</w:t>
            </w:r>
          </w:p>
        </w:tc>
        <w:tc>
          <w:tcPr>
            <w:tcW w:w="1531" w:type="dxa"/>
            <w:shd w:val="clear" w:color="auto" w:fill="FFFFFF"/>
            <w:vAlign w:val="center"/>
          </w:tcPr>
          <w:p w14:paraId="7EC09A75"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50.2</w:t>
            </w:r>
          </w:p>
        </w:tc>
        <w:tc>
          <w:tcPr>
            <w:tcW w:w="1672" w:type="dxa"/>
            <w:shd w:val="clear" w:color="auto" w:fill="FFFFFF"/>
            <w:vAlign w:val="center"/>
          </w:tcPr>
          <w:p w14:paraId="3DF2674D"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.009</w:t>
            </w:r>
          </w:p>
        </w:tc>
      </w:tr>
      <w:tr w:rsidR="00526A53" w:rsidRPr="004F5CB1" w14:paraId="35B12437" w14:textId="77777777">
        <w:tblPrEx>
          <w:tblCellMar>
            <w:top w:w="0" w:type="dxa"/>
            <w:bottom w:w="0" w:type="dxa"/>
          </w:tblCellMar>
        </w:tblPrEx>
        <w:tc>
          <w:tcPr>
            <w:tcW w:w="3006" w:type="dxa"/>
            <w:shd w:val="clear" w:color="auto" w:fill="FFFFFF"/>
            <w:vAlign w:val="center"/>
          </w:tcPr>
          <w:p w14:paraId="029C644F"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Score conflit net</w:t>
            </w:r>
          </w:p>
        </w:tc>
        <w:tc>
          <w:tcPr>
            <w:tcW w:w="1671" w:type="dxa"/>
            <w:shd w:val="clear" w:color="auto" w:fill="FFFFFF"/>
            <w:vAlign w:val="center"/>
          </w:tcPr>
          <w:p w14:paraId="44C0E49E"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54.6</w:t>
            </w:r>
          </w:p>
        </w:tc>
        <w:tc>
          <w:tcPr>
            <w:tcW w:w="1531" w:type="dxa"/>
            <w:shd w:val="clear" w:color="auto" w:fill="FFFFFF"/>
            <w:vAlign w:val="center"/>
          </w:tcPr>
          <w:p w14:paraId="370F6AE7"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51.2</w:t>
            </w:r>
          </w:p>
        </w:tc>
        <w:tc>
          <w:tcPr>
            <w:tcW w:w="1672" w:type="dxa"/>
            <w:shd w:val="clear" w:color="auto" w:fill="FFFFFF"/>
            <w:vAlign w:val="center"/>
          </w:tcPr>
          <w:p w14:paraId="6584E0CE"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.57</w:t>
            </w:r>
          </w:p>
        </w:tc>
      </w:tr>
      <w:tr w:rsidR="00526A53" w:rsidRPr="004F5CB1" w14:paraId="608918C1" w14:textId="77777777">
        <w:tblPrEx>
          <w:tblCellMar>
            <w:top w:w="0" w:type="dxa"/>
            <w:bottom w:w="0" w:type="dxa"/>
          </w:tblCellMar>
        </w:tblPrEx>
        <w:tc>
          <w:tcPr>
            <w:tcW w:w="3006" w:type="dxa"/>
            <w:shd w:val="clear" w:color="auto" w:fill="FFFFFF"/>
            <w:vAlign w:val="center"/>
          </w:tcPr>
          <w:p w14:paraId="67C7229A"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Agressivité manifeste</w:t>
            </w:r>
          </w:p>
        </w:tc>
        <w:tc>
          <w:tcPr>
            <w:tcW w:w="1671" w:type="dxa"/>
            <w:shd w:val="clear" w:color="auto" w:fill="FFFFFF"/>
            <w:vAlign w:val="center"/>
          </w:tcPr>
          <w:p w14:paraId="5D8758DE"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44.4</w:t>
            </w:r>
          </w:p>
        </w:tc>
        <w:tc>
          <w:tcPr>
            <w:tcW w:w="1531" w:type="dxa"/>
            <w:shd w:val="clear" w:color="auto" w:fill="FFFFFF"/>
            <w:vAlign w:val="center"/>
          </w:tcPr>
          <w:p w14:paraId="2C691E35"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70.9</w:t>
            </w:r>
          </w:p>
        </w:tc>
        <w:tc>
          <w:tcPr>
            <w:tcW w:w="1672" w:type="dxa"/>
            <w:shd w:val="clear" w:color="auto" w:fill="FFFFFF"/>
            <w:vAlign w:val="center"/>
          </w:tcPr>
          <w:p w14:paraId="57B89DC3"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.001</w:t>
            </w:r>
          </w:p>
        </w:tc>
      </w:tr>
      <w:tr w:rsidR="00526A53" w:rsidRPr="004F5CB1" w14:paraId="634E2BBD" w14:textId="77777777">
        <w:tblPrEx>
          <w:tblCellMar>
            <w:top w:w="0" w:type="dxa"/>
            <w:bottom w:w="0" w:type="dxa"/>
          </w:tblCellMar>
        </w:tblPrEx>
        <w:tc>
          <w:tcPr>
            <w:tcW w:w="3006" w:type="dxa"/>
            <w:shd w:val="clear" w:color="auto" w:fill="FFFFFF"/>
            <w:vAlign w:val="center"/>
          </w:tcPr>
          <w:p w14:paraId="068798EE"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Orientation aux valeurs</w:t>
            </w:r>
          </w:p>
        </w:tc>
        <w:tc>
          <w:tcPr>
            <w:tcW w:w="1671" w:type="dxa"/>
            <w:shd w:val="clear" w:color="auto" w:fill="FFFFFF"/>
            <w:vAlign w:val="center"/>
          </w:tcPr>
          <w:p w14:paraId="1B029CC2"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42.0</w:t>
            </w:r>
          </w:p>
        </w:tc>
        <w:tc>
          <w:tcPr>
            <w:tcW w:w="1531" w:type="dxa"/>
            <w:shd w:val="clear" w:color="auto" w:fill="FFFFFF"/>
            <w:vAlign w:val="center"/>
          </w:tcPr>
          <w:p w14:paraId="4E447E17"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73.2</w:t>
            </w:r>
          </w:p>
        </w:tc>
        <w:tc>
          <w:tcPr>
            <w:tcW w:w="1672" w:type="dxa"/>
            <w:shd w:val="clear" w:color="auto" w:fill="FFFFFF"/>
            <w:vAlign w:val="center"/>
          </w:tcPr>
          <w:p w14:paraId="34A61A5D"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.001</w:t>
            </w:r>
          </w:p>
        </w:tc>
      </w:tr>
      <w:tr w:rsidR="00526A53" w:rsidRPr="004F5CB1" w14:paraId="72A33FF6" w14:textId="77777777">
        <w:tblPrEx>
          <w:tblCellMar>
            <w:top w:w="0" w:type="dxa"/>
            <w:bottom w:w="0" w:type="dxa"/>
          </w:tblCellMar>
        </w:tblPrEx>
        <w:tc>
          <w:tcPr>
            <w:tcW w:w="3006" w:type="dxa"/>
            <w:shd w:val="clear" w:color="auto" w:fill="FFFFFF"/>
            <w:vAlign w:val="center"/>
          </w:tcPr>
          <w:p w14:paraId="48F0D637"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Index ! d'asocialité</w:t>
            </w:r>
          </w:p>
        </w:tc>
        <w:tc>
          <w:tcPr>
            <w:tcW w:w="1671" w:type="dxa"/>
            <w:shd w:val="clear" w:color="auto" w:fill="FFFFFF"/>
            <w:vAlign w:val="center"/>
          </w:tcPr>
          <w:p w14:paraId="5A56CCAD"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47.3</w:t>
            </w:r>
          </w:p>
        </w:tc>
        <w:tc>
          <w:tcPr>
            <w:tcW w:w="1531" w:type="dxa"/>
            <w:shd w:val="clear" w:color="auto" w:fill="FFFFFF"/>
            <w:vAlign w:val="center"/>
          </w:tcPr>
          <w:p w14:paraId="4EF6FABD"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68.2</w:t>
            </w:r>
          </w:p>
        </w:tc>
        <w:tc>
          <w:tcPr>
            <w:tcW w:w="1672" w:type="dxa"/>
            <w:shd w:val="clear" w:color="auto" w:fill="FFFFFF"/>
            <w:vAlign w:val="center"/>
          </w:tcPr>
          <w:p w14:paraId="73FE0218"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.001</w:t>
            </w:r>
          </w:p>
        </w:tc>
      </w:tr>
      <w:tr w:rsidR="00526A53" w:rsidRPr="004F5CB1" w14:paraId="29A432DD" w14:textId="77777777">
        <w:tblPrEx>
          <w:tblCellMar>
            <w:top w:w="0" w:type="dxa"/>
            <w:bottom w:w="0" w:type="dxa"/>
          </w:tblCellMar>
        </w:tblPrEx>
        <w:tc>
          <w:tcPr>
            <w:tcW w:w="3006" w:type="dxa"/>
            <w:shd w:val="clear" w:color="auto" w:fill="FFFFFF"/>
            <w:vAlign w:val="center"/>
          </w:tcPr>
          <w:p w14:paraId="7BD9BA46"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Autisme</w:t>
            </w:r>
          </w:p>
        </w:tc>
        <w:tc>
          <w:tcPr>
            <w:tcW w:w="1671" w:type="dxa"/>
            <w:shd w:val="clear" w:color="auto" w:fill="FFFFFF"/>
            <w:vAlign w:val="center"/>
          </w:tcPr>
          <w:p w14:paraId="6ACBFDA6"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48.3</w:t>
            </w:r>
          </w:p>
        </w:tc>
        <w:tc>
          <w:tcPr>
            <w:tcW w:w="1531" w:type="dxa"/>
            <w:shd w:val="clear" w:color="auto" w:fill="FFFFFF"/>
            <w:vAlign w:val="center"/>
          </w:tcPr>
          <w:p w14:paraId="2ECEAAA3"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67.2</w:t>
            </w:r>
          </w:p>
        </w:tc>
        <w:tc>
          <w:tcPr>
            <w:tcW w:w="1672" w:type="dxa"/>
            <w:shd w:val="clear" w:color="auto" w:fill="FFFFFF"/>
            <w:vAlign w:val="center"/>
          </w:tcPr>
          <w:p w14:paraId="49750741"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.002</w:t>
            </w:r>
          </w:p>
        </w:tc>
      </w:tr>
      <w:tr w:rsidR="00526A53" w:rsidRPr="004F5CB1" w14:paraId="41F046E8" w14:textId="77777777">
        <w:tblPrEx>
          <w:tblCellMar>
            <w:top w:w="0" w:type="dxa"/>
            <w:bottom w:w="0" w:type="dxa"/>
          </w:tblCellMar>
        </w:tblPrEx>
        <w:tc>
          <w:tcPr>
            <w:tcW w:w="3006" w:type="dxa"/>
            <w:shd w:val="clear" w:color="auto" w:fill="FFFFFF"/>
            <w:vAlign w:val="center"/>
          </w:tcPr>
          <w:p w14:paraId="1B40117E"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Aliénation</w:t>
            </w:r>
          </w:p>
        </w:tc>
        <w:tc>
          <w:tcPr>
            <w:tcW w:w="1671" w:type="dxa"/>
            <w:shd w:val="clear" w:color="auto" w:fill="FFFFFF"/>
            <w:vAlign w:val="center"/>
          </w:tcPr>
          <w:p w14:paraId="03EBD403"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39.4</w:t>
            </w:r>
          </w:p>
        </w:tc>
        <w:tc>
          <w:tcPr>
            <w:tcW w:w="1531" w:type="dxa"/>
            <w:shd w:val="clear" w:color="auto" w:fill="FFFFFF"/>
            <w:vAlign w:val="center"/>
          </w:tcPr>
          <w:p w14:paraId="09312446"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75.7</w:t>
            </w:r>
          </w:p>
        </w:tc>
        <w:tc>
          <w:tcPr>
            <w:tcW w:w="1672" w:type="dxa"/>
            <w:shd w:val="clear" w:color="auto" w:fill="FFFFFF"/>
            <w:vAlign w:val="center"/>
          </w:tcPr>
          <w:p w14:paraId="3D495936"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.001</w:t>
            </w:r>
          </w:p>
        </w:tc>
      </w:tr>
      <w:tr w:rsidR="00526A53" w:rsidRPr="004F5CB1" w14:paraId="277C6C94" w14:textId="77777777">
        <w:tblPrEx>
          <w:tblCellMar>
            <w:top w:w="0" w:type="dxa"/>
            <w:bottom w:w="0" w:type="dxa"/>
          </w:tblCellMar>
        </w:tblPrEx>
        <w:tc>
          <w:tcPr>
            <w:tcW w:w="3006" w:type="dxa"/>
            <w:shd w:val="clear" w:color="auto" w:fill="FFFFFF"/>
            <w:vAlign w:val="center"/>
          </w:tcPr>
          <w:p w14:paraId="39DD0767"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Névrose</w:t>
            </w:r>
          </w:p>
        </w:tc>
        <w:tc>
          <w:tcPr>
            <w:tcW w:w="1671" w:type="dxa"/>
            <w:shd w:val="clear" w:color="auto" w:fill="FFFFFF"/>
            <w:vAlign w:val="center"/>
          </w:tcPr>
          <w:p w14:paraId="6F71BB14"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59.9</w:t>
            </w:r>
          </w:p>
        </w:tc>
        <w:tc>
          <w:tcPr>
            <w:tcW w:w="1531" w:type="dxa"/>
            <w:shd w:val="clear" w:color="auto" w:fill="FFFFFF"/>
            <w:vAlign w:val="center"/>
          </w:tcPr>
          <w:p w14:paraId="7922E519"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45.2</w:t>
            </w:r>
          </w:p>
        </w:tc>
        <w:tc>
          <w:tcPr>
            <w:tcW w:w="1672" w:type="dxa"/>
            <w:shd w:val="clear" w:color="auto" w:fill="FFFFFF"/>
            <w:vAlign w:val="center"/>
          </w:tcPr>
          <w:p w14:paraId="4ABBF395"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.014</w:t>
            </w:r>
          </w:p>
        </w:tc>
      </w:tr>
      <w:tr w:rsidR="00526A53" w:rsidRPr="004F5CB1" w14:paraId="0B9382F9" w14:textId="77777777">
        <w:tblPrEx>
          <w:tblCellMar>
            <w:top w:w="0" w:type="dxa"/>
            <w:bottom w:w="0" w:type="dxa"/>
          </w:tblCellMar>
        </w:tblPrEx>
        <w:tc>
          <w:tcPr>
            <w:tcW w:w="3006" w:type="dxa"/>
            <w:shd w:val="clear" w:color="auto" w:fill="FFFFFF"/>
            <w:vAlign w:val="center"/>
          </w:tcPr>
          <w:p w14:paraId="6B5E2E3F"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Retrait</w:t>
            </w:r>
          </w:p>
        </w:tc>
        <w:tc>
          <w:tcPr>
            <w:tcW w:w="1671" w:type="dxa"/>
            <w:shd w:val="clear" w:color="auto" w:fill="FFFFFF"/>
            <w:vAlign w:val="center"/>
          </w:tcPr>
          <w:p w14:paraId="172127D7"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53.1</w:t>
            </w:r>
          </w:p>
        </w:tc>
        <w:tc>
          <w:tcPr>
            <w:tcW w:w="1531" w:type="dxa"/>
            <w:shd w:val="clear" w:color="auto" w:fill="FFFFFF"/>
            <w:vAlign w:val="center"/>
          </w:tcPr>
          <w:p w14:paraId="6E022DCE"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62.7</w:t>
            </w:r>
          </w:p>
        </w:tc>
        <w:tc>
          <w:tcPr>
            <w:tcW w:w="1672" w:type="dxa"/>
            <w:shd w:val="clear" w:color="auto" w:fill="FFFFFF"/>
            <w:vAlign w:val="center"/>
          </w:tcPr>
          <w:p w14:paraId="64A43BB5"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.12</w:t>
            </w:r>
          </w:p>
        </w:tc>
      </w:tr>
      <w:tr w:rsidR="00526A53" w:rsidRPr="004F5CB1" w14:paraId="118F68CB" w14:textId="77777777">
        <w:tblPrEx>
          <w:tblCellMar>
            <w:top w:w="0" w:type="dxa"/>
            <w:bottom w:w="0" w:type="dxa"/>
          </w:tblCellMar>
        </w:tblPrEx>
        <w:tc>
          <w:tcPr>
            <w:tcW w:w="3006" w:type="dxa"/>
            <w:shd w:val="clear" w:color="auto" w:fill="FFFFFF"/>
            <w:vAlign w:val="center"/>
          </w:tcPr>
          <w:p w14:paraId="3514335E"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Anxiété sociale</w:t>
            </w:r>
          </w:p>
        </w:tc>
        <w:tc>
          <w:tcPr>
            <w:tcW w:w="1671" w:type="dxa"/>
            <w:shd w:val="clear" w:color="auto" w:fill="FFFFFF"/>
            <w:vAlign w:val="center"/>
          </w:tcPr>
          <w:p w14:paraId="63037DBB"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57.2</w:t>
            </w:r>
          </w:p>
        </w:tc>
        <w:tc>
          <w:tcPr>
            <w:tcW w:w="1531" w:type="dxa"/>
            <w:shd w:val="clear" w:color="auto" w:fill="FFFFFF"/>
            <w:vAlign w:val="bottom"/>
          </w:tcPr>
          <w:p w14:paraId="17FB4DF2"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58.8</w:t>
            </w:r>
          </w:p>
        </w:tc>
        <w:tc>
          <w:tcPr>
            <w:tcW w:w="1672" w:type="dxa"/>
            <w:shd w:val="clear" w:color="auto" w:fill="FFFFFF"/>
            <w:vAlign w:val="bottom"/>
          </w:tcPr>
          <w:p w14:paraId="1EE9FCAE"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.80</w:t>
            </w:r>
          </w:p>
        </w:tc>
      </w:tr>
      <w:tr w:rsidR="00526A53" w:rsidRPr="004F5CB1" w14:paraId="313BDB58" w14:textId="77777777">
        <w:tblPrEx>
          <w:tblCellMar>
            <w:top w:w="0" w:type="dxa"/>
            <w:bottom w:w="0" w:type="dxa"/>
          </w:tblCellMar>
        </w:tblPrEx>
        <w:tc>
          <w:tcPr>
            <w:tcW w:w="3006" w:type="dxa"/>
            <w:shd w:val="clear" w:color="auto" w:fill="FFFFFF"/>
            <w:vAlign w:val="center"/>
          </w:tcPr>
          <w:p w14:paraId="45B3F575"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Mésadaptation sociale</w:t>
            </w:r>
          </w:p>
        </w:tc>
        <w:tc>
          <w:tcPr>
            <w:tcW w:w="1671" w:type="dxa"/>
            <w:shd w:val="clear" w:color="auto" w:fill="FFFFFF"/>
            <w:vAlign w:val="center"/>
          </w:tcPr>
          <w:p w14:paraId="23DC6ECF"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40.7</w:t>
            </w:r>
          </w:p>
        </w:tc>
        <w:tc>
          <w:tcPr>
            <w:tcW w:w="1531" w:type="dxa"/>
            <w:shd w:val="clear" w:color="auto" w:fill="FFFFFF"/>
            <w:vAlign w:val="center"/>
          </w:tcPr>
          <w:p w14:paraId="5A93C4DA"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74.4</w:t>
            </w:r>
          </w:p>
        </w:tc>
        <w:tc>
          <w:tcPr>
            <w:tcW w:w="1672" w:type="dxa"/>
            <w:shd w:val="clear" w:color="auto" w:fill="FFFFFF"/>
            <w:vAlign w:val="center"/>
          </w:tcPr>
          <w:p w14:paraId="71F3CE3C"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.001</w:t>
            </w:r>
          </w:p>
        </w:tc>
      </w:tr>
      <w:tr w:rsidR="00526A53" w:rsidRPr="004F5CB1" w14:paraId="3735AD5B" w14:textId="77777777">
        <w:tblPrEx>
          <w:tblCellMar>
            <w:top w:w="0" w:type="dxa"/>
            <w:bottom w:w="0" w:type="dxa"/>
          </w:tblCellMar>
        </w:tblPrEx>
        <w:tc>
          <w:tcPr>
            <w:tcW w:w="3006" w:type="dxa"/>
            <w:shd w:val="clear" w:color="auto" w:fill="FFFFFF"/>
            <w:vAlign w:val="center"/>
          </w:tcPr>
          <w:p w14:paraId="605A8912"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Pathol.</w:t>
            </w:r>
          </w:p>
        </w:tc>
        <w:tc>
          <w:tcPr>
            <w:tcW w:w="1671" w:type="dxa"/>
            <w:shd w:val="clear" w:color="auto" w:fill="FFFFFF"/>
            <w:vAlign w:val="center"/>
          </w:tcPr>
          <w:p w14:paraId="0C496A08"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55.5</w:t>
            </w:r>
          </w:p>
        </w:tc>
        <w:tc>
          <w:tcPr>
            <w:tcW w:w="1531" w:type="dxa"/>
            <w:shd w:val="clear" w:color="auto" w:fill="FFFFFF"/>
            <w:vAlign w:val="center"/>
          </w:tcPr>
          <w:p w14:paraId="77757D5C"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59.5</w:t>
            </w:r>
          </w:p>
        </w:tc>
        <w:tc>
          <w:tcPr>
            <w:tcW w:w="1672" w:type="dxa"/>
            <w:shd w:val="clear" w:color="auto" w:fill="FFFFFF"/>
            <w:vAlign w:val="center"/>
          </w:tcPr>
          <w:p w14:paraId="7157250F"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.52</w:t>
            </w:r>
          </w:p>
        </w:tc>
      </w:tr>
      <w:tr w:rsidR="00526A53" w:rsidRPr="004F5CB1" w14:paraId="755D5AF7" w14:textId="77777777">
        <w:tblPrEx>
          <w:tblCellMar>
            <w:top w:w="0" w:type="dxa"/>
            <w:bottom w:w="0" w:type="dxa"/>
          </w:tblCellMar>
        </w:tblPrEx>
        <w:tc>
          <w:tcPr>
            <w:tcW w:w="3006" w:type="dxa"/>
            <w:shd w:val="clear" w:color="auto" w:fill="FFFFFF"/>
            <w:vAlign w:val="center"/>
          </w:tcPr>
          <w:p w14:paraId="21484E1B" w14:textId="77777777" w:rsidR="00526A53" w:rsidRPr="00264F9B" w:rsidRDefault="00526A53" w:rsidP="00526A53">
            <w:pPr>
              <w:spacing w:before="40" w:after="40"/>
              <w:ind w:firstLine="0"/>
              <w:jc w:val="both"/>
              <w:rPr>
                <w:sz w:val="24"/>
              </w:rPr>
            </w:pPr>
            <w:r w:rsidRPr="00264F9B">
              <w:rPr>
                <w:rFonts w:eastAsia="Courier New" w:cs="Courier New"/>
                <w:sz w:val="24"/>
                <w:lang w:eastAsia="fr-FR" w:bidi="fr-FR"/>
              </w:rPr>
              <w:t>Troubles personnels</w:t>
            </w:r>
          </w:p>
        </w:tc>
        <w:tc>
          <w:tcPr>
            <w:tcW w:w="1671" w:type="dxa"/>
            <w:shd w:val="clear" w:color="auto" w:fill="FFFFFF"/>
            <w:vAlign w:val="center"/>
          </w:tcPr>
          <w:p w14:paraId="6DE937AD"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66.3</w:t>
            </w:r>
          </w:p>
        </w:tc>
        <w:tc>
          <w:tcPr>
            <w:tcW w:w="1531" w:type="dxa"/>
            <w:shd w:val="clear" w:color="auto" w:fill="FFFFFF"/>
            <w:vAlign w:val="center"/>
          </w:tcPr>
          <w:p w14:paraId="2709C7D5" w14:textId="77777777" w:rsidR="00526A53" w:rsidRPr="00264F9B" w:rsidRDefault="00526A53" w:rsidP="00526A53">
            <w:pPr>
              <w:spacing w:before="40" w:after="40"/>
              <w:ind w:firstLine="0"/>
              <w:jc w:val="center"/>
              <w:rPr>
                <w:sz w:val="24"/>
              </w:rPr>
            </w:pPr>
            <w:r w:rsidRPr="00264F9B">
              <w:rPr>
                <w:rFonts w:eastAsia="Courier New" w:cs="Courier New"/>
                <w:sz w:val="24"/>
                <w:lang w:eastAsia="fr-FR" w:bidi="fr-FR"/>
              </w:rPr>
              <w:t>37.8</w:t>
            </w:r>
          </w:p>
        </w:tc>
        <w:tc>
          <w:tcPr>
            <w:tcW w:w="1672" w:type="dxa"/>
            <w:shd w:val="clear" w:color="auto" w:fill="FFFFFF"/>
            <w:vAlign w:val="center"/>
          </w:tcPr>
          <w:p w14:paraId="3D440414" w14:textId="77777777" w:rsidR="00526A53" w:rsidRPr="00264F9B" w:rsidRDefault="00526A53" w:rsidP="00526A53">
            <w:pPr>
              <w:spacing w:before="40" w:after="40"/>
              <w:ind w:right="620" w:firstLine="0"/>
              <w:jc w:val="right"/>
              <w:rPr>
                <w:sz w:val="24"/>
              </w:rPr>
            </w:pPr>
            <w:r w:rsidRPr="00264F9B">
              <w:rPr>
                <w:rFonts w:eastAsia="Courier New" w:cs="Courier New"/>
                <w:sz w:val="24"/>
                <w:lang w:eastAsia="fr-FR" w:bidi="fr-FR"/>
              </w:rPr>
              <w:t>.001</w:t>
            </w:r>
          </w:p>
        </w:tc>
      </w:tr>
      <w:tr w:rsidR="00526A53" w:rsidRPr="004F5CB1" w14:paraId="21E8D4E6" w14:textId="77777777">
        <w:tblPrEx>
          <w:tblCellMar>
            <w:top w:w="0" w:type="dxa"/>
            <w:bottom w:w="0" w:type="dxa"/>
          </w:tblCellMar>
        </w:tblPrEx>
        <w:tc>
          <w:tcPr>
            <w:tcW w:w="3006" w:type="dxa"/>
            <w:tcBorders>
              <w:bottom w:val="single" w:sz="4" w:space="0" w:color="auto"/>
            </w:tcBorders>
            <w:shd w:val="clear" w:color="auto" w:fill="FFFFFF"/>
          </w:tcPr>
          <w:p w14:paraId="19779E8F" w14:textId="77777777" w:rsidR="00526A53" w:rsidRPr="00264F9B" w:rsidRDefault="00526A53" w:rsidP="00526A53">
            <w:pPr>
              <w:spacing w:after="120"/>
              <w:ind w:firstLine="0"/>
              <w:jc w:val="both"/>
              <w:rPr>
                <w:sz w:val="24"/>
              </w:rPr>
            </w:pPr>
            <w:r w:rsidRPr="00264F9B">
              <w:rPr>
                <w:rFonts w:eastAsia="Courier New" w:cs="Courier New"/>
                <w:sz w:val="24"/>
                <w:lang w:eastAsia="fr-FR" w:bidi="fr-FR"/>
              </w:rPr>
              <w:t>Psychotisme</w:t>
            </w:r>
          </w:p>
        </w:tc>
        <w:tc>
          <w:tcPr>
            <w:tcW w:w="1671" w:type="dxa"/>
            <w:tcBorders>
              <w:bottom w:val="single" w:sz="4" w:space="0" w:color="auto"/>
            </w:tcBorders>
            <w:shd w:val="clear" w:color="auto" w:fill="FFFFFF"/>
          </w:tcPr>
          <w:p w14:paraId="1D0A8BEC" w14:textId="77777777" w:rsidR="00526A53" w:rsidRPr="00264F9B" w:rsidRDefault="00526A53" w:rsidP="00526A53">
            <w:pPr>
              <w:spacing w:after="120"/>
              <w:ind w:firstLine="0"/>
              <w:jc w:val="center"/>
              <w:rPr>
                <w:sz w:val="24"/>
              </w:rPr>
            </w:pPr>
            <w:r w:rsidRPr="00264F9B">
              <w:rPr>
                <w:rFonts w:eastAsia="Courier New" w:cs="Courier New"/>
                <w:sz w:val="24"/>
                <w:lang w:eastAsia="fr-FR" w:bidi="fr-FR"/>
              </w:rPr>
              <w:t>44.8</w:t>
            </w:r>
          </w:p>
        </w:tc>
        <w:tc>
          <w:tcPr>
            <w:tcW w:w="1531" w:type="dxa"/>
            <w:tcBorders>
              <w:bottom w:val="single" w:sz="4" w:space="0" w:color="auto"/>
            </w:tcBorders>
            <w:shd w:val="clear" w:color="auto" w:fill="FFFFFF"/>
          </w:tcPr>
          <w:p w14:paraId="38A6AA83" w14:textId="77777777" w:rsidR="00526A53" w:rsidRPr="00264F9B" w:rsidRDefault="00526A53" w:rsidP="00526A53">
            <w:pPr>
              <w:spacing w:after="120"/>
              <w:ind w:firstLine="0"/>
              <w:jc w:val="center"/>
              <w:rPr>
                <w:sz w:val="24"/>
              </w:rPr>
            </w:pPr>
            <w:r w:rsidRPr="00264F9B">
              <w:rPr>
                <w:rFonts w:eastAsia="Courier New" w:cs="Courier New"/>
                <w:sz w:val="24"/>
                <w:lang w:eastAsia="fr-FR" w:bidi="fr-FR"/>
              </w:rPr>
              <w:t>70.5</w:t>
            </w:r>
          </w:p>
        </w:tc>
        <w:tc>
          <w:tcPr>
            <w:tcW w:w="1672" w:type="dxa"/>
            <w:tcBorders>
              <w:bottom w:val="single" w:sz="4" w:space="0" w:color="auto"/>
            </w:tcBorders>
            <w:shd w:val="clear" w:color="auto" w:fill="FFFFFF"/>
            <w:vAlign w:val="center"/>
          </w:tcPr>
          <w:p w14:paraId="6CE82BE5" w14:textId="77777777" w:rsidR="00526A53" w:rsidRPr="00264F9B" w:rsidRDefault="00526A53" w:rsidP="00526A53">
            <w:pPr>
              <w:spacing w:after="120"/>
              <w:ind w:right="619" w:firstLine="0"/>
              <w:jc w:val="right"/>
              <w:rPr>
                <w:sz w:val="24"/>
              </w:rPr>
            </w:pPr>
            <w:r w:rsidRPr="00264F9B">
              <w:rPr>
                <w:rFonts w:eastAsia="Courier New" w:cs="Courier New"/>
                <w:sz w:val="24"/>
                <w:lang w:eastAsia="fr-FR" w:bidi="fr-FR"/>
              </w:rPr>
              <w:t>.001</w:t>
            </w:r>
          </w:p>
        </w:tc>
      </w:tr>
    </w:tbl>
    <w:p w14:paraId="7C3C33D3" w14:textId="77777777" w:rsidR="00526A53" w:rsidRPr="00E636B5" w:rsidRDefault="00526A53" w:rsidP="00526A53">
      <w:pPr>
        <w:spacing w:before="120" w:after="120"/>
        <w:jc w:val="both"/>
        <w:rPr>
          <w:sz w:val="24"/>
          <w:szCs w:val="2"/>
        </w:rPr>
      </w:pPr>
      <w:r w:rsidRPr="00E636B5">
        <w:rPr>
          <w:sz w:val="24"/>
          <w:szCs w:val="2"/>
        </w:rPr>
        <w:t>1. N = 56.</w:t>
      </w:r>
    </w:p>
    <w:p w14:paraId="2C9D0F4E" w14:textId="77777777" w:rsidR="00526A53" w:rsidRPr="00E636B5" w:rsidRDefault="00526A53" w:rsidP="00526A53">
      <w:pPr>
        <w:spacing w:before="120" w:after="120"/>
        <w:jc w:val="both"/>
        <w:rPr>
          <w:sz w:val="24"/>
          <w:szCs w:val="2"/>
        </w:rPr>
      </w:pPr>
      <w:r w:rsidRPr="00E636B5">
        <w:rPr>
          <w:sz w:val="24"/>
          <w:szCs w:val="2"/>
        </w:rPr>
        <w:t>2. N = 60.</w:t>
      </w:r>
    </w:p>
    <w:p w14:paraId="2060DB4F" w14:textId="77777777" w:rsidR="00526A53" w:rsidRPr="004F5CB1" w:rsidRDefault="00526A53" w:rsidP="00526A53">
      <w:pPr>
        <w:spacing w:before="120" w:after="120"/>
        <w:ind w:firstLine="0"/>
        <w:jc w:val="both"/>
      </w:pPr>
      <w:r w:rsidRPr="004F5CB1">
        <w:rPr>
          <w:szCs w:val="2"/>
        </w:rPr>
        <w:br w:type="page"/>
      </w:r>
      <w:r>
        <w:rPr>
          <w:szCs w:val="2"/>
        </w:rPr>
        <w:t>[</w:t>
      </w:r>
      <w:r w:rsidRPr="004F5CB1">
        <w:rPr>
          <w:lang w:eastAsia="fr-FR" w:bidi="fr-FR"/>
        </w:rPr>
        <w:t>63</w:t>
      </w:r>
      <w:r>
        <w:rPr>
          <w:lang w:eastAsia="fr-FR" w:bidi="fr-FR"/>
        </w:rPr>
        <w:t>]</w:t>
      </w:r>
    </w:p>
    <w:p w14:paraId="3ECA337A" w14:textId="77777777" w:rsidR="00526A53" w:rsidRPr="004F5CB1" w:rsidRDefault="00526A53" w:rsidP="00526A53">
      <w:pPr>
        <w:spacing w:before="120" w:after="120"/>
        <w:ind w:firstLine="0"/>
        <w:jc w:val="both"/>
      </w:pPr>
      <w:r w:rsidRPr="00264F9B">
        <w:rPr>
          <w:u w:val="single"/>
        </w:rPr>
        <w:t>score conflit net</w:t>
      </w:r>
      <w:r w:rsidRPr="004F5CB1">
        <w:rPr>
          <w:rFonts w:eastAsia="Courier New" w:cs="Courier New"/>
          <w:lang w:eastAsia="fr-FR" w:bidi="fr-FR"/>
        </w:rPr>
        <w:t xml:space="preserve">, </w:t>
      </w:r>
      <w:r w:rsidRPr="00264F9B">
        <w:rPr>
          <w:u w:val="single"/>
        </w:rPr>
        <w:t>retrait</w:t>
      </w:r>
      <w:r w:rsidRPr="004F5CB1">
        <w:rPr>
          <w:rFonts w:eastAsia="Courier New" w:cs="Courier New"/>
          <w:lang w:eastAsia="fr-FR" w:bidi="fr-FR"/>
        </w:rPr>
        <w:t xml:space="preserve">, </w:t>
      </w:r>
      <w:r w:rsidRPr="00264F9B">
        <w:rPr>
          <w:u w:val="single"/>
        </w:rPr>
        <w:t>anxiété sociale</w:t>
      </w:r>
      <w:r w:rsidRPr="004F5CB1">
        <w:rPr>
          <w:rFonts w:eastAsia="Courier New" w:cs="Courier New"/>
          <w:lang w:eastAsia="fr-FR" w:bidi="fr-FR"/>
        </w:rPr>
        <w:t xml:space="preserve"> et </w:t>
      </w:r>
      <w:r w:rsidRPr="00264F9B">
        <w:rPr>
          <w:u w:val="single"/>
        </w:rPr>
        <w:t>pathol</w:t>
      </w:r>
      <w:r w:rsidRPr="004F5CB1">
        <w:rPr>
          <w:rFonts w:eastAsia="Courier New" w:cs="Courier New"/>
          <w:lang w:eastAsia="fr-FR" w:bidi="fr-FR"/>
        </w:rPr>
        <w:t xml:space="preserve">. Les sujets traités se démarquent fortement des non-traités aux variables d’agressivité et d’anti-socialité, fortement également aux indices de perturbation de la personnalité (si on excepte les résultats du </w:t>
      </w:r>
      <w:r w:rsidRPr="00264F9B">
        <w:rPr>
          <w:u w:val="single"/>
        </w:rPr>
        <w:t>pathol</w:t>
      </w:r>
      <w:r w:rsidRPr="004F5CB1">
        <w:rPr>
          <w:rFonts w:eastAsia="Courier New" w:cs="Courier New"/>
          <w:lang w:eastAsia="fr-FR" w:bidi="fr-FR"/>
        </w:rPr>
        <w:t xml:space="preserve">) et aux variables d’adaptation et d’intégration (sauf à la variable </w:t>
      </w:r>
      <w:r w:rsidRPr="00264F9B">
        <w:rPr>
          <w:u w:val="single"/>
        </w:rPr>
        <w:t>soi physique</w:t>
      </w:r>
      <w:r w:rsidRPr="004F5CB1">
        <w:rPr>
          <w:rFonts w:eastAsia="Courier New" w:cs="Courier New"/>
          <w:lang w:eastAsia="fr-FR" w:bidi="fr-FR"/>
        </w:rPr>
        <w:t xml:space="preserve">). </w:t>
      </w:r>
      <w:r>
        <w:rPr>
          <w:rFonts w:eastAsia="Courier New" w:cs="Courier New"/>
          <w:lang w:eastAsia="fr-FR" w:bidi="fr-FR"/>
        </w:rPr>
        <w:t>À</w:t>
      </w:r>
      <w:r w:rsidRPr="004F5CB1">
        <w:rPr>
          <w:rFonts w:eastAsia="Courier New" w:cs="Courier New"/>
          <w:lang w:eastAsia="fr-FR" w:bidi="fr-FR"/>
        </w:rPr>
        <w:t xml:space="preserve"> pr</w:t>
      </w:r>
      <w:r w:rsidRPr="004F5CB1">
        <w:rPr>
          <w:rFonts w:eastAsia="Courier New" w:cs="Courier New"/>
          <w:lang w:eastAsia="fr-FR" w:bidi="fr-FR"/>
        </w:rPr>
        <w:t>o</w:t>
      </w:r>
      <w:r w:rsidRPr="004F5CB1">
        <w:rPr>
          <w:rFonts w:eastAsia="Courier New" w:cs="Courier New"/>
          <w:lang w:eastAsia="fr-FR" w:bidi="fr-FR"/>
        </w:rPr>
        <w:t>pos des deux autres aspects, défensif et névrotique et/ou dépressif, une seule variable semble distinguer les deux groupes de façon significat</w:t>
      </w:r>
      <w:r w:rsidRPr="004F5CB1">
        <w:rPr>
          <w:rFonts w:eastAsia="Courier New" w:cs="Courier New"/>
          <w:lang w:eastAsia="fr-FR" w:bidi="fr-FR"/>
        </w:rPr>
        <w:t>i</w:t>
      </w:r>
      <w:r w:rsidRPr="004F5CB1">
        <w:rPr>
          <w:rFonts w:eastAsia="Courier New" w:cs="Courier New"/>
          <w:lang w:eastAsia="fr-FR" w:bidi="fr-FR"/>
        </w:rPr>
        <w:t xml:space="preserve">ve ; </w:t>
      </w:r>
      <w:r w:rsidRPr="00264F9B">
        <w:rPr>
          <w:u w:val="single"/>
        </w:rPr>
        <w:t>déni</w:t>
      </w:r>
      <w:r w:rsidRPr="004F5CB1">
        <w:t xml:space="preserve"> </w:t>
      </w:r>
      <w:r w:rsidRPr="004F5CB1">
        <w:rPr>
          <w:rFonts w:eastAsia="Courier New" w:cs="Courier New"/>
          <w:lang w:eastAsia="fr-FR" w:bidi="fr-FR"/>
        </w:rPr>
        <w:t>(p</w:t>
      </w:r>
      <w:r>
        <w:rPr>
          <w:rFonts w:eastAsia="Courier New" w:cs="Courier New"/>
          <w:lang w:eastAsia="fr-FR" w:bidi="fr-FR"/>
        </w:rPr>
        <w:t> &lt; </w:t>
      </w:r>
      <w:r w:rsidRPr="004F5CB1">
        <w:rPr>
          <w:rFonts w:eastAsia="Courier New" w:cs="Courier New"/>
          <w:lang w:eastAsia="fr-FR" w:bidi="fr-FR"/>
        </w:rPr>
        <w:t>.009). Ce résultat confirme donc la difficulté que nous avions éprouvée, au niveau des résultats précédemment présentés, à déceler sur le plan de ces deux aspects des signes démontrant de façon indiscutable l'efficacité du programme de Boscoville.</w:t>
      </w:r>
    </w:p>
    <w:p w14:paraId="6E2597A0" w14:textId="77777777" w:rsidR="00526A53" w:rsidRPr="004F5CB1" w:rsidRDefault="00526A53" w:rsidP="00526A53">
      <w:pPr>
        <w:spacing w:before="120" w:after="120"/>
        <w:jc w:val="both"/>
      </w:pPr>
      <w:r w:rsidRPr="004F5CB1">
        <w:rPr>
          <w:rFonts w:eastAsia="Courier New" w:cs="Courier New"/>
          <w:lang w:eastAsia="fr-FR" w:bidi="fr-FR"/>
        </w:rPr>
        <w:t>Si nous portons notre attention sur les résultats concernant les rangs moyens, nous constatons que les suj</w:t>
      </w:r>
      <w:r>
        <w:rPr>
          <w:rFonts w:eastAsia="Courier New" w:cs="Courier New"/>
          <w:lang w:eastAsia="fr-FR" w:bidi="fr-FR"/>
        </w:rPr>
        <w:t>ets traités dominent aux vingt-</w:t>
      </w:r>
      <w:r w:rsidRPr="004F5CB1">
        <w:rPr>
          <w:rFonts w:eastAsia="Courier New" w:cs="Courier New"/>
          <w:lang w:eastAsia="fr-FR" w:bidi="fr-FR"/>
        </w:rPr>
        <w:t>deux variables, compte étant tenu de l’orientation positive des dimensions. Voilà une donnée qui n’a rien de surprenant si on la met en relation avec les autres révélées dans ce chapitre.</w:t>
      </w:r>
    </w:p>
    <w:p w14:paraId="3336B9D4" w14:textId="77777777" w:rsidR="00526A53" w:rsidRDefault="00526A53" w:rsidP="00526A53">
      <w:pPr>
        <w:spacing w:before="120" w:after="120"/>
        <w:jc w:val="both"/>
        <w:rPr>
          <w:rFonts w:eastAsia="Courier New" w:cs="Courier New"/>
          <w:lang w:eastAsia="fr-FR" w:bidi="fr-FR"/>
        </w:rPr>
      </w:pPr>
    </w:p>
    <w:p w14:paraId="5583D8A6" w14:textId="77777777" w:rsidR="00526A53" w:rsidRPr="004F5CB1" w:rsidRDefault="00526A53" w:rsidP="00526A53">
      <w:pPr>
        <w:pStyle w:val="planche"/>
      </w:pPr>
      <w:bookmarkStart w:id="15" w:name="Boscoville_pt_1_chap_3_2"/>
      <w:r w:rsidRPr="004F5CB1">
        <w:rPr>
          <w:rFonts w:eastAsia="Courier New" w:cs="Courier New"/>
          <w:lang w:eastAsia="fr-FR" w:bidi="fr-FR"/>
        </w:rPr>
        <w:t xml:space="preserve">3.2. </w:t>
      </w:r>
      <w:r w:rsidRPr="004F5CB1">
        <w:t>Com</w:t>
      </w:r>
      <w:r>
        <w:t>paraison des sujets non-traités</w:t>
      </w:r>
      <w:r>
        <w:br/>
      </w:r>
      <w:r w:rsidRPr="004F5CB1">
        <w:t>à séjour plus long avec les sujets</w:t>
      </w:r>
      <w:r>
        <w:br/>
      </w:r>
      <w:r w:rsidRPr="004F5CB1">
        <w:t>à séjour plus court</w:t>
      </w:r>
    </w:p>
    <w:bookmarkEnd w:id="15"/>
    <w:p w14:paraId="3E1B41F4" w14:textId="77777777" w:rsidR="00526A53" w:rsidRDefault="00526A53" w:rsidP="00526A53">
      <w:pPr>
        <w:spacing w:before="120" w:after="120"/>
        <w:jc w:val="both"/>
        <w:rPr>
          <w:rFonts w:eastAsia="Courier New" w:cs="Courier New"/>
          <w:lang w:eastAsia="fr-FR" w:bidi="fr-FR"/>
        </w:rPr>
      </w:pPr>
    </w:p>
    <w:p w14:paraId="36BE0BD4"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33D883DB" w14:textId="77777777" w:rsidR="00526A53" w:rsidRPr="004F5CB1" w:rsidRDefault="00526A53" w:rsidP="00526A53">
      <w:pPr>
        <w:spacing w:before="120" w:after="120"/>
        <w:jc w:val="both"/>
      </w:pPr>
      <w:r w:rsidRPr="004F5CB1">
        <w:rPr>
          <w:rFonts w:eastAsia="Courier New" w:cs="Courier New"/>
          <w:lang w:eastAsia="fr-FR" w:bidi="fr-FR"/>
        </w:rPr>
        <w:t>Les résultats portant sur l'évolution des non-traités au cours des deux années qui suivent leur admission à Boscoville nous ont laissé entrevoir qu’il pouvait y avoir chez tout adolescent ayant été reconnu comme délinquant une tendance naturelle à atténuer sensiblement vo</w:t>
      </w:r>
      <w:r w:rsidRPr="004F5CB1">
        <w:rPr>
          <w:rFonts w:eastAsia="Courier New" w:cs="Courier New"/>
          <w:lang w:eastAsia="fr-FR" w:bidi="fr-FR"/>
        </w:rPr>
        <w:t>i</w:t>
      </w:r>
      <w:r w:rsidRPr="004F5CB1">
        <w:rPr>
          <w:rFonts w:eastAsia="Courier New" w:cs="Courier New"/>
          <w:lang w:eastAsia="fr-FR" w:bidi="fr-FR"/>
        </w:rPr>
        <w:t>re même faire disparaître ces tendances à l’anti-socialité. Tout en r</w:t>
      </w:r>
      <w:r w:rsidRPr="004F5CB1">
        <w:rPr>
          <w:rFonts w:eastAsia="Courier New" w:cs="Courier New"/>
          <w:lang w:eastAsia="fr-FR" w:bidi="fr-FR"/>
        </w:rPr>
        <w:t>e</w:t>
      </w:r>
      <w:r w:rsidRPr="004F5CB1">
        <w:rPr>
          <w:rFonts w:eastAsia="Courier New" w:cs="Courier New"/>
          <w:lang w:eastAsia="fr-FR" w:bidi="fr-FR"/>
        </w:rPr>
        <w:t>connaissant la possibilité d'un tel fait, nous avons tout de même fait preuve d’une certaine prudence à son endroit, compte tenu du fait que plusieurs sujets non-traités ont été en traitement à Boscoville suff</w:t>
      </w:r>
      <w:r w:rsidRPr="004F5CB1">
        <w:rPr>
          <w:rFonts w:eastAsia="Courier New" w:cs="Courier New"/>
          <w:lang w:eastAsia="fr-FR" w:bidi="fr-FR"/>
        </w:rPr>
        <w:t>i</w:t>
      </w:r>
      <w:r w:rsidRPr="004F5CB1">
        <w:rPr>
          <w:rFonts w:eastAsia="Courier New" w:cs="Courier New"/>
          <w:lang w:eastAsia="fr-FR" w:bidi="fr-FR"/>
        </w:rPr>
        <w:t>samment longtemps pour modifier substantiellement certains de leurs traits. Faire la part de ce qui revient au traitement et ce qui serait attr</w:t>
      </w:r>
      <w:r w:rsidRPr="004F5CB1">
        <w:rPr>
          <w:rFonts w:eastAsia="Courier New" w:cs="Courier New"/>
          <w:lang w:eastAsia="fr-FR" w:bidi="fr-FR"/>
        </w:rPr>
        <w:t>i</w:t>
      </w:r>
      <w:r w:rsidRPr="004F5CB1">
        <w:rPr>
          <w:rFonts w:eastAsia="Courier New" w:cs="Courier New"/>
          <w:lang w:eastAsia="fr-FR" w:bidi="fr-FR"/>
        </w:rPr>
        <w:t>buable à la maturation des sujets, voilà ce qui va constituer notre pr</w:t>
      </w:r>
      <w:r w:rsidRPr="004F5CB1">
        <w:rPr>
          <w:rFonts w:eastAsia="Courier New" w:cs="Courier New"/>
          <w:lang w:eastAsia="fr-FR" w:bidi="fr-FR"/>
        </w:rPr>
        <w:t>é</w:t>
      </w:r>
      <w:r w:rsidRPr="004F5CB1">
        <w:rPr>
          <w:rFonts w:eastAsia="Courier New" w:cs="Courier New"/>
          <w:lang w:eastAsia="fr-FR" w:bidi="fr-FR"/>
        </w:rPr>
        <w:t>occupation immédiate.</w:t>
      </w:r>
    </w:p>
    <w:p w14:paraId="1447391C" w14:textId="77777777" w:rsidR="00526A53" w:rsidRDefault="00526A53" w:rsidP="00526A53">
      <w:pPr>
        <w:spacing w:before="120" w:after="120"/>
        <w:jc w:val="both"/>
      </w:pPr>
      <w:r>
        <w:t>[64]</w:t>
      </w:r>
    </w:p>
    <w:p w14:paraId="0B66A4C4" w14:textId="77777777" w:rsidR="00526A53" w:rsidRPr="004F5CB1" w:rsidRDefault="00526A53" w:rsidP="00526A53">
      <w:pPr>
        <w:spacing w:before="120" w:after="120"/>
        <w:jc w:val="both"/>
      </w:pPr>
      <w:r w:rsidRPr="004F5CB1">
        <w:rPr>
          <w:rFonts w:eastAsia="Courier New" w:cs="Courier New"/>
          <w:lang w:eastAsia="fr-FR" w:bidi="fr-FR"/>
        </w:rPr>
        <w:t>Pour l’étude de cette question, nous avons jugé bon de diviser n</w:t>
      </w:r>
      <w:r w:rsidRPr="004F5CB1">
        <w:rPr>
          <w:rFonts w:eastAsia="Courier New" w:cs="Courier New"/>
          <w:lang w:eastAsia="fr-FR" w:bidi="fr-FR"/>
        </w:rPr>
        <w:t>o</w:t>
      </w:r>
      <w:r w:rsidRPr="004F5CB1">
        <w:rPr>
          <w:rFonts w:eastAsia="Courier New" w:cs="Courier New"/>
          <w:lang w:eastAsia="fr-FR" w:bidi="fr-FR"/>
        </w:rPr>
        <w:t>tre groupe de sujets non-traités en deux groupes, ceux qui ont eu un séjour plus court (SSPC) et ceux qui ont eu un séjour plus long (SSPL). Les 32 sujets à séjour plus court ont demeuré de 3 à 66 jours à Boscoville, leur moyenne étant 32.5 jours (médiane : 28.5). Les 28 sujets non-traités à séjour plus long, quant à eux, ont séjourné entre 93 et 313 jours pour une moyenne globale de 194.9 jours (médiane : 187.5).</w:t>
      </w:r>
    </w:p>
    <w:p w14:paraId="7BCBB284" w14:textId="77777777" w:rsidR="00526A53" w:rsidRPr="004F5CB1" w:rsidRDefault="00526A53" w:rsidP="00526A53">
      <w:pPr>
        <w:spacing w:before="120" w:after="120"/>
        <w:jc w:val="both"/>
      </w:pPr>
      <w:r w:rsidRPr="004F5CB1">
        <w:rPr>
          <w:rFonts w:eastAsia="Courier New" w:cs="Courier New"/>
          <w:lang w:eastAsia="fr-FR" w:bidi="fr-FR"/>
        </w:rPr>
        <w:t>Il est peu probable que les sujets à séjour plus court aient été suff</w:t>
      </w:r>
      <w:r w:rsidRPr="004F5CB1">
        <w:rPr>
          <w:rFonts w:eastAsia="Courier New" w:cs="Courier New"/>
          <w:lang w:eastAsia="fr-FR" w:bidi="fr-FR"/>
        </w:rPr>
        <w:t>i</w:t>
      </w:r>
      <w:r w:rsidRPr="004F5CB1">
        <w:rPr>
          <w:rFonts w:eastAsia="Courier New" w:cs="Courier New"/>
          <w:lang w:eastAsia="fr-FR" w:bidi="fr-FR"/>
        </w:rPr>
        <w:t>samment longtemps à Boscoville pour avoir pu bénéficier du trait</w:t>
      </w:r>
      <w:r w:rsidRPr="004F5CB1">
        <w:rPr>
          <w:rFonts w:eastAsia="Courier New" w:cs="Courier New"/>
          <w:lang w:eastAsia="fr-FR" w:bidi="fr-FR"/>
        </w:rPr>
        <w:t>e</w:t>
      </w:r>
      <w:r w:rsidRPr="004F5CB1">
        <w:rPr>
          <w:rFonts w:eastAsia="Courier New" w:cs="Courier New"/>
          <w:lang w:eastAsia="fr-FR" w:bidi="fr-FR"/>
        </w:rPr>
        <w:t>ment. Ils ont en fait quitté l’institution au plus tard à la fin de leur s</w:t>
      </w:r>
      <w:r w:rsidRPr="004F5CB1">
        <w:rPr>
          <w:rFonts w:eastAsia="Courier New" w:cs="Courier New"/>
          <w:lang w:eastAsia="fr-FR" w:bidi="fr-FR"/>
        </w:rPr>
        <w:t>é</w:t>
      </w:r>
      <w:r w:rsidRPr="004F5CB1">
        <w:rPr>
          <w:rFonts w:eastAsia="Courier New" w:cs="Courier New"/>
          <w:lang w:eastAsia="fr-FR" w:bidi="fr-FR"/>
        </w:rPr>
        <w:t>jour en banlieue. La majorité d'entre eux n'a donc pas dépassé l’étape d’une adaptation minimale à l'institution. Il en va autrement des sujets du groupe des SSPL puisque cinquante pour cent d'entre eux ont eu plus de six mois de séjour. Tous les sujets de ce groupe</w:t>
      </w:r>
      <w:r>
        <w:rPr>
          <w:rFonts w:eastAsia="Courier New" w:cs="Courier New"/>
          <w:lang w:eastAsia="fr-FR" w:bidi="fr-FR"/>
        </w:rPr>
        <w:t xml:space="preserve"> ont donc fait l’expérience du q</w:t>
      </w:r>
      <w:r w:rsidRPr="004F5CB1">
        <w:rPr>
          <w:rFonts w:eastAsia="Courier New" w:cs="Courier New"/>
          <w:lang w:eastAsia="fr-FR" w:bidi="fr-FR"/>
        </w:rPr>
        <w:t xml:space="preserve">uartier ; certains d'entre eux ont franchi l'étape </w:t>
      </w:r>
      <w:r w:rsidRPr="00264F9B">
        <w:rPr>
          <w:u w:val="single"/>
        </w:rPr>
        <w:t>Contrôle</w:t>
      </w:r>
      <w:r w:rsidRPr="004F5CB1">
        <w:rPr>
          <w:rFonts w:eastAsia="Courier New" w:cs="Courier New"/>
          <w:lang w:eastAsia="fr-FR" w:bidi="fr-FR"/>
        </w:rPr>
        <w:t xml:space="preserve"> et ont entrepris l'étape </w:t>
      </w:r>
      <w:r w:rsidRPr="00264F9B">
        <w:rPr>
          <w:u w:val="single"/>
        </w:rPr>
        <w:t>Production</w:t>
      </w:r>
      <w:r w:rsidRPr="004F5CB1">
        <w:rPr>
          <w:rFonts w:eastAsia="Courier New" w:cs="Courier New"/>
          <w:lang w:eastAsia="fr-FR" w:bidi="fr-FR"/>
        </w:rPr>
        <w:t>. Il n'est donc pas exagéré de supposer que le traitement subi, si incomplet ait-il été, ait eu une certaine influence sur leur personnalité.</w:t>
      </w:r>
    </w:p>
    <w:p w14:paraId="508C5E73" w14:textId="77777777" w:rsidR="00526A53" w:rsidRPr="004F5CB1" w:rsidRDefault="00526A53" w:rsidP="00526A53">
      <w:pPr>
        <w:spacing w:before="120" w:after="120"/>
        <w:jc w:val="both"/>
      </w:pPr>
      <w:r w:rsidRPr="004F5CB1">
        <w:rPr>
          <w:rFonts w:eastAsia="Courier New" w:cs="Courier New"/>
          <w:lang w:eastAsia="fr-FR" w:bidi="fr-FR"/>
        </w:rPr>
        <w:t>Considérés dans leur ensemble, les données rapportées par Bossé et LeBlanc (1979) démontrent que :</w:t>
      </w:r>
    </w:p>
    <w:p w14:paraId="34103C38" w14:textId="77777777" w:rsidR="00526A53" w:rsidRDefault="00526A53" w:rsidP="00526A53">
      <w:pPr>
        <w:spacing w:before="120" w:after="120"/>
        <w:jc w:val="both"/>
        <w:rPr>
          <w:rFonts w:eastAsia="Courier New" w:cs="Courier New"/>
          <w:lang w:eastAsia="fr-FR" w:bidi="fr-FR"/>
        </w:rPr>
      </w:pPr>
    </w:p>
    <w:p w14:paraId="6DE2ED08" w14:textId="77777777" w:rsidR="00526A53" w:rsidRPr="004F5CB1" w:rsidRDefault="00526A53" w:rsidP="00526A53">
      <w:pPr>
        <w:spacing w:before="120" w:after="120"/>
        <w:ind w:left="720" w:hanging="360"/>
        <w:jc w:val="both"/>
      </w:pPr>
      <w:r w:rsidRPr="004F5CB1">
        <w:rPr>
          <w:rFonts w:eastAsia="Courier New" w:cs="Courier New"/>
          <w:lang w:eastAsia="fr-FR" w:bidi="fr-FR"/>
        </w:rPr>
        <w:t>-</w:t>
      </w:r>
      <w:r>
        <w:rPr>
          <w:rFonts w:eastAsia="Courier New" w:cs="Courier New"/>
          <w:lang w:eastAsia="fr-FR" w:bidi="fr-FR"/>
        </w:rPr>
        <w:tab/>
      </w:r>
      <w:r w:rsidRPr="004F5CB1">
        <w:rPr>
          <w:rFonts w:eastAsia="Courier New" w:cs="Courier New"/>
          <w:lang w:eastAsia="fr-FR" w:bidi="fr-FR"/>
        </w:rPr>
        <w:t>premièrement, il y a des indices qui font croire que le pr</w:t>
      </w:r>
      <w:r w:rsidRPr="004F5CB1">
        <w:rPr>
          <w:rFonts w:eastAsia="Courier New" w:cs="Courier New"/>
          <w:lang w:eastAsia="fr-FR" w:bidi="fr-FR"/>
        </w:rPr>
        <w:t>o</w:t>
      </w:r>
      <w:r w:rsidRPr="004F5CB1">
        <w:rPr>
          <w:rFonts w:eastAsia="Courier New" w:cs="Courier New"/>
          <w:lang w:eastAsia="fr-FR" w:bidi="fr-FR"/>
        </w:rPr>
        <w:t>gramme de traitement peut influer de façon positive même chez ceux qui s'y soumettent durant moins d'un an, encore que nous ne puissions invoquer un matériel vraiment décisif. Mais la te</w:t>
      </w:r>
      <w:r w:rsidRPr="004F5CB1">
        <w:rPr>
          <w:rFonts w:eastAsia="Courier New" w:cs="Courier New"/>
          <w:lang w:eastAsia="fr-FR" w:bidi="fr-FR"/>
        </w:rPr>
        <w:t>n</w:t>
      </w:r>
      <w:r w:rsidRPr="004F5CB1">
        <w:rPr>
          <w:rFonts w:eastAsia="Courier New" w:cs="Courier New"/>
          <w:lang w:eastAsia="fr-FR" w:bidi="fr-FR"/>
        </w:rPr>
        <w:t>dance est perceptible, néanmoins et elle concorde avec les r</w:t>
      </w:r>
      <w:r w:rsidRPr="004F5CB1">
        <w:rPr>
          <w:rFonts w:eastAsia="Courier New" w:cs="Courier New"/>
          <w:lang w:eastAsia="fr-FR" w:bidi="fr-FR"/>
        </w:rPr>
        <w:t>é</w:t>
      </w:r>
      <w:r w:rsidRPr="004F5CB1">
        <w:rPr>
          <w:rFonts w:eastAsia="Courier New" w:cs="Courier New"/>
          <w:lang w:eastAsia="fr-FR" w:bidi="fr-FR"/>
        </w:rPr>
        <w:t>sultats que nous avons pu dégager chez les sujets traités en t</w:t>
      </w:r>
      <w:r w:rsidRPr="004F5CB1">
        <w:rPr>
          <w:rFonts w:eastAsia="Courier New" w:cs="Courier New"/>
          <w:lang w:eastAsia="fr-FR" w:bidi="fr-FR"/>
        </w:rPr>
        <w:t>e</w:t>
      </w:r>
      <w:r w:rsidRPr="004F5CB1">
        <w:rPr>
          <w:rFonts w:eastAsia="Courier New" w:cs="Courier New"/>
          <w:lang w:eastAsia="fr-FR" w:bidi="fr-FR"/>
        </w:rPr>
        <w:t>nant compte de la durée de leur séjour et du rythme de leurs changements (notamment pour ce qui a trait</w:t>
      </w:r>
      <w:r>
        <w:rPr>
          <w:rFonts w:eastAsia="Courier New" w:cs="Courier New"/>
          <w:lang w:eastAsia="fr-FR" w:bidi="fr-FR"/>
        </w:rPr>
        <w:t xml:space="preserve"> à</w:t>
      </w:r>
      <w:r w:rsidRPr="004F5CB1">
        <w:rPr>
          <w:rFonts w:eastAsia="Courier New" w:cs="Courier New"/>
          <w:lang w:eastAsia="fr-FR" w:bidi="fr-FR"/>
        </w:rPr>
        <w:t xml:space="preserve"> </w:t>
      </w:r>
      <w:r w:rsidRPr="00264F9B">
        <w:rPr>
          <w:rFonts w:eastAsia="Courier New" w:cs="Courier New"/>
          <w:u w:val="single"/>
          <w:lang w:eastAsia="fr-FR" w:bidi="fr-FR"/>
        </w:rPr>
        <w:t>l'</w:t>
      </w:r>
      <w:r w:rsidRPr="00264F9B">
        <w:rPr>
          <w:u w:val="single"/>
        </w:rPr>
        <w:t>orientation aux valeurs</w:t>
      </w:r>
      <w:r w:rsidRPr="004F5CB1">
        <w:rPr>
          <w:rFonts w:eastAsia="Courier New" w:cs="Courier New"/>
          <w:lang w:eastAsia="fr-FR" w:bidi="fr-FR"/>
        </w:rPr>
        <w:t>, et au</w:t>
      </w:r>
      <w:r>
        <w:rPr>
          <w:rFonts w:eastAsia="Courier New" w:cs="Courier New"/>
          <w:lang w:eastAsia="fr-FR" w:bidi="fr-FR"/>
        </w:rPr>
        <w:t xml:space="preserve"> </w:t>
      </w:r>
      <w:r w:rsidRPr="00264F9B">
        <w:rPr>
          <w:rFonts w:eastAsia="Courier New" w:cs="Courier New"/>
          <w:u w:val="single"/>
          <w:lang w:eastAsia="fr-FR" w:bidi="fr-FR"/>
        </w:rPr>
        <w:t>déni</w:t>
      </w:r>
      <w:r>
        <w:rPr>
          <w:rFonts w:eastAsia="Courier New" w:cs="Courier New"/>
          <w:lang w:eastAsia="fr-FR" w:bidi="fr-FR"/>
        </w:rPr>
        <w:t>).</w:t>
      </w:r>
    </w:p>
    <w:p w14:paraId="35AC510E" w14:textId="77777777" w:rsidR="00526A53" w:rsidRPr="004F5CB1" w:rsidRDefault="00526A53" w:rsidP="00526A53">
      <w:pPr>
        <w:pStyle w:val="p"/>
      </w:pPr>
      <w:r>
        <w:t>[</w:t>
      </w:r>
      <w:r w:rsidRPr="004F5CB1">
        <w:rPr>
          <w:rFonts w:eastAsia="Courier New"/>
          <w:lang w:eastAsia="fr-FR" w:bidi="fr-FR"/>
        </w:rPr>
        <w:t>65</w:t>
      </w:r>
      <w:r>
        <w:rPr>
          <w:rFonts w:eastAsia="Courier New"/>
          <w:lang w:eastAsia="fr-FR" w:bidi="fr-FR"/>
        </w:rPr>
        <w:t>]</w:t>
      </w:r>
    </w:p>
    <w:p w14:paraId="2EAE5762" w14:textId="77777777" w:rsidR="00526A53" w:rsidRPr="004F5CB1" w:rsidRDefault="00526A53" w:rsidP="00526A53">
      <w:pPr>
        <w:spacing w:before="120" w:after="120"/>
        <w:ind w:left="720" w:hanging="360"/>
        <w:jc w:val="both"/>
      </w:pPr>
      <w:r>
        <w:rPr>
          <w:rFonts w:eastAsia="Courier New" w:cs="Courier New"/>
          <w:lang w:eastAsia="fr-FR" w:bidi="fr-FR"/>
        </w:rPr>
        <w:t>-</w:t>
      </w:r>
      <w:r>
        <w:rPr>
          <w:rFonts w:eastAsia="Courier New" w:cs="Courier New"/>
          <w:lang w:eastAsia="fr-FR" w:bidi="fr-FR"/>
        </w:rPr>
        <w:tab/>
      </w:r>
      <w:r w:rsidRPr="004F5CB1">
        <w:rPr>
          <w:rFonts w:eastAsia="Courier New" w:cs="Courier New"/>
          <w:lang w:eastAsia="fr-FR" w:bidi="fr-FR"/>
        </w:rPr>
        <w:t>deuxièmement, les sujets qui quittent le traitement dès les deux premiers mois tendent à s’améliorer sur certains plans au cours des deux années qui suivent leur admission à Boscoville. Cette amélior</w:t>
      </w:r>
      <w:r w:rsidRPr="004F5CB1">
        <w:rPr>
          <w:rFonts w:eastAsia="Courier New" w:cs="Courier New"/>
          <w:lang w:eastAsia="fr-FR" w:bidi="fr-FR"/>
        </w:rPr>
        <w:t>a</w:t>
      </w:r>
      <w:r w:rsidRPr="004F5CB1">
        <w:rPr>
          <w:rFonts w:eastAsia="Courier New" w:cs="Courier New"/>
          <w:lang w:eastAsia="fr-FR" w:bidi="fr-FR"/>
        </w:rPr>
        <w:t>tion est significative dans le cas de l'atténuation des tendances agressives. Elle est moins forte mais néanmoins pe</w:t>
      </w:r>
      <w:r w:rsidRPr="004F5CB1">
        <w:rPr>
          <w:rFonts w:eastAsia="Courier New" w:cs="Courier New"/>
          <w:lang w:eastAsia="fr-FR" w:bidi="fr-FR"/>
        </w:rPr>
        <w:t>r</w:t>
      </w:r>
      <w:r w:rsidRPr="004F5CB1">
        <w:rPr>
          <w:rFonts w:eastAsia="Courier New" w:cs="Courier New"/>
          <w:lang w:eastAsia="fr-FR" w:bidi="fr-FR"/>
        </w:rPr>
        <w:t xml:space="preserve">ceptible dans le cas du </w:t>
      </w:r>
      <w:r w:rsidRPr="00264F9B">
        <w:rPr>
          <w:u w:val="single"/>
        </w:rPr>
        <w:t>refoulement</w:t>
      </w:r>
      <w:r w:rsidRPr="004F5CB1">
        <w:rPr>
          <w:rFonts w:eastAsia="Courier New" w:cs="Courier New"/>
          <w:lang w:eastAsia="fr-FR" w:bidi="fr-FR"/>
        </w:rPr>
        <w:t xml:space="preserve"> et du </w:t>
      </w:r>
      <w:r w:rsidRPr="00264F9B">
        <w:rPr>
          <w:u w:val="single"/>
        </w:rPr>
        <w:t>psychotisme</w:t>
      </w:r>
      <w:r w:rsidRPr="004F5CB1">
        <w:rPr>
          <w:rFonts w:eastAsia="Courier New" w:cs="Courier New"/>
          <w:lang w:eastAsia="fr-FR" w:bidi="fr-FR"/>
        </w:rPr>
        <w:t>. Puisqu'il ne saurait être question d'attribuer ces tendances à une que</w:t>
      </w:r>
      <w:r w:rsidRPr="004F5CB1">
        <w:rPr>
          <w:rFonts w:eastAsia="Courier New" w:cs="Courier New"/>
          <w:lang w:eastAsia="fr-FR" w:bidi="fr-FR"/>
        </w:rPr>
        <w:t>l</w:t>
      </w:r>
      <w:r w:rsidRPr="004F5CB1">
        <w:rPr>
          <w:rFonts w:eastAsia="Courier New" w:cs="Courier New"/>
          <w:lang w:eastAsia="fr-FR" w:bidi="fr-FR"/>
        </w:rPr>
        <w:t>conque influence du traitement, nous croyons qu'il faut voir en elles l'expression de ce phénomène global que nous avons dés</w:t>
      </w:r>
      <w:r w:rsidRPr="004F5CB1">
        <w:rPr>
          <w:rFonts w:eastAsia="Courier New" w:cs="Courier New"/>
          <w:lang w:eastAsia="fr-FR" w:bidi="fr-FR"/>
        </w:rPr>
        <w:t>i</w:t>
      </w:r>
      <w:r w:rsidRPr="004F5CB1">
        <w:rPr>
          <w:rFonts w:eastAsia="Courier New" w:cs="Courier New"/>
          <w:lang w:eastAsia="fr-FR" w:bidi="fr-FR"/>
        </w:rPr>
        <w:t>gné par maturation.</w:t>
      </w:r>
    </w:p>
    <w:p w14:paraId="715B2783" w14:textId="77777777" w:rsidR="00526A53" w:rsidRPr="004F5CB1" w:rsidRDefault="00526A53" w:rsidP="00526A53">
      <w:pPr>
        <w:spacing w:before="120" w:after="120"/>
        <w:ind w:left="720" w:hanging="360"/>
        <w:jc w:val="both"/>
      </w:pPr>
      <w:r>
        <w:rPr>
          <w:rFonts w:eastAsia="Courier New" w:cs="Courier New"/>
          <w:lang w:eastAsia="fr-FR" w:bidi="fr-FR"/>
        </w:rPr>
        <w:t>-</w:t>
      </w:r>
      <w:r>
        <w:rPr>
          <w:rFonts w:eastAsia="Courier New" w:cs="Courier New"/>
          <w:lang w:eastAsia="fr-FR" w:bidi="fr-FR"/>
        </w:rPr>
        <w:tab/>
      </w:r>
      <w:r w:rsidRPr="004F5CB1">
        <w:rPr>
          <w:rFonts w:eastAsia="Courier New" w:cs="Courier New"/>
          <w:lang w:eastAsia="fr-FR" w:bidi="fr-FR"/>
        </w:rPr>
        <w:t>troisièmement, qu'il n'y ait pas de différence significative au n</w:t>
      </w:r>
      <w:r w:rsidRPr="004F5CB1">
        <w:rPr>
          <w:rFonts w:eastAsia="Courier New" w:cs="Courier New"/>
          <w:lang w:eastAsia="fr-FR" w:bidi="fr-FR"/>
        </w:rPr>
        <w:t>i</w:t>
      </w:r>
      <w:r w:rsidRPr="004F5CB1">
        <w:rPr>
          <w:rFonts w:eastAsia="Courier New" w:cs="Courier New"/>
          <w:lang w:eastAsia="fr-FR" w:bidi="fr-FR"/>
        </w:rPr>
        <w:t>veau des non-traités, entre sujets à séjour plus court et sujets à séjour plus long, au moment du second examen, nous justifie de confondre ces deux groupes en un seul ensemble qui puisse servir à nos besoins de comparaison en ce qui concerne les s</w:t>
      </w:r>
      <w:r w:rsidRPr="004F5CB1">
        <w:rPr>
          <w:rFonts w:eastAsia="Courier New" w:cs="Courier New"/>
          <w:lang w:eastAsia="fr-FR" w:bidi="fr-FR"/>
        </w:rPr>
        <w:t>u</w:t>
      </w:r>
      <w:r w:rsidRPr="004F5CB1">
        <w:rPr>
          <w:rFonts w:eastAsia="Courier New" w:cs="Courier New"/>
          <w:lang w:eastAsia="fr-FR" w:bidi="fr-FR"/>
        </w:rPr>
        <w:t>jets traités.</w:t>
      </w:r>
    </w:p>
    <w:p w14:paraId="5107AF6B" w14:textId="77777777" w:rsidR="00526A53" w:rsidRDefault="00526A53" w:rsidP="00526A53">
      <w:pPr>
        <w:spacing w:before="120" w:after="120"/>
        <w:jc w:val="both"/>
        <w:rPr>
          <w:rFonts w:eastAsia="Courier New" w:cs="Courier New"/>
          <w:lang w:eastAsia="fr-FR" w:bidi="fr-FR"/>
        </w:rPr>
      </w:pPr>
    </w:p>
    <w:p w14:paraId="2EE18C31" w14:textId="77777777" w:rsidR="00526A53" w:rsidRPr="004F5CB1" w:rsidRDefault="00526A53" w:rsidP="00526A53">
      <w:pPr>
        <w:spacing w:before="120" w:after="120"/>
        <w:jc w:val="both"/>
      </w:pPr>
      <w:r w:rsidRPr="004F5CB1">
        <w:rPr>
          <w:rFonts w:eastAsia="Courier New" w:cs="Courier New"/>
          <w:lang w:eastAsia="fr-FR" w:bidi="fr-FR"/>
        </w:rPr>
        <w:t xml:space="preserve">Une bonne manière de relier ces conclusions consiste à dire que les quatre sous-groupes ainsi formés, i.e. les sujets traités à séjour plus long, les sujets traités à séjour plus court, les sujets non-traités à séjour plus long et les sujets non-traités a séjour plus court, présentent des résultats qui nous permettent de situer leur performance d'évolution sur un seul continuum que le graphique 3.2. permet de représenter. Les sujets traités à séjour plus long dominent évidemment sur </w:t>
      </w:r>
      <w:r>
        <w:rPr>
          <w:rFonts w:eastAsia="Courier New" w:cs="Courier New"/>
          <w:lang w:eastAsia="fr-FR" w:bidi="fr-FR"/>
        </w:rPr>
        <w:t>ce continuum et les sujets non-</w:t>
      </w:r>
      <w:r w:rsidRPr="004F5CB1">
        <w:rPr>
          <w:rFonts w:eastAsia="Courier New" w:cs="Courier New"/>
          <w:lang w:eastAsia="fr-FR" w:bidi="fr-FR"/>
        </w:rPr>
        <w:t>traités</w:t>
      </w:r>
      <w:r>
        <w:rPr>
          <w:rFonts w:eastAsia="Courier New" w:cs="Courier New"/>
          <w:lang w:eastAsia="fr-FR" w:bidi="fr-FR"/>
        </w:rPr>
        <w:t xml:space="preserve"> à</w:t>
      </w:r>
      <w:r w:rsidRPr="004F5CB1">
        <w:rPr>
          <w:rFonts w:eastAsia="Courier New" w:cs="Courier New"/>
          <w:lang w:eastAsia="fr-FR" w:bidi="fr-FR"/>
        </w:rPr>
        <w:t xml:space="preserve"> séjour plus court sont évide</w:t>
      </w:r>
      <w:r w:rsidRPr="004F5CB1">
        <w:rPr>
          <w:rFonts w:eastAsia="Courier New" w:cs="Courier New"/>
          <w:lang w:eastAsia="fr-FR" w:bidi="fr-FR"/>
        </w:rPr>
        <w:t>m</w:t>
      </w:r>
      <w:r w:rsidRPr="004F5CB1">
        <w:rPr>
          <w:rFonts w:eastAsia="Courier New" w:cs="Courier New"/>
          <w:lang w:eastAsia="fr-FR" w:bidi="fr-FR"/>
        </w:rPr>
        <w:t>ment ceux qui ferment la marche.</w:t>
      </w:r>
      <w:r>
        <w:rPr>
          <w:rFonts w:eastAsia="Courier New" w:cs="Courier New"/>
          <w:lang w:eastAsia="fr-FR" w:bidi="fr-FR"/>
        </w:rPr>
        <w:t xml:space="preserve"> </w:t>
      </w:r>
      <w:r w:rsidRPr="004F5CB1">
        <w:rPr>
          <w:rFonts w:eastAsia="Courier New" w:cs="Courier New"/>
          <w:lang w:eastAsia="fr-FR" w:bidi="fr-FR"/>
        </w:rPr>
        <w:t>Les deux groupes intermédiaires s'alignent en fonction du temps passé en traitement.</w:t>
      </w:r>
    </w:p>
    <w:p w14:paraId="1DCBF1FE" w14:textId="77777777" w:rsidR="00526A53" w:rsidRPr="004F5CB1" w:rsidRDefault="00526A53" w:rsidP="00526A53">
      <w:pPr>
        <w:spacing w:before="120" w:after="120"/>
        <w:jc w:val="both"/>
      </w:pPr>
      <w:r w:rsidRPr="004F5CB1">
        <w:rPr>
          <w:rFonts w:eastAsia="Courier New" w:cs="Courier New"/>
          <w:lang w:eastAsia="fr-FR" w:bidi="fr-FR"/>
        </w:rPr>
        <w:t>Ces données constituent une première approximation de l'impact spécifique qu'exerce Boscoville sur les garçons qui y vivent au moins une année. Elles permettent également de cerner d'une façon somme toute assez grossière la part en apparence plutôt mince qu'il faut r</w:t>
      </w:r>
      <w:r w:rsidRPr="004F5CB1">
        <w:rPr>
          <w:rFonts w:eastAsia="Courier New" w:cs="Courier New"/>
          <w:lang w:eastAsia="fr-FR" w:bidi="fr-FR"/>
        </w:rPr>
        <w:t>e</w:t>
      </w:r>
      <w:r w:rsidRPr="004F5CB1">
        <w:rPr>
          <w:rFonts w:eastAsia="Courier New" w:cs="Courier New"/>
          <w:lang w:eastAsia="fr-FR" w:bidi="fr-FR"/>
        </w:rPr>
        <w:t>connaître à la maturation des sujets, c'est-à-dire à l'évolution qui su</w:t>
      </w:r>
      <w:r w:rsidRPr="004F5CB1">
        <w:rPr>
          <w:rFonts w:eastAsia="Courier New" w:cs="Courier New"/>
          <w:lang w:eastAsia="fr-FR" w:bidi="fr-FR"/>
        </w:rPr>
        <w:t>r</w:t>
      </w:r>
      <w:r w:rsidRPr="004F5CB1">
        <w:rPr>
          <w:rFonts w:eastAsia="Courier New" w:cs="Courier New"/>
          <w:lang w:eastAsia="fr-FR" w:bidi="fr-FR"/>
        </w:rPr>
        <w:t>vient de toute façon dans un milieu extra-boscovillien.</w:t>
      </w:r>
    </w:p>
    <w:p w14:paraId="340F6DF9" w14:textId="77777777" w:rsidR="00526A53" w:rsidRPr="004F5CB1" w:rsidRDefault="00526A53" w:rsidP="00526A53">
      <w:pPr>
        <w:pStyle w:val="p"/>
      </w:pPr>
      <w:r w:rsidRPr="004F5CB1">
        <w:br w:type="page"/>
      </w:r>
      <w:r>
        <w:rPr>
          <w:rFonts w:eastAsia="Courier New"/>
          <w:lang w:eastAsia="fr-FR" w:bidi="fr-FR"/>
        </w:rPr>
        <w:t>[</w:t>
      </w:r>
      <w:r w:rsidRPr="004F5CB1">
        <w:rPr>
          <w:rFonts w:eastAsia="Courier New"/>
          <w:lang w:eastAsia="fr-FR" w:bidi="fr-FR"/>
        </w:rPr>
        <w:t>66</w:t>
      </w:r>
      <w:r>
        <w:rPr>
          <w:rFonts w:eastAsia="Courier New"/>
          <w:lang w:eastAsia="fr-FR" w:bidi="fr-FR"/>
        </w:rPr>
        <w:t>]</w:t>
      </w:r>
    </w:p>
    <w:p w14:paraId="4EFAB4FC" w14:textId="77777777" w:rsidR="00526A53" w:rsidRDefault="00526A53" w:rsidP="00526A53">
      <w:pPr>
        <w:pStyle w:val="figtitre"/>
      </w:pPr>
      <w:r>
        <w:t>Graphique 3.2.</w:t>
      </w:r>
    </w:p>
    <w:p w14:paraId="02FE04FD" w14:textId="77777777" w:rsidR="00526A53" w:rsidRPr="004F5CB1" w:rsidRDefault="00526A53" w:rsidP="00526A53">
      <w:pPr>
        <w:pStyle w:val="figtitrest"/>
      </w:pPr>
      <w:r>
        <w:t>Performance comparée des non-traités à séjour plus long, des non-traités</w:t>
      </w:r>
      <w:r>
        <w:br/>
        <w:t>à séjour plus court, des traités à séjour plus long et des traités à séjour plus court.</w:t>
      </w:r>
    </w:p>
    <w:p w14:paraId="6611FE6D" w14:textId="77777777" w:rsidR="00526A53" w:rsidRPr="004F5CB1" w:rsidRDefault="009B650C" w:rsidP="00526A53">
      <w:pPr>
        <w:pStyle w:val="fig"/>
        <w:rPr>
          <w:szCs w:val="2"/>
        </w:rPr>
      </w:pPr>
      <w:r w:rsidRPr="00C45F77">
        <w:rPr>
          <w:noProof/>
          <w:szCs w:val="2"/>
        </w:rPr>
        <w:drawing>
          <wp:inline distT="0" distB="0" distL="0" distR="0" wp14:anchorId="5831080C" wp14:editId="6C0EAB91">
            <wp:extent cx="4051300" cy="6701790"/>
            <wp:effectExtent l="12700" t="12700" r="0" b="381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1300" cy="6701790"/>
                    </a:xfrm>
                    <a:prstGeom prst="rect">
                      <a:avLst/>
                    </a:prstGeom>
                    <a:noFill/>
                    <a:ln w="12700" cmpd="sng">
                      <a:solidFill>
                        <a:srgbClr val="000000"/>
                      </a:solidFill>
                      <a:miter lim="800000"/>
                      <a:headEnd/>
                      <a:tailEnd/>
                    </a:ln>
                    <a:effectLst/>
                  </pic:spPr>
                </pic:pic>
              </a:graphicData>
            </a:graphic>
          </wp:inline>
        </w:drawing>
      </w:r>
    </w:p>
    <w:p w14:paraId="5B5A955B" w14:textId="77777777" w:rsidR="00526A53" w:rsidRPr="004F5CB1" w:rsidRDefault="00526A53" w:rsidP="00526A53">
      <w:pPr>
        <w:spacing w:before="120" w:after="120"/>
        <w:jc w:val="both"/>
      </w:pPr>
      <w:r w:rsidRPr="004F5CB1">
        <w:rPr>
          <w:szCs w:val="2"/>
        </w:rPr>
        <w:br w:type="page"/>
      </w:r>
      <w:r>
        <w:rPr>
          <w:szCs w:val="2"/>
        </w:rPr>
        <w:t>[</w:t>
      </w:r>
      <w:r w:rsidRPr="004F5CB1">
        <w:rPr>
          <w:rFonts w:eastAsia="Courier New" w:cs="Courier New"/>
          <w:lang w:eastAsia="fr-FR" w:bidi="fr-FR"/>
        </w:rPr>
        <w:t>67</w:t>
      </w:r>
      <w:r>
        <w:rPr>
          <w:rFonts w:eastAsia="Courier New" w:cs="Courier New"/>
          <w:lang w:eastAsia="fr-FR" w:bidi="fr-FR"/>
        </w:rPr>
        <w:t>]</w:t>
      </w:r>
    </w:p>
    <w:p w14:paraId="3D20BB45" w14:textId="77777777" w:rsidR="00526A53" w:rsidRPr="004F5CB1" w:rsidRDefault="00526A53" w:rsidP="00526A53">
      <w:pPr>
        <w:spacing w:before="120" w:after="120"/>
        <w:jc w:val="both"/>
      </w:pPr>
      <w:r w:rsidRPr="004F5CB1">
        <w:rPr>
          <w:rFonts w:eastAsia="Courier New" w:cs="Courier New"/>
          <w:lang w:eastAsia="fr-FR" w:bidi="fr-FR"/>
        </w:rPr>
        <w:t>Mais cette étude de la maturation ne saurait pour le moment être considérée comme complète. Nous laissions entendre au début de ce chapitre que la prise en considération du temps de séjour (long séjour versus court séjour) ne constitue pas la seule façon d'étudier l'impact de la maturation. Le niveau de performance obtenu à l'admission peut s'avérer une voie tout aussi utile et probablement plus fine, car il y a fort à parier que les sujets à performance plus modeste ne vont pas évoluer au cours du séjour dans une mesure égale par rapport aux s</w:t>
      </w:r>
      <w:r w:rsidRPr="004F5CB1">
        <w:rPr>
          <w:rFonts w:eastAsia="Courier New" w:cs="Courier New"/>
          <w:lang w:eastAsia="fr-FR" w:bidi="fr-FR"/>
        </w:rPr>
        <w:t>u</w:t>
      </w:r>
      <w:r w:rsidRPr="004F5CB1">
        <w:rPr>
          <w:rFonts w:eastAsia="Courier New" w:cs="Courier New"/>
          <w:lang w:eastAsia="fr-FR" w:bidi="fr-FR"/>
        </w:rPr>
        <w:t>jets qui sont d’un niveau d'emblée plus élevé. Comme on l'entrevoit sans peine, le problème de la maturation se confond d'une certaine manière avec la question de l'impact différentiel de Boscoville sur les jeunes qui y viennent en fonction du potentiel d'évolution que ceux-ci présentent au départ. C'est dans ce contexte plus large que, pour notre part,</w:t>
      </w:r>
      <w:r>
        <w:rPr>
          <w:rFonts w:eastAsia="Courier New" w:cs="Courier New"/>
          <w:lang w:eastAsia="fr-FR" w:bidi="fr-FR"/>
        </w:rPr>
        <w:t xml:space="preserve"> </w:t>
      </w:r>
      <w:r w:rsidRPr="004F5CB1">
        <w:rPr>
          <w:rFonts w:eastAsia="Courier New" w:cs="Courier New"/>
          <w:lang w:eastAsia="fr-FR" w:bidi="fr-FR"/>
        </w:rPr>
        <w:t>nous estimons devoir reprendre cette étude de l'impact de la m</w:t>
      </w:r>
      <w:r w:rsidRPr="004F5CB1">
        <w:rPr>
          <w:rFonts w:eastAsia="Courier New" w:cs="Courier New"/>
          <w:lang w:eastAsia="fr-FR" w:bidi="fr-FR"/>
        </w:rPr>
        <w:t>a</w:t>
      </w:r>
      <w:r w:rsidRPr="004F5CB1">
        <w:rPr>
          <w:rFonts w:eastAsia="Courier New" w:cs="Courier New"/>
          <w:lang w:eastAsia="fr-FR" w:bidi="fr-FR"/>
        </w:rPr>
        <w:t>turation et c'est ce que nous ferons ultérieurement.</w:t>
      </w:r>
    </w:p>
    <w:p w14:paraId="2BBD1F88" w14:textId="77777777" w:rsidR="00526A53" w:rsidRDefault="00526A53" w:rsidP="00526A53">
      <w:pPr>
        <w:spacing w:before="120" w:after="120"/>
        <w:jc w:val="both"/>
      </w:pPr>
    </w:p>
    <w:p w14:paraId="116F799A" w14:textId="77777777" w:rsidR="00526A53" w:rsidRPr="004F5CB1" w:rsidRDefault="00526A53" w:rsidP="00526A53">
      <w:pPr>
        <w:pStyle w:val="planche"/>
      </w:pPr>
      <w:bookmarkStart w:id="16" w:name="Boscoville_pt_1_chap_3_3"/>
      <w:r>
        <w:t xml:space="preserve">3.3. </w:t>
      </w:r>
      <w:r w:rsidRPr="004F5CB1">
        <w:t>Analyse de l'impact des facteurs</w:t>
      </w:r>
      <w:r>
        <w:br/>
      </w:r>
      <w:r w:rsidRPr="004F5CB1">
        <w:t>liés à la sélection</w:t>
      </w:r>
    </w:p>
    <w:bookmarkEnd w:id="16"/>
    <w:p w14:paraId="7C98D093" w14:textId="77777777" w:rsidR="00526A53" w:rsidRDefault="00526A53" w:rsidP="00526A53">
      <w:pPr>
        <w:spacing w:before="120" w:after="120"/>
        <w:jc w:val="both"/>
        <w:rPr>
          <w:rFonts w:eastAsia="Courier New" w:cs="Courier New"/>
          <w:lang w:eastAsia="fr-FR" w:bidi="fr-FR"/>
        </w:rPr>
      </w:pPr>
    </w:p>
    <w:p w14:paraId="0D868A1F"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D6D7E55" w14:textId="77777777" w:rsidR="00526A53" w:rsidRPr="004F5CB1" w:rsidRDefault="00526A53" w:rsidP="00526A53">
      <w:pPr>
        <w:spacing w:before="120" w:after="120"/>
        <w:jc w:val="both"/>
      </w:pPr>
      <w:r w:rsidRPr="004F5CB1">
        <w:rPr>
          <w:rFonts w:eastAsia="Courier New" w:cs="Courier New"/>
          <w:lang w:eastAsia="fr-FR" w:bidi="fr-FR"/>
        </w:rPr>
        <w:t>Pour dégager l'effet spécifique d'un programme de traitement, il ne suffit pas de confronter, comme nous venons de le faire, les sujets qui s'y soumettent pour une durée plus longue avec ceux qui le fuient après une période de temps plutôt brève. Il importe aussi de vérifier si les facteurs qui semblent jouer un certain rôle sur le plan de l'entrée en traitement n'affectent pas les résultats des traités dans une large mes</w:t>
      </w:r>
      <w:r w:rsidRPr="004F5CB1">
        <w:rPr>
          <w:rFonts w:eastAsia="Courier New" w:cs="Courier New"/>
          <w:lang w:eastAsia="fr-FR" w:bidi="fr-FR"/>
        </w:rPr>
        <w:t>u</w:t>
      </w:r>
      <w:r w:rsidRPr="004F5CB1">
        <w:rPr>
          <w:rFonts w:eastAsia="Courier New" w:cs="Courier New"/>
          <w:lang w:eastAsia="fr-FR" w:bidi="fr-FR"/>
        </w:rPr>
        <w:t xml:space="preserve">re. Cela revient </w:t>
      </w:r>
      <w:r w:rsidRPr="004F5CB1">
        <w:rPr>
          <w:rStyle w:val="Corpsdutexte211ptItaliqueEspacement0pt"/>
          <w:color w:val="auto"/>
          <w:spacing w:val="0"/>
          <w:sz w:val="28"/>
          <w:lang w:val="fr-CA"/>
        </w:rPr>
        <w:t>a</w:t>
      </w:r>
      <w:r w:rsidRPr="004F5CB1">
        <w:rPr>
          <w:rFonts w:eastAsia="Courier New" w:cs="Courier New"/>
          <w:lang w:eastAsia="fr-FR" w:bidi="fr-FR"/>
        </w:rPr>
        <w:t xml:space="preserve"> se demander si la performance des sujets dits traités n'est pas attribuable en grande partie à ces facteurs actifs au niveau de la sélection.</w:t>
      </w:r>
    </w:p>
    <w:p w14:paraId="6C94701F" w14:textId="77777777" w:rsidR="00526A53" w:rsidRDefault="00526A53" w:rsidP="00526A53">
      <w:pPr>
        <w:spacing w:before="120" w:after="120"/>
        <w:jc w:val="both"/>
        <w:rPr>
          <w:rFonts w:eastAsia="Courier New" w:cs="Courier New"/>
          <w:lang w:eastAsia="fr-FR" w:bidi="fr-FR"/>
        </w:rPr>
      </w:pPr>
      <w:r w:rsidRPr="004F5CB1">
        <w:rPr>
          <w:rFonts w:eastAsia="Courier New" w:cs="Courier New"/>
          <w:lang w:eastAsia="fr-FR" w:bidi="fr-FR"/>
        </w:rPr>
        <w:t xml:space="preserve">Illustrons la question à l'aide d'un cas concret afin d'en saisir toute la portée. Nous savons par exemple grâce aux travaux de LeBlanc et Achille (1977) que le quotient intellectuel est une variable qui permet de différencier ceux qui entrent dans le traitement par rapport </w:t>
      </w:r>
      <w:r w:rsidRPr="004F5CB1">
        <w:rPr>
          <w:rStyle w:val="Corpsdutexte211ptItaliqueEspacement0pt"/>
          <w:color w:val="auto"/>
          <w:spacing w:val="0"/>
          <w:sz w:val="28"/>
          <w:lang w:val="fr-CA"/>
        </w:rPr>
        <w:t>a</w:t>
      </w:r>
      <w:r w:rsidRPr="004F5CB1">
        <w:rPr>
          <w:rFonts w:eastAsia="Courier New" w:cs="Courier New"/>
          <w:lang w:eastAsia="fr-FR" w:bidi="fr-FR"/>
        </w:rPr>
        <w:t xml:space="preserve"> ceux qui le fuient, les premiers obtenant une score significativement plus élevé. On peut ainsi émettre l’hypothèse que les sujets traités plus doués sur le plan de l'intelligence vont nécessairement évoluer plus que les sujets non-traités moins doués. Conséquemment, on pourrait considérer que la performance des traités découle tout autant du p</w:t>
      </w:r>
      <w:r w:rsidRPr="004F5CB1">
        <w:rPr>
          <w:rFonts w:eastAsia="Courier New" w:cs="Courier New"/>
          <w:lang w:eastAsia="fr-FR" w:bidi="fr-FR"/>
        </w:rPr>
        <w:t>o</w:t>
      </w:r>
      <w:r w:rsidRPr="004F5CB1">
        <w:rPr>
          <w:rFonts w:eastAsia="Courier New" w:cs="Courier New"/>
          <w:lang w:eastAsia="fr-FR" w:bidi="fr-FR"/>
        </w:rPr>
        <w:t>tentiel intellectuel plus grand de ces sujets que de l'expérience de tra</w:t>
      </w:r>
      <w:r w:rsidRPr="004F5CB1">
        <w:rPr>
          <w:rFonts w:eastAsia="Courier New" w:cs="Courier New"/>
          <w:lang w:eastAsia="fr-FR" w:bidi="fr-FR"/>
        </w:rPr>
        <w:t>i</w:t>
      </w:r>
      <w:r w:rsidRPr="004F5CB1">
        <w:rPr>
          <w:rFonts w:eastAsia="Courier New" w:cs="Courier New"/>
          <w:lang w:eastAsia="fr-FR" w:bidi="fr-FR"/>
        </w:rPr>
        <w:t>tement elle-même.</w:t>
      </w:r>
    </w:p>
    <w:p w14:paraId="159E4F2C" w14:textId="77777777" w:rsidR="00526A53" w:rsidRDefault="00526A53" w:rsidP="00526A53">
      <w:pPr>
        <w:spacing w:before="120" w:after="120"/>
        <w:jc w:val="both"/>
      </w:pPr>
      <w:r>
        <w:t>[68]</w:t>
      </w:r>
    </w:p>
    <w:p w14:paraId="755012D6" w14:textId="77777777" w:rsidR="00526A53" w:rsidRPr="004F5CB1" w:rsidRDefault="00526A53" w:rsidP="00526A53">
      <w:pPr>
        <w:spacing w:before="120" w:after="120"/>
        <w:jc w:val="both"/>
      </w:pPr>
      <w:r w:rsidRPr="004F5CB1">
        <w:rPr>
          <w:rFonts w:eastAsia="Courier New" w:cs="Courier New"/>
          <w:lang w:eastAsia="fr-FR" w:bidi="fr-FR"/>
        </w:rPr>
        <w:t>Une manière de trancher la question consiste selon nous à vérifier si, parmi les sujets traités, ceux qui ont un score défavorable à l'une ou l’autre de ces variables influant sur la sélection évoluent autant que ceux qui y ont un score plus favorable. En d’autres mots, est-ce que par exemple les sujets qui entrent dans le programme de traitement avec un potentiel intellectuel plutôt faible vont évoluer autant que ceux qui ont un potentiel plus fort ? S’il n’y a pas de différence sign</w:t>
      </w:r>
      <w:r w:rsidRPr="004F5CB1">
        <w:rPr>
          <w:rFonts w:eastAsia="Courier New" w:cs="Courier New"/>
          <w:lang w:eastAsia="fr-FR" w:bidi="fr-FR"/>
        </w:rPr>
        <w:t>i</w:t>
      </w:r>
      <w:r w:rsidRPr="004F5CB1">
        <w:rPr>
          <w:rFonts w:eastAsia="Courier New" w:cs="Courier New"/>
          <w:lang w:eastAsia="fr-FR" w:bidi="fr-FR"/>
        </w:rPr>
        <w:t>ficative entre les deux groupes ainsi formés et à l’admission et à la sortie, nous pourrons conclure que la variable en question ne joue pas un rôle déterminant sur le plan de l'évolution des sujets.</w:t>
      </w:r>
    </w:p>
    <w:p w14:paraId="1BEFA35D" w14:textId="77777777" w:rsidR="00526A53" w:rsidRPr="004F5CB1" w:rsidRDefault="00526A53" w:rsidP="00526A53">
      <w:pPr>
        <w:spacing w:before="120" w:after="120"/>
        <w:jc w:val="both"/>
      </w:pPr>
      <w:r w:rsidRPr="004F5CB1">
        <w:rPr>
          <w:rFonts w:eastAsia="Courier New" w:cs="Courier New"/>
          <w:lang w:eastAsia="fr-FR" w:bidi="fr-FR"/>
        </w:rPr>
        <w:t>En fait, notre raisonnement se base sur l'hypothèse qu'une variable qui semble avoir joué un certain rôle au niveau de l'entrée en trait</w:t>
      </w:r>
      <w:r w:rsidRPr="004F5CB1">
        <w:rPr>
          <w:rFonts w:eastAsia="Courier New" w:cs="Courier New"/>
          <w:lang w:eastAsia="fr-FR" w:bidi="fr-FR"/>
        </w:rPr>
        <w:t>e</w:t>
      </w:r>
      <w:r w:rsidRPr="004F5CB1">
        <w:rPr>
          <w:rFonts w:eastAsia="Courier New" w:cs="Courier New"/>
          <w:lang w:eastAsia="fr-FR" w:bidi="fr-FR"/>
        </w:rPr>
        <w:t>ment peut également influer sur l'évolution des sujets en cours de tra</w:t>
      </w:r>
      <w:r w:rsidRPr="004F5CB1">
        <w:rPr>
          <w:rFonts w:eastAsia="Courier New" w:cs="Courier New"/>
          <w:lang w:eastAsia="fr-FR" w:bidi="fr-FR"/>
        </w:rPr>
        <w:t>i</w:t>
      </w:r>
      <w:r w:rsidRPr="004F5CB1">
        <w:rPr>
          <w:rFonts w:eastAsia="Courier New" w:cs="Courier New"/>
          <w:lang w:eastAsia="fr-FR" w:bidi="fr-FR"/>
        </w:rPr>
        <w:t>tement. Si tel n'était pas le cas, il y aurait lieu de croire que les cha</w:t>
      </w:r>
      <w:r w:rsidRPr="004F5CB1">
        <w:rPr>
          <w:rFonts w:eastAsia="Courier New" w:cs="Courier New"/>
          <w:lang w:eastAsia="fr-FR" w:bidi="fr-FR"/>
        </w:rPr>
        <w:t>n</w:t>
      </w:r>
      <w:r w:rsidRPr="004F5CB1">
        <w:rPr>
          <w:rFonts w:eastAsia="Courier New" w:cs="Courier New"/>
          <w:lang w:eastAsia="fr-FR" w:bidi="fr-FR"/>
        </w:rPr>
        <w:t>gements observés au terme du séjour sont attribuables au traitement lui-même. Tel est l'enjeu de la présente analyse.</w:t>
      </w:r>
    </w:p>
    <w:p w14:paraId="535AF7EF" w14:textId="77777777" w:rsidR="00526A53" w:rsidRDefault="00526A53" w:rsidP="00526A53">
      <w:pPr>
        <w:spacing w:before="120" w:after="120"/>
        <w:jc w:val="both"/>
        <w:rPr>
          <w:rFonts w:eastAsia="Courier New" w:cs="Courier New"/>
          <w:lang w:eastAsia="fr-FR" w:bidi="fr-FR"/>
        </w:rPr>
      </w:pPr>
    </w:p>
    <w:p w14:paraId="63E65ACC" w14:textId="77777777" w:rsidR="00526A53" w:rsidRPr="004F5CB1" w:rsidRDefault="00526A53" w:rsidP="00526A53">
      <w:pPr>
        <w:pStyle w:val="a"/>
      </w:pPr>
      <w:r w:rsidRPr="004F5CB1">
        <w:rPr>
          <w:rFonts w:eastAsia="Courier New" w:cs="Courier New"/>
        </w:rPr>
        <w:t>3.3.1</w:t>
      </w:r>
      <w:r w:rsidRPr="004F5CB1">
        <w:t>.</w:t>
      </w:r>
      <w:r>
        <w:t xml:space="preserve"> </w:t>
      </w:r>
      <w:r w:rsidRPr="004F5CB1">
        <w:t>Les variables contrôl</w:t>
      </w:r>
      <w:r>
        <w:t>ées</w:t>
      </w:r>
      <w:r>
        <w:br/>
      </w:r>
      <w:r w:rsidRPr="004F5CB1">
        <w:t>quant à l'entrée en traitement</w:t>
      </w:r>
    </w:p>
    <w:p w14:paraId="17362F2F" w14:textId="77777777" w:rsidR="00526A53" w:rsidRDefault="00526A53" w:rsidP="00526A53">
      <w:pPr>
        <w:spacing w:before="120" w:after="120"/>
        <w:jc w:val="both"/>
        <w:rPr>
          <w:rFonts w:eastAsia="Courier New" w:cs="Courier New"/>
          <w:lang w:eastAsia="fr-FR" w:bidi="fr-FR"/>
        </w:rPr>
      </w:pPr>
    </w:p>
    <w:p w14:paraId="14BCE735" w14:textId="77777777" w:rsidR="00526A53" w:rsidRPr="004F5CB1" w:rsidRDefault="00526A53" w:rsidP="00526A53">
      <w:pPr>
        <w:spacing w:before="120" w:after="120"/>
        <w:jc w:val="both"/>
      </w:pPr>
      <w:r w:rsidRPr="004F5CB1">
        <w:rPr>
          <w:rFonts w:eastAsia="Courier New" w:cs="Courier New"/>
          <w:lang w:eastAsia="fr-FR" w:bidi="fr-FR"/>
        </w:rPr>
        <w:t>Afin de repérer les facteurs qui pouvaient influer au niveau de l'e</w:t>
      </w:r>
      <w:r w:rsidRPr="004F5CB1">
        <w:rPr>
          <w:rFonts w:eastAsia="Courier New" w:cs="Courier New"/>
          <w:lang w:eastAsia="fr-FR" w:bidi="fr-FR"/>
        </w:rPr>
        <w:t>n</w:t>
      </w:r>
      <w:r w:rsidRPr="004F5CB1">
        <w:rPr>
          <w:rFonts w:eastAsia="Courier New" w:cs="Courier New"/>
          <w:lang w:eastAsia="fr-FR" w:bidi="fr-FR"/>
        </w:rPr>
        <w:t>trée en traitement, nous avons confronté sujets traités et sujets non-traités sous l'angle de 35 variables de nature diverse. Nous avons a</w:t>
      </w:r>
      <w:r w:rsidRPr="004F5CB1">
        <w:rPr>
          <w:rFonts w:eastAsia="Courier New" w:cs="Courier New"/>
          <w:lang w:eastAsia="fr-FR" w:bidi="fr-FR"/>
        </w:rPr>
        <w:t>c</w:t>
      </w:r>
      <w:r w:rsidRPr="004F5CB1">
        <w:rPr>
          <w:rFonts w:eastAsia="Courier New" w:cs="Courier New"/>
          <w:lang w:eastAsia="fr-FR" w:bidi="fr-FR"/>
        </w:rPr>
        <w:t>cordé notre attention</w:t>
      </w:r>
      <w:r>
        <w:rPr>
          <w:rFonts w:eastAsia="Courier New" w:cs="Courier New"/>
          <w:lang w:eastAsia="fr-FR" w:bidi="fr-FR"/>
        </w:rPr>
        <w:t xml:space="preserve"> à</w:t>
      </w:r>
      <w:r w:rsidRPr="004F5CB1">
        <w:rPr>
          <w:rFonts w:eastAsia="Courier New" w:cs="Courier New"/>
          <w:lang w:eastAsia="fr-FR" w:bidi="fr-FR"/>
        </w:rPr>
        <w:t xml:space="preserve"> toutes les dimensions ou événements connus comme étant susceptibles d'influer sur l'attitude face au traitement.</w:t>
      </w:r>
    </w:p>
    <w:p w14:paraId="2DFE9A85" w14:textId="77777777" w:rsidR="00526A53" w:rsidRPr="004F5CB1" w:rsidRDefault="00526A53" w:rsidP="00526A53">
      <w:pPr>
        <w:spacing w:before="120" w:after="120"/>
        <w:jc w:val="both"/>
      </w:pPr>
      <w:r w:rsidRPr="004F5CB1">
        <w:rPr>
          <w:rFonts w:eastAsia="Courier New" w:cs="Courier New"/>
          <w:lang w:eastAsia="fr-FR" w:bidi="fr-FR"/>
        </w:rPr>
        <w:t>Ces "facteurs" éventuels appartiennent à plusieurs aspects de la r</w:t>
      </w:r>
      <w:r w:rsidRPr="004F5CB1">
        <w:rPr>
          <w:rFonts w:eastAsia="Courier New" w:cs="Courier New"/>
          <w:lang w:eastAsia="fr-FR" w:bidi="fr-FR"/>
        </w:rPr>
        <w:t>é</w:t>
      </w:r>
      <w:r w:rsidRPr="004F5CB1">
        <w:rPr>
          <w:rFonts w:eastAsia="Courier New" w:cs="Courier New"/>
          <w:lang w:eastAsia="fr-FR" w:bidi="fr-FR"/>
        </w:rPr>
        <w:t>alité des sujets. Il s'agit de l'âge, du quotient intellectuel, du type et de la gravité des comportements délinquants, de leur nombre, de l’identification à d'autres sujets délinquants. Il s’agit aussi de la mot</w:t>
      </w:r>
      <w:r w:rsidRPr="004F5CB1">
        <w:rPr>
          <w:rFonts w:eastAsia="Courier New" w:cs="Courier New"/>
          <w:lang w:eastAsia="fr-FR" w:bidi="fr-FR"/>
        </w:rPr>
        <w:t>i</w:t>
      </w:r>
      <w:r w:rsidRPr="004F5CB1">
        <w:rPr>
          <w:rFonts w:eastAsia="Courier New" w:cs="Courier New"/>
          <w:lang w:eastAsia="fr-FR" w:bidi="fr-FR"/>
        </w:rPr>
        <w:t>vation et du statut scolaire au moment de l'admission. Il s’agit enfin de certains aspects de l'histoire ou du milieu familial du sujet à partir de la perception qu'il en a, et non pas nécessairement des aspects du m</w:t>
      </w:r>
      <w:r w:rsidRPr="004F5CB1">
        <w:rPr>
          <w:rFonts w:eastAsia="Courier New" w:cs="Courier New"/>
          <w:lang w:eastAsia="fr-FR" w:bidi="fr-FR"/>
        </w:rPr>
        <w:t>i</w:t>
      </w:r>
      <w:r w:rsidRPr="004F5CB1">
        <w:rPr>
          <w:rFonts w:eastAsia="Courier New" w:cs="Courier New"/>
          <w:lang w:eastAsia="fr-FR" w:bidi="fr-FR"/>
        </w:rPr>
        <w:t>lieu ou de l'histoire tels que l'un et l'autre sont ou ont été réellement. Sous ce titre, nous englobons des éléments tels que le lieu de réside</w:t>
      </w:r>
      <w:r w:rsidRPr="004F5CB1">
        <w:rPr>
          <w:rFonts w:eastAsia="Courier New" w:cs="Courier New"/>
          <w:lang w:eastAsia="fr-FR" w:bidi="fr-FR"/>
        </w:rPr>
        <w:t>n</w:t>
      </w:r>
      <w:r w:rsidRPr="004F5CB1">
        <w:rPr>
          <w:rFonts w:eastAsia="Courier New" w:cs="Courier New"/>
          <w:lang w:eastAsia="fr-FR" w:bidi="fr-FR"/>
        </w:rPr>
        <w:t>ce au moment de l'admission, l'expérience de foyer nourricier ou d'in</w:t>
      </w:r>
      <w:r w:rsidRPr="004F5CB1">
        <w:rPr>
          <w:rFonts w:eastAsia="Courier New" w:cs="Courier New"/>
          <w:lang w:eastAsia="fr-FR" w:bidi="fr-FR"/>
        </w:rPr>
        <w:t>s</w:t>
      </w:r>
      <w:r w:rsidRPr="004F5CB1">
        <w:rPr>
          <w:rFonts w:eastAsia="Courier New" w:cs="Courier New"/>
          <w:lang w:eastAsia="fr-FR" w:bidi="fr-FR"/>
        </w:rPr>
        <w:t>titution, l'existence de règlements à la maison, divers aspects des rel</w:t>
      </w:r>
      <w:r w:rsidRPr="004F5CB1">
        <w:rPr>
          <w:rFonts w:eastAsia="Courier New" w:cs="Courier New"/>
          <w:lang w:eastAsia="fr-FR" w:bidi="fr-FR"/>
        </w:rPr>
        <w:t>a</w:t>
      </w:r>
      <w:r w:rsidRPr="004F5CB1">
        <w:rPr>
          <w:rFonts w:eastAsia="Courier New" w:cs="Courier New"/>
          <w:lang w:eastAsia="fr-FR" w:bidi="fr-FR"/>
        </w:rPr>
        <w:t>tions parents-enfants (intérêt paternel et maternel pour les enfants, amour ressenti pour le père, influence du père ou de la mère sur le s</w:t>
      </w:r>
      <w:r w:rsidRPr="004F5CB1">
        <w:rPr>
          <w:rFonts w:eastAsia="Courier New" w:cs="Courier New"/>
          <w:lang w:eastAsia="fr-FR" w:bidi="fr-FR"/>
        </w:rPr>
        <w:t>u</w:t>
      </w:r>
      <w:r w:rsidRPr="004F5CB1">
        <w:rPr>
          <w:rFonts w:eastAsia="Courier New" w:cs="Courier New"/>
          <w:lang w:eastAsia="fr-FR" w:bidi="fr-FR"/>
        </w:rPr>
        <w:t>jet, leurs réactions à son premier délit, modes de punitions actuels ou antérieurs).</w:t>
      </w:r>
    </w:p>
    <w:p w14:paraId="1B7AB7FC" w14:textId="77777777" w:rsidR="00526A53" w:rsidRPr="004F5CB1" w:rsidRDefault="00526A53" w:rsidP="00526A53">
      <w:pPr>
        <w:spacing w:before="120" w:after="120"/>
        <w:jc w:val="both"/>
      </w:pPr>
      <w:r>
        <w:t>[</w:t>
      </w:r>
      <w:r w:rsidRPr="004F5CB1">
        <w:rPr>
          <w:rFonts w:eastAsia="Courier New" w:cs="Courier New"/>
          <w:lang w:eastAsia="fr-FR" w:bidi="fr-FR"/>
        </w:rPr>
        <w:t>69</w:t>
      </w:r>
      <w:r>
        <w:rPr>
          <w:rFonts w:eastAsia="Courier New" w:cs="Courier New"/>
          <w:lang w:eastAsia="fr-FR" w:bidi="fr-FR"/>
        </w:rPr>
        <w:t>]</w:t>
      </w:r>
    </w:p>
    <w:p w14:paraId="4DF105F4" w14:textId="77777777" w:rsidR="00526A53" w:rsidRPr="004F5CB1" w:rsidRDefault="00526A53" w:rsidP="00526A53">
      <w:pPr>
        <w:spacing w:before="120" w:after="120"/>
        <w:jc w:val="both"/>
      </w:pPr>
      <w:r w:rsidRPr="004F5CB1">
        <w:rPr>
          <w:rFonts w:eastAsia="Courier New" w:cs="Courier New"/>
          <w:lang w:eastAsia="fr-FR" w:bidi="fr-FR"/>
        </w:rPr>
        <w:t>Parmi ces variables, quelles sont celles qui auraient pu être util</w:t>
      </w:r>
      <w:r w:rsidRPr="004F5CB1">
        <w:rPr>
          <w:rFonts w:eastAsia="Courier New" w:cs="Courier New"/>
          <w:lang w:eastAsia="fr-FR" w:bidi="fr-FR"/>
        </w:rPr>
        <w:t>i</w:t>
      </w:r>
      <w:r w:rsidRPr="004F5CB1">
        <w:rPr>
          <w:rFonts w:eastAsia="Courier New" w:cs="Courier New"/>
          <w:lang w:eastAsia="fr-FR" w:bidi="fr-FR"/>
        </w:rPr>
        <w:t>sées au moment de l’admission pour départager ceux qui allaient ref</w:t>
      </w:r>
      <w:r w:rsidRPr="004F5CB1">
        <w:rPr>
          <w:rFonts w:eastAsia="Courier New" w:cs="Courier New"/>
          <w:lang w:eastAsia="fr-FR" w:bidi="fr-FR"/>
        </w:rPr>
        <w:t>u</w:t>
      </w:r>
      <w:r w:rsidRPr="004F5CB1">
        <w:rPr>
          <w:rFonts w:eastAsia="Courier New" w:cs="Courier New"/>
          <w:lang w:eastAsia="fr-FR" w:bidi="fr-FR"/>
        </w:rPr>
        <w:t>ser le traitement après un certain temps de ceux qui allaient le pou</w:t>
      </w:r>
      <w:r w:rsidRPr="004F5CB1">
        <w:rPr>
          <w:rFonts w:eastAsia="Courier New" w:cs="Courier New"/>
          <w:lang w:eastAsia="fr-FR" w:bidi="fr-FR"/>
        </w:rPr>
        <w:t>r</w:t>
      </w:r>
      <w:r w:rsidRPr="004F5CB1">
        <w:rPr>
          <w:rFonts w:eastAsia="Courier New" w:cs="Courier New"/>
          <w:lang w:eastAsia="fr-FR" w:bidi="fr-FR"/>
        </w:rPr>
        <w:t>suivre au-delà de la première année ? Des 35 va</w:t>
      </w:r>
      <w:r>
        <w:rPr>
          <w:rFonts w:eastAsia="Courier New" w:cs="Courier New"/>
          <w:lang w:eastAsia="fr-FR" w:bidi="fr-FR"/>
        </w:rPr>
        <w:t>riables contr</w:t>
      </w:r>
      <w:r>
        <w:rPr>
          <w:rFonts w:eastAsia="Courier New" w:cs="Courier New"/>
          <w:lang w:eastAsia="fr-FR" w:bidi="fr-FR"/>
        </w:rPr>
        <w:t>ô</w:t>
      </w:r>
      <w:r>
        <w:rPr>
          <w:rFonts w:eastAsia="Courier New" w:cs="Courier New"/>
          <w:lang w:eastAsia="fr-FR" w:bidi="fr-FR"/>
        </w:rPr>
        <w:t>lées(tableau 3.3.1</w:t>
      </w:r>
      <w:r w:rsidRPr="004F5CB1">
        <w:rPr>
          <w:rFonts w:eastAsia="Courier New" w:cs="Courier New"/>
          <w:lang w:eastAsia="fr-FR" w:bidi="fr-FR"/>
        </w:rPr>
        <w:t>),</w:t>
      </w:r>
      <w:r>
        <w:rPr>
          <w:rFonts w:eastAsia="Courier New" w:cs="Courier New"/>
          <w:lang w:eastAsia="fr-FR" w:bidi="fr-FR"/>
        </w:rPr>
        <w:t xml:space="preserve"> </w:t>
      </w:r>
      <w:r w:rsidRPr="004F5CB1">
        <w:rPr>
          <w:rFonts w:eastAsia="Courier New" w:cs="Courier New"/>
          <w:lang w:eastAsia="fr-FR" w:bidi="fr-FR"/>
        </w:rPr>
        <w:t>6 entrent dans cette catégorie avec un niveau de certitude de p</w:t>
      </w:r>
      <w:r>
        <w:rPr>
          <w:rFonts w:eastAsia="Courier New" w:cs="Courier New"/>
          <w:lang w:eastAsia="fr-FR" w:bidi="fr-FR"/>
        </w:rPr>
        <w:t> </w:t>
      </w:r>
      <w:r w:rsidRPr="004F5CB1">
        <w:rPr>
          <w:rFonts w:eastAsia="Courier New" w:cs="Courier New"/>
          <w:lang w:eastAsia="fr-FR" w:bidi="fr-FR"/>
        </w:rPr>
        <w:t>&lt;</w:t>
      </w:r>
      <w:r>
        <w:rPr>
          <w:rFonts w:eastAsia="Courier New" w:cs="Courier New"/>
          <w:lang w:eastAsia="fr-FR" w:bidi="fr-FR"/>
        </w:rPr>
        <w:t> </w:t>
      </w:r>
      <w:r w:rsidRPr="004F5CB1">
        <w:rPr>
          <w:rFonts w:eastAsia="Courier New" w:cs="Courier New"/>
          <w:lang w:eastAsia="fr-FR" w:bidi="fr-FR"/>
        </w:rPr>
        <w:t>.01 ; il s’agit de trois mesures du quotient intell</w:t>
      </w:r>
      <w:r>
        <w:rPr>
          <w:rFonts w:eastAsia="Courier New" w:cs="Courier New"/>
          <w:lang w:eastAsia="fr-FR" w:bidi="fr-FR"/>
        </w:rPr>
        <w:t>e</w:t>
      </w:r>
      <w:r w:rsidRPr="004F5CB1">
        <w:rPr>
          <w:rFonts w:eastAsia="Courier New" w:cs="Courier New"/>
          <w:lang w:eastAsia="fr-FR" w:bidi="fr-FR"/>
        </w:rPr>
        <w:t>ctuel (p</w:t>
      </w:r>
      <w:r>
        <w:rPr>
          <w:rFonts w:eastAsia="Courier New" w:cs="Courier New"/>
          <w:lang w:eastAsia="fr-FR" w:bidi="fr-FR"/>
        </w:rPr>
        <w:t> &lt; </w:t>
      </w:r>
      <w:r w:rsidRPr="004F5CB1">
        <w:rPr>
          <w:rFonts w:eastAsia="Courier New" w:cs="Courier New"/>
          <w:lang w:eastAsia="fr-FR" w:bidi="fr-FR"/>
        </w:rPr>
        <w:t>.001) où les sujets non-traités sont beaucoup plus faibles que les traités, de l’</w:t>
      </w:r>
      <w:r w:rsidRPr="004F5CB1">
        <w:t>hétérogénéité de la délinquance</w:t>
      </w:r>
      <w:r w:rsidRPr="004F5CB1">
        <w:rPr>
          <w:rFonts w:eastAsia="Courier New" w:cs="Courier New"/>
          <w:lang w:eastAsia="fr-FR" w:bidi="fr-FR"/>
        </w:rPr>
        <w:t xml:space="preserve"> (i.e. de la diversité des comportements délinquants) où les sujets traités ont une moyenne s</w:t>
      </w:r>
      <w:r>
        <w:rPr>
          <w:rFonts w:eastAsia="Courier New" w:cs="Courier New"/>
          <w:lang w:eastAsia="fr-FR" w:bidi="fr-FR"/>
        </w:rPr>
        <w:t>i</w:t>
      </w:r>
      <w:r>
        <w:rPr>
          <w:rFonts w:eastAsia="Courier New" w:cs="Courier New"/>
          <w:lang w:eastAsia="fr-FR" w:bidi="fr-FR"/>
        </w:rPr>
        <w:t>gnificativement plus faible (p </w:t>
      </w:r>
      <w:r w:rsidRPr="004F5CB1">
        <w:rPr>
          <w:rFonts w:eastAsia="Courier New" w:cs="Courier New"/>
          <w:lang w:eastAsia="fr-FR" w:bidi="fr-FR"/>
        </w:rPr>
        <w:t>&lt;</w:t>
      </w:r>
      <w:r>
        <w:rPr>
          <w:rFonts w:eastAsia="Courier New" w:cs="Courier New"/>
          <w:lang w:eastAsia="fr-FR" w:bidi="fr-FR"/>
        </w:rPr>
        <w:t> </w:t>
      </w:r>
      <w:r w:rsidRPr="004F5CB1">
        <w:rPr>
          <w:rFonts w:eastAsia="Courier New" w:cs="Courier New"/>
          <w:lang w:eastAsia="fr-FR" w:bidi="fr-FR"/>
        </w:rPr>
        <w:t xml:space="preserve">.009), du score de </w:t>
      </w:r>
      <w:r w:rsidRPr="00861A67">
        <w:rPr>
          <w:u w:val="single"/>
        </w:rPr>
        <w:t>délinquance</w:t>
      </w:r>
      <w:r w:rsidRPr="004F5CB1">
        <w:t xml:space="preserve"> </w:t>
      </w:r>
      <w:r w:rsidRPr="00861A67">
        <w:rPr>
          <w:u w:val="single"/>
        </w:rPr>
        <w:t>gén</w:t>
      </w:r>
      <w:r w:rsidRPr="00861A67">
        <w:rPr>
          <w:u w:val="single"/>
        </w:rPr>
        <w:t>é</w:t>
      </w:r>
      <w:r w:rsidRPr="00861A67">
        <w:rPr>
          <w:u w:val="single"/>
        </w:rPr>
        <w:t>ralisée</w:t>
      </w:r>
      <w:r w:rsidRPr="004F5CB1">
        <w:rPr>
          <w:rFonts w:eastAsia="Courier New" w:cs="Courier New"/>
          <w:lang w:eastAsia="fr-FR" w:bidi="fr-FR"/>
        </w:rPr>
        <w:t xml:space="preserve"> (au questionnaire de </w:t>
      </w:r>
      <w:r w:rsidRPr="00861A67">
        <w:rPr>
          <w:u w:val="single"/>
        </w:rPr>
        <w:t>délinquance révélée</w:t>
      </w:r>
      <w:r w:rsidRPr="004F5CB1">
        <w:t>)</w:t>
      </w:r>
      <w:r w:rsidRPr="004F5CB1">
        <w:rPr>
          <w:rFonts w:eastAsia="Courier New" w:cs="Courier New"/>
          <w:lang w:eastAsia="fr-FR" w:bidi="fr-FR"/>
        </w:rPr>
        <w:t xml:space="preserve"> accomplie au cours de la dernière année et du score </w:t>
      </w:r>
      <w:r w:rsidRPr="00861A67">
        <w:rPr>
          <w:u w:val="single"/>
        </w:rPr>
        <w:t>comportements conflictuels</w:t>
      </w:r>
      <w:r w:rsidRPr="004F5CB1">
        <w:rPr>
          <w:rFonts w:eastAsia="Courier New" w:cs="Courier New"/>
          <w:lang w:eastAsia="fr-FR" w:bidi="fr-FR"/>
        </w:rPr>
        <w:t xml:space="preserve"> où les non-traités présentent un aspe</w:t>
      </w:r>
      <w:r>
        <w:rPr>
          <w:rFonts w:eastAsia="Courier New" w:cs="Courier New"/>
          <w:lang w:eastAsia="fr-FR" w:bidi="fr-FR"/>
        </w:rPr>
        <w:t>ct nettement moins favorable (p &lt; </w:t>
      </w:r>
      <w:r w:rsidRPr="004F5CB1">
        <w:rPr>
          <w:rFonts w:eastAsia="Courier New" w:cs="Courier New"/>
          <w:lang w:eastAsia="fr-FR" w:bidi="fr-FR"/>
        </w:rPr>
        <w:t>.01).</w:t>
      </w:r>
    </w:p>
    <w:p w14:paraId="327E3F74" w14:textId="77777777" w:rsidR="00526A53" w:rsidRPr="004F5CB1" w:rsidRDefault="00526A53" w:rsidP="00526A53">
      <w:pPr>
        <w:spacing w:before="120" w:after="120"/>
        <w:jc w:val="both"/>
      </w:pPr>
      <w:r w:rsidRPr="004F5CB1">
        <w:rPr>
          <w:rFonts w:eastAsia="Courier New" w:cs="Courier New"/>
          <w:lang w:eastAsia="fr-FR" w:bidi="fr-FR"/>
        </w:rPr>
        <w:t>Parmi les autres variables contrôlées, un certain nombre sont le lieu de tendances qui restent en deçà du seuil de signification statist</w:t>
      </w:r>
      <w:r w:rsidRPr="004F5CB1">
        <w:rPr>
          <w:rFonts w:eastAsia="Courier New" w:cs="Courier New"/>
          <w:lang w:eastAsia="fr-FR" w:bidi="fr-FR"/>
        </w:rPr>
        <w:t>i</w:t>
      </w:r>
      <w:r w:rsidRPr="004F5CB1">
        <w:rPr>
          <w:rFonts w:eastAsia="Courier New" w:cs="Courier New"/>
          <w:lang w:eastAsia="fr-FR" w:bidi="fr-FR"/>
        </w:rPr>
        <w:t xml:space="preserve">que tout en s’y rapprochant selon des degrés divers. </w:t>
      </w:r>
      <w:r>
        <w:rPr>
          <w:rFonts w:eastAsia="Courier New" w:cs="Courier New"/>
          <w:lang w:eastAsia="fr-FR" w:bidi="fr-FR"/>
        </w:rPr>
        <w:t>À</w:t>
      </w:r>
      <w:r w:rsidRPr="004F5CB1">
        <w:rPr>
          <w:rFonts w:eastAsia="Courier New" w:cs="Courier New"/>
          <w:lang w:eastAsia="fr-FR" w:bidi="fr-FR"/>
        </w:rPr>
        <w:t xml:space="preserve"> deux de ces variables, </w:t>
      </w:r>
      <w:r w:rsidRPr="00861A67">
        <w:rPr>
          <w:u w:val="single"/>
        </w:rPr>
        <w:t>motivation scolaire à l’admissio</w:t>
      </w:r>
      <w:r w:rsidRPr="00861A67">
        <w:rPr>
          <w:rFonts w:eastAsia="Courier New" w:cs="Courier New"/>
          <w:u w:val="single"/>
          <w:lang w:eastAsia="fr-FR" w:bidi="fr-FR"/>
        </w:rPr>
        <w:t>n</w:t>
      </w:r>
      <w:r w:rsidRPr="004F5CB1">
        <w:rPr>
          <w:rFonts w:eastAsia="Courier New" w:cs="Courier New"/>
          <w:lang w:eastAsia="fr-FR" w:bidi="fr-FR"/>
        </w:rPr>
        <w:t xml:space="preserve"> (les sujets qui vont rester en traitement présentant une meilleure motivation), et </w:t>
      </w:r>
      <w:r w:rsidRPr="00861A67">
        <w:rPr>
          <w:u w:val="single"/>
        </w:rPr>
        <w:t>influence pate</w:t>
      </w:r>
      <w:r w:rsidRPr="00861A67">
        <w:rPr>
          <w:u w:val="single"/>
        </w:rPr>
        <w:t>r</w:t>
      </w:r>
      <w:r w:rsidRPr="00861A67">
        <w:rPr>
          <w:u w:val="single"/>
        </w:rPr>
        <w:t>nelle ressentie</w:t>
      </w:r>
      <w:r w:rsidRPr="004F5CB1">
        <w:t xml:space="preserve"> </w:t>
      </w:r>
      <w:r w:rsidRPr="004F5CB1">
        <w:rPr>
          <w:rFonts w:eastAsia="Courier New" w:cs="Courier New"/>
          <w:lang w:eastAsia="fr-FR" w:bidi="fr-FR"/>
        </w:rPr>
        <w:t>(les sujets traités se disant plutôt influencés par le père plus que les non-traités), le niveau de signification atteint est de p</w:t>
      </w:r>
      <w:r>
        <w:rPr>
          <w:rFonts w:eastAsia="Courier New" w:cs="Courier New"/>
          <w:lang w:eastAsia="fr-FR" w:bidi="fr-FR"/>
        </w:rPr>
        <w:t> &lt; </w:t>
      </w:r>
      <w:r w:rsidRPr="004F5CB1">
        <w:rPr>
          <w:rFonts w:eastAsia="Courier New" w:cs="Courier New"/>
          <w:lang w:eastAsia="fr-FR" w:bidi="fr-FR"/>
        </w:rPr>
        <w:t>.02. Pour les autres tendances (.02</w:t>
      </w:r>
      <w:r>
        <w:rPr>
          <w:rFonts w:eastAsia="Courier New" w:cs="Courier New"/>
          <w:lang w:eastAsia="fr-FR" w:bidi="fr-FR"/>
        </w:rPr>
        <w:t> &lt; </w:t>
      </w:r>
      <w:r w:rsidRPr="004F5CB1">
        <w:rPr>
          <w:rFonts w:eastAsia="Courier New" w:cs="Courier New"/>
          <w:lang w:eastAsia="fr-FR" w:bidi="fr-FR"/>
        </w:rPr>
        <w:t>p</w:t>
      </w:r>
      <w:r>
        <w:rPr>
          <w:rFonts w:eastAsia="Courier New" w:cs="Courier New"/>
          <w:lang w:eastAsia="fr-FR" w:bidi="fr-FR"/>
        </w:rPr>
        <w:t> &lt; </w:t>
      </w:r>
      <w:r w:rsidRPr="004F5CB1">
        <w:rPr>
          <w:rFonts w:eastAsia="Courier New" w:cs="Courier New"/>
          <w:lang w:eastAsia="fr-FR" w:bidi="fr-FR"/>
        </w:rPr>
        <w:t>.</w:t>
      </w:r>
      <w:r>
        <w:rPr>
          <w:rFonts w:eastAsia="Courier New" w:cs="Courier New"/>
          <w:lang w:eastAsia="fr-FR" w:bidi="fr-FR"/>
        </w:rPr>
        <w:t>1</w:t>
      </w:r>
      <w:r w:rsidRPr="004F5CB1">
        <w:rPr>
          <w:rFonts w:eastAsia="Courier New" w:cs="Courier New"/>
          <w:lang w:eastAsia="fr-FR" w:bidi="fr-FR"/>
        </w:rPr>
        <w:t xml:space="preserve">0), les variables concernés sont les suivantes : expérience de foyer nourricier (plutôt le fait des non-traités), vol d’automobiles (plutôt le fait des non-traités), </w:t>
      </w:r>
      <w:r w:rsidRPr="00861A67">
        <w:rPr>
          <w:u w:val="single"/>
        </w:rPr>
        <w:t>idéal criminel</w:t>
      </w:r>
      <w:r w:rsidRPr="004F5CB1">
        <w:rPr>
          <w:rFonts w:eastAsia="Courier New" w:cs="Courier New"/>
          <w:lang w:eastAsia="fr-FR" w:bidi="fr-FR"/>
        </w:rPr>
        <w:t xml:space="preserve"> et </w:t>
      </w:r>
      <w:r w:rsidRPr="00861A67">
        <w:rPr>
          <w:u w:val="single"/>
        </w:rPr>
        <w:t>identification au pair délinquant</w:t>
      </w:r>
      <w:r w:rsidRPr="004F5CB1">
        <w:rPr>
          <w:rFonts w:eastAsia="Courier New" w:cs="Courier New"/>
          <w:lang w:eastAsia="fr-FR" w:bidi="fr-FR"/>
        </w:rPr>
        <w:t xml:space="preserve"> (les non-traités étant plus identifiés aux figures criminelles), </w:t>
      </w:r>
      <w:r w:rsidRPr="00861A67">
        <w:rPr>
          <w:u w:val="single"/>
        </w:rPr>
        <w:t>expérience d’institution</w:t>
      </w:r>
      <w:r w:rsidRPr="004F5CB1">
        <w:rPr>
          <w:rFonts w:eastAsia="Courier New" w:cs="Courier New"/>
          <w:lang w:eastAsia="fr-FR" w:bidi="fr-FR"/>
        </w:rPr>
        <w:t xml:space="preserve"> (d</w:t>
      </w:r>
      <w:r w:rsidRPr="004F5CB1">
        <w:rPr>
          <w:rFonts w:eastAsia="Courier New" w:cs="Courier New"/>
          <w:lang w:eastAsia="fr-FR" w:bidi="fr-FR"/>
        </w:rPr>
        <w:t>a</w:t>
      </w:r>
      <w:r w:rsidRPr="004F5CB1">
        <w:rPr>
          <w:rFonts w:eastAsia="Courier New" w:cs="Courier New"/>
          <w:lang w:eastAsia="fr-FR" w:bidi="fr-FR"/>
        </w:rPr>
        <w:t xml:space="preserve">vantage le fait des non-traités), </w:t>
      </w:r>
      <w:r w:rsidRPr="00861A67">
        <w:rPr>
          <w:u w:val="single"/>
        </w:rPr>
        <w:t>existence des règlements à la maison</w:t>
      </w:r>
      <w:r w:rsidRPr="004F5CB1">
        <w:rPr>
          <w:rFonts w:eastAsia="Courier New" w:cs="Courier New"/>
          <w:lang w:eastAsia="fr-FR" w:bidi="fr-FR"/>
        </w:rPr>
        <w:t xml:space="preserve"> (les sujets traités ont plutôt l’impression d'avoir connu moins d'amb</w:t>
      </w:r>
      <w:r w:rsidRPr="004F5CB1">
        <w:rPr>
          <w:rFonts w:eastAsia="Courier New" w:cs="Courier New"/>
          <w:lang w:eastAsia="fr-FR" w:bidi="fr-FR"/>
        </w:rPr>
        <w:t>i</w:t>
      </w:r>
      <w:r w:rsidRPr="004F5CB1">
        <w:rPr>
          <w:rFonts w:eastAsia="Courier New" w:cs="Courier New"/>
          <w:lang w:eastAsia="fr-FR" w:bidi="fr-FR"/>
        </w:rPr>
        <w:t xml:space="preserve">güité sur ce plan que leurs vis-à-vis), </w:t>
      </w:r>
      <w:r w:rsidRPr="00861A67">
        <w:rPr>
          <w:u w:val="single"/>
        </w:rPr>
        <w:t>supervision du sujet par le père</w:t>
      </w:r>
      <w:r w:rsidRPr="004F5CB1">
        <w:rPr>
          <w:rFonts w:eastAsia="Courier New" w:cs="Courier New"/>
          <w:lang w:eastAsia="fr-FR" w:bidi="fr-FR"/>
        </w:rPr>
        <w:t xml:space="preserve"> (les sujets traités se disent plus supervisés) et </w:t>
      </w:r>
      <w:r w:rsidRPr="00861A67">
        <w:rPr>
          <w:u w:val="single"/>
        </w:rPr>
        <w:t>amour ressenti pour le père</w:t>
      </w:r>
      <w:r w:rsidRPr="004F5CB1">
        <w:rPr>
          <w:rFonts w:eastAsia="Courier New" w:cs="Courier New"/>
          <w:lang w:eastAsia="fr-FR" w:bidi="fr-FR"/>
        </w:rPr>
        <w:t xml:space="preserve"> (ici encore les sujets traités paraissent ressentir plus d'affection pour leur père).</w:t>
      </w:r>
    </w:p>
    <w:p w14:paraId="30550881" w14:textId="77777777" w:rsidR="00526A53" w:rsidRPr="004F5CB1" w:rsidRDefault="00526A53" w:rsidP="00526A53">
      <w:pPr>
        <w:spacing w:before="120" w:after="120"/>
        <w:jc w:val="both"/>
      </w:pPr>
      <w:r w:rsidRPr="004F5CB1">
        <w:rPr>
          <w:rFonts w:eastAsia="Courier New" w:cs="Courier New"/>
          <w:lang w:eastAsia="fr-FR" w:bidi="fr-FR"/>
        </w:rPr>
        <w:t>Nous n'allons évidemment pas contrôler l’impact possible de to</w:t>
      </w:r>
      <w:r w:rsidRPr="004F5CB1">
        <w:rPr>
          <w:rFonts w:eastAsia="Courier New" w:cs="Courier New"/>
          <w:lang w:eastAsia="fr-FR" w:bidi="fr-FR"/>
        </w:rPr>
        <w:t>u</w:t>
      </w:r>
      <w:r w:rsidRPr="004F5CB1">
        <w:rPr>
          <w:rFonts w:eastAsia="Courier New" w:cs="Courier New"/>
          <w:lang w:eastAsia="fr-FR" w:bidi="fr-FR"/>
        </w:rPr>
        <w:t>tes ces variables sur l'évolution des sujets au cours de leur séjour à Boscoville.</w:t>
      </w:r>
      <w:r>
        <w:rPr>
          <w:rFonts w:eastAsia="Courier New" w:cs="Courier New"/>
          <w:lang w:eastAsia="fr-FR" w:bidi="fr-FR"/>
        </w:rPr>
        <w:t xml:space="preserve"> </w:t>
      </w:r>
      <w:r w:rsidRPr="004F5CB1">
        <w:rPr>
          <w:rFonts w:eastAsia="Courier New" w:cs="Courier New"/>
          <w:lang w:eastAsia="fr-FR" w:bidi="fr-FR"/>
        </w:rPr>
        <w:t>Il nous apparaît opportun de nous arrêter d’abord sur ce</w:t>
      </w:r>
      <w:r w:rsidRPr="004F5CB1">
        <w:rPr>
          <w:rFonts w:eastAsia="Courier New" w:cs="Courier New"/>
          <w:lang w:eastAsia="fr-FR" w:bidi="fr-FR"/>
        </w:rPr>
        <w:t>l</w:t>
      </w:r>
      <w:r w:rsidRPr="004F5CB1">
        <w:rPr>
          <w:rFonts w:eastAsia="Courier New" w:cs="Courier New"/>
          <w:lang w:eastAsia="fr-FR" w:bidi="fr-FR"/>
        </w:rPr>
        <w:t>les qui différencient</w:t>
      </w:r>
      <w:r>
        <w:rPr>
          <w:rFonts w:eastAsia="Courier New" w:cs="Courier New"/>
          <w:lang w:eastAsia="fr-FR" w:bidi="fr-FR"/>
        </w:rPr>
        <w:t xml:space="preserve"> </w:t>
      </w:r>
      <w:r w:rsidRPr="004F5CB1">
        <w:rPr>
          <w:rFonts w:eastAsia="Courier New" w:cs="Courier New"/>
          <w:lang w:eastAsia="fr-FR" w:bidi="fr-FR"/>
        </w:rPr>
        <w:t>traités et non-traités de façon significative (p</w:t>
      </w:r>
      <w:r>
        <w:rPr>
          <w:rFonts w:eastAsia="Courier New" w:cs="Courier New"/>
          <w:lang w:eastAsia="fr-FR" w:bidi="fr-FR"/>
        </w:rPr>
        <w:t> &lt; .01</w:t>
      </w:r>
      <w:r w:rsidRPr="004F5CB1">
        <w:rPr>
          <w:rFonts w:eastAsia="Courier New" w:cs="Courier New"/>
          <w:lang w:eastAsia="fr-FR" w:bidi="fr-FR"/>
        </w:rPr>
        <w:t>). De plus</w:t>
      </w:r>
      <w:r>
        <w:rPr>
          <w:rFonts w:eastAsia="Courier New" w:cs="Courier New"/>
          <w:lang w:eastAsia="fr-FR" w:bidi="fr-FR"/>
        </w:rPr>
        <w:t xml:space="preserve"> </w:t>
      </w:r>
      <w:r w:rsidRPr="004F5CB1">
        <w:rPr>
          <w:rFonts w:eastAsia="Courier New" w:cs="Courier New"/>
          <w:lang w:eastAsia="fr-FR" w:bidi="fr-FR"/>
        </w:rPr>
        <w:t>certaines des variables qui différencient les deux groupes présentent entre</w:t>
      </w:r>
    </w:p>
    <w:p w14:paraId="4933FBA7" w14:textId="77777777" w:rsidR="00526A53" w:rsidRDefault="00526A53" w:rsidP="00526A53">
      <w:pPr>
        <w:pStyle w:val="p"/>
      </w:pPr>
      <w:r w:rsidRPr="004F5CB1">
        <w:br w:type="page"/>
      </w:r>
      <w:r>
        <w:t>[70]</w:t>
      </w:r>
    </w:p>
    <w:p w14:paraId="6A4A17BF" w14:textId="77777777" w:rsidR="00526A53" w:rsidRPr="004F5CB1" w:rsidRDefault="00526A53" w:rsidP="00526A53">
      <w:pPr>
        <w:pStyle w:val="figtitre"/>
      </w:pPr>
      <w:r w:rsidRPr="004F5CB1">
        <w:t xml:space="preserve">Tableau </w:t>
      </w:r>
      <w:r w:rsidRPr="004F5CB1">
        <w:rPr>
          <w:rStyle w:val="Corpsdutexte31TimesNewRoman105ptEspacement0pt"/>
          <w:rFonts w:eastAsia="Courier New"/>
          <w:color w:val="auto"/>
          <w:sz w:val="28"/>
          <w:lang w:val="fr-CA"/>
        </w:rPr>
        <w:t>3.3.1</w:t>
      </w:r>
    </w:p>
    <w:p w14:paraId="377DF1AC" w14:textId="77777777" w:rsidR="00526A53" w:rsidRPr="004F5CB1" w:rsidRDefault="00526A53" w:rsidP="00526A53">
      <w:pPr>
        <w:pStyle w:val="figtitrest"/>
      </w:pPr>
      <w:r>
        <w:t>Tes</w:t>
      </w:r>
      <w:r w:rsidRPr="004F5CB1">
        <w:t>t de différence de moyenne entre traités et non-traités</w:t>
      </w:r>
      <w:r>
        <w:br/>
      </w:r>
      <w:r w:rsidRPr="004F5CB1">
        <w:t xml:space="preserve">au </w:t>
      </w:r>
      <w:r>
        <w:t>moment de l’admission</w:t>
      </w:r>
      <w:r w:rsidRPr="004F5CB1">
        <w:t xml:space="preserve"> </w:t>
      </w:r>
    </w:p>
    <w:tbl>
      <w:tblPr>
        <w:tblOverlap w:val="never"/>
        <w:tblW w:w="8910" w:type="dxa"/>
        <w:tblInd w:w="-890" w:type="dxa"/>
        <w:tblLayout w:type="fixed"/>
        <w:tblCellMar>
          <w:left w:w="10" w:type="dxa"/>
          <w:right w:w="10" w:type="dxa"/>
        </w:tblCellMar>
        <w:tblLook w:val="04A0" w:firstRow="1" w:lastRow="0" w:firstColumn="1" w:lastColumn="0" w:noHBand="0" w:noVBand="1"/>
      </w:tblPr>
      <w:tblGrid>
        <w:gridCol w:w="3240"/>
        <w:gridCol w:w="642"/>
        <w:gridCol w:w="996"/>
        <w:gridCol w:w="9"/>
        <w:gridCol w:w="1005"/>
        <w:gridCol w:w="12"/>
        <w:gridCol w:w="1296"/>
        <w:gridCol w:w="900"/>
        <w:gridCol w:w="810"/>
      </w:tblGrid>
      <w:tr w:rsidR="00526A53" w:rsidRPr="006B5BB8" w14:paraId="479F7576" w14:textId="77777777">
        <w:tblPrEx>
          <w:tblCellMar>
            <w:top w:w="0" w:type="dxa"/>
            <w:bottom w:w="0" w:type="dxa"/>
          </w:tblCellMar>
        </w:tblPrEx>
        <w:trPr>
          <w:tblHeader/>
        </w:trPr>
        <w:tc>
          <w:tcPr>
            <w:tcW w:w="3240" w:type="dxa"/>
            <w:tcBorders>
              <w:top w:val="single" w:sz="4" w:space="0" w:color="auto"/>
            </w:tcBorders>
            <w:shd w:val="clear" w:color="auto" w:fill="EEECE1"/>
            <w:vAlign w:val="bottom"/>
          </w:tcPr>
          <w:p w14:paraId="75AD33EA" w14:textId="77777777" w:rsidR="00526A53" w:rsidRPr="006B5BB8" w:rsidRDefault="00526A53" w:rsidP="00526A53">
            <w:pPr>
              <w:spacing w:before="60" w:after="60"/>
              <w:ind w:firstLine="0"/>
              <w:jc w:val="both"/>
              <w:rPr>
                <w:sz w:val="24"/>
                <w:szCs w:val="2"/>
              </w:rPr>
            </w:pPr>
            <w:r w:rsidRPr="006B5BB8">
              <w:rPr>
                <w:sz w:val="24"/>
                <w:szCs w:val="2"/>
              </w:rPr>
              <w:t>Tests et échelles</w:t>
            </w:r>
          </w:p>
        </w:tc>
        <w:tc>
          <w:tcPr>
            <w:tcW w:w="1638" w:type="dxa"/>
            <w:gridSpan w:val="2"/>
            <w:tcBorders>
              <w:top w:val="single" w:sz="4" w:space="0" w:color="auto"/>
            </w:tcBorders>
            <w:shd w:val="clear" w:color="auto" w:fill="EEECE1"/>
          </w:tcPr>
          <w:p w14:paraId="10AD8F72" w14:textId="77777777" w:rsidR="00526A53" w:rsidRPr="006B5BB8" w:rsidRDefault="00526A53" w:rsidP="00526A53">
            <w:pPr>
              <w:spacing w:before="60" w:after="60"/>
              <w:ind w:firstLine="0"/>
              <w:jc w:val="center"/>
              <w:rPr>
                <w:sz w:val="24"/>
                <w:szCs w:val="2"/>
              </w:rPr>
            </w:pPr>
            <w:r w:rsidRPr="006B5BB8">
              <w:rPr>
                <w:sz w:val="24"/>
                <w:szCs w:val="2"/>
              </w:rPr>
              <w:t>N</w:t>
            </w:r>
          </w:p>
        </w:tc>
        <w:tc>
          <w:tcPr>
            <w:tcW w:w="1026" w:type="dxa"/>
            <w:gridSpan w:val="3"/>
            <w:tcBorders>
              <w:top w:val="single" w:sz="4" w:space="0" w:color="auto"/>
            </w:tcBorders>
            <w:shd w:val="clear" w:color="auto" w:fill="EEECE1"/>
          </w:tcPr>
          <w:p w14:paraId="6D64D091" w14:textId="77777777" w:rsidR="00526A53" w:rsidRPr="006B5BB8" w:rsidRDefault="00526A53" w:rsidP="00526A53">
            <w:pPr>
              <w:spacing w:before="60" w:after="60"/>
              <w:ind w:firstLine="0"/>
              <w:jc w:val="center"/>
              <w:rPr>
                <w:sz w:val="24"/>
                <w:szCs w:val="2"/>
              </w:rPr>
            </w:pPr>
            <w:r w:rsidRPr="006B5BB8">
              <w:rPr>
                <w:sz w:val="24"/>
                <w:szCs w:val="2"/>
              </w:rPr>
              <w:t>Moye</w:t>
            </w:r>
            <w:r w:rsidRPr="006B5BB8">
              <w:rPr>
                <w:sz w:val="24"/>
                <w:szCs w:val="2"/>
              </w:rPr>
              <w:t>n</w:t>
            </w:r>
            <w:r w:rsidRPr="006B5BB8">
              <w:rPr>
                <w:sz w:val="24"/>
                <w:szCs w:val="2"/>
              </w:rPr>
              <w:t>ne</w:t>
            </w:r>
          </w:p>
        </w:tc>
        <w:tc>
          <w:tcPr>
            <w:tcW w:w="1296" w:type="dxa"/>
            <w:tcBorders>
              <w:top w:val="single" w:sz="4" w:space="0" w:color="auto"/>
            </w:tcBorders>
            <w:shd w:val="clear" w:color="auto" w:fill="EEECE1"/>
          </w:tcPr>
          <w:p w14:paraId="4FA247CE" w14:textId="77777777" w:rsidR="00526A53" w:rsidRPr="006B5BB8" w:rsidRDefault="00526A53" w:rsidP="00526A53">
            <w:pPr>
              <w:spacing w:before="60" w:after="60"/>
              <w:ind w:firstLine="0"/>
              <w:jc w:val="center"/>
              <w:rPr>
                <w:sz w:val="24"/>
                <w:szCs w:val="2"/>
              </w:rPr>
            </w:pPr>
            <w:r w:rsidRPr="006B5BB8">
              <w:rPr>
                <w:sz w:val="24"/>
                <w:szCs w:val="2"/>
              </w:rPr>
              <w:t>Écart-type</w:t>
            </w:r>
          </w:p>
        </w:tc>
        <w:tc>
          <w:tcPr>
            <w:tcW w:w="900" w:type="dxa"/>
            <w:tcBorders>
              <w:top w:val="single" w:sz="4" w:space="0" w:color="auto"/>
            </w:tcBorders>
            <w:shd w:val="clear" w:color="auto" w:fill="EEECE1"/>
          </w:tcPr>
          <w:p w14:paraId="1FA990DD" w14:textId="77777777" w:rsidR="00526A53" w:rsidRPr="006B5BB8" w:rsidRDefault="00526A53" w:rsidP="00526A53">
            <w:pPr>
              <w:spacing w:before="60" w:after="60"/>
              <w:ind w:firstLine="0"/>
              <w:jc w:val="center"/>
              <w:rPr>
                <w:sz w:val="24"/>
                <w:szCs w:val="2"/>
              </w:rPr>
            </w:pPr>
            <w:r w:rsidRPr="006B5BB8">
              <w:rPr>
                <w:sz w:val="24"/>
                <w:szCs w:val="2"/>
              </w:rPr>
              <w:t>t.</w:t>
            </w:r>
          </w:p>
        </w:tc>
        <w:tc>
          <w:tcPr>
            <w:tcW w:w="810" w:type="dxa"/>
            <w:tcBorders>
              <w:top w:val="single" w:sz="4" w:space="0" w:color="auto"/>
            </w:tcBorders>
            <w:shd w:val="clear" w:color="auto" w:fill="EEECE1"/>
          </w:tcPr>
          <w:p w14:paraId="47273EC2" w14:textId="77777777" w:rsidR="00526A53" w:rsidRPr="006B5BB8" w:rsidRDefault="00526A53" w:rsidP="00526A53">
            <w:pPr>
              <w:spacing w:before="60" w:after="60"/>
              <w:ind w:firstLine="0"/>
              <w:jc w:val="center"/>
              <w:rPr>
                <w:sz w:val="24"/>
                <w:szCs w:val="2"/>
              </w:rPr>
            </w:pPr>
            <w:r w:rsidRPr="006B5BB8">
              <w:rPr>
                <w:sz w:val="24"/>
                <w:szCs w:val="2"/>
              </w:rPr>
              <w:t>p.</w:t>
            </w:r>
          </w:p>
        </w:tc>
      </w:tr>
      <w:tr w:rsidR="00526A53" w:rsidRPr="009C109D" w14:paraId="0E2CB4E1" w14:textId="77777777">
        <w:tblPrEx>
          <w:tblCellMar>
            <w:top w:w="0" w:type="dxa"/>
            <w:bottom w:w="0" w:type="dxa"/>
          </w:tblCellMar>
        </w:tblPrEx>
        <w:tc>
          <w:tcPr>
            <w:tcW w:w="3240" w:type="dxa"/>
            <w:tcBorders>
              <w:top w:val="single" w:sz="4" w:space="0" w:color="auto"/>
            </w:tcBorders>
            <w:shd w:val="clear" w:color="auto" w:fill="FFFFFF"/>
            <w:vAlign w:val="bottom"/>
          </w:tcPr>
          <w:p w14:paraId="4B6A19AA" w14:textId="77777777" w:rsidR="00526A53" w:rsidRPr="006B5BB8" w:rsidRDefault="00526A53" w:rsidP="00526A53">
            <w:pPr>
              <w:spacing w:before="60" w:after="60"/>
              <w:ind w:firstLine="0"/>
              <w:jc w:val="both"/>
              <w:rPr>
                <w:sz w:val="24"/>
                <w:szCs w:val="2"/>
              </w:rPr>
            </w:pPr>
            <w:r w:rsidRPr="006B5BB8">
              <w:rPr>
                <w:sz w:val="24"/>
                <w:szCs w:val="2"/>
              </w:rPr>
              <w:t>Barbeau-Pinard :</w:t>
            </w:r>
          </w:p>
        </w:tc>
        <w:tc>
          <w:tcPr>
            <w:tcW w:w="642" w:type="dxa"/>
            <w:tcBorders>
              <w:top w:val="single" w:sz="4" w:space="0" w:color="auto"/>
            </w:tcBorders>
            <w:shd w:val="clear" w:color="auto" w:fill="FFFFFF"/>
          </w:tcPr>
          <w:p w14:paraId="40677AE1" w14:textId="77777777" w:rsidR="00526A53" w:rsidRPr="006B5BB8" w:rsidRDefault="00526A53" w:rsidP="00526A53">
            <w:pPr>
              <w:spacing w:before="60" w:after="60"/>
              <w:ind w:firstLine="0"/>
              <w:jc w:val="both"/>
              <w:rPr>
                <w:sz w:val="24"/>
                <w:szCs w:val="2"/>
              </w:rPr>
            </w:pPr>
          </w:p>
        </w:tc>
        <w:tc>
          <w:tcPr>
            <w:tcW w:w="1005" w:type="dxa"/>
            <w:gridSpan w:val="2"/>
            <w:tcBorders>
              <w:top w:val="single" w:sz="4" w:space="0" w:color="auto"/>
            </w:tcBorders>
            <w:shd w:val="clear" w:color="auto" w:fill="FFFFFF"/>
          </w:tcPr>
          <w:p w14:paraId="5CE1E7B2" w14:textId="77777777" w:rsidR="00526A53" w:rsidRPr="006B5BB8" w:rsidRDefault="00526A53" w:rsidP="00526A53">
            <w:pPr>
              <w:spacing w:before="60" w:after="60"/>
              <w:ind w:right="288" w:firstLine="0"/>
              <w:jc w:val="both"/>
              <w:rPr>
                <w:sz w:val="24"/>
                <w:szCs w:val="2"/>
              </w:rPr>
            </w:pPr>
          </w:p>
        </w:tc>
        <w:tc>
          <w:tcPr>
            <w:tcW w:w="1005" w:type="dxa"/>
            <w:tcBorders>
              <w:top w:val="single" w:sz="4" w:space="0" w:color="auto"/>
            </w:tcBorders>
            <w:shd w:val="clear" w:color="auto" w:fill="FFFFFF"/>
          </w:tcPr>
          <w:p w14:paraId="61828F53" w14:textId="77777777" w:rsidR="00526A53" w:rsidRPr="006B5BB8" w:rsidRDefault="00526A53" w:rsidP="00526A53">
            <w:pPr>
              <w:spacing w:before="60" w:after="60"/>
              <w:ind w:right="288" w:firstLine="0"/>
              <w:jc w:val="both"/>
              <w:rPr>
                <w:sz w:val="24"/>
                <w:szCs w:val="2"/>
              </w:rPr>
            </w:pPr>
          </w:p>
        </w:tc>
        <w:tc>
          <w:tcPr>
            <w:tcW w:w="1308" w:type="dxa"/>
            <w:gridSpan w:val="2"/>
            <w:tcBorders>
              <w:top w:val="single" w:sz="4" w:space="0" w:color="auto"/>
            </w:tcBorders>
            <w:shd w:val="clear" w:color="auto" w:fill="FFFFFF"/>
          </w:tcPr>
          <w:p w14:paraId="68C14010" w14:textId="77777777" w:rsidR="00526A53" w:rsidRPr="006B5BB8" w:rsidRDefault="00526A53" w:rsidP="00526A53">
            <w:pPr>
              <w:spacing w:before="60" w:after="60"/>
              <w:ind w:right="288" w:firstLine="0"/>
              <w:jc w:val="both"/>
              <w:rPr>
                <w:sz w:val="24"/>
                <w:szCs w:val="2"/>
              </w:rPr>
            </w:pPr>
          </w:p>
        </w:tc>
        <w:tc>
          <w:tcPr>
            <w:tcW w:w="900" w:type="dxa"/>
            <w:tcBorders>
              <w:top w:val="single" w:sz="4" w:space="0" w:color="auto"/>
            </w:tcBorders>
            <w:shd w:val="clear" w:color="auto" w:fill="FFFFFF"/>
          </w:tcPr>
          <w:p w14:paraId="58C388A4" w14:textId="77777777" w:rsidR="00526A53" w:rsidRPr="006B5BB8" w:rsidRDefault="00526A53" w:rsidP="00526A53">
            <w:pPr>
              <w:spacing w:before="60" w:after="60"/>
              <w:ind w:right="288" w:firstLine="0"/>
              <w:jc w:val="both"/>
              <w:rPr>
                <w:sz w:val="24"/>
                <w:szCs w:val="2"/>
              </w:rPr>
            </w:pPr>
          </w:p>
        </w:tc>
        <w:tc>
          <w:tcPr>
            <w:tcW w:w="810" w:type="dxa"/>
            <w:tcBorders>
              <w:top w:val="single" w:sz="4" w:space="0" w:color="auto"/>
            </w:tcBorders>
            <w:shd w:val="clear" w:color="auto" w:fill="FFFFFF"/>
          </w:tcPr>
          <w:p w14:paraId="605DEBD2" w14:textId="77777777" w:rsidR="00526A53" w:rsidRPr="006B5BB8" w:rsidRDefault="00526A53" w:rsidP="00526A53">
            <w:pPr>
              <w:spacing w:before="60" w:after="60"/>
              <w:ind w:right="288" w:firstLine="0"/>
              <w:jc w:val="both"/>
              <w:rPr>
                <w:sz w:val="24"/>
                <w:szCs w:val="2"/>
              </w:rPr>
            </w:pPr>
          </w:p>
        </w:tc>
      </w:tr>
      <w:tr w:rsidR="00526A53" w:rsidRPr="009C109D" w14:paraId="6337E411" w14:textId="77777777">
        <w:tblPrEx>
          <w:tblCellMar>
            <w:top w:w="0" w:type="dxa"/>
            <w:bottom w:w="0" w:type="dxa"/>
          </w:tblCellMar>
        </w:tblPrEx>
        <w:tc>
          <w:tcPr>
            <w:tcW w:w="3240" w:type="dxa"/>
            <w:vMerge w:val="restart"/>
            <w:tcBorders>
              <w:top w:val="single" w:sz="4" w:space="0" w:color="auto"/>
            </w:tcBorders>
            <w:shd w:val="clear" w:color="auto" w:fill="FFFFFF"/>
            <w:vAlign w:val="center"/>
          </w:tcPr>
          <w:p w14:paraId="6423CA31" w14:textId="77777777" w:rsidR="00526A53" w:rsidRPr="006B5BB8" w:rsidRDefault="00526A53" w:rsidP="00526A53">
            <w:pPr>
              <w:spacing w:before="60" w:after="60"/>
              <w:ind w:firstLine="0"/>
              <w:rPr>
                <w:sz w:val="24"/>
                <w:szCs w:val="2"/>
              </w:rPr>
            </w:pPr>
            <w:r w:rsidRPr="006B5BB8">
              <w:rPr>
                <w:sz w:val="24"/>
                <w:szCs w:val="2"/>
              </w:rPr>
              <w:t>Q.I. (verbal)</w:t>
            </w:r>
          </w:p>
        </w:tc>
        <w:tc>
          <w:tcPr>
            <w:tcW w:w="642" w:type="dxa"/>
            <w:shd w:val="clear" w:color="auto" w:fill="FFFFFF"/>
            <w:vAlign w:val="bottom"/>
          </w:tcPr>
          <w:p w14:paraId="4C10AB51"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36892362" w14:textId="77777777" w:rsidR="00526A53" w:rsidRPr="006B5BB8" w:rsidRDefault="00526A53" w:rsidP="00526A53">
            <w:pPr>
              <w:spacing w:before="60" w:after="60"/>
              <w:ind w:right="288" w:firstLine="0"/>
              <w:jc w:val="right"/>
              <w:rPr>
                <w:sz w:val="24"/>
                <w:szCs w:val="2"/>
              </w:rPr>
            </w:pPr>
            <w:r w:rsidRPr="006B5BB8">
              <w:rPr>
                <w:sz w:val="24"/>
                <w:szCs w:val="2"/>
              </w:rPr>
              <w:t>54</w:t>
            </w:r>
          </w:p>
        </w:tc>
        <w:tc>
          <w:tcPr>
            <w:tcW w:w="1005" w:type="dxa"/>
            <w:shd w:val="clear" w:color="auto" w:fill="FFFFFF"/>
            <w:vAlign w:val="bottom"/>
          </w:tcPr>
          <w:p w14:paraId="461F4217" w14:textId="77777777" w:rsidR="00526A53" w:rsidRPr="006B5BB8" w:rsidRDefault="00526A53" w:rsidP="00526A53">
            <w:pPr>
              <w:spacing w:before="60" w:after="60"/>
              <w:ind w:right="288" w:firstLine="0"/>
              <w:jc w:val="right"/>
              <w:rPr>
                <w:sz w:val="24"/>
                <w:szCs w:val="2"/>
              </w:rPr>
            </w:pPr>
            <w:r w:rsidRPr="006B5BB8">
              <w:rPr>
                <w:sz w:val="24"/>
                <w:szCs w:val="2"/>
              </w:rPr>
              <w:t>109.37</w:t>
            </w:r>
          </w:p>
        </w:tc>
        <w:tc>
          <w:tcPr>
            <w:tcW w:w="1308" w:type="dxa"/>
            <w:gridSpan w:val="2"/>
            <w:shd w:val="clear" w:color="auto" w:fill="FFFFFF"/>
            <w:vAlign w:val="bottom"/>
          </w:tcPr>
          <w:p w14:paraId="38373DE1" w14:textId="77777777" w:rsidR="00526A53" w:rsidRPr="006B5BB8" w:rsidRDefault="00526A53" w:rsidP="00526A53">
            <w:pPr>
              <w:spacing w:before="60" w:after="60"/>
              <w:ind w:right="432" w:firstLine="0"/>
              <w:jc w:val="right"/>
              <w:rPr>
                <w:sz w:val="24"/>
                <w:szCs w:val="2"/>
              </w:rPr>
            </w:pPr>
            <w:r w:rsidRPr="006B5BB8">
              <w:rPr>
                <w:sz w:val="24"/>
                <w:szCs w:val="2"/>
              </w:rPr>
              <w:t>13.06</w:t>
            </w:r>
          </w:p>
        </w:tc>
        <w:tc>
          <w:tcPr>
            <w:tcW w:w="900" w:type="dxa"/>
            <w:shd w:val="clear" w:color="auto" w:fill="FFFFFF"/>
            <w:vAlign w:val="bottom"/>
          </w:tcPr>
          <w:p w14:paraId="3A4DAC31" w14:textId="77777777" w:rsidR="00526A53" w:rsidRPr="006B5BB8" w:rsidRDefault="00526A53" w:rsidP="00526A53">
            <w:pPr>
              <w:spacing w:before="60" w:after="60"/>
              <w:ind w:right="288" w:firstLine="0"/>
              <w:jc w:val="right"/>
              <w:rPr>
                <w:sz w:val="24"/>
                <w:szCs w:val="2"/>
              </w:rPr>
            </w:pPr>
            <w:r w:rsidRPr="006B5BB8">
              <w:rPr>
                <w:sz w:val="24"/>
                <w:szCs w:val="2"/>
              </w:rPr>
              <w:t>4.48</w:t>
            </w:r>
          </w:p>
        </w:tc>
        <w:tc>
          <w:tcPr>
            <w:tcW w:w="810" w:type="dxa"/>
            <w:shd w:val="clear" w:color="auto" w:fill="FFFFFF"/>
            <w:vAlign w:val="bottom"/>
          </w:tcPr>
          <w:p w14:paraId="50D3AA44" w14:textId="77777777" w:rsidR="00526A53" w:rsidRPr="006B5BB8" w:rsidRDefault="00526A53" w:rsidP="00526A53">
            <w:pPr>
              <w:spacing w:before="60" w:after="60"/>
              <w:ind w:right="288" w:firstLine="0"/>
              <w:jc w:val="right"/>
              <w:rPr>
                <w:sz w:val="24"/>
                <w:szCs w:val="2"/>
              </w:rPr>
            </w:pPr>
            <w:r w:rsidRPr="006B5BB8">
              <w:rPr>
                <w:sz w:val="24"/>
                <w:szCs w:val="2"/>
              </w:rPr>
              <w:t>.001</w:t>
            </w:r>
          </w:p>
        </w:tc>
      </w:tr>
      <w:tr w:rsidR="00526A53" w:rsidRPr="009C109D" w14:paraId="0462CF45" w14:textId="77777777">
        <w:tblPrEx>
          <w:tblCellMar>
            <w:top w:w="0" w:type="dxa"/>
            <w:bottom w:w="0" w:type="dxa"/>
          </w:tblCellMar>
        </w:tblPrEx>
        <w:tc>
          <w:tcPr>
            <w:tcW w:w="3240" w:type="dxa"/>
            <w:vMerge/>
            <w:shd w:val="clear" w:color="auto" w:fill="FFFFFF"/>
            <w:vAlign w:val="center"/>
          </w:tcPr>
          <w:p w14:paraId="7235598F" w14:textId="77777777" w:rsidR="00526A53" w:rsidRPr="006B5BB8" w:rsidRDefault="00526A53" w:rsidP="00526A53">
            <w:pPr>
              <w:spacing w:before="60" w:after="60"/>
              <w:ind w:firstLine="0"/>
              <w:rPr>
                <w:sz w:val="24"/>
                <w:szCs w:val="2"/>
              </w:rPr>
            </w:pPr>
          </w:p>
        </w:tc>
        <w:tc>
          <w:tcPr>
            <w:tcW w:w="642" w:type="dxa"/>
            <w:shd w:val="clear" w:color="auto" w:fill="FFFFFF"/>
          </w:tcPr>
          <w:p w14:paraId="03B9A6AF"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tcPr>
          <w:p w14:paraId="043C3210" w14:textId="77777777" w:rsidR="00526A53" w:rsidRPr="006B5BB8" w:rsidRDefault="00526A53" w:rsidP="00526A53">
            <w:pPr>
              <w:spacing w:before="60" w:after="60"/>
              <w:ind w:right="288" w:firstLine="0"/>
              <w:jc w:val="right"/>
              <w:rPr>
                <w:sz w:val="24"/>
                <w:szCs w:val="2"/>
              </w:rPr>
            </w:pPr>
            <w:r w:rsidRPr="006B5BB8">
              <w:rPr>
                <w:sz w:val="24"/>
                <w:szCs w:val="2"/>
              </w:rPr>
              <w:t>50</w:t>
            </w:r>
          </w:p>
        </w:tc>
        <w:tc>
          <w:tcPr>
            <w:tcW w:w="1005" w:type="dxa"/>
            <w:shd w:val="clear" w:color="auto" w:fill="FFFFFF"/>
          </w:tcPr>
          <w:p w14:paraId="145942EB" w14:textId="77777777" w:rsidR="00526A53" w:rsidRPr="006B5BB8" w:rsidRDefault="00526A53" w:rsidP="00526A53">
            <w:pPr>
              <w:spacing w:before="60" w:after="60"/>
              <w:ind w:right="288" w:firstLine="0"/>
              <w:jc w:val="right"/>
              <w:rPr>
                <w:sz w:val="24"/>
                <w:szCs w:val="2"/>
              </w:rPr>
            </w:pPr>
            <w:r w:rsidRPr="006B5BB8">
              <w:rPr>
                <w:sz w:val="24"/>
                <w:szCs w:val="2"/>
              </w:rPr>
              <w:t>98.26</w:t>
            </w:r>
          </w:p>
        </w:tc>
        <w:tc>
          <w:tcPr>
            <w:tcW w:w="1308" w:type="dxa"/>
            <w:gridSpan w:val="2"/>
            <w:shd w:val="clear" w:color="auto" w:fill="FFFFFF"/>
          </w:tcPr>
          <w:p w14:paraId="3F68E034" w14:textId="77777777" w:rsidR="00526A53" w:rsidRPr="006B5BB8" w:rsidRDefault="00526A53" w:rsidP="00526A53">
            <w:pPr>
              <w:spacing w:before="60" w:after="60"/>
              <w:ind w:right="432" w:firstLine="0"/>
              <w:jc w:val="right"/>
              <w:rPr>
                <w:sz w:val="24"/>
                <w:szCs w:val="2"/>
              </w:rPr>
            </w:pPr>
            <w:r w:rsidRPr="006B5BB8">
              <w:rPr>
                <w:sz w:val="24"/>
                <w:szCs w:val="2"/>
              </w:rPr>
              <w:t>12.23</w:t>
            </w:r>
          </w:p>
        </w:tc>
        <w:tc>
          <w:tcPr>
            <w:tcW w:w="900" w:type="dxa"/>
            <w:shd w:val="clear" w:color="auto" w:fill="FFFFFF"/>
          </w:tcPr>
          <w:p w14:paraId="356DF286"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55FDCB08" w14:textId="77777777" w:rsidR="00526A53" w:rsidRPr="006B5BB8" w:rsidRDefault="00526A53" w:rsidP="00526A53">
            <w:pPr>
              <w:spacing w:before="60" w:after="60"/>
              <w:ind w:right="288" w:firstLine="0"/>
              <w:jc w:val="right"/>
              <w:rPr>
                <w:sz w:val="24"/>
                <w:szCs w:val="2"/>
              </w:rPr>
            </w:pPr>
          </w:p>
        </w:tc>
      </w:tr>
      <w:tr w:rsidR="00526A53" w:rsidRPr="009C109D" w14:paraId="69D1A9EF" w14:textId="77777777">
        <w:tblPrEx>
          <w:tblCellMar>
            <w:top w:w="0" w:type="dxa"/>
            <w:bottom w:w="0" w:type="dxa"/>
          </w:tblCellMar>
        </w:tblPrEx>
        <w:tc>
          <w:tcPr>
            <w:tcW w:w="3240" w:type="dxa"/>
            <w:vMerge w:val="restart"/>
            <w:shd w:val="clear" w:color="auto" w:fill="FFFFFF"/>
            <w:vAlign w:val="center"/>
          </w:tcPr>
          <w:p w14:paraId="5DB649FB" w14:textId="77777777" w:rsidR="00526A53" w:rsidRPr="006B5BB8" w:rsidRDefault="00526A53" w:rsidP="00526A53">
            <w:pPr>
              <w:spacing w:before="60" w:after="60"/>
              <w:ind w:firstLine="0"/>
              <w:rPr>
                <w:sz w:val="24"/>
                <w:szCs w:val="2"/>
              </w:rPr>
            </w:pPr>
            <w:r w:rsidRPr="006B5BB8">
              <w:rPr>
                <w:sz w:val="24"/>
                <w:szCs w:val="2"/>
              </w:rPr>
              <w:t>Q.I. (non-verbal)</w:t>
            </w:r>
          </w:p>
        </w:tc>
        <w:tc>
          <w:tcPr>
            <w:tcW w:w="642" w:type="dxa"/>
            <w:shd w:val="clear" w:color="auto" w:fill="FFFFFF"/>
            <w:vAlign w:val="bottom"/>
          </w:tcPr>
          <w:p w14:paraId="3540F9B3"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18B827DD" w14:textId="77777777" w:rsidR="00526A53" w:rsidRPr="006B5BB8" w:rsidRDefault="00526A53" w:rsidP="00526A53">
            <w:pPr>
              <w:spacing w:before="60" w:after="60"/>
              <w:ind w:right="288" w:firstLine="0"/>
              <w:jc w:val="right"/>
              <w:rPr>
                <w:sz w:val="24"/>
                <w:szCs w:val="2"/>
              </w:rPr>
            </w:pPr>
            <w:r w:rsidRPr="006B5BB8">
              <w:rPr>
                <w:sz w:val="24"/>
                <w:szCs w:val="2"/>
              </w:rPr>
              <w:t>54</w:t>
            </w:r>
          </w:p>
        </w:tc>
        <w:tc>
          <w:tcPr>
            <w:tcW w:w="1005" w:type="dxa"/>
            <w:shd w:val="clear" w:color="auto" w:fill="FFFFFF"/>
            <w:vAlign w:val="bottom"/>
          </w:tcPr>
          <w:p w14:paraId="6BDE08F9" w14:textId="77777777" w:rsidR="00526A53" w:rsidRPr="006B5BB8" w:rsidRDefault="00526A53" w:rsidP="00526A53">
            <w:pPr>
              <w:spacing w:before="60" w:after="60"/>
              <w:ind w:right="288" w:firstLine="0"/>
              <w:jc w:val="right"/>
              <w:rPr>
                <w:sz w:val="24"/>
                <w:szCs w:val="2"/>
              </w:rPr>
            </w:pPr>
            <w:r w:rsidRPr="006B5BB8">
              <w:rPr>
                <w:sz w:val="24"/>
                <w:szCs w:val="2"/>
              </w:rPr>
              <w:t>119.19</w:t>
            </w:r>
          </w:p>
        </w:tc>
        <w:tc>
          <w:tcPr>
            <w:tcW w:w="1308" w:type="dxa"/>
            <w:gridSpan w:val="2"/>
            <w:shd w:val="clear" w:color="auto" w:fill="FFFFFF"/>
            <w:vAlign w:val="bottom"/>
          </w:tcPr>
          <w:p w14:paraId="400B216F" w14:textId="77777777" w:rsidR="00526A53" w:rsidRPr="006B5BB8" w:rsidRDefault="00526A53" w:rsidP="00526A53">
            <w:pPr>
              <w:spacing w:before="60" w:after="60"/>
              <w:ind w:right="432" w:firstLine="0"/>
              <w:jc w:val="right"/>
              <w:rPr>
                <w:sz w:val="24"/>
                <w:szCs w:val="2"/>
              </w:rPr>
            </w:pPr>
            <w:r w:rsidRPr="006B5BB8">
              <w:rPr>
                <w:sz w:val="24"/>
                <w:szCs w:val="2"/>
              </w:rPr>
              <w:t>14.32</w:t>
            </w:r>
          </w:p>
        </w:tc>
        <w:tc>
          <w:tcPr>
            <w:tcW w:w="900" w:type="dxa"/>
            <w:shd w:val="clear" w:color="auto" w:fill="FFFFFF"/>
            <w:vAlign w:val="bottom"/>
          </w:tcPr>
          <w:p w14:paraId="060E653C" w14:textId="77777777" w:rsidR="00526A53" w:rsidRPr="006B5BB8" w:rsidRDefault="00526A53" w:rsidP="00526A53">
            <w:pPr>
              <w:spacing w:before="60" w:after="60"/>
              <w:ind w:right="288" w:firstLine="0"/>
              <w:jc w:val="right"/>
              <w:rPr>
                <w:sz w:val="24"/>
                <w:szCs w:val="2"/>
              </w:rPr>
            </w:pPr>
            <w:r w:rsidRPr="006B5BB8">
              <w:rPr>
                <w:sz w:val="24"/>
                <w:szCs w:val="2"/>
              </w:rPr>
              <w:t>4.11</w:t>
            </w:r>
          </w:p>
        </w:tc>
        <w:tc>
          <w:tcPr>
            <w:tcW w:w="810" w:type="dxa"/>
            <w:shd w:val="clear" w:color="auto" w:fill="FFFFFF"/>
            <w:vAlign w:val="bottom"/>
          </w:tcPr>
          <w:p w14:paraId="714E7454" w14:textId="77777777" w:rsidR="00526A53" w:rsidRPr="006B5BB8" w:rsidRDefault="00526A53" w:rsidP="00526A53">
            <w:pPr>
              <w:spacing w:before="60" w:after="60"/>
              <w:ind w:right="288" w:firstLine="0"/>
              <w:jc w:val="right"/>
              <w:rPr>
                <w:sz w:val="24"/>
                <w:szCs w:val="2"/>
              </w:rPr>
            </w:pPr>
            <w:r w:rsidRPr="006B5BB8">
              <w:rPr>
                <w:sz w:val="24"/>
                <w:szCs w:val="2"/>
              </w:rPr>
              <w:t>.001</w:t>
            </w:r>
          </w:p>
        </w:tc>
      </w:tr>
      <w:tr w:rsidR="00526A53" w:rsidRPr="009C109D" w14:paraId="1C3B0C5B" w14:textId="77777777">
        <w:tblPrEx>
          <w:tblCellMar>
            <w:top w:w="0" w:type="dxa"/>
            <w:bottom w:w="0" w:type="dxa"/>
          </w:tblCellMar>
        </w:tblPrEx>
        <w:tc>
          <w:tcPr>
            <w:tcW w:w="3240" w:type="dxa"/>
            <w:vMerge/>
            <w:shd w:val="clear" w:color="auto" w:fill="FFFFFF"/>
            <w:vAlign w:val="center"/>
          </w:tcPr>
          <w:p w14:paraId="2B711390" w14:textId="77777777" w:rsidR="00526A53" w:rsidRPr="006B5BB8" w:rsidRDefault="00526A53" w:rsidP="00526A53">
            <w:pPr>
              <w:spacing w:before="60" w:after="60"/>
              <w:ind w:firstLine="0"/>
              <w:rPr>
                <w:sz w:val="24"/>
                <w:szCs w:val="2"/>
              </w:rPr>
            </w:pPr>
          </w:p>
        </w:tc>
        <w:tc>
          <w:tcPr>
            <w:tcW w:w="642" w:type="dxa"/>
            <w:shd w:val="clear" w:color="auto" w:fill="FFFFFF"/>
          </w:tcPr>
          <w:p w14:paraId="2C0837B5"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tcPr>
          <w:p w14:paraId="524DDDAA" w14:textId="77777777" w:rsidR="00526A53" w:rsidRPr="006B5BB8" w:rsidRDefault="00526A53" w:rsidP="00526A53">
            <w:pPr>
              <w:spacing w:before="60" w:after="60"/>
              <w:ind w:right="288" w:firstLine="0"/>
              <w:jc w:val="right"/>
              <w:rPr>
                <w:sz w:val="24"/>
                <w:szCs w:val="2"/>
              </w:rPr>
            </w:pPr>
            <w:r w:rsidRPr="006B5BB8">
              <w:rPr>
                <w:sz w:val="24"/>
                <w:szCs w:val="2"/>
              </w:rPr>
              <w:t>50</w:t>
            </w:r>
          </w:p>
        </w:tc>
        <w:tc>
          <w:tcPr>
            <w:tcW w:w="1005" w:type="dxa"/>
            <w:shd w:val="clear" w:color="auto" w:fill="FFFFFF"/>
            <w:vAlign w:val="center"/>
          </w:tcPr>
          <w:p w14:paraId="103DA478" w14:textId="77777777" w:rsidR="00526A53" w:rsidRPr="006B5BB8" w:rsidRDefault="00526A53" w:rsidP="00526A53">
            <w:pPr>
              <w:spacing w:before="60" w:after="60"/>
              <w:ind w:right="288" w:firstLine="0"/>
              <w:jc w:val="right"/>
              <w:rPr>
                <w:sz w:val="24"/>
                <w:szCs w:val="2"/>
              </w:rPr>
            </w:pPr>
            <w:r w:rsidRPr="006B5BB8">
              <w:rPr>
                <w:sz w:val="24"/>
                <w:szCs w:val="2"/>
              </w:rPr>
              <w:t>106.12</w:t>
            </w:r>
          </w:p>
        </w:tc>
        <w:tc>
          <w:tcPr>
            <w:tcW w:w="1308" w:type="dxa"/>
            <w:gridSpan w:val="2"/>
            <w:shd w:val="clear" w:color="auto" w:fill="FFFFFF"/>
          </w:tcPr>
          <w:p w14:paraId="27DB3DAD" w14:textId="77777777" w:rsidR="00526A53" w:rsidRPr="006B5BB8" w:rsidRDefault="00526A53" w:rsidP="00526A53">
            <w:pPr>
              <w:spacing w:before="60" w:after="60"/>
              <w:ind w:right="432" w:firstLine="0"/>
              <w:jc w:val="right"/>
              <w:rPr>
                <w:sz w:val="24"/>
                <w:szCs w:val="2"/>
              </w:rPr>
            </w:pPr>
            <w:r w:rsidRPr="006B5BB8">
              <w:rPr>
                <w:sz w:val="24"/>
                <w:szCs w:val="2"/>
              </w:rPr>
              <w:t>17.78</w:t>
            </w:r>
          </w:p>
        </w:tc>
        <w:tc>
          <w:tcPr>
            <w:tcW w:w="900" w:type="dxa"/>
            <w:shd w:val="clear" w:color="auto" w:fill="FFFFFF"/>
          </w:tcPr>
          <w:p w14:paraId="20D9E486"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6220B7E1" w14:textId="77777777" w:rsidR="00526A53" w:rsidRPr="006B5BB8" w:rsidRDefault="00526A53" w:rsidP="00526A53">
            <w:pPr>
              <w:spacing w:before="60" w:after="60"/>
              <w:ind w:right="288" w:firstLine="0"/>
              <w:jc w:val="right"/>
              <w:rPr>
                <w:sz w:val="24"/>
                <w:szCs w:val="2"/>
              </w:rPr>
            </w:pPr>
          </w:p>
        </w:tc>
      </w:tr>
      <w:tr w:rsidR="00526A53" w:rsidRPr="009C109D" w14:paraId="0427DC30" w14:textId="77777777">
        <w:tblPrEx>
          <w:tblCellMar>
            <w:top w:w="0" w:type="dxa"/>
            <w:bottom w:w="0" w:type="dxa"/>
          </w:tblCellMar>
        </w:tblPrEx>
        <w:tc>
          <w:tcPr>
            <w:tcW w:w="3240" w:type="dxa"/>
            <w:vMerge w:val="restart"/>
            <w:shd w:val="clear" w:color="auto" w:fill="FFFFFF"/>
            <w:vAlign w:val="center"/>
          </w:tcPr>
          <w:p w14:paraId="2055BBD4" w14:textId="77777777" w:rsidR="00526A53" w:rsidRPr="006B5BB8" w:rsidRDefault="00526A53" w:rsidP="00526A53">
            <w:pPr>
              <w:spacing w:before="60" w:after="60"/>
              <w:ind w:firstLine="0"/>
              <w:rPr>
                <w:sz w:val="24"/>
                <w:szCs w:val="2"/>
              </w:rPr>
            </w:pPr>
            <w:r w:rsidRPr="006B5BB8">
              <w:rPr>
                <w:sz w:val="24"/>
                <w:szCs w:val="2"/>
              </w:rPr>
              <w:t>Q.I. (total)</w:t>
            </w:r>
          </w:p>
        </w:tc>
        <w:tc>
          <w:tcPr>
            <w:tcW w:w="642" w:type="dxa"/>
            <w:shd w:val="clear" w:color="auto" w:fill="FFFFFF"/>
            <w:vAlign w:val="bottom"/>
          </w:tcPr>
          <w:p w14:paraId="14137368"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493F29E2" w14:textId="77777777" w:rsidR="00526A53" w:rsidRPr="006B5BB8" w:rsidRDefault="00526A53" w:rsidP="00526A53">
            <w:pPr>
              <w:spacing w:before="60" w:after="60"/>
              <w:ind w:right="288" w:firstLine="0"/>
              <w:jc w:val="right"/>
              <w:rPr>
                <w:sz w:val="24"/>
                <w:szCs w:val="2"/>
              </w:rPr>
            </w:pPr>
            <w:r w:rsidRPr="006B5BB8">
              <w:rPr>
                <w:sz w:val="24"/>
                <w:szCs w:val="2"/>
              </w:rPr>
              <w:t>54</w:t>
            </w:r>
          </w:p>
        </w:tc>
        <w:tc>
          <w:tcPr>
            <w:tcW w:w="1005" w:type="dxa"/>
            <w:shd w:val="clear" w:color="auto" w:fill="FFFFFF"/>
            <w:vAlign w:val="bottom"/>
          </w:tcPr>
          <w:p w14:paraId="1736996C" w14:textId="77777777" w:rsidR="00526A53" w:rsidRPr="006B5BB8" w:rsidRDefault="00526A53" w:rsidP="00526A53">
            <w:pPr>
              <w:spacing w:before="60" w:after="60"/>
              <w:ind w:right="288" w:firstLine="0"/>
              <w:jc w:val="right"/>
              <w:rPr>
                <w:sz w:val="24"/>
                <w:szCs w:val="2"/>
              </w:rPr>
            </w:pPr>
            <w:r w:rsidRPr="006B5BB8">
              <w:rPr>
                <w:sz w:val="24"/>
                <w:szCs w:val="2"/>
              </w:rPr>
              <w:t>114.56</w:t>
            </w:r>
          </w:p>
        </w:tc>
        <w:tc>
          <w:tcPr>
            <w:tcW w:w="1308" w:type="dxa"/>
            <w:gridSpan w:val="2"/>
            <w:shd w:val="clear" w:color="auto" w:fill="FFFFFF"/>
            <w:vAlign w:val="bottom"/>
          </w:tcPr>
          <w:p w14:paraId="24A8814E" w14:textId="77777777" w:rsidR="00526A53" w:rsidRPr="006B5BB8" w:rsidRDefault="00526A53" w:rsidP="00526A53">
            <w:pPr>
              <w:spacing w:before="60" w:after="60"/>
              <w:ind w:right="432" w:firstLine="0"/>
              <w:jc w:val="right"/>
              <w:rPr>
                <w:sz w:val="24"/>
                <w:szCs w:val="2"/>
              </w:rPr>
            </w:pPr>
            <w:r w:rsidRPr="006B5BB8">
              <w:rPr>
                <w:sz w:val="24"/>
                <w:szCs w:val="2"/>
              </w:rPr>
              <w:t>13.27</w:t>
            </w:r>
          </w:p>
        </w:tc>
        <w:tc>
          <w:tcPr>
            <w:tcW w:w="900" w:type="dxa"/>
            <w:shd w:val="clear" w:color="auto" w:fill="FFFFFF"/>
            <w:vAlign w:val="bottom"/>
          </w:tcPr>
          <w:p w14:paraId="6F75423C" w14:textId="77777777" w:rsidR="00526A53" w:rsidRPr="006B5BB8" w:rsidRDefault="00526A53" w:rsidP="00526A53">
            <w:pPr>
              <w:spacing w:before="60" w:after="60"/>
              <w:ind w:right="288" w:firstLine="0"/>
              <w:jc w:val="right"/>
              <w:rPr>
                <w:sz w:val="24"/>
                <w:szCs w:val="2"/>
              </w:rPr>
            </w:pPr>
            <w:r w:rsidRPr="006B5BB8">
              <w:rPr>
                <w:sz w:val="24"/>
                <w:szCs w:val="2"/>
              </w:rPr>
              <w:t>4.81</w:t>
            </w:r>
          </w:p>
        </w:tc>
        <w:tc>
          <w:tcPr>
            <w:tcW w:w="810" w:type="dxa"/>
            <w:shd w:val="clear" w:color="auto" w:fill="FFFFFF"/>
            <w:vAlign w:val="bottom"/>
          </w:tcPr>
          <w:p w14:paraId="007ADAC8" w14:textId="77777777" w:rsidR="00526A53" w:rsidRPr="006B5BB8" w:rsidRDefault="00526A53" w:rsidP="00526A53">
            <w:pPr>
              <w:spacing w:before="60" w:after="60"/>
              <w:ind w:right="288" w:firstLine="0"/>
              <w:jc w:val="right"/>
              <w:rPr>
                <w:sz w:val="24"/>
                <w:szCs w:val="2"/>
              </w:rPr>
            </w:pPr>
            <w:r w:rsidRPr="006B5BB8">
              <w:rPr>
                <w:sz w:val="24"/>
                <w:szCs w:val="2"/>
              </w:rPr>
              <w:t>.001</w:t>
            </w:r>
          </w:p>
        </w:tc>
      </w:tr>
      <w:tr w:rsidR="00526A53" w:rsidRPr="009C109D" w14:paraId="4A1492F9" w14:textId="77777777">
        <w:tblPrEx>
          <w:tblCellMar>
            <w:top w:w="0" w:type="dxa"/>
            <w:bottom w:w="0" w:type="dxa"/>
          </w:tblCellMar>
        </w:tblPrEx>
        <w:tc>
          <w:tcPr>
            <w:tcW w:w="3240" w:type="dxa"/>
            <w:vMerge/>
            <w:shd w:val="clear" w:color="auto" w:fill="FFFFFF"/>
          </w:tcPr>
          <w:p w14:paraId="0836D364" w14:textId="77777777" w:rsidR="00526A53" w:rsidRPr="006B5BB8" w:rsidRDefault="00526A53" w:rsidP="00526A53">
            <w:pPr>
              <w:spacing w:before="60" w:after="60"/>
              <w:ind w:firstLine="0"/>
              <w:jc w:val="both"/>
              <w:rPr>
                <w:sz w:val="24"/>
                <w:szCs w:val="2"/>
              </w:rPr>
            </w:pPr>
          </w:p>
        </w:tc>
        <w:tc>
          <w:tcPr>
            <w:tcW w:w="642" w:type="dxa"/>
            <w:shd w:val="clear" w:color="auto" w:fill="FFFFFF"/>
          </w:tcPr>
          <w:p w14:paraId="3A5859E9"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tcPr>
          <w:p w14:paraId="6A7E0B27" w14:textId="77777777" w:rsidR="00526A53" w:rsidRPr="006B5BB8" w:rsidRDefault="00526A53" w:rsidP="00526A53">
            <w:pPr>
              <w:spacing w:before="60" w:after="60"/>
              <w:ind w:right="288" w:firstLine="0"/>
              <w:jc w:val="right"/>
              <w:rPr>
                <w:sz w:val="24"/>
                <w:szCs w:val="2"/>
              </w:rPr>
            </w:pPr>
            <w:r w:rsidRPr="006B5BB8">
              <w:rPr>
                <w:sz w:val="24"/>
                <w:szCs w:val="2"/>
              </w:rPr>
              <w:t>50</w:t>
            </w:r>
          </w:p>
        </w:tc>
        <w:tc>
          <w:tcPr>
            <w:tcW w:w="1005" w:type="dxa"/>
            <w:shd w:val="clear" w:color="auto" w:fill="FFFFFF"/>
            <w:vAlign w:val="center"/>
          </w:tcPr>
          <w:p w14:paraId="007EBC7A" w14:textId="77777777" w:rsidR="00526A53" w:rsidRPr="006B5BB8" w:rsidRDefault="00526A53" w:rsidP="00526A53">
            <w:pPr>
              <w:spacing w:before="60" w:after="60"/>
              <w:ind w:right="288" w:firstLine="0"/>
              <w:jc w:val="right"/>
              <w:rPr>
                <w:sz w:val="24"/>
                <w:szCs w:val="2"/>
              </w:rPr>
            </w:pPr>
            <w:r w:rsidRPr="006B5BB8">
              <w:rPr>
                <w:sz w:val="24"/>
                <w:szCs w:val="2"/>
              </w:rPr>
              <w:t>102.82</w:t>
            </w:r>
          </w:p>
        </w:tc>
        <w:tc>
          <w:tcPr>
            <w:tcW w:w="1308" w:type="dxa"/>
            <w:gridSpan w:val="2"/>
            <w:shd w:val="clear" w:color="auto" w:fill="FFFFFF"/>
            <w:vAlign w:val="center"/>
          </w:tcPr>
          <w:p w14:paraId="1911379D" w14:textId="77777777" w:rsidR="00526A53" w:rsidRPr="006B5BB8" w:rsidRDefault="00526A53" w:rsidP="00526A53">
            <w:pPr>
              <w:spacing w:before="60" w:after="60"/>
              <w:ind w:right="432" w:firstLine="0"/>
              <w:jc w:val="right"/>
              <w:rPr>
                <w:sz w:val="24"/>
                <w:szCs w:val="2"/>
              </w:rPr>
            </w:pPr>
            <w:r w:rsidRPr="006B5BB8">
              <w:rPr>
                <w:sz w:val="24"/>
                <w:szCs w:val="2"/>
              </w:rPr>
              <w:t>11.60</w:t>
            </w:r>
          </w:p>
        </w:tc>
        <w:tc>
          <w:tcPr>
            <w:tcW w:w="900" w:type="dxa"/>
            <w:shd w:val="clear" w:color="auto" w:fill="FFFFFF"/>
          </w:tcPr>
          <w:p w14:paraId="448F4AB8"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48323B2A" w14:textId="77777777" w:rsidR="00526A53" w:rsidRPr="006B5BB8" w:rsidRDefault="00526A53" w:rsidP="00526A53">
            <w:pPr>
              <w:spacing w:before="60" w:after="60"/>
              <w:ind w:right="288" w:firstLine="0"/>
              <w:jc w:val="right"/>
              <w:rPr>
                <w:sz w:val="24"/>
                <w:szCs w:val="2"/>
              </w:rPr>
            </w:pPr>
          </w:p>
        </w:tc>
      </w:tr>
      <w:tr w:rsidR="00526A53" w:rsidRPr="009C109D" w14:paraId="7830892D" w14:textId="77777777">
        <w:tblPrEx>
          <w:tblCellMar>
            <w:top w:w="0" w:type="dxa"/>
            <w:bottom w:w="0" w:type="dxa"/>
          </w:tblCellMar>
        </w:tblPrEx>
        <w:tc>
          <w:tcPr>
            <w:tcW w:w="3240" w:type="dxa"/>
            <w:tcBorders>
              <w:top w:val="single" w:sz="4" w:space="0" w:color="auto"/>
            </w:tcBorders>
            <w:shd w:val="clear" w:color="auto" w:fill="FFFFFF"/>
            <w:vAlign w:val="center"/>
          </w:tcPr>
          <w:p w14:paraId="125736B2" w14:textId="77777777" w:rsidR="00526A53" w:rsidRPr="006B5BB8" w:rsidRDefault="00526A53" w:rsidP="00526A53">
            <w:pPr>
              <w:spacing w:before="60" w:after="60"/>
              <w:ind w:firstLine="0"/>
              <w:jc w:val="both"/>
              <w:rPr>
                <w:sz w:val="24"/>
                <w:szCs w:val="2"/>
              </w:rPr>
            </w:pPr>
            <w:r w:rsidRPr="006B5BB8">
              <w:rPr>
                <w:sz w:val="24"/>
                <w:szCs w:val="2"/>
              </w:rPr>
              <w:t>Délinquance racontée :</w:t>
            </w:r>
          </w:p>
        </w:tc>
        <w:tc>
          <w:tcPr>
            <w:tcW w:w="642" w:type="dxa"/>
            <w:tcBorders>
              <w:top w:val="single" w:sz="4" w:space="0" w:color="auto"/>
            </w:tcBorders>
            <w:shd w:val="clear" w:color="auto" w:fill="FFFFFF"/>
          </w:tcPr>
          <w:p w14:paraId="36DA1525" w14:textId="77777777" w:rsidR="00526A53" w:rsidRPr="006B5BB8" w:rsidRDefault="00526A53" w:rsidP="00526A53">
            <w:pPr>
              <w:spacing w:before="60" w:after="60"/>
              <w:ind w:firstLine="0"/>
              <w:jc w:val="both"/>
              <w:rPr>
                <w:sz w:val="24"/>
                <w:szCs w:val="2"/>
              </w:rPr>
            </w:pPr>
          </w:p>
        </w:tc>
        <w:tc>
          <w:tcPr>
            <w:tcW w:w="1005" w:type="dxa"/>
            <w:gridSpan w:val="2"/>
            <w:tcBorders>
              <w:top w:val="single" w:sz="4" w:space="0" w:color="auto"/>
            </w:tcBorders>
            <w:shd w:val="clear" w:color="auto" w:fill="FFFFFF"/>
          </w:tcPr>
          <w:p w14:paraId="6769F50B" w14:textId="77777777" w:rsidR="00526A53" w:rsidRPr="006B5BB8" w:rsidRDefault="00526A53" w:rsidP="00526A53">
            <w:pPr>
              <w:spacing w:before="60" w:after="60"/>
              <w:ind w:right="288" w:firstLine="0"/>
              <w:jc w:val="right"/>
              <w:rPr>
                <w:sz w:val="24"/>
                <w:szCs w:val="2"/>
              </w:rPr>
            </w:pPr>
          </w:p>
        </w:tc>
        <w:tc>
          <w:tcPr>
            <w:tcW w:w="1005" w:type="dxa"/>
            <w:tcBorders>
              <w:top w:val="single" w:sz="4" w:space="0" w:color="auto"/>
            </w:tcBorders>
            <w:shd w:val="clear" w:color="auto" w:fill="FFFFFF"/>
          </w:tcPr>
          <w:p w14:paraId="66EAA792" w14:textId="77777777" w:rsidR="00526A53" w:rsidRPr="006B5BB8" w:rsidRDefault="00526A53" w:rsidP="00526A53">
            <w:pPr>
              <w:spacing w:before="60" w:after="60"/>
              <w:ind w:right="288" w:firstLine="0"/>
              <w:jc w:val="right"/>
              <w:rPr>
                <w:sz w:val="24"/>
                <w:szCs w:val="2"/>
              </w:rPr>
            </w:pPr>
          </w:p>
        </w:tc>
        <w:tc>
          <w:tcPr>
            <w:tcW w:w="1308" w:type="dxa"/>
            <w:gridSpan w:val="2"/>
            <w:tcBorders>
              <w:top w:val="single" w:sz="4" w:space="0" w:color="auto"/>
            </w:tcBorders>
            <w:shd w:val="clear" w:color="auto" w:fill="FFFFFF"/>
          </w:tcPr>
          <w:p w14:paraId="532B808D" w14:textId="77777777" w:rsidR="00526A53" w:rsidRPr="006B5BB8" w:rsidRDefault="00526A53" w:rsidP="00526A53">
            <w:pPr>
              <w:spacing w:before="60" w:after="60"/>
              <w:ind w:right="432" w:firstLine="0"/>
              <w:jc w:val="right"/>
              <w:rPr>
                <w:sz w:val="24"/>
                <w:szCs w:val="2"/>
              </w:rPr>
            </w:pPr>
          </w:p>
        </w:tc>
        <w:tc>
          <w:tcPr>
            <w:tcW w:w="900" w:type="dxa"/>
            <w:tcBorders>
              <w:top w:val="single" w:sz="4" w:space="0" w:color="auto"/>
            </w:tcBorders>
            <w:shd w:val="clear" w:color="auto" w:fill="FFFFFF"/>
          </w:tcPr>
          <w:p w14:paraId="46EF8C5F" w14:textId="77777777" w:rsidR="00526A53" w:rsidRPr="006B5BB8" w:rsidRDefault="00526A53" w:rsidP="00526A53">
            <w:pPr>
              <w:spacing w:before="60" w:after="60"/>
              <w:ind w:right="288" w:firstLine="0"/>
              <w:jc w:val="right"/>
              <w:rPr>
                <w:sz w:val="24"/>
                <w:szCs w:val="2"/>
              </w:rPr>
            </w:pPr>
          </w:p>
        </w:tc>
        <w:tc>
          <w:tcPr>
            <w:tcW w:w="810" w:type="dxa"/>
            <w:tcBorders>
              <w:top w:val="single" w:sz="4" w:space="0" w:color="auto"/>
            </w:tcBorders>
            <w:shd w:val="clear" w:color="auto" w:fill="FFFFFF"/>
          </w:tcPr>
          <w:p w14:paraId="6EE8E89C" w14:textId="77777777" w:rsidR="00526A53" w:rsidRPr="006B5BB8" w:rsidRDefault="00526A53" w:rsidP="00526A53">
            <w:pPr>
              <w:spacing w:before="60" w:after="60"/>
              <w:ind w:right="288" w:firstLine="0"/>
              <w:jc w:val="right"/>
              <w:rPr>
                <w:sz w:val="24"/>
                <w:szCs w:val="2"/>
              </w:rPr>
            </w:pPr>
          </w:p>
        </w:tc>
      </w:tr>
      <w:tr w:rsidR="00526A53" w:rsidRPr="009C109D" w14:paraId="7195E848" w14:textId="77777777">
        <w:tblPrEx>
          <w:tblCellMar>
            <w:top w:w="0" w:type="dxa"/>
            <w:bottom w:w="0" w:type="dxa"/>
          </w:tblCellMar>
        </w:tblPrEx>
        <w:tc>
          <w:tcPr>
            <w:tcW w:w="3240" w:type="dxa"/>
            <w:vMerge w:val="restart"/>
            <w:tcBorders>
              <w:top w:val="single" w:sz="4" w:space="0" w:color="auto"/>
            </w:tcBorders>
            <w:shd w:val="clear" w:color="auto" w:fill="FFFFFF"/>
            <w:vAlign w:val="center"/>
          </w:tcPr>
          <w:p w14:paraId="790B81C0" w14:textId="77777777" w:rsidR="00526A53" w:rsidRPr="006B5BB8" w:rsidRDefault="00526A53" w:rsidP="00526A53">
            <w:pPr>
              <w:spacing w:before="60" w:after="60"/>
              <w:ind w:firstLine="0"/>
              <w:rPr>
                <w:sz w:val="24"/>
                <w:szCs w:val="2"/>
              </w:rPr>
            </w:pPr>
            <w:r w:rsidRPr="006B5BB8">
              <w:rPr>
                <w:sz w:val="24"/>
                <w:szCs w:val="2"/>
              </w:rPr>
              <w:t>Délinquance totale (r</w:t>
            </w:r>
            <w:r w:rsidRPr="006B5BB8">
              <w:rPr>
                <w:sz w:val="24"/>
                <w:szCs w:val="2"/>
              </w:rPr>
              <w:t>a</w:t>
            </w:r>
            <w:r w:rsidRPr="006B5BB8">
              <w:rPr>
                <w:sz w:val="24"/>
                <w:szCs w:val="2"/>
              </w:rPr>
              <w:t>contée)</w:t>
            </w:r>
          </w:p>
        </w:tc>
        <w:tc>
          <w:tcPr>
            <w:tcW w:w="642" w:type="dxa"/>
            <w:shd w:val="clear" w:color="auto" w:fill="FFFFFF"/>
            <w:vAlign w:val="bottom"/>
          </w:tcPr>
          <w:p w14:paraId="497D8D13"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7099E226" w14:textId="77777777" w:rsidR="00526A53" w:rsidRPr="006B5BB8" w:rsidRDefault="00526A53" w:rsidP="00526A53">
            <w:pPr>
              <w:spacing w:before="60" w:after="60"/>
              <w:ind w:right="288" w:firstLine="0"/>
              <w:jc w:val="right"/>
              <w:rPr>
                <w:sz w:val="24"/>
                <w:szCs w:val="2"/>
              </w:rPr>
            </w:pPr>
            <w:r w:rsidRPr="006B5BB8">
              <w:rPr>
                <w:sz w:val="24"/>
                <w:szCs w:val="2"/>
              </w:rPr>
              <w:t>52</w:t>
            </w:r>
          </w:p>
        </w:tc>
        <w:tc>
          <w:tcPr>
            <w:tcW w:w="1005" w:type="dxa"/>
            <w:shd w:val="clear" w:color="auto" w:fill="FFFFFF"/>
            <w:vAlign w:val="bottom"/>
          </w:tcPr>
          <w:p w14:paraId="5A85BA3F" w14:textId="77777777" w:rsidR="00526A53" w:rsidRPr="006B5BB8" w:rsidRDefault="00526A53" w:rsidP="00526A53">
            <w:pPr>
              <w:spacing w:before="60" w:after="60"/>
              <w:ind w:right="288" w:firstLine="0"/>
              <w:jc w:val="right"/>
              <w:rPr>
                <w:sz w:val="24"/>
                <w:szCs w:val="2"/>
              </w:rPr>
            </w:pPr>
            <w:r w:rsidRPr="006B5BB8">
              <w:rPr>
                <w:sz w:val="24"/>
                <w:szCs w:val="2"/>
              </w:rPr>
              <w:t>138.27</w:t>
            </w:r>
          </w:p>
        </w:tc>
        <w:tc>
          <w:tcPr>
            <w:tcW w:w="1308" w:type="dxa"/>
            <w:gridSpan w:val="2"/>
            <w:shd w:val="clear" w:color="auto" w:fill="FFFFFF"/>
            <w:vAlign w:val="bottom"/>
          </w:tcPr>
          <w:p w14:paraId="5746F933" w14:textId="77777777" w:rsidR="00526A53" w:rsidRPr="006B5BB8" w:rsidRDefault="00526A53" w:rsidP="00526A53">
            <w:pPr>
              <w:spacing w:before="60" w:after="60"/>
              <w:ind w:right="432" w:firstLine="0"/>
              <w:jc w:val="right"/>
              <w:rPr>
                <w:sz w:val="24"/>
                <w:szCs w:val="2"/>
              </w:rPr>
            </w:pPr>
            <w:r w:rsidRPr="006B5BB8">
              <w:rPr>
                <w:sz w:val="24"/>
                <w:szCs w:val="2"/>
              </w:rPr>
              <w:t>272.21</w:t>
            </w:r>
          </w:p>
        </w:tc>
        <w:tc>
          <w:tcPr>
            <w:tcW w:w="900" w:type="dxa"/>
            <w:shd w:val="clear" w:color="auto" w:fill="FFFFFF"/>
            <w:vAlign w:val="bottom"/>
          </w:tcPr>
          <w:p w14:paraId="58D2EC19" w14:textId="77777777" w:rsidR="00526A53" w:rsidRPr="006B5BB8" w:rsidRDefault="00526A53" w:rsidP="00526A53">
            <w:pPr>
              <w:spacing w:before="60" w:after="60"/>
              <w:ind w:right="288" w:firstLine="0"/>
              <w:jc w:val="right"/>
              <w:rPr>
                <w:sz w:val="24"/>
                <w:szCs w:val="2"/>
              </w:rPr>
            </w:pPr>
            <w:r w:rsidRPr="006B5BB8">
              <w:rPr>
                <w:sz w:val="24"/>
                <w:szCs w:val="2"/>
              </w:rPr>
              <w:t>.30</w:t>
            </w:r>
          </w:p>
        </w:tc>
        <w:tc>
          <w:tcPr>
            <w:tcW w:w="810" w:type="dxa"/>
            <w:shd w:val="clear" w:color="auto" w:fill="FFFFFF"/>
            <w:vAlign w:val="bottom"/>
          </w:tcPr>
          <w:p w14:paraId="2EB85B5E" w14:textId="77777777" w:rsidR="00526A53" w:rsidRPr="006B5BB8" w:rsidRDefault="00526A53" w:rsidP="00526A53">
            <w:pPr>
              <w:spacing w:before="60" w:after="60"/>
              <w:ind w:right="288" w:firstLine="0"/>
              <w:jc w:val="right"/>
              <w:rPr>
                <w:sz w:val="24"/>
                <w:szCs w:val="2"/>
              </w:rPr>
            </w:pPr>
            <w:r w:rsidRPr="006B5BB8">
              <w:rPr>
                <w:sz w:val="24"/>
                <w:szCs w:val="2"/>
              </w:rPr>
              <w:t>.762</w:t>
            </w:r>
          </w:p>
        </w:tc>
      </w:tr>
      <w:tr w:rsidR="00526A53" w:rsidRPr="009C109D" w14:paraId="67DD0BB0" w14:textId="77777777">
        <w:tblPrEx>
          <w:tblCellMar>
            <w:top w:w="0" w:type="dxa"/>
            <w:bottom w:w="0" w:type="dxa"/>
          </w:tblCellMar>
        </w:tblPrEx>
        <w:tc>
          <w:tcPr>
            <w:tcW w:w="3240" w:type="dxa"/>
            <w:vMerge/>
            <w:shd w:val="clear" w:color="auto" w:fill="FFFFFF"/>
            <w:vAlign w:val="center"/>
          </w:tcPr>
          <w:p w14:paraId="1EFD08C5" w14:textId="77777777" w:rsidR="00526A53" w:rsidRPr="006B5BB8" w:rsidRDefault="00526A53" w:rsidP="00526A53">
            <w:pPr>
              <w:spacing w:before="60" w:after="60"/>
              <w:ind w:firstLine="0"/>
              <w:rPr>
                <w:sz w:val="24"/>
                <w:szCs w:val="2"/>
              </w:rPr>
            </w:pPr>
          </w:p>
        </w:tc>
        <w:tc>
          <w:tcPr>
            <w:tcW w:w="642" w:type="dxa"/>
            <w:shd w:val="clear" w:color="auto" w:fill="FFFFFF"/>
          </w:tcPr>
          <w:p w14:paraId="6C4635B8"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tcPr>
          <w:p w14:paraId="5C87D0F9" w14:textId="77777777" w:rsidR="00526A53" w:rsidRPr="006B5BB8" w:rsidRDefault="00526A53" w:rsidP="00526A53">
            <w:pPr>
              <w:spacing w:before="60" w:after="60"/>
              <w:ind w:right="288" w:firstLine="0"/>
              <w:jc w:val="right"/>
              <w:rPr>
                <w:sz w:val="24"/>
                <w:szCs w:val="2"/>
              </w:rPr>
            </w:pPr>
            <w:r w:rsidRPr="006B5BB8">
              <w:rPr>
                <w:sz w:val="24"/>
                <w:szCs w:val="2"/>
              </w:rPr>
              <w:t>48</w:t>
            </w:r>
          </w:p>
        </w:tc>
        <w:tc>
          <w:tcPr>
            <w:tcW w:w="1005" w:type="dxa"/>
            <w:shd w:val="clear" w:color="auto" w:fill="FFFFFF"/>
          </w:tcPr>
          <w:p w14:paraId="6168C77B" w14:textId="77777777" w:rsidR="00526A53" w:rsidRPr="006B5BB8" w:rsidRDefault="00526A53" w:rsidP="00526A53">
            <w:pPr>
              <w:spacing w:before="60" w:after="60"/>
              <w:ind w:right="288" w:firstLine="0"/>
              <w:jc w:val="right"/>
              <w:rPr>
                <w:sz w:val="24"/>
                <w:szCs w:val="2"/>
              </w:rPr>
            </w:pPr>
            <w:r w:rsidRPr="006B5BB8">
              <w:rPr>
                <w:sz w:val="24"/>
                <w:szCs w:val="2"/>
              </w:rPr>
              <w:t>123.50</w:t>
            </w:r>
          </w:p>
        </w:tc>
        <w:tc>
          <w:tcPr>
            <w:tcW w:w="1308" w:type="dxa"/>
            <w:gridSpan w:val="2"/>
            <w:shd w:val="clear" w:color="auto" w:fill="FFFFFF"/>
            <w:vAlign w:val="center"/>
          </w:tcPr>
          <w:p w14:paraId="0BB9B086" w14:textId="77777777" w:rsidR="00526A53" w:rsidRPr="006B5BB8" w:rsidRDefault="00526A53" w:rsidP="00526A53">
            <w:pPr>
              <w:spacing w:before="60" w:after="60"/>
              <w:ind w:right="432" w:firstLine="0"/>
              <w:jc w:val="right"/>
              <w:rPr>
                <w:sz w:val="24"/>
                <w:szCs w:val="2"/>
              </w:rPr>
            </w:pPr>
            <w:r w:rsidRPr="006B5BB8">
              <w:rPr>
                <w:sz w:val="24"/>
                <w:szCs w:val="2"/>
              </w:rPr>
              <w:t>212.00</w:t>
            </w:r>
          </w:p>
        </w:tc>
        <w:tc>
          <w:tcPr>
            <w:tcW w:w="900" w:type="dxa"/>
            <w:shd w:val="clear" w:color="auto" w:fill="FFFFFF"/>
          </w:tcPr>
          <w:p w14:paraId="6DB5BB4D"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6FDF62C5" w14:textId="77777777" w:rsidR="00526A53" w:rsidRPr="006B5BB8" w:rsidRDefault="00526A53" w:rsidP="00526A53">
            <w:pPr>
              <w:spacing w:before="60" w:after="60"/>
              <w:ind w:right="288" w:firstLine="0"/>
              <w:jc w:val="right"/>
              <w:rPr>
                <w:sz w:val="24"/>
                <w:szCs w:val="2"/>
              </w:rPr>
            </w:pPr>
          </w:p>
        </w:tc>
      </w:tr>
      <w:tr w:rsidR="00526A53" w:rsidRPr="009C109D" w14:paraId="0336126E" w14:textId="77777777">
        <w:tblPrEx>
          <w:tblCellMar>
            <w:top w:w="0" w:type="dxa"/>
            <w:bottom w:w="0" w:type="dxa"/>
          </w:tblCellMar>
        </w:tblPrEx>
        <w:tc>
          <w:tcPr>
            <w:tcW w:w="3240" w:type="dxa"/>
            <w:vMerge w:val="restart"/>
            <w:shd w:val="clear" w:color="auto" w:fill="FFFFFF"/>
            <w:vAlign w:val="center"/>
          </w:tcPr>
          <w:p w14:paraId="26163CF9" w14:textId="77777777" w:rsidR="00526A53" w:rsidRPr="006B5BB8" w:rsidRDefault="00526A53" w:rsidP="00526A53">
            <w:pPr>
              <w:spacing w:before="60" w:after="60"/>
              <w:ind w:firstLine="0"/>
              <w:rPr>
                <w:sz w:val="24"/>
                <w:szCs w:val="2"/>
              </w:rPr>
            </w:pPr>
            <w:r w:rsidRPr="006B5BB8">
              <w:rPr>
                <w:sz w:val="24"/>
                <w:szCs w:val="2"/>
              </w:rPr>
              <w:t>Délinquance standard</w:t>
            </w:r>
            <w:r w:rsidRPr="006B5BB8">
              <w:rPr>
                <w:sz w:val="24"/>
                <w:szCs w:val="2"/>
              </w:rPr>
              <w:t>i</w:t>
            </w:r>
            <w:r w:rsidRPr="006B5BB8">
              <w:rPr>
                <w:sz w:val="24"/>
                <w:szCs w:val="2"/>
              </w:rPr>
              <w:t>sée</w:t>
            </w:r>
            <w:r>
              <w:rPr>
                <w:sz w:val="24"/>
                <w:szCs w:val="2"/>
              </w:rPr>
              <w:br/>
            </w:r>
            <w:r w:rsidRPr="006B5BB8">
              <w:rPr>
                <w:sz w:val="24"/>
                <w:szCs w:val="2"/>
              </w:rPr>
              <w:t>en fonction de l'âge</w:t>
            </w:r>
          </w:p>
        </w:tc>
        <w:tc>
          <w:tcPr>
            <w:tcW w:w="642" w:type="dxa"/>
            <w:shd w:val="clear" w:color="auto" w:fill="FFFFFF"/>
            <w:vAlign w:val="bottom"/>
          </w:tcPr>
          <w:p w14:paraId="3E2DF4B9"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04123600" w14:textId="77777777" w:rsidR="00526A53" w:rsidRPr="006B5BB8" w:rsidRDefault="00526A53" w:rsidP="00526A53">
            <w:pPr>
              <w:spacing w:before="60" w:after="60"/>
              <w:ind w:right="288" w:firstLine="0"/>
              <w:jc w:val="right"/>
              <w:rPr>
                <w:sz w:val="24"/>
                <w:szCs w:val="2"/>
              </w:rPr>
            </w:pPr>
            <w:r w:rsidRPr="006B5BB8">
              <w:rPr>
                <w:sz w:val="24"/>
                <w:szCs w:val="2"/>
              </w:rPr>
              <w:t>52</w:t>
            </w:r>
          </w:p>
        </w:tc>
        <w:tc>
          <w:tcPr>
            <w:tcW w:w="1005" w:type="dxa"/>
            <w:shd w:val="clear" w:color="auto" w:fill="FFFFFF"/>
            <w:vAlign w:val="bottom"/>
          </w:tcPr>
          <w:p w14:paraId="49AE5AD7" w14:textId="77777777" w:rsidR="00526A53" w:rsidRPr="006B5BB8" w:rsidRDefault="00526A53" w:rsidP="00526A53">
            <w:pPr>
              <w:spacing w:before="60" w:after="60"/>
              <w:ind w:right="288" w:firstLine="0"/>
              <w:jc w:val="right"/>
              <w:rPr>
                <w:sz w:val="24"/>
                <w:szCs w:val="2"/>
              </w:rPr>
            </w:pPr>
            <w:r w:rsidRPr="006B5BB8">
              <w:rPr>
                <w:sz w:val="24"/>
                <w:szCs w:val="2"/>
              </w:rPr>
              <w:t>42.14</w:t>
            </w:r>
          </w:p>
        </w:tc>
        <w:tc>
          <w:tcPr>
            <w:tcW w:w="1308" w:type="dxa"/>
            <w:gridSpan w:val="2"/>
            <w:shd w:val="clear" w:color="auto" w:fill="FFFFFF"/>
            <w:vAlign w:val="bottom"/>
          </w:tcPr>
          <w:p w14:paraId="40DFD6D4" w14:textId="77777777" w:rsidR="00526A53" w:rsidRPr="006B5BB8" w:rsidRDefault="00526A53" w:rsidP="00526A53">
            <w:pPr>
              <w:spacing w:before="60" w:after="60"/>
              <w:ind w:right="432" w:firstLine="0"/>
              <w:jc w:val="right"/>
              <w:rPr>
                <w:sz w:val="24"/>
                <w:szCs w:val="2"/>
              </w:rPr>
            </w:pPr>
            <w:r w:rsidRPr="006B5BB8">
              <w:rPr>
                <w:sz w:val="24"/>
                <w:szCs w:val="2"/>
              </w:rPr>
              <w:t>112.47</w:t>
            </w:r>
          </w:p>
        </w:tc>
        <w:tc>
          <w:tcPr>
            <w:tcW w:w="900" w:type="dxa"/>
            <w:shd w:val="clear" w:color="auto" w:fill="FFFFFF"/>
            <w:vAlign w:val="bottom"/>
          </w:tcPr>
          <w:p w14:paraId="66414BFE" w14:textId="77777777" w:rsidR="00526A53" w:rsidRPr="006B5BB8" w:rsidRDefault="00526A53" w:rsidP="00526A53">
            <w:pPr>
              <w:spacing w:before="60" w:after="60"/>
              <w:ind w:right="288" w:firstLine="0"/>
              <w:jc w:val="right"/>
              <w:rPr>
                <w:sz w:val="24"/>
                <w:szCs w:val="2"/>
              </w:rPr>
            </w:pPr>
            <w:r w:rsidRPr="006B5BB8">
              <w:rPr>
                <w:sz w:val="24"/>
                <w:szCs w:val="2"/>
              </w:rPr>
              <w:t>.87</w:t>
            </w:r>
          </w:p>
        </w:tc>
        <w:tc>
          <w:tcPr>
            <w:tcW w:w="810" w:type="dxa"/>
            <w:shd w:val="clear" w:color="auto" w:fill="FFFFFF"/>
            <w:vAlign w:val="bottom"/>
          </w:tcPr>
          <w:p w14:paraId="720D4C53" w14:textId="77777777" w:rsidR="00526A53" w:rsidRPr="006B5BB8" w:rsidRDefault="00526A53" w:rsidP="00526A53">
            <w:pPr>
              <w:spacing w:before="60" w:after="60"/>
              <w:ind w:right="288" w:firstLine="0"/>
              <w:jc w:val="right"/>
              <w:rPr>
                <w:sz w:val="24"/>
                <w:szCs w:val="2"/>
              </w:rPr>
            </w:pPr>
            <w:r w:rsidRPr="006B5BB8">
              <w:rPr>
                <w:sz w:val="24"/>
                <w:szCs w:val="2"/>
              </w:rPr>
              <w:t>.386</w:t>
            </w:r>
          </w:p>
        </w:tc>
      </w:tr>
      <w:tr w:rsidR="00526A53" w:rsidRPr="009C109D" w14:paraId="661F438E" w14:textId="77777777">
        <w:tblPrEx>
          <w:tblCellMar>
            <w:top w:w="0" w:type="dxa"/>
            <w:bottom w:w="0" w:type="dxa"/>
          </w:tblCellMar>
        </w:tblPrEx>
        <w:tc>
          <w:tcPr>
            <w:tcW w:w="3240" w:type="dxa"/>
            <w:vMerge/>
            <w:shd w:val="clear" w:color="auto" w:fill="FFFFFF"/>
            <w:vAlign w:val="center"/>
          </w:tcPr>
          <w:p w14:paraId="4C6DA641" w14:textId="77777777" w:rsidR="00526A53" w:rsidRPr="006B5BB8" w:rsidRDefault="00526A53" w:rsidP="00526A53">
            <w:pPr>
              <w:spacing w:before="60" w:after="60"/>
              <w:ind w:firstLine="0"/>
              <w:rPr>
                <w:sz w:val="24"/>
                <w:szCs w:val="2"/>
              </w:rPr>
            </w:pPr>
          </w:p>
        </w:tc>
        <w:tc>
          <w:tcPr>
            <w:tcW w:w="642" w:type="dxa"/>
            <w:shd w:val="clear" w:color="auto" w:fill="FFFFFF"/>
          </w:tcPr>
          <w:p w14:paraId="258FF079"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tcPr>
          <w:p w14:paraId="1E0908CF" w14:textId="77777777" w:rsidR="00526A53" w:rsidRPr="006B5BB8" w:rsidRDefault="00526A53" w:rsidP="00526A53">
            <w:pPr>
              <w:spacing w:before="60" w:after="60"/>
              <w:ind w:right="288" w:firstLine="0"/>
              <w:jc w:val="right"/>
              <w:rPr>
                <w:sz w:val="24"/>
                <w:szCs w:val="2"/>
              </w:rPr>
            </w:pPr>
            <w:r w:rsidRPr="006B5BB8">
              <w:rPr>
                <w:sz w:val="24"/>
                <w:szCs w:val="2"/>
              </w:rPr>
              <w:t>48</w:t>
            </w:r>
          </w:p>
        </w:tc>
        <w:tc>
          <w:tcPr>
            <w:tcW w:w="1005" w:type="dxa"/>
            <w:shd w:val="clear" w:color="auto" w:fill="FFFFFF"/>
          </w:tcPr>
          <w:p w14:paraId="5BA39F2D" w14:textId="77777777" w:rsidR="00526A53" w:rsidRPr="006B5BB8" w:rsidRDefault="00526A53" w:rsidP="00526A53">
            <w:pPr>
              <w:spacing w:before="60" w:after="60"/>
              <w:ind w:right="288" w:firstLine="0"/>
              <w:jc w:val="right"/>
              <w:rPr>
                <w:sz w:val="24"/>
                <w:szCs w:val="2"/>
              </w:rPr>
            </w:pPr>
            <w:r w:rsidRPr="006B5BB8">
              <w:rPr>
                <w:sz w:val="24"/>
                <w:szCs w:val="2"/>
              </w:rPr>
              <w:t>27.22</w:t>
            </w:r>
          </w:p>
        </w:tc>
        <w:tc>
          <w:tcPr>
            <w:tcW w:w="1308" w:type="dxa"/>
            <w:gridSpan w:val="2"/>
            <w:shd w:val="clear" w:color="auto" w:fill="FFFFFF"/>
          </w:tcPr>
          <w:p w14:paraId="2F1E611B" w14:textId="77777777" w:rsidR="00526A53" w:rsidRPr="006B5BB8" w:rsidRDefault="00526A53" w:rsidP="00526A53">
            <w:pPr>
              <w:spacing w:before="60" w:after="60"/>
              <w:ind w:right="432" w:firstLine="0"/>
              <w:jc w:val="right"/>
              <w:rPr>
                <w:sz w:val="24"/>
                <w:szCs w:val="2"/>
              </w:rPr>
            </w:pPr>
            <w:r w:rsidRPr="006B5BB8">
              <w:rPr>
                <w:sz w:val="24"/>
                <w:szCs w:val="2"/>
              </w:rPr>
              <w:t>48.73</w:t>
            </w:r>
          </w:p>
        </w:tc>
        <w:tc>
          <w:tcPr>
            <w:tcW w:w="900" w:type="dxa"/>
            <w:shd w:val="clear" w:color="auto" w:fill="FFFFFF"/>
          </w:tcPr>
          <w:p w14:paraId="3B8027E5"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3E8742ED" w14:textId="77777777" w:rsidR="00526A53" w:rsidRPr="006B5BB8" w:rsidRDefault="00526A53" w:rsidP="00526A53">
            <w:pPr>
              <w:spacing w:before="60" w:after="60"/>
              <w:ind w:right="288" w:firstLine="0"/>
              <w:jc w:val="right"/>
              <w:rPr>
                <w:sz w:val="24"/>
                <w:szCs w:val="2"/>
              </w:rPr>
            </w:pPr>
          </w:p>
        </w:tc>
      </w:tr>
      <w:tr w:rsidR="00526A53" w:rsidRPr="009C109D" w14:paraId="59AF695A" w14:textId="77777777">
        <w:tblPrEx>
          <w:tblCellMar>
            <w:top w:w="0" w:type="dxa"/>
            <w:bottom w:w="0" w:type="dxa"/>
          </w:tblCellMar>
        </w:tblPrEx>
        <w:tc>
          <w:tcPr>
            <w:tcW w:w="3240" w:type="dxa"/>
            <w:vMerge w:val="restart"/>
            <w:shd w:val="clear" w:color="auto" w:fill="FFFFFF"/>
            <w:vAlign w:val="center"/>
          </w:tcPr>
          <w:p w14:paraId="586F8709" w14:textId="77777777" w:rsidR="00526A53" w:rsidRPr="006B5BB8" w:rsidRDefault="00526A53" w:rsidP="00526A53">
            <w:pPr>
              <w:spacing w:before="60" w:after="60"/>
              <w:ind w:firstLine="0"/>
              <w:rPr>
                <w:sz w:val="24"/>
                <w:szCs w:val="2"/>
              </w:rPr>
            </w:pPr>
            <w:r w:rsidRPr="006B5BB8">
              <w:rPr>
                <w:sz w:val="24"/>
                <w:szCs w:val="2"/>
              </w:rPr>
              <w:t>Précocité</w:t>
            </w:r>
          </w:p>
        </w:tc>
        <w:tc>
          <w:tcPr>
            <w:tcW w:w="642" w:type="dxa"/>
            <w:shd w:val="clear" w:color="auto" w:fill="FFFFFF"/>
            <w:vAlign w:val="bottom"/>
          </w:tcPr>
          <w:p w14:paraId="499C460D"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0B383C24"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vAlign w:val="bottom"/>
          </w:tcPr>
          <w:p w14:paraId="0767D546" w14:textId="77777777" w:rsidR="00526A53" w:rsidRPr="006B5BB8" w:rsidRDefault="00526A53" w:rsidP="00526A53">
            <w:pPr>
              <w:spacing w:before="60" w:after="60"/>
              <w:ind w:right="288" w:firstLine="0"/>
              <w:jc w:val="right"/>
              <w:rPr>
                <w:sz w:val="24"/>
                <w:szCs w:val="2"/>
              </w:rPr>
            </w:pPr>
            <w:r w:rsidRPr="006B5BB8">
              <w:rPr>
                <w:sz w:val="24"/>
                <w:szCs w:val="2"/>
              </w:rPr>
              <w:t>11.13</w:t>
            </w:r>
          </w:p>
        </w:tc>
        <w:tc>
          <w:tcPr>
            <w:tcW w:w="1308" w:type="dxa"/>
            <w:gridSpan w:val="2"/>
            <w:shd w:val="clear" w:color="auto" w:fill="FFFFFF"/>
            <w:vAlign w:val="bottom"/>
          </w:tcPr>
          <w:p w14:paraId="356D87A4" w14:textId="77777777" w:rsidR="00526A53" w:rsidRPr="006B5BB8" w:rsidRDefault="00526A53" w:rsidP="00526A53">
            <w:pPr>
              <w:spacing w:before="60" w:after="60"/>
              <w:ind w:right="432" w:firstLine="0"/>
              <w:jc w:val="right"/>
              <w:rPr>
                <w:sz w:val="24"/>
                <w:szCs w:val="2"/>
              </w:rPr>
            </w:pPr>
            <w:r w:rsidRPr="006B5BB8">
              <w:rPr>
                <w:sz w:val="24"/>
                <w:szCs w:val="2"/>
              </w:rPr>
              <w:t>3.50</w:t>
            </w:r>
          </w:p>
        </w:tc>
        <w:tc>
          <w:tcPr>
            <w:tcW w:w="900" w:type="dxa"/>
            <w:shd w:val="clear" w:color="auto" w:fill="FFFFFF"/>
            <w:vAlign w:val="bottom"/>
          </w:tcPr>
          <w:p w14:paraId="45F974AC" w14:textId="77777777" w:rsidR="00526A53" w:rsidRPr="006B5BB8" w:rsidRDefault="00526A53" w:rsidP="00526A53">
            <w:pPr>
              <w:spacing w:before="60" w:after="60"/>
              <w:ind w:right="288" w:firstLine="0"/>
              <w:jc w:val="right"/>
              <w:rPr>
                <w:sz w:val="24"/>
                <w:szCs w:val="2"/>
              </w:rPr>
            </w:pPr>
            <w:r w:rsidRPr="006B5BB8">
              <w:rPr>
                <w:sz w:val="24"/>
                <w:szCs w:val="2"/>
              </w:rPr>
              <w:t>.80</w:t>
            </w:r>
          </w:p>
        </w:tc>
        <w:tc>
          <w:tcPr>
            <w:tcW w:w="810" w:type="dxa"/>
            <w:shd w:val="clear" w:color="auto" w:fill="FFFFFF"/>
            <w:vAlign w:val="bottom"/>
          </w:tcPr>
          <w:p w14:paraId="0DFDB903" w14:textId="77777777" w:rsidR="00526A53" w:rsidRPr="006B5BB8" w:rsidRDefault="00526A53" w:rsidP="00526A53">
            <w:pPr>
              <w:spacing w:before="60" w:after="60"/>
              <w:ind w:right="288" w:firstLine="0"/>
              <w:jc w:val="right"/>
              <w:rPr>
                <w:sz w:val="24"/>
                <w:szCs w:val="2"/>
              </w:rPr>
            </w:pPr>
            <w:r w:rsidRPr="006B5BB8">
              <w:rPr>
                <w:sz w:val="24"/>
                <w:szCs w:val="2"/>
              </w:rPr>
              <w:t>.427</w:t>
            </w:r>
          </w:p>
        </w:tc>
      </w:tr>
      <w:tr w:rsidR="00526A53" w:rsidRPr="009C109D" w14:paraId="0E50B15A" w14:textId="77777777">
        <w:tblPrEx>
          <w:tblCellMar>
            <w:top w:w="0" w:type="dxa"/>
            <w:bottom w:w="0" w:type="dxa"/>
          </w:tblCellMar>
        </w:tblPrEx>
        <w:tc>
          <w:tcPr>
            <w:tcW w:w="3240" w:type="dxa"/>
            <w:vMerge/>
            <w:shd w:val="clear" w:color="auto" w:fill="FFFFFF"/>
            <w:vAlign w:val="center"/>
          </w:tcPr>
          <w:p w14:paraId="3969838D" w14:textId="77777777" w:rsidR="00526A53" w:rsidRPr="006B5BB8" w:rsidRDefault="00526A53" w:rsidP="00526A53">
            <w:pPr>
              <w:spacing w:before="60" w:after="60"/>
              <w:ind w:firstLine="0"/>
              <w:rPr>
                <w:sz w:val="24"/>
                <w:szCs w:val="2"/>
              </w:rPr>
            </w:pPr>
          </w:p>
        </w:tc>
        <w:tc>
          <w:tcPr>
            <w:tcW w:w="642" w:type="dxa"/>
            <w:shd w:val="clear" w:color="auto" w:fill="FFFFFF"/>
          </w:tcPr>
          <w:p w14:paraId="1FE89A9B"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vAlign w:val="center"/>
          </w:tcPr>
          <w:p w14:paraId="397FF2BE" w14:textId="77777777" w:rsidR="00526A53" w:rsidRPr="006B5BB8" w:rsidRDefault="00526A53" w:rsidP="00526A53">
            <w:pPr>
              <w:spacing w:before="60" w:after="60"/>
              <w:ind w:right="288" w:firstLine="0"/>
              <w:jc w:val="right"/>
              <w:rPr>
                <w:sz w:val="24"/>
                <w:szCs w:val="2"/>
              </w:rPr>
            </w:pPr>
            <w:r w:rsidRPr="006B5BB8">
              <w:rPr>
                <w:sz w:val="24"/>
                <w:szCs w:val="2"/>
              </w:rPr>
              <w:t>60</w:t>
            </w:r>
          </w:p>
        </w:tc>
        <w:tc>
          <w:tcPr>
            <w:tcW w:w="1005" w:type="dxa"/>
            <w:shd w:val="clear" w:color="auto" w:fill="FFFFFF"/>
          </w:tcPr>
          <w:p w14:paraId="7C9032F8" w14:textId="77777777" w:rsidR="00526A53" w:rsidRPr="006B5BB8" w:rsidRDefault="00526A53" w:rsidP="00526A53">
            <w:pPr>
              <w:spacing w:before="60" w:after="60"/>
              <w:ind w:right="288" w:firstLine="0"/>
              <w:jc w:val="right"/>
              <w:rPr>
                <w:sz w:val="24"/>
                <w:szCs w:val="2"/>
              </w:rPr>
            </w:pPr>
            <w:r w:rsidRPr="006B5BB8">
              <w:rPr>
                <w:sz w:val="24"/>
                <w:szCs w:val="2"/>
              </w:rPr>
              <w:t>10.65</w:t>
            </w:r>
          </w:p>
        </w:tc>
        <w:tc>
          <w:tcPr>
            <w:tcW w:w="1308" w:type="dxa"/>
            <w:gridSpan w:val="2"/>
            <w:shd w:val="clear" w:color="auto" w:fill="FFFFFF"/>
            <w:vAlign w:val="center"/>
          </w:tcPr>
          <w:p w14:paraId="43004D07" w14:textId="77777777" w:rsidR="00526A53" w:rsidRPr="006B5BB8" w:rsidRDefault="00526A53" w:rsidP="00526A53">
            <w:pPr>
              <w:spacing w:before="60" w:after="60"/>
              <w:ind w:right="432" w:firstLine="0"/>
              <w:jc w:val="right"/>
              <w:rPr>
                <w:sz w:val="24"/>
                <w:szCs w:val="2"/>
              </w:rPr>
            </w:pPr>
            <w:r w:rsidRPr="006B5BB8">
              <w:rPr>
                <w:sz w:val="24"/>
                <w:szCs w:val="2"/>
              </w:rPr>
              <w:t>2.86</w:t>
            </w:r>
          </w:p>
        </w:tc>
        <w:tc>
          <w:tcPr>
            <w:tcW w:w="900" w:type="dxa"/>
            <w:shd w:val="clear" w:color="auto" w:fill="FFFFFF"/>
          </w:tcPr>
          <w:p w14:paraId="7D97E5F9"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475E78E5" w14:textId="77777777" w:rsidR="00526A53" w:rsidRPr="006B5BB8" w:rsidRDefault="00526A53" w:rsidP="00526A53">
            <w:pPr>
              <w:spacing w:before="60" w:after="60"/>
              <w:ind w:right="288" w:firstLine="0"/>
              <w:jc w:val="right"/>
              <w:rPr>
                <w:sz w:val="24"/>
                <w:szCs w:val="2"/>
              </w:rPr>
            </w:pPr>
          </w:p>
        </w:tc>
      </w:tr>
      <w:tr w:rsidR="00526A53" w:rsidRPr="009C109D" w14:paraId="6388542B" w14:textId="77777777">
        <w:tblPrEx>
          <w:tblCellMar>
            <w:top w:w="0" w:type="dxa"/>
            <w:bottom w:w="0" w:type="dxa"/>
          </w:tblCellMar>
        </w:tblPrEx>
        <w:tc>
          <w:tcPr>
            <w:tcW w:w="3240" w:type="dxa"/>
            <w:vMerge w:val="restart"/>
            <w:shd w:val="clear" w:color="auto" w:fill="FFFFFF"/>
            <w:vAlign w:val="center"/>
          </w:tcPr>
          <w:p w14:paraId="48B07A19" w14:textId="77777777" w:rsidR="00526A53" w:rsidRPr="006B5BB8" w:rsidRDefault="00526A53" w:rsidP="00526A53">
            <w:pPr>
              <w:spacing w:before="60" w:after="60"/>
              <w:ind w:firstLine="0"/>
              <w:rPr>
                <w:sz w:val="24"/>
                <w:szCs w:val="2"/>
              </w:rPr>
            </w:pPr>
            <w:r w:rsidRPr="006B5BB8">
              <w:rPr>
                <w:sz w:val="24"/>
                <w:szCs w:val="2"/>
              </w:rPr>
              <w:t>Professionnalisme</w:t>
            </w:r>
          </w:p>
        </w:tc>
        <w:tc>
          <w:tcPr>
            <w:tcW w:w="642" w:type="dxa"/>
            <w:shd w:val="clear" w:color="auto" w:fill="FFFFFF"/>
            <w:vAlign w:val="bottom"/>
          </w:tcPr>
          <w:p w14:paraId="3548F7F6"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4B5D5AE7" w14:textId="77777777" w:rsidR="00526A53" w:rsidRPr="006B5BB8" w:rsidRDefault="00526A53" w:rsidP="00526A53">
            <w:pPr>
              <w:spacing w:before="60" w:after="60"/>
              <w:ind w:right="288" w:firstLine="0"/>
              <w:jc w:val="right"/>
              <w:rPr>
                <w:sz w:val="24"/>
                <w:szCs w:val="2"/>
              </w:rPr>
            </w:pPr>
            <w:r w:rsidRPr="006B5BB8">
              <w:rPr>
                <w:sz w:val="24"/>
                <w:szCs w:val="2"/>
              </w:rPr>
              <w:t>52</w:t>
            </w:r>
          </w:p>
        </w:tc>
        <w:tc>
          <w:tcPr>
            <w:tcW w:w="1005" w:type="dxa"/>
            <w:shd w:val="clear" w:color="auto" w:fill="FFFFFF"/>
            <w:vAlign w:val="bottom"/>
          </w:tcPr>
          <w:p w14:paraId="57753525" w14:textId="77777777" w:rsidR="00526A53" w:rsidRPr="006B5BB8" w:rsidRDefault="00526A53" w:rsidP="00526A53">
            <w:pPr>
              <w:spacing w:before="60" w:after="60"/>
              <w:ind w:right="288" w:firstLine="0"/>
              <w:jc w:val="right"/>
              <w:rPr>
                <w:sz w:val="24"/>
                <w:szCs w:val="2"/>
              </w:rPr>
            </w:pPr>
            <w:r w:rsidRPr="006B5BB8">
              <w:rPr>
                <w:sz w:val="24"/>
                <w:szCs w:val="2"/>
              </w:rPr>
              <w:t>37.38</w:t>
            </w:r>
          </w:p>
        </w:tc>
        <w:tc>
          <w:tcPr>
            <w:tcW w:w="1308" w:type="dxa"/>
            <w:gridSpan w:val="2"/>
            <w:shd w:val="clear" w:color="auto" w:fill="FFFFFF"/>
            <w:vAlign w:val="bottom"/>
          </w:tcPr>
          <w:p w14:paraId="4684B57E" w14:textId="77777777" w:rsidR="00526A53" w:rsidRPr="006B5BB8" w:rsidRDefault="00526A53" w:rsidP="00526A53">
            <w:pPr>
              <w:spacing w:before="60" w:after="60"/>
              <w:ind w:right="432" w:firstLine="0"/>
              <w:jc w:val="right"/>
              <w:rPr>
                <w:sz w:val="24"/>
                <w:szCs w:val="2"/>
              </w:rPr>
            </w:pPr>
            <w:r w:rsidRPr="006B5BB8">
              <w:rPr>
                <w:sz w:val="24"/>
                <w:szCs w:val="2"/>
              </w:rPr>
              <w:t>80.76</w:t>
            </w:r>
          </w:p>
        </w:tc>
        <w:tc>
          <w:tcPr>
            <w:tcW w:w="900" w:type="dxa"/>
            <w:shd w:val="clear" w:color="auto" w:fill="FFFFFF"/>
            <w:vAlign w:val="bottom"/>
          </w:tcPr>
          <w:p w14:paraId="6C336F93" w14:textId="77777777" w:rsidR="00526A53" w:rsidRPr="006B5BB8" w:rsidRDefault="00526A53" w:rsidP="00526A53">
            <w:pPr>
              <w:spacing w:before="60" w:after="60"/>
              <w:ind w:right="288" w:firstLine="0"/>
              <w:jc w:val="right"/>
              <w:rPr>
                <w:sz w:val="24"/>
                <w:szCs w:val="2"/>
              </w:rPr>
            </w:pPr>
            <w:r w:rsidRPr="006B5BB8">
              <w:rPr>
                <w:sz w:val="24"/>
                <w:szCs w:val="2"/>
              </w:rPr>
              <w:t>.33</w:t>
            </w:r>
          </w:p>
        </w:tc>
        <w:tc>
          <w:tcPr>
            <w:tcW w:w="810" w:type="dxa"/>
            <w:shd w:val="clear" w:color="auto" w:fill="FFFFFF"/>
            <w:vAlign w:val="bottom"/>
          </w:tcPr>
          <w:p w14:paraId="0C4C3B37" w14:textId="77777777" w:rsidR="00526A53" w:rsidRPr="006B5BB8" w:rsidRDefault="00526A53" w:rsidP="00526A53">
            <w:pPr>
              <w:spacing w:before="60" w:after="60"/>
              <w:ind w:right="288" w:firstLine="0"/>
              <w:jc w:val="right"/>
              <w:rPr>
                <w:sz w:val="24"/>
                <w:szCs w:val="2"/>
              </w:rPr>
            </w:pPr>
            <w:r w:rsidRPr="006B5BB8">
              <w:rPr>
                <w:sz w:val="24"/>
                <w:szCs w:val="2"/>
              </w:rPr>
              <w:t>.740</w:t>
            </w:r>
          </w:p>
        </w:tc>
      </w:tr>
      <w:tr w:rsidR="00526A53" w:rsidRPr="009C109D" w14:paraId="66B50C51" w14:textId="77777777">
        <w:tblPrEx>
          <w:tblCellMar>
            <w:top w:w="0" w:type="dxa"/>
            <w:bottom w:w="0" w:type="dxa"/>
          </w:tblCellMar>
        </w:tblPrEx>
        <w:tc>
          <w:tcPr>
            <w:tcW w:w="3240" w:type="dxa"/>
            <w:vMerge/>
            <w:shd w:val="clear" w:color="auto" w:fill="FFFFFF"/>
            <w:vAlign w:val="center"/>
          </w:tcPr>
          <w:p w14:paraId="0011CF64" w14:textId="77777777" w:rsidR="00526A53" w:rsidRPr="006B5BB8" w:rsidRDefault="00526A53" w:rsidP="00526A53">
            <w:pPr>
              <w:spacing w:before="60" w:after="60"/>
              <w:ind w:firstLine="0"/>
              <w:rPr>
                <w:sz w:val="24"/>
                <w:szCs w:val="2"/>
              </w:rPr>
            </w:pPr>
          </w:p>
        </w:tc>
        <w:tc>
          <w:tcPr>
            <w:tcW w:w="642" w:type="dxa"/>
            <w:shd w:val="clear" w:color="auto" w:fill="FFFFFF"/>
          </w:tcPr>
          <w:p w14:paraId="464DD3AB"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tcPr>
          <w:p w14:paraId="32BE24A2" w14:textId="77777777" w:rsidR="00526A53" w:rsidRPr="006B5BB8" w:rsidRDefault="00526A53" w:rsidP="00526A53">
            <w:pPr>
              <w:spacing w:before="60" w:after="60"/>
              <w:ind w:right="288" w:firstLine="0"/>
              <w:jc w:val="right"/>
              <w:rPr>
                <w:sz w:val="24"/>
                <w:szCs w:val="2"/>
              </w:rPr>
            </w:pPr>
            <w:r w:rsidRPr="006B5BB8">
              <w:rPr>
                <w:sz w:val="24"/>
                <w:szCs w:val="2"/>
              </w:rPr>
              <w:t>46</w:t>
            </w:r>
          </w:p>
        </w:tc>
        <w:tc>
          <w:tcPr>
            <w:tcW w:w="1005" w:type="dxa"/>
            <w:shd w:val="clear" w:color="auto" w:fill="FFFFFF"/>
          </w:tcPr>
          <w:p w14:paraId="43903657" w14:textId="77777777" w:rsidR="00526A53" w:rsidRPr="006B5BB8" w:rsidRDefault="00526A53" w:rsidP="00526A53">
            <w:pPr>
              <w:spacing w:before="60" w:after="60"/>
              <w:ind w:right="288" w:firstLine="0"/>
              <w:jc w:val="right"/>
              <w:rPr>
                <w:sz w:val="24"/>
                <w:szCs w:val="2"/>
              </w:rPr>
            </w:pPr>
            <w:r w:rsidRPr="006B5BB8">
              <w:rPr>
                <w:sz w:val="24"/>
                <w:szCs w:val="2"/>
              </w:rPr>
              <w:t>32.76</w:t>
            </w:r>
          </w:p>
        </w:tc>
        <w:tc>
          <w:tcPr>
            <w:tcW w:w="1308" w:type="dxa"/>
            <w:gridSpan w:val="2"/>
            <w:shd w:val="clear" w:color="auto" w:fill="FFFFFF"/>
          </w:tcPr>
          <w:p w14:paraId="0E817921" w14:textId="77777777" w:rsidR="00526A53" w:rsidRPr="006B5BB8" w:rsidRDefault="00526A53" w:rsidP="00526A53">
            <w:pPr>
              <w:spacing w:before="60" w:after="60"/>
              <w:ind w:right="432" w:firstLine="0"/>
              <w:jc w:val="right"/>
              <w:rPr>
                <w:sz w:val="24"/>
                <w:szCs w:val="2"/>
              </w:rPr>
            </w:pPr>
            <w:r w:rsidRPr="006B5BB8">
              <w:rPr>
                <w:sz w:val="24"/>
                <w:szCs w:val="2"/>
              </w:rPr>
              <w:t>55.44</w:t>
            </w:r>
          </w:p>
        </w:tc>
        <w:tc>
          <w:tcPr>
            <w:tcW w:w="900" w:type="dxa"/>
            <w:shd w:val="clear" w:color="auto" w:fill="FFFFFF"/>
          </w:tcPr>
          <w:p w14:paraId="1810B272"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539A6F84" w14:textId="77777777" w:rsidR="00526A53" w:rsidRPr="006B5BB8" w:rsidRDefault="00526A53" w:rsidP="00526A53">
            <w:pPr>
              <w:spacing w:before="60" w:after="60"/>
              <w:ind w:right="288" w:firstLine="0"/>
              <w:jc w:val="right"/>
              <w:rPr>
                <w:sz w:val="24"/>
                <w:szCs w:val="2"/>
              </w:rPr>
            </w:pPr>
          </w:p>
        </w:tc>
      </w:tr>
      <w:tr w:rsidR="00526A53" w:rsidRPr="009C109D" w14:paraId="2FB75F48" w14:textId="77777777">
        <w:tblPrEx>
          <w:tblCellMar>
            <w:top w:w="0" w:type="dxa"/>
            <w:bottom w:w="0" w:type="dxa"/>
          </w:tblCellMar>
        </w:tblPrEx>
        <w:tc>
          <w:tcPr>
            <w:tcW w:w="3240" w:type="dxa"/>
            <w:vMerge w:val="restart"/>
            <w:shd w:val="clear" w:color="auto" w:fill="FFFFFF"/>
            <w:vAlign w:val="center"/>
          </w:tcPr>
          <w:p w14:paraId="4AA678CF" w14:textId="77777777" w:rsidR="00526A53" w:rsidRPr="006B5BB8" w:rsidRDefault="00526A53" w:rsidP="00526A53">
            <w:pPr>
              <w:spacing w:before="60" w:after="60"/>
              <w:ind w:firstLine="0"/>
              <w:rPr>
                <w:sz w:val="24"/>
                <w:szCs w:val="2"/>
              </w:rPr>
            </w:pPr>
            <w:r w:rsidRPr="006B5BB8">
              <w:rPr>
                <w:sz w:val="24"/>
                <w:szCs w:val="2"/>
              </w:rPr>
              <w:t>Hétérogénéité</w:t>
            </w:r>
          </w:p>
        </w:tc>
        <w:tc>
          <w:tcPr>
            <w:tcW w:w="642" w:type="dxa"/>
            <w:shd w:val="clear" w:color="auto" w:fill="FFFFFF"/>
            <w:vAlign w:val="bottom"/>
          </w:tcPr>
          <w:p w14:paraId="6F7580ED"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09DFFB3D"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vAlign w:val="bottom"/>
          </w:tcPr>
          <w:p w14:paraId="70B5FF71" w14:textId="77777777" w:rsidR="00526A53" w:rsidRPr="006B5BB8" w:rsidRDefault="00526A53" w:rsidP="00526A53">
            <w:pPr>
              <w:spacing w:before="60" w:after="60"/>
              <w:ind w:right="288" w:firstLine="0"/>
              <w:jc w:val="right"/>
              <w:rPr>
                <w:sz w:val="24"/>
                <w:szCs w:val="2"/>
              </w:rPr>
            </w:pPr>
            <w:r w:rsidRPr="006B5BB8">
              <w:rPr>
                <w:sz w:val="24"/>
                <w:szCs w:val="2"/>
              </w:rPr>
              <w:t>3.04</w:t>
            </w:r>
          </w:p>
        </w:tc>
        <w:tc>
          <w:tcPr>
            <w:tcW w:w="1308" w:type="dxa"/>
            <w:gridSpan w:val="2"/>
            <w:shd w:val="clear" w:color="auto" w:fill="FFFFFF"/>
            <w:vAlign w:val="bottom"/>
          </w:tcPr>
          <w:p w14:paraId="1115794E" w14:textId="77777777" w:rsidR="00526A53" w:rsidRPr="006B5BB8" w:rsidRDefault="00526A53" w:rsidP="00526A53">
            <w:pPr>
              <w:spacing w:before="60" w:after="60"/>
              <w:ind w:right="432" w:firstLine="0"/>
              <w:jc w:val="right"/>
              <w:rPr>
                <w:sz w:val="24"/>
                <w:szCs w:val="2"/>
              </w:rPr>
            </w:pPr>
            <w:r w:rsidRPr="006B5BB8">
              <w:rPr>
                <w:sz w:val="24"/>
                <w:szCs w:val="2"/>
              </w:rPr>
              <w:t>1.54</w:t>
            </w:r>
          </w:p>
        </w:tc>
        <w:tc>
          <w:tcPr>
            <w:tcW w:w="900" w:type="dxa"/>
            <w:shd w:val="clear" w:color="auto" w:fill="FFFFFF"/>
            <w:vAlign w:val="bottom"/>
          </w:tcPr>
          <w:p w14:paraId="7FDB647F" w14:textId="77777777" w:rsidR="00526A53" w:rsidRPr="006B5BB8" w:rsidRDefault="00526A53" w:rsidP="00526A53">
            <w:pPr>
              <w:spacing w:before="60" w:after="60"/>
              <w:ind w:right="288" w:firstLine="0"/>
              <w:jc w:val="right"/>
              <w:rPr>
                <w:sz w:val="24"/>
                <w:szCs w:val="2"/>
              </w:rPr>
            </w:pPr>
            <w:r w:rsidRPr="006B5BB8">
              <w:rPr>
                <w:sz w:val="24"/>
                <w:szCs w:val="2"/>
              </w:rPr>
              <w:t>-2.65</w:t>
            </w:r>
          </w:p>
        </w:tc>
        <w:tc>
          <w:tcPr>
            <w:tcW w:w="810" w:type="dxa"/>
            <w:shd w:val="clear" w:color="auto" w:fill="FFFFFF"/>
            <w:vAlign w:val="bottom"/>
          </w:tcPr>
          <w:p w14:paraId="1EAB6110" w14:textId="77777777" w:rsidR="00526A53" w:rsidRPr="006B5BB8" w:rsidRDefault="00526A53" w:rsidP="00526A53">
            <w:pPr>
              <w:spacing w:before="60" w:after="60"/>
              <w:ind w:right="288" w:firstLine="0"/>
              <w:jc w:val="right"/>
              <w:rPr>
                <w:sz w:val="24"/>
                <w:szCs w:val="2"/>
              </w:rPr>
            </w:pPr>
            <w:r w:rsidRPr="006B5BB8">
              <w:rPr>
                <w:sz w:val="24"/>
                <w:szCs w:val="2"/>
              </w:rPr>
              <w:t>.009</w:t>
            </w:r>
          </w:p>
        </w:tc>
      </w:tr>
      <w:tr w:rsidR="00526A53" w:rsidRPr="009C109D" w14:paraId="026C30B5" w14:textId="77777777">
        <w:tblPrEx>
          <w:tblCellMar>
            <w:top w:w="0" w:type="dxa"/>
            <w:bottom w:w="0" w:type="dxa"/>
          </w:tblCellMar>
        </w:tblPrEx>
        <w:tc>
          <w:tcPr>
            <w:tcW w:w="3240" w:type="dxa"/>
            <w:vMerge/>
            <w:shd w:val="clear" w:color="auto" w:fill="FFFFFF"/>
          </w:tcPr>
          <w:p w14:paraId="28CF170A" w14:textId="77777777" w:rsidR="00526A53" w:rsidRPr="006B5BB8" w:rsidRDefault="00526A53" w:rsidP="00526A53">
            <w:pPr>
              <w:spacing w:before="60" w:after="60"/>
              <w:ind w:firstLine="0"/>
              <w:jc w:val="both"/>
              <w:rPr>
                <w:sz w:val="24"/>
                <w:szCs w:val="2"/>
              </w:rPr>
            </w:pPr>
          </w:p>
        </w:tc>
        <w:tc>
          <w:tcPr>
            <w:tcW w:w="642" w:type="dxa"/>
            <w:shd w:val="clear" w:color="auto" w:fill="FFFFFF"/>
          </w:tcPr>
          <w:p w14:paraId="2BB391DB"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vAlign w:val="center"/>
          </w:tcPr>
          <w:p w14:paraId="22EF5361" w14:textId="77777777" w:rsidR="00526A53" w:rsidRPr="006B5BB8" w:rsidRDefault="00526A53" w:rsidP="00526A53">
            <w:pPr>
              <w:spacing w:before="60" w:after="60"/>
              <w:ind w:right="288" w:firstLine="0"/>
              <w:jc w:val="right"/>
              <w:rPr>
                <w:sz w:val="24"/>
                <w:szCs w:val="2"/>
              </w:rPr>
            </w:pPr>
            <w:r w:rsidRPr="006B5BB8">
              <w:rPr>
                <w:sz w:val="24"/>
                <w:szCs w:val="2"/>
              </w:rPr>
              <w:t>60</w:t>
            </w:r>
          </w:p>
        </w:tc>
        <w:tc>
          <w:tcPr>
            <w:tcW w:w="1005" w:type="dxa"/>
            <w:shd w:val="clear" w:color="auto" w:fill="FFFFFF"/>
          </w:tcPr>
          <w:p w14:paraId="525E7B64" w14:textId="77777777" w:rsidR="00526A53" w:rsidRPr="006B5BB8" w:rsidRDefault="00526A53" w:rsidP="00526A53">
            <w:pPr>
              <w:spacing w:before="60" w:after="60"/>
              <w:ind w:right="288" w:firstLine="0"/>
              <w:jc w:val="right"/>
              <w:rPr>
                <w:sz w:val="24"/>
                <w:szCs w:val="2"/>
              </w:rPr>
            </w:pPr>
            <w:r w:rsidRPr="006B5BB8">
              <w:rPr>
                <w:sz w:val="24"/>
                <w:szCs w:val="2"/>
              </w:rPr>
              <w:t>3.81</w:t>
            </w:r>
          </w:p>
        </w:tc>
        <w:tc>
          <w:tcPr>
            <w:tcW w:w="1308" w:type="dxa"/>
            <w:gridSpan w:val="2"/>
            <w:shd w:val="clear" w:color="auto" w:fill="FFFFFF"/>
          </w:tcPr>
          <w:p w14:paraId="0DB08C4A" w14:textId="77777777" w:rsidR="00526A53" w:rsidRPr="006B5BB8" w:rsidRDefault="00526A53" w:rsidP="00526A53">
            <w:pPr>
              <w:spacing w:before="60" w:after="60"/>
              <w:ind w:right="432" w:firstLine="0"/>
              <w:jc w:val="right"/>
              <w:rPr>
                <w:sz w:val="24"/>
                <w:szCs w:val="2"/>
              </w:rPr>
            </w:pPr>
            <w:r w:rsidRPr="006B5BB8">
              <w:rPr>
                <w:sz w:val="24"/>
                <w:szCs w:val="2"/>
              </w:rPr>
              <w:t>1.64</w:t>
            </w:r>
          </w:p>
        </w:tc>
        <w:tc>
          <w:tcPr>
            <w:tcW w:w="900" w:type="dxa"/>
            <w:shd w:val="clear" w:color="auto" w:fill="FFFFFF"/>
          </w:tcPr>
          <w:p w14:paraId="4902A802"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05F42641" w14:textId="77777777" w:rsidR="00526A53" w:rsidRPr="006B5BB8" w:rsidRDefault="00526A53" w:rsidP="00526A53">
            <w:pPr>
              <w:spacing w:before="60" w:after="60"/>
              <w:ind w:right="288" w:firstLine="0"/>
              <w:jc w:val="right"/>
              <w:rPr>
                <w:sz w:val="24"/>
                <w:szCs w:val="2"/>
              </w:rPr>
            </w:pPr>
          </w:p>
        </w:tc>
      </w:tr>
      <w:tr w:rsidR="00526A53" w:rsidRPr="009C109D" w14:paraId="49667B3A" w14:textId="77777777">
        <w:tblPrEx>
          <w:tblCellMar>
            <w:top w:w="0" w:type="dxa"/>
            <w:bottom w:w="0" w:type="dxa"/>
          </w:tblCellMar>
        </w:tblPrEx>
        <w:tc>
          <w:tcPr>
            <w:tcW w:w="3240" w:type="dxa"/>
            <w:tcBorders>
              <w:top w:val="single" w:sz="4" w:space="0" w:color="auto"/>
            </w:tcBorders>
            <w:shd w:val="clear" w:color="auto" w:fill="FFFFFF"/>
          </w:tcPr>
          <w:p w14:paraId="0B953FDD" w14:textId="77777777" w:rsidR="00526A53" w:rsidRPr="006B5BB8" w:rsidRDefault="00526A53" w:rsidP="00526A53">
            <w:pPr>
              <w:spacing w:before="60" w:after="60"/>
              <w:ind w:firstLine="0"/>
              <w:jc w:val="both"/>
              <w:rPr>
                <w:sz w:val="24"/>
                <w:szCs w:val="2"/>
              </w:rPr>
            </w:pPr>
            <w:r w:rsidRPr="006B5BB8">
              <w:rPr>
                <w:sz w:val="24"/>
                <w:szCs w:val="2"/>
              </w:rPr>
              <w:t>Délinquance révélée :</w:t>
            </w:r>
          </w:p>
        </w:tc>
        <w:tc>
          <w:tcPr>
            <w:tcW w:w="642" w:type="dxa"/>
            <w:tcBorders>
              <w:top w:val="single" w:sz="4" w:space="0" w:color="auto"/>
            </w:tcBorders>
            <w:shd w:val="clear" w:color="auto" w:fill="FFFFFF"/>
          </w:tcPr>
          <w:p w14:paraId="77BFA5ED" w14:textId="77777777" w:rsidR="00526A53" w:rsidRPr="006B5BB8" w:rsidRDefault="00526A53" w:rsidP="00526A53">
            <w:pPr>
              <w:spacing w:before="60" w:after="60"/>
              <w:ind w:firstLine="0"/>
              <w:jc w:val="both"/>
              <w:rPr>
                <w:sz w:val="24"/>
                <w:szCs w:val="2"/>
              </w:rPr>
            </w:pPr>
          </w:p>
        </w:tc>
        <w:tc>
          <w:tcPr>
            <w:tcW w:w="1005" w:type="dxa"/>
            <w:gridSpan w:val="2"/>
            <w:tcBorders>
              <w:top w:val="single" w:sz="4" w:space="0" w:color="auto"/>
            </w:tcBorders>
            <w:shd w:val="clear" w:color="auto" w:fill="FFFFFF"/>
          </w:tcPr>
          <w:p w14:paraId="0E4D5F1D" w14:textId="77777777" w:rsidR="00526A53" w:rsidRPr="006B5BB8" w:rsidRDefault="00526A53" w:rsidP="00526A53">
            <w:pPr>
              <w:spacing w:before="60" w:after="60"/>
              <w:ind w:right="288" w:firstLine="0"/>
              <w:jc w:val="right"/>
              <w:rPr>
                <w:sz w:val="24"/>
                <w:szCs w:val="2"/>
              </w:rPr>
            </w:pPr>
          </w:p>
        </w:tc>
        <w:tc>
          <w:tcPr>
            <w:tcW w:w="1005" w:type="dxa"/>
            <w:tcBorders>
              <w:top w:val="single" w:sz="4" w:space="0" w:color="auto"/>
            </w:tcBorders>
            <w:shd w:val="clear" w:color="auto" w:fill="FFFFFF"/>
          </w:tcPr>
          <w:p w14:paraId="4946A6FD" w14:textId="77777777" w:rsidR="00526A53" w:rsidRPr="006B5BB8" w:rsidRDefault="00526A53" w:rsidP="00526A53">
            <w:pPr>
              <w:spacing w:before="60" w:after="60"/>
              <w:ind w:right="288" w:firstLine="0"/>
              <w:jc w:val="right"/>
              <w:rPr>
                <w:sz w:val="24"/>
                <w:szCs w:val="2"/>
              </w:rPr>
            </w:pPr>
          </w:p>
        </w:tc>
        <w:tc>
          <w:tcPr>
            <w:tcW w:w="1308" w:type="dxa"/>
            <w:gridSpan w:val="2"/>
            <w:tcBorders>
              <w:top w:val="single" w:sz="4" w:space="0" w:color="auto"/>
            </w:tcBorders>
            <w:shd w:val="clear" w:color="auto" w:fill="FFFFFF"/>
          </w:tcPr>
          <w:p w14:paraId="36810E61" w14:textId="77777777" w:rsidR="00526A53" w:rsidRPr="006B5BB8" w:rsidRDefault="00526A53" w:rsidP="00526A53">
            <w:pPr>
              <w:spacing w:before="60" w:after="60"/>
              <w:ind w:right="432" w:firstLine="0"/>
              <w:jc w:val="right"/>
              <w:rPr>
                <w:sz w:val="24"/>
                <w:szCs w:val="2"/>
              </w:rPr>
            </w:pPr>
          </w:p>
        </w:tc>
        <w:tc>
          <w:tcPr>
            <w:tcW w:w="900" w:type="dxa"/>
            <w:tcBorders>
              <w:top w:val="single" w:sz="4" w:space="0" w:color="auto"/>
            </w:tcBorders>
            <w:shd w:val="clear" w:color="auto" w:fill="FFFFFF"/>
          </w:tcPr>
          <w:p w14:paraId="10116A3F" w14:textId="77777777" w:rsidR="00526A53" w:rsidRPr="006B5BB8" w:rsidRDefault="00526A53" w:rsidP="00526A53">
            <w:pPr>
              <w:spacing w:before="60" w:after="60"/>
              <w:ind w:right="288" w:firstLine="0"/>
              <w:jc w:val="right"/>
              <w:rPr>
                <w:sz w:val="24"/>
                <w:szCs w:val="2"/>
              </w:rPr>
            </w:pPr>
          </w:p>
        </w:tc>
        <w:tc>
          <w:tcPr>
            <w:tcW w:w="810" w:type="dxa"/>
            <w:tcBorders>
              <w:top w:val="single" w:sz="4" w:space="0" w:color="auto"/>
            </w:tcBorders>
            <w:shd w:val="clear" w:color="auto" w:fill="FFFFFF"/>
          </w:tcPr>
          <w:p w14:paraId="07259F8C" w14:textId="77777777" w:rsidR="00526A53" w:rsidRPr="006B5BB8" w:rsidRDefault="00526A53" w:rsidP="00526A53">
            <w:pPr>
              <w:spacing w:before="60" w:after="60"/>
              <w:ind w:right="288" w:firstLine="0"/>
              <w:jc w:val="right"/>
              <w:rPr>
                <w:sz w:val="24"/>
                <w:szCs w:val="2"/>
              </w:rPr>
            </w:pPr>
          </w:p>
        </w:tc>
      </w:tr>
      <w:tr w:rsidR="00526A53" w:rsidRPr="009C109D" w14:paraId="304B5BCE" w14:textId="77777777">
        <w:tblPrEx>
          <w:tblCellMar>
            <w:top w:w="0" w:type="dxa"/>
            <w:bottom w:w="0" w:type="dxa"/>
          </w:tblCellMar>
        </w:tblPrEx>
        <w:tc>
          <w:tcPr>
            <w:tcW w:w="3240" w:type="dxa"/>
            <w:vMerge w:val="restart"/>
            <w:tcBorders>
              <w:top w:val="single" w:sz="4" w:space="0" w:color="auto"/>
            </w:tcBorders>
            <w:shd w:val="clear" w:color="auto" w:fill="FFFFFF"/>
            <w:vAlign w:val="center"/>
          </w:tcPr>
          <w:p w14:paraId="7B9230D7" w14:textId="77777777" w:rsidR="00526A53" w:rsidRPr="006B5BB8" w:rsidRDefault="00526A53" w:rsidP="00526A53">
            <w:pPr>
              <w:spacing w:before="60" w:after="60"/>
              <w:ind w:firstLine="0"/>
              <w:rPr>
                <w:sz w:val="24"/>
                <w:szCs w:val="2"/>
              </w:rPr>
            </w:pPr>
            <w:r w:rsidRPr="006B5BB8">
              <w:rPr>
                <w:sz w:val="24"/>
                <w:szCs w:val="2"/>
              </w:rPr>
              <w:t>Drogues</w:t>
            </w:r>
          </w:p>
        </w:tc>
        <w:tc>
          <w:tcPr>
            <w:tcW w:w="642" w:type="dxa"/>
            <w:shd w:val="clear" w:color="auto" w:fill="FFFFFF"/>
            <w:vAlign w:val="bottom"/>
          </w:tcPr>
          <w:p w14:paraId="3268A0F7"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72F3FD1E"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vAlign w:val="bottom"/>
          </w:tcPr>
          <w:p w14:paraId="15425C7D" w14:textId="77777777" w:rsidR="00526A53" w:rsidRPr="006B5BB8" w:rsidRDefault="00526A53" w:rsidP="00526A53">
            <w:pPr>
              <w:spacing w:before="60" w:after="60"/>
              <w:ind w:right="288" w:firstLine="0"/>
              <w:jc w:val="right"/>
              <w:rPr>
                <w:sz w:val="24"/>
                <w:szCs w:val="2"/>
              </w:rPr>
            </w:pPr>
            <w:r w:rsidRPr="006B5BB8">
              <w:rPr>
                <w:sz w:val="24"/>
                <w:szCs w:val="2"/>
              </w:rPr>
              <w:t>10.04</w:t>
            </w:r>
          </w:p>
        </w:tc>
        <w:tc>
          <w:tcPr>
            <w:tcW w:w="1308" w:type="dxa"/>
            <w:gridSpan w:val="2"/>
            <w:shd w:val="clear" w:color="auto" w:fill="FFFFFF"/>
            <w:vAlign w:val="bottom"/>
          </w:tcPr>
          <w:p w14:paraId="2DE2F32A" w14:textId="77777777" w:rsidR="00526A53" w:rsidRPr="006B5BB8" w:rsidRDefault="00526A53" w:rsidP="00526A53">
            <w:pPr>
              <w:spacing w:before="60" w:after="60"/>
              <w:ind w:right="432" w:firstLine="0"/>
              <w:jc w:val="right"/>
              <w:rPr>
                <w:sz w:val="24"/>
                <w:szCs w:val="2"/>
              </w:rPr>
            </w:pPr>
            <w:r w:rsidRPr="006B5BB8">
              <w:rPr>
                <w:sz w:val="24"/>
                <w:szCs w:val="2"/>
              </w:rPr>
              <w:t>4.06</w:t>
            </w:r>
          </w:p>
        </w:tc>
        <w:tc>
          <w:tcPr>
            <w:tcW w:w="900" w:type="dxa"/>
            <w:shd w:val="clear" w:color="auto" w:fill="FFFFFF"/>
            <w:vAlign w:val="bottom"/>
          </w:tcPr>
          <w:p w14:paraId="76975E3B" w14:textId="77777777" w:rsidR="00526A53" w:rsidRPr="006B5BB8" w:rsidRDefault="00526A53" w:rsidP="00526A53">
            <w:pPr>
              <w:spacing w:before="60" w:after="60"/>
              <w:ind w:right="288" w:firstLine="0"/>
              <w:jc w:val="right"/>
              <w:rPr>
                <w:sz w:val="24"/>
                <w:szCs w:val="2"/>
              </w:rPr>
            </w:pPr>
            <w:r w:rsidRPr="006B5BB8">
              <w:rPr>
                <w:sz w:val="24"/>
                <w:szCs w:val="2"/>
              </w:rPr>
              <w:t>-1.42</w:t>
            </w:r>
          </w:p>
        </w:tc>
        <w:tc>
          <w:tcPr>
            <w:tcW w:w="810" w:type="dxa"/>
            <w:shd w:val="clear" w:color="auto" w:fill="FFFFFF"/>
            <w:vAlign w:val="bottom"/>
          </w:tcPr>
          <w:p w14:paraId="280704AE" w14:textId="77777777" w:rsidR="00526A53" w:rsidRPr="006B5BB8" w:rsidRDefault="00526A53" w:rsidP="00526A53">
            <w:pPr>
              <w:spacing w:before="60" w:after="60"/>
              <w:ind w:right="288" w:firstLine="0"/>
              <w:jc w:val="right"/>
              <w:rPr>
                <w:sz w:val="24"/>
                <w:szCs w:val="2"/>
              </w:rPr>
            </w:pPr>
            <w:r w:rsidRPr="006B5BB8">
              <w:rPr>
                <w:sz w:val="24"/>
                <w:szCs w:val="2"/>
              </w:rPr>
              <w:t>.158</w:t>
            </w:r>
          </w:p>
        </w:tc>
      </w:tr>
      <w:tr w:rsidR="00526A53" w:rsidRPr="009C109D" w14:paraId="0E73EFC1" w14:textId="77777777">
        <w:tblPrEx>
          <w:tblCellMar>
            <w:top w:w="0" w:type="dxa"/>
            <w:bottom w:w="0" w:type="dxa"/>
          </w:tblCellMar>
        </w:tblPrEx>
        <w:tc>
          <w:tcPr>
            <w:tcW w:w="3240" w:type="dxa"/>
            <w:vMerge/>
            <w:shd w:val="clear" w:color="auto" w:fill="FFFFFF"/>
            <w:vAlign w:val="center"/>
          </w:tcPr>
          <w:p w14:paraId="560DCA72" w14:textId="77777777" w:rsidR="00526A53" w:rsidRPr="006B5BB8" w:rsidRDefault="00526A53" w:rsidP="00526A53">
            <w:pPr>
              <w:spacing w:before="60" w:after="60"/>
              <w:ind w:firstLine="0"/>
              <w:rPr>
                <w:sz w:val="24"/>
                <w:szCs w:val="2"/>
              </w:rPr>
            </w:pPr>
          </w:p>
        </w:tc>
        <w:tc>
          <w:tcPr>
            <w:tcW w:w="642" w:type="dxa"/>
            <w:shd w:val="clear" w:color="auto" w:fill="FFFFFF"/>
          </w:tcPr>
          <w:p w14:paraId="6A1C64BB"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vAlign w:val="center"/>
          </w:tcPr>
          <w:p w14:paraId="5E515AA9" w14:textId="77777777" w:rsidR="00526A53" w:rsidRPr="006B5BB8" w:rsidRDefault="00526A53" w:rsidP="00526A53">
            <w:pPr>
              <w:spacing w:before="60" w:after="60"/>
              <w:ind w:right="288" w:firstLine="0"/>
              <w:jc w:val="right"/>
              <w:rPr>
                <w:sz w:val="24"/>
                <w:szCs w:val="2"/>
              </w:rPr>
            </w:pPr>
            <w:r w:rsidRPr="006B5BB8">
              <w:rPr>
                <w:sz w:val="24"/>
                <w:szCs w:val="2"/>
              </w:rPr>
              <w:t>60</w:t>
            </w:r>
          </w:p>
        </w:tc>
        <w:tc>
          <w:tcPr>
            <w:tcW w:w="1005" w:type="dxa"/>
            <w:shd w:val="clear" w:color="auto" w:fill="FFFFFF"/>
          </w:tcPr>
          <w:p w14:paraId="720FE17B" w14:textId="77777777" w:rsidR="00526A53" w:rsidRPr="006B5BB8" w:rsidRDefault="00526A53" w:rsidP="00526A53">
            <w:pPr>
              <w:spacing w:before="60" w:after="60"/>
              <w:ind w:right="288" w:firstLine="0"/>
              <w:jc w:val="right"/>
              <w:rPr>
                <w:sz w:val="24"/>
                <w:szCs w:val="2"/>
              </w:rPr>
            </w:pPr>
            <w:r w:rsidRPr="006B5BB8">
              <w:rPr>
                <w:sz w:val="24"/>
                <w:szCs w:val="2"/>
              </w:rPr>
              <w:t>11.13</w:t>
            </w:r>
          </w:p>
        </w:tc>
        <w:tc>
          <w:tcPr>
            <w:tcW w:w="1308" w:type="dxa"/>
            <w:gridSpan w:val="2"/>
            <w:shd w:val="clear" w:color="auto" w:fill="FFFFFF"/>
          </w:tcPr>
          <w:p w14:paraId="664A0E96" w14:textId="77777777" w:rsidR="00526A53" w:rsidRPr="006B5BB8" w:rsidRDefault="00526A53" w:rsidP="00526A53">
            <w:pPr>
              <w:spacing w:before="60" w:after="60"/>
              <w:ind w:right="432" w:firstLine="0"/>
              <w:jc w:val="right"/>
              <w:rPr>
                <w:sz w:val="24"/>
                <w:szCs w:val="2"/>
              </w:rPr>
            </w:pPr>
            <w:r w:rsidRPr="006B5BB8">
              <w:rPr>
                <w:sz w:val="24"/>
                <w:szCs w:val="2"/>
              </w:rPr>
              <w:t>4.25</w:t>
            </w:r>
          </w:p>
        </w:tc>
        <w:tc>
          <w:tcPr>
            <w:tcW w:w="900" w:type="dxa"/>
            <w:shd w:val="clear" w:color="auto" w:fill="FFFFFF"/>
          </w:tcPr>
          <w:p w14:paraId="421E87B4"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2848DDDB" w14:textId="77777777" w:rsidR="00526A53" w:rsidRPr="006B5BB8" w:rsidRDefault="00526A53" w:rsidP="00526A53">
            <w:pPr>
              <w:spacing w:before="60" w:after="60"/>
              <w:ind w:right="288" w:firstLine="0"/>
              <w:jc w:val="right"/>
              <w:rPr>
                <w:sz w:val="24"/>
                <w:szCs w:val="2"/>
              </w:rPr>
            </w:pPr>
          </w:p>
        </w:tc>
      </w:tr>
      <w:tr w:rsidR="00526A53" w:rsidRPr="009C109D" w14:paraId="53658FD8" w14:textId="77777777">
        <w:tblPrEx>
          <w:tblCellMar>
            <w:top w:w="0" w:type="dxa"/>
            <w:bottom w:w="0" w:type="dxa"/>
          </w:tblCellMar>
        </w:tblPrEx>
        <w:tc>
          <w:tcPr>
            <w:tcW w:w="3240" w:type="dxa"/>
            <w:vMerge w:val="restart"/>
            <w:shd w:val="clear" w:color="auto" w:fill="FFFFFF"/>
            <w:vAlign w:val="center"/>
          </w:tcPr>
          <w:p w14:paraId="10C186BF" w14:textId="77777777" w:rsidR="00526A53" w:rsidRPr="006B5BB8" w:rsidRDefault="00526A53" w:rsidP="00526A53">
            <w:pPr>
              <w:spacing w:before="60" w:after="60"/>
              <w:ind w:firstLine="0"/>
              <w:rPr>
                <w:sz w:val="24"/>
                <w:szCs w:val="2"/>
              </w:rPr>
            </w:pPr>
            <w:r w:rsidRPr="006B5BB8">
              <w:rPr>
                <w:sz w:val="24"/>
                <w:szCs w:val="2"/>
              </w:rPr>
              <w:t>Délinquance généralisée</w:t>
            </w:r>
          </w:p>
        </w:tc>
        <w:tc>
          <w:tcPr>
            <w:tcW w:w="642" w:type="dxa"/>
            <w:shd w:val="clear" w:color="auto" w:fill="FFFFFF"/>
            <w:vAlign w:val="bottom"/>
          </w:tcPr>
          <w:p w14:paraId="6B5B19BD"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20F74506"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vAlign w:val="bottom"/>
          </w:tcPr>
          <w:p w14:paraId="491FB73E" w14:textId="77777777" w:rsidR="00526A53" w:rsidRPr="006B5BB8" w:rsidRDefault="00526A53" w:rsidP="00526A53">
            <w:pPr>
              <w:spacing w:before="60" w:after="60"/>
              <w:ind w:right="288" w:firstLine="0"/>
              <w:jc w:val="right"/>
              <w:rPr>
                <w:sz w:val="24"/>
                <w:szCs w:val="2"/>
              </w:rPr>
            </w:pPr>
            <w:r w:rsidRPr="006B5BB8">
              <w:rPr>
                <w:sz w:val="24"/>
                <w:szCs w:val="2"/>
              </w:rPr>
              <w:t>18.91</w:t>
            </w:r>
          </w:p>
        </w:tc>
        <w:tc>
          <w:tcPr>
            <w:tcW w:w="1308" w:type="dxa"/>
            <w:gridSpan w:val="2"/>
            <w:shd w:val="clear" w:color="auto" w:fill="FFFFFF"/>
            <w:vAlign w:val="bottom"/>
          </w:tcPr>
          <w:p w14:paraId="60C5AAFA" w14:textId="77777777" w:rsidR="00526A53" w:rsidRPr="006B5BB8" w:rsidRDefault="00526A53" w:rsidP="00526A53">
            <w:pPr>
              <w:spacing w:before="60" w:after="60"/>
              <w:ind w:right="432" w:firstLine="0"/>
              <w:jc w:val="right"/>
              <w:rPr>
                <w:sz w:val="24"/>
                <w:szCs w:val="2"/>
              </w:rPr>
            </w:pPr>
            <w:r w:rsidRPr="006B5BB8">
              <w:rPr>
                <w:sz w:val="24"/>
                <w:szCs w:val="2"/>
              </w:rPr>
              <w:t>5.63</w:t>
            </w:r>
          </w:p>
        </w:tc>
        <w:tc>
          <w:tcPr>
            <w:tcW w:w="900" w:type="dxa"/>
            <w:shd w:val="clear" w:color="auto" w:fill="FFFFFF"/>
            <w:vAlign w:val="bottom"/>
          </w:tcPr>
          <w:p w14:paraId="1A3D106A" w14:textId="77777777" w:rsidR="00526A53" w:rsidRPr="006B5BB8" w:rsidRDefault="00526A53" w:rsidP="00526A53">
            <w:pPr>
              <w:spacing w:before="60" w:after="60"/>
              <w:ind w:right="288" w:firstLine="0"/>
              <w:jc w:val="right"/>
              <w:rPr>
                <w:sz w:val="24"/>
                <w:szCs w:val="2"/>
              </w:rPr>
            </w:pPr>
            <w:r w:rsidRPr="006B5BB8">
              <w:rPr>
                <w:sz w:val="24"/>
                <w:szCs w:val="2"/>
              </w:rPr>
              <w:t>-2.83</w:t>
            </w:r>
          </w:p>
        </w:tc>
        <w:tc>
          <w:tcPr>
            <w:tcW w:w="810" w:type="dxa"/>
            <w:shd w:val="clear" w:color="auto" w:fill="FFFFFF"/>
            <w:vAlign w:val="bottom"/>
          </w:tcPr>
          <w:p w14:paraId="33AB72F2" w14:textId="77777777" w:rsidR="00526A53" w:rsidRPr="006B5BB8" w:rsidRDefault="00526A53" w:rsidP="00526A53">
            <w:pPr>
              <w:spacing w:before="60" w:after="60"/>
              <w:ind w:right="288" w:firstLine="0"/>
              <w:jc w:val="right"/>
              <w:rPr>
                <w:sz w:val="24"/>
                <w:szCs w:val="2"/>
              </w:rPr>
            </w:pPr>
            <w:r w:rsidRPr="006B5BB8">
              <w:rPr>
                <w:sz w:val="24"/>
                <w:szCs w:val="2"/>
              </w:rPr>
              <w:t>.005</w:t>
            </w:r>
          </w:p>
        </w:tc>
      </w:tr>
      <w:tr w:rsidR="00526A53" w:rsidRPr="009C109D" w14:paraId="2C2031E0" w14:textId="77777777">
        <w:tblPrEx>
          <w:tblCellMar>
            <w:top w:w="0" w:type="dxa"/>
            <w:bottom w:w="0" w:type="dxa"/>
          </w:tblCellMar>
        </w:tblPrEx>
        <w:tc>
          <w:tcPr>
            <w:tcW w:w="3240" w:type="dxa"/>
            <w:vMerge/>
            <w:shd w:val="clear" w:color="auto" w:fill="FFFFFF"/>
            <w:vAlign w:val="center"/>
          </w:tcPr>
          <w:p w14:paraId="7A4C3AD1" w14:textId="77777777" w:rsidR="00526A53" w:rsidRPr="006B5BB8" w:rsidRDefault="00526A53" w:rsidP="00526A53">
            <w:pPr>
              <w:spacing w:before="60" w:after="60"/>
              <w:ind w:firstLine="0"/>
              <w:rPr>
                <w:sz w:val="24"/>
                <w:szCs w:val="2"/>
              </w:rPr>
            </w:pPr>
          </w:p>
        </w:tc>
        <w:tc>
          <w:tcPr>
            <w:tcW w:w="642" w:type="dxa"/>
            <w:shd w:val="clear" w:color="auto" w:fill="FFFFFF"/>
          </w:tcPr>
          <w:p w14:paraId="59794C99"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vAlign w:val="center"/>
          </w:tcPr>
          <w:p w14:paraId="1D7C8059" w14:textId="77777777" w:rsidR="00526A53" w:rsidRPr="006B5BB8" w:rsidRDefault="00526A53" w:rsidP="00526A53">
            <w:pPr>
              <w:spacing w:before="60" w:after="60"/>
              <w:ind w:right="288" w:firstLine="0"/>
              <w:jc w:val="right"/>
              <w:rPr>
                <w:sz w:val="24"/>
                <w:szCs w:val="2"/>
              </w:rPr>
            </w:pPr>
            <w:r w:rsidRPr="006B5BB8">
              <w:rPr>
                <w:sz w:val="24"/>
                <w:szCs w:val="2"/>
              </w:rPr>
              <w:t>60</w:t>
            </w:r>
          </w:p>
        </w:tc>
        <w:tc>
          <w:tcPr>
            <w:tcW w:w="1005" w:type="dxa"/>
            <w:shd w:val="clear" w:color="auto" w:fill="FFFFFF"/>
          </w:tcPr>
          <w:p w14:paraId="4C5485FC" w14:textId="77777777" w:rsidR="00526A53" w:rsidRPr="006B5BB8" w:rsidRDefault="00526A53" w:rsidP="00526A53">
            <w:pPr>
              <w:spacing w:before="60" w:after="60"/>
              <w:ind w:right="288" w:firstLine="0"/>
              <w:jc w:val="right"/>
              <w:rPr>
                <w:sz w:val="24"/>
                <w:szCs w:val="2"/>
              </w:rPr>
            </w:pPr>
            <w:r w:rsidRPr="006B5BB8">
              <w:rPr>
                <w:sz w:val="24"/>
                <w:szCs w:val="2"/>
              </w:rPr>
              <w:t>22.31</w:t>
            </w:r>
          </w:p>
        </w:tc>
        <w:tc>
          <w:tcPr>
            <w:tcW w:w="1308" w:type="dxa"/>
            <w:gridSpan w:val="2"/>
            <w:shd w:val="clear" w:color="auto" w:fill="FFFFFF"/>
          </w:tcPr>
          <w:p w14:paraId="61A50277" w14:textId="77777777" w:rsidR="00526A53" w:rsidRPr="006B5BB8" w:rsidRDefault="00526A53" w:rsidP="00526A53">
            <w:pPr>
              <w:spacing w:before="60" w:after="60"/>
              <w:ind w:right="432" w:firstLine="0"/>
              <w:jc w:val="right"/>
              <w:rPr>
                <w:sz w:val="24"/>
                <w:szCs w:val="2"/>
              </w:rPr>
            </w:pPr>
            <w:r w:rsidRPr="006B5BB8">
              <w:rPr>
                <w:sz w:val="24"/>
                <w:szCs w:val="2"/>
              </w:rPr>
              <w:t>7.26</w:t>
            </w:r>
          </w:p>
        </w:tc>
        <w:tc>
          <w:tcPr>
            <w:tcW w:w="900" w:type="dxa"/>
            <w:shd w:val="clear" w:color="auto" w:fill="FFFFFF"/>
          </w:tcPr>
          <w:p w14:paraId="125C7AFB"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00E6AA4E" w14:textId="77777777" w:rsidR="00526A53" w:rsidRPr="006B5BB8" w:rsidRDefault="00526A53" w:rsidP="00526A53">
            <w:pPr>
              <w:spacing w:before="60" w:after="60"/>
              <w:ind w:right="288" w:firstLine="0"/>
              <w:jc w:val="right"/>
              <w:rPr>
                <w:sz w:val="24"/>
                <w:szCs w:val="2"/>
              </w:rPr>
            </w:pPr>
          </w:p>
        </w:tc>
      </w:tr>
      <w:tr w:rsidR="00526A53" w:rsidRPr="009C109D" w14:paraId="2217203E" w14:textId="77777777">
        <w:tblPrEx>
          <w:tblCellMar>
            <w:top w:w="0" w:type="dxa"/>
            <w:bottom w:w="0" w:type="dxa"/>
          </w:tblCellMar>
        </w:tblPrEx>
        <w:tc>
          <w:tcPr>
            <w:tcW w:w="3240" w:type="dxa"/>
            <w:vMerge w:val="restart"/>
            <w:shd w:val="clear" w:color="auto" w:fill="FFFFFF"/>
            <w:vAlign w:val="center"/>
          </w:tcPr>
          <w:p w14:paraId="6A263969" w14:textId="77777777" w:rsidR="00526A53" w:rsidRPr="006B5BB8" w:rsidRDefault="00526A53" w:rsidP="00526A53">
            <w:pPr>
              <w:spacing w:before="60" w:after="60"/>
              <w:ind w:firstLine="0"/>
              <w:rPr>
                <w:sz w:val="24"/>
                <w:szCs w:val="2"/>
              </w:rPr>
            </w:pPr>
            <w:r w:rsidRPr="006B5BB8">
              <w:rPr>
                <w:sz w:val="24"/>
                <w:szCs w:val="2"/>
              </w:rPr>
              <w:t>Rébellion</w:t>
            </w:r>
          </w:p>
        </w:tc>
        <w:tc>
          <w:tcPr>
            <w:tcW w:w="642" w:type="dxa"/>
            <w:shd w:val="clear" w:color="auto" w:fill="FFFFFF"/>
            <w:vAlign w:val="bottom"/>
          </w:tcPr>
          <w:p w14:paraId="57757115"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4F80256B"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vAlign w:val="bottom"/>
          </w:tcPr>
          <w:p w14:paraId="02285E34" w14:textId="77777777" w:rsidR="00526A53" w:rsidRPr="006B5BB8" w:rsidRDefault="00526A53" w:rsidP="00526A53">
            <w:pPr>
              <w:spacing w:before="60" w:after="60"/>
              <w:ind w:right="288" w:firstLine="0"/>
              <w:jc w:val="right"/>
              <w:rPr>
                <w:sz w:val="24"/>
                <w:szCs w:val="2"/>
              </w:rPr>
            </w:pPr>
            <w:r w:rsidRPr="006B5BB8">
              <w:rPr>
                <w:sz w:val="24"/>
                <w:szCs w:val="2"/>
              </w:rPr>
              <w:t>18.60</w:t>
            </w:r>
          </w:p>
        </w:tc>
        <w:tc>
          <w:tcPr>
            <w:tcW w:w="1308" w:type="dxa"/>
            <w:gridSpan w:val="2"/>
            <w:shd w:val="clear" w:color="auto" w:fill="FFFFFF"/>
            <w:vAlign w:val="bottom"/>
          </w:tcPr>
          <w:p w14:paraId="61B2ACAF" w14:textId="77777777" w:rsidR="00526A53" w:rsidRPr="006B5BB8" w:rsidRDefault="00526A53" w:rsidP="00526A53">
            <w:pPr>
              <w:spacing w:before="60" w:after="60"/>
              <w:ind w:right="432" w:firstLine="0"/>
              <w:jc w:val="right"/>
              <w:rPr>
                <w:sz w:val="24"/>
                <w:szCs w:val="2"/>
              </w:rPr>
            </w:pPr>
            <w:r w:rsidRPr="006B5BB8">
              <w:rPr>
                <w:sz w:val="24"/>
                <w:szCs w:val="2"/>
              </w:rPr>
              <w:t>5.04</w:t>
            </w:r>
          </w:p>
        </w:tc>
        <w:tc>
          <w:tcPr>
            <w:tcW w:w="900" w:type="dxa"/>
            <w:shd w:val="clear" w:color="auto" w:fill="FFFFFF"/>
            <w:vAlign w:val="bottom"/>
          </w:tcPr>
          <w:p w14:paraId="1E978D78" w14:textId="77777777" w:rsidR="00526A53" w:rsidRPr="006B5BB8" w:rsidRDefault="00526A53" w:rsidP="00526A53">
            <w:pPr>
              <w:spacing w:before="60" w:after="60"/>
              <w:ind w:right="288" w:firstLine="0"/>
              <w:jc w:val="right"/>
              <w:rPr>
                <w:sz w:val="24"/>
                <w:szCs w:val="2"/>
              </w:rPr>
            </w:pPr>
            <w:r w:rsidRPr="006B5BB8">
              <w:rPr>
                <w:sz w:val="24"/>
                <w:szCs w:val="2"/>
              </w:rPr>
              <w:t>-1.56</w:t>
            </w:r>
          </w:p>
        </w:tc>
        <w:tc>
          <w:tcPr>
            <w:tcW w:w="810" w:type="dxa"/>
            <w:shd w:val="clear" w:color="auto" w:fill="FFFFFF"/>
            <w:vAlign w:val="bottom"/>
          </w:tcPr>
          <w:p w14:paraId="371B018C" w14:textId="77777777" w:rsidR="00526A53" w:rsidRPr="006B5BB8" w:rsidRDefault="00526A53" w:rsidP="00526A53">
            <w:pPr>
              <w:spacing w:before="60" w:after="60"/>
              <w:ind w:right="288" w:firstLine="0"/>
              <w:jc w:val="right"/>
              <w:rPr>
                <w:sz w:val="24"/>
                <w:szCs w:val="2"/>
              </w:rPr>
            </w:pPr>
            <w:r w:rsidRPr="006B5BB8">
              <w:rPr>
                <w:sz w:val="24"/>
                <w:szCs w:val="2"/>
              </w:rPr>
              <w:t>.121</w:t>
            </w:r>
          </w:p>
        </w:tc>
      </w:tr>
      <w:tr w:rsidR="00526A53" w:rsidRPr="009C109D" w14:paraId="422B0EAD" w14:textId="77777777">
        <w:tblPrEx>
          <w:tblCellMar>
            <w:top w:w="0" w:type="dxa"/>
            <w:bottom w:w="0" w:type="dxa"/>
          </w:tblCellMar>
        </w:tblPrEx>
        <w:tc>
          <w:tcPr>
            <w:tcW w:w="3240" w:type="dxa"/>
            <w:vMerge/>
            <w:shd w:val="clear" w:color="auto" w:fill="FFFFFF"/>
            <w:vAlign w:val="center"/>
          </w:tcPr>
          <w:p w14:paraId="6C3CAFD4" w14:textId="77777777" w:rsidR="00526A53" w:rsidRPr="006B5BB8" w:rsidRDefault="00526A53" w:rsidP="00526A53">
            <w:pPr>
              <w:spacing w:before="60" w:after="60"/>
              <w:ind w:firstLine="0"/>
              <w:rPr>
                <w:sz w:val="24"/>
                <w:szCs w:val="2"/>
              </w:rPr>
            </w:pPr>
          </w:p>
        </w:tc>
        <w:tc>
          <w:tcPr>
            <w:tcW w:w="642" w:type="dxa"/>
            <w:shd w:val="clear" w:color="auto" w:fill="FFFFFF"/>
          </w:tcPr>
          <w:p w14:paraId="6F3258E4"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vAlign w:val="center"/>
          </w:tcPr>
          <w:p w14:paraId="79890CD9" w14:textId="77777777" w:rsidR="00526A53" w:rsidRPr="006B5BB8" w:rsidRDefault="00526A53" w:rsidP="00526A53">
            <w:pPr>
              <w:spacing w:before="60" w:after="60"/>
              <w:ind w:right="288" w:firstLine="0"/>
              <w:jc w:val="right"/>
              <w:rPr>
                <w:sz w:val="24"/>
                <w:szCs w:val="2"/>
              </w:rPr>
            </w:pPr>
            <w:r w:rsidRPr="006B5BB8">
              <w:rPr>
                <w:sz w:val="24"/>
                <w:szCs w:val="2"/>
              </w:rPr>
              <w:t>60</w:t>
            </w:r>
          </w:p>
        </w:tc>
        <w:tc>
          <w:tcPr>
            <w:tcW w:w="1005" w:type="dxa"/>
            <w:shd w:val="clear" w:color="auto" w:fill="FFFFFF"/>
            <w:vAlign w:val="center"/>
          </w:tcPr>
          <w:p w14:paraId="19BEE1F0" w14:textId="77777777" w:rsidR="00526A53" w:rsidRPr="006B5BB8" w:rsidRDefault="00526A53" w:rsidP="00526A53">
            <w:pPr>
              <w:spacing w:before="60" w:after="60"/>
              <w:ind w:right="288" w:firstLine="0"/>
              <w:jc w:val="right"/>
              <w:rPr>
                <w:sz w:val="24"/>
                <w:szCs w:val="2"/>
              </w:rPr>
            </w:pPr>
            <w:r w:rsidRPr="006B5BB8">
              <w:rPr>
                <w:sz w:val="24"/>
                <w:szCs w:val="2"/>
              </w:rPr>
              <w:t>20.10</w:t>
            </w:r>
          </w:p>
        </w:tc>
        <w:tc>
          <w:tcPr>
            <w:tcW w:w="1308" w:type="dxa"/>
            <w:gridSpan w:val="2"/>
            <w:shd w:val="clear" w:color="auto" w:fill="FFFFFF"/>
          </w:tcPr>
          <w:p w14:paraId="4AEE6677" w14:textId="77777777" w:rsidR="00526A53" w:rsidRPr="006B5BB8" w:rsidRDefault="00526A53" w:rsidP="00526A53">
            <w:pPr>
              <w:spacing w:before="60" w:after="60"/>
              <w:ind w:right="432" w:firstLine="0"/>
              <w:jc w:val="right"/>
              <w:rPr>
                <w:sz w:val="24"/>
                <w:szCs w:val="2"/>
              </w:rPr>
            </w:pPr>
            <w:r w:rsidRPr="006B5BB8">
              <w:rPr>
                <w:sz w:val="24"/>
                <w:szCs w:val="2"/>
              </w:rPr>
              <w:t>5.23</w:t>
            </w:r>
          </w:p>
        </w:tc>
        <w:tc>
          <w:tcPr>
            <w:tcW w:w="900" w:type="dxa"/>
            <w:shd w:val="clear" w:color="auto" w:fill="FFFFFF"/>
          </w:tcPr>
          <w:p w14:paraId="36DDB880"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72FBD519" w14:textId="77777777" w:rsidR="00526A53" w:rsidRPr="006B5BB8" w:rsidRDefault="00526A53" w:rsidP="00526A53">
            <w:pPr>
              <w:spacing w:before="60" w:after="60"/>
              <w:ind w:right="288" w:firstLine="0"/>
              <w:jc w:val="right"/>
              <w:rPr>
                <w:sz w:val="24"/>
                <w:szCs w:val="2"/>
              </w:rPr>
            </w:pPr>
          </w:p>
        </w:tc>
      </w:tr>
      <w:tr w:rsidR="00526A53" w:rsidRPr="009C109D" w14:paraId="0FC821BD" w14:textId="77777777">
        <w:tblPrEx>
          <w:tblCellMar>
            <w:top w:w="0" w:type="dxa"/>
            <w:bottom w:w="0" w:type="dxa"/>
          </w:tblCellMar>
        </w:tblPrEx>
        <w:tc>
          <w:tcPr>
            <w:tcW w:w="3240" w:type="dxa"/>
            <w:vMerge w:val="restart"/>
            <w:shd w:val="clear" w:color="auto" w:fill="FFFFFF"/>
            <w:vAlign w:val="center"/>
          </w:tcPr>
          <w:p w14:paraId="08DEE096" w14:textId="77777777" w:rsidR="00526A53" w:rsidRPr="006B5BB8" w:rsidRDefault="00526A53" w:rsidP="00526A53">
            <w:pPr>
              <w:spacing w:before="60" w:after="60"/>
              <w:ind w:firstLine="0"/>
              <w:rPr>
                <w:sz w:val="24"/>
                <w:szCs w:val="2"/>
              </w:rPr>
            </w:pPr>
            <w:r w:rsidRPr="006B5BB8">
              <w:rPr>
                <w:sz w:val="24"/>
                <w:szCs w:val="2"/>
              </w:rPr>
              <w:t>Vols</w:t>
            </w:r>
          </w:p>
        </w:tc>
        <w:tc>
          <w:tcPr>
            <w:tcW w:w="642" w:type="dxa"/>
            <w:shd w:val="clear" w:color="auto" w:fill="FFFFFF"/>
            <w:vAlign w:val="bottom"/>
          </w:tcPr>
          <w:p w14:paraId="695A96E2"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535B4560"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vAlign w:val="bottom"/>
          </w:tcPr>
          <w:p w14:paraId="6F815594" w14:textId="77777777" w:rsidR="00526A53" w:rsidRPr="006B5BB8" w:rsidRDefault="00526A53" w:rsidP="00526A53">
            <w:pPr>
              <w:spacing w:before="60" w:after="60"/>
              <w:ind w:right="288" w:firstLine="0"/>
              <w:jc w:val="right"/>
              <w:rPr>
                <w:sz w:val="24"/>
                <w:szCs w:val="2"/>
              </w:rPr>
            </w:pPr>
            <w:r w:rsidRPr="006B5BB8">
              <w:rPr>
                <w:sz w:val="24"/>
                <w:szCs w:val="2"/>
              </w:rPr>
              <w:t>8.73</w:t>
            </w:r>
          </w:p>
        </w:tc>
        <w:tc>
          <w:tcPr>
            <w:tcW w:w="1308" w:type="dxa"/>
            <w:gridSpan w:val="2"/>
            <w:shd w:val="clear" w:color="auto" w:fill="FFFFFF"/>
            <w:vAlign w:val="bottom"/>
          </w:tcPr>
          <w:p w14:paraId="4FBD0993" w14:textId="77777777" w:rsidR="00526A53" w:rsidRPr="006B5BB8" w:rsidRDefault="00526A53" w:rsidP="00526A53">
            <w:pPr>
              <w:spacing w:before="60" w:after="60"/>
              <w:ind w:right="432" w:firstLine="0"/>
              <w:jc w:val="right"/>
              <w:rPr>
                <w:sz w:val="24"/>
                <w:szCs w:val="2"/>
              </w:rPr>
            </w:pPr>
            <w:r w:rsidRPr="006B5BB8">
              <w:rPr>
                <w:sz w:val="24"/>
                <w:szCs w:val="2"/>
              </w:rPr>
              <w:t>3.24</w:t>
            </w:r>
          </w:p>
        </w:tc>
        <w:tc>
          <w:tcPr>
            <w:tcW w:w="900" w:type="dxa"/>
            <w:shd w:val="clear" w:color="auto" w:fill="FFFFFF"/>
            <w:vAlign w:val="bottom"/>
          </w:tcPr>
          <w:p w14:paraId="22251B27" w14:textId="77777777" w:rsidR="00526A53" w:rsidRPr="006B5BB8" w:rsidRDefault="00526A53" w:rsidP="00526A53">
            <w:pPr>
              <w:spacing w:before="60" w:after="60"/>
              <w:ind w:right="288" w:firstLine="0"/>
              <w:jc w:val="right"/>
              <w:rPr>
                <w:sz w:val="24"/>
                <w:szCs w:val="2"/>
              </w:rPr>
            </w:pPr>
            <w:r w:rsidRPr="006B5BB8">
              <w:rPr>
                <w:sz w:val="24"/>
                <w:szCs w:val="2"/>
              </w:rPr>
              <w:t>- .94</w:t>
            </w:r>
          </w:p>
        </w:tc>
        <w:tc>
          <w:tcPr>
            <w:tcW w:w="810" w:type="dxa"/>
            <w:shd w:val="clear" w:color="auto" w:fill="FFFFFF"/>
            <w:vAlign w:val="bottom"/>
          </w:tcPr>
          <w:p w14:paraId="048F7D57" w14:textId="77777777" w:rsidR="00526A53" w:rsidRPr="006B5BB8" w:rsidRDefault="00526A53" w:rsidP="00526A53">
            <w:pPr>
              <w:spacing w:before="60" w:after="60"/>
              <w:ind w:right="288" w:firstLine="0"/>
              <w:jc w:val="right"/>
              <w:rPr>
                <w:sz w:val="24"/>
                <w:szCs w:val="2"/>
              </w:rPr>
            </w:pPr>
            <w:r w:rsidRPr="006B5BB8">
              <w:rPr>
                <w:sz w:val="24"/>
                <w:szCs w:val="2"/>
              </w:rPr>
              <w:t>.350</w:t>
            </w:r>
          </w:p>
        </w:tc>
      </w:tr>
      <w:tr w:rsidR="00526A53" w:rsidRPr="009C109D" w14:paraId="7E4D5F81" w14:textId="77777777">
        <w:tblPrEx>
          <w:tblCellMar>
            <w:top w:w="0" w:type="dxa"/>
            <w:bottom w:w="0" w:type="dxa"/>
          </w:tblCellMar>
        </w:tblPrEx>
        <w:tc>
          <w:tcPr>
            <w:tcW w:w="3240" w:type="dxa"/>
            <w:vMerge/>
            <w:shd w:val="clear" w:color="auto" w:fill="FFFFFF"/>
            <w:vAlign w:val="center"/>
          </w:tcPr>
          <w:p w14:paraId="0BC30CCE" w14:textId="77777777" w:rsidR="00526A53" w:rsidRPr="006B5BB8" w:rsidRDefault="00526A53" w:rsidP="00526A53">
            <w:pPr>
              <w:spacing w:before="60" w:after="60"/>
              <w:ind w:firstLine="0"/>
              <w:rPr>
                <w:sz w:val="24"/>
                <w:szCs w:val="2"/>
              </w:rPr>
            </w:pPr>
          </w:p>
        </w:tc>
        <w:tc>
          <w:tcPr>
            <w:tcW w:w="642" w:type="dxa"/>
            <w:shd w:val="clear" w:color="auto" w:fill="FFFFFF"/>
          </w:tcPr>
          <w:p w14:paraId="54CEF6B4"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vAlign w:val="center"/>
          </w:tcPr>
          <w:p w14:paraId="22DB3640" w14:textId="77777777" w:rsidR="00526A53" w:rsidRPr="006B5BB8" w:rsidRDefault="00526A53" w:rsidP="00526A53">
            <w:pPr>
              <w:spacing w:before="60" w:after="60"/>
              <w:ind w:right="288" w:firstLine="0"/>
              <w:jc w:val="right"/>
              <w:rPr>
                <w:sz w:val="24"/>
                <w:szCs w:val="2"/>
              </w:rPr>
            </w:pPr>
            <w:r w:rsidRPr="006B5BB8">
              <w:rPr>
                <w:sz w:val="24"/>
                <w:szCs w:val="2"/>
              </w:rPr>
              <w:t>60</w:t>
            </w:r>
          </w:p>
        </w:tc>
        <w:tc>
          <w:tcPr>
            <w:tcW w:w="1005" w:type="dxa"/>
            <w:shd w:val="clear" w:color="auto" w:fill="FFFFFF"/>
          </w:tcPr>
          <w:p w14:paraId="4EBD0D71" w14:textId="77777777" w:rsidR="00526A53" w:rsidRPr="006B5BB8" w:rsidRDefault="00526A53" w:rsidP="00526A53">
            <w:pPr>
              <w:spacing w:before="60" w:after="60"/>
              <w:ind w:right="288" w:firstLine="0"/>
              <w:jc w:val="right"/>
              <w:rPr>
                <w:sz w:val="24"/>
                <w:szCs w:val="2"/>
              </w:rPr>
            </w:pPr>
            <w:r w:rsidRPr="006B5BB8">
              <w:rPr>
                <w:sz w:val="24"/>
                <w:szCs w:val="2"/>
              </w:rPr>
              <w:t>9.31</w:t>
            </w:r>
          </w:p>
        </w:tc>
        <w:tc>
          <w:tcPr>
            <w:tcW w:w="1308" w:type="dxa"/>
            <w:gridSpan w:val="2"/>
            <w:shd w:val="clear" w:color="auto" w:fill="FFFFFF"/>
          </w:tcPr>
          <w:p w14:paraId="45B979DF" w14:textId="77777777" w:rsidR="00526A53" w:rsidRPr="006B5BB8" w:rsidRDefault="00526A53" w:rsidP="00526A53">
            <w:pPr>
              <w:spacing w:before="60" w:after="60"/>
              <w:ind w:right="432" w:firstLine="0"/>
              <w:jc w:val="right"/>
              <w:rPr>
                <w:sz w:val="24"/>
                <w:szCs w:val="2"/>
              </w:rPr>
            </w:pPr>
            <w:r w:rsidRPr="006B5BB8">
              <w:rPr>
                <w:sz w:val="24"/>
                <w:szCs w:val="2"/>
              </w:rPr>
              <w:t>3.47</w:t>
            </w:r>
          </w:p>
        </w:tc>
        <w:tc>
          <w:tcPr>
            <w:tcW w:w="900" w:type="dxa"/>
            <w:shd w:val="clear" w:color="auto" w:fill="FFFFFF"/>
          </w:tcPr>
          <w:p w14:paraId="77854756"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4F0E9A97" w14:textId="77777777" w:rsidR="00526A53" w:rsidRPr="006B5BB8" w:rsidRDefault="00526A53" w:rsidP="00526A53">
            <w:pPr>
              <w:spacing w:before="60" w:after="60"/>
              <w:ind w:right="288" w:firstLine="0"/>
              <w:jc w:val="right"/>
              <w:rPr>
                <w:sz w:val="24"/>
                <w:szCs w:val="2"/>
              </w:rPr>
            </w:pPr>
          </w:p>
        </w:tc>
      </w:tr>
      <w:tr w:rsidR="00526A53" w:rsidRPr="009C109D" w14:paraId="10F33EBE" w14:textId="77777777">
        <w:tblPrEx>
          <w:tblCellMar>
            <w:top w:w="0" w:type="dxa"/>
            <w:bottom w:w="0" w:type="dxa"/>
          </w:tblCellMar>
        </w:tblPrEx>
        <w:tc>
          <w:tcPr>
            <w:tcW w:w="3240" w:type="dxa"/>
            <w:vMerge w:val="restart"/>
            <w:shd w:val="clear" w:color="auto" w:fill="FFFFFF"/>
            <w:vAlign w:val="center"/>
          </w:tcPr>
          <w:p w14:paraId="7955D118" w14:textId="77777777" w:rsidR="00526A53" w:rsidRPr="006B5BB8" w:rsidRDefault="00526A53" w:rsidP="00526A53">
            <w:pPr>
              <w:spacing w:before="60" w:after="60"/>
              <w:ind w:firstLine="0"/>
              <w:rPr>
                <w:sz w:val="24"/>
                <w:szCs w:val="2"/>
              </w:rPr>
            </w:pPr>
            <w:r w:rsidRPr="006B5BB8">
              <w:rPr>
                <w:sz w:val="24"/>
                <w:szCs w:val="2"/>
              </w:rPr>
              <w:t>Vol automobile</w:t>
            </w:r>
          </w:p>
        </w:tc>
        <w:tc>
          <w:tcPr>
            <w:tcW w:w="642" w:type="dxa"/>
            <w:shd w:val="clear" w:color="auto" w:fill="FFFFFF"/>
            <w:vAlign w:val="bottom"/>
          </w:tcPr>
          <w:p w14:paraId="6C438206"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74E00734"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vAlign w:val="bottom"/>
          </w:tcPr>
          <w:p w14:paraId="51814CCD" w14:textId="77777777" w:rsidR="00526A53" w:rsidRPr="006B5BB8" w:rsidRDefault="00526A53" w:rsidP="00526A53">
            <w:pPr>
              <w:spacing w:before="60" w:after="60"/>
              <w:ind w:right="288" w:firstLine="0"/>
              <w:jc w:val="right"/>
              <w:rPr>
                <w:sz w:val="24"/>
                <w:szCs w:val="2"/>
              </w:rPr>
            </w:pPr>
            <w:r w:rsidRPr="006B5BB8">
              <w:rPr>
                <w:sz w:val="24"/>
                <w:szCs w:val="2"/>
              </w:rPr>
              <w:t>9.61</w:t>
            </w:r>
          </w:p>
        </w:tc>
        <w:tc>
          <w:tcPr>
            <w:tcW w:w="1308" w:type="dxa"/>
            <w:gridSpan w:val="2"/>
            <w:shd w:val="clear" w:color="auto" w:fill="FFFFFF"/>
            <w:vAlign w:val="bottom"/>
          </w:tcPr>
          <w:p w14:paraId="686C3880" w14:textId="77777777" w:rsidR="00526A53" w:rsidRPr="006B5BB8" w:rsidRDefault="00526A53" w:rsidP="00526A53">
            <w:pPr>
              <w:spacing w:before="60" w:after="60"/>
              <w:ind w:right="432" w:firstLine="0"/>
              <w:jc w:val="right"/>
              <w:rPr>
                <w:sz w:val="24"/>
                <w:szCs w:val="2"/>
              </w:rPr>
            </w:pPr>
            <w:r w:rsidRPr="006B5BB8">
              <w:rPr>
                <w:sz w:val="24"/>
                <w:szCs w:val="2"/>
              </w:rPr>
              <w:t>3.20</w:t>
            </w:r>
          </w:p>
        </w:tc>
        <w:tc>
          <w:tcPr>
            <w:tcW w:w="900" w:type="dxa"/>
            <w:shd w:val="clear" w:color="auto" w:fill="FFFFFF"/>
            <w:vAlign w:val="bottom"/>
          </w:tcPr>
          <w:p w14:paraId="1AC07326" w14:textId="77777777" w:rsidR="00526A53" w:rsidRPr="006B5BB8" w:rsidRDefault="00526A53" w:rsidP="00526A53">
            <w:pPr>
              <w:spacing w:before="60" w:after="60"/>
              <w:ind w:right="288" w:firstLine="0"/>
              <w:jc w:val="right"/>
              <w:rPr>
                <w:sz w:val="24"/>
                <w:szCs w:val="2"/>
              </w:rPr>
            </w:pPr>
            <w:r w:rsidRPr="006B5BB8">
              <w:rPr>
                <w:sz w:val="24"/>
                <w:szCs w:val="2"/>
              </w:rPr>
              <w:t>-1.90</w:t>
            </w:r>
          </w:p>
        </w:tc>
        <w:tc>
          <w:tcPr>
            <w:tcW w:w="810" w:type="dxa"/>
            <w:shd w:val="clear" w:color="auto" w:fill="FFFFFF"/>
            <w:vAlign w:val="bottom"/>
          </w:tcPr>
          <w:p w14:paraId="640E3AD1" w14:textId="77777777" w:rsidR="00526A53" w:rsidRPr="006B5BB8" w:rsidRDefault="00526A53" w:rsidP="00526A53">
            <w:pPr>
              <w:spacing w:before="60" w:after="60"/>
              <w:ind w:right="288" w:firstLine="0"/>
              <w:jc w:val="right"/>
              <w:rPr>
                <w:sz w:val="24"/>
                <w:szCs w:val="2"/>
              </w:rPr>
            </w:pPr>
            <w:r w:rsidRPr="006B5BB8">
              <w:rPr>
                <w:sz w:val="24"/>
                <w:szCs w:val="2"/>
              </w:rPr>
              <w:t>.060</w:t>
            </w:r>
          </w:p>
        </w:tc>
      </w:tr>
      <w:tr w:rsidR="00526A53" w:rsidRPr="009C109D" w14:paraId="44FDA823" w14:textId="77777777">
        <w:tblPrEx>
          <w:tblCellMar>
            <w:top w:w="0" w:type="dxa"/>
            <w:bottom w:w="0" w:type="dxa"/>
          </w:tblCellMar>
        </w:tblPrEx>
        <w:tc>
          <w:tcPr>
            <w:tcW w:w="3240" w:type="dxa"/>
            <w:vMerge/>
            <w:shd w:val="clear" w:color="auto" w:fill="FFFFFF"/>
            <w:vAlign w:val="center"/>
          </w:tcPr>
          <w:p w14:paraId="5EBAB831" w14:textId="77777777" w:rsidR="00526A53" w:rsidRPr="006B5BB8" w:rsidRDefault="00526A53" w:rsidP="00526A53">
            <w:pPr>
              <w:spacing w:before="60" w:after="60"/>
              <w:ind w:firstLine="0"/>
              <w:rPr>
                <w:sz w:val="24"/>
                <w:szCs w:val="2"/>
              </w:rPr>
            </w:pPr>
          </w:p>
        </w:tc>
        <w:tc>
          <w:tcPr>
            <w:tcW w:w="642" w:type="dxa"/>
            <w:shd w:val="clear" w:color="auto" w:fill="FFFFFF"/>
          </w:tcPr>
          <w:p w14:paraId="3C392058"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vAlign w:val="center"/>
          </w:tcPr>
          <w:p w14:paraId="769AA310" w14:textId="77777777" w:rsidR="00526A53" w:rsidRPr="006B5BB8" w:rsidRDefault="00526A53" w:rsidP="00526A53">
            <w:pPr>
              <w:spacing w:before="60" w:after="60"/>
              <w:ind w:right="288" w:firstLine="0"/>
              <w:jc w:val="right"/>
              <w:rPr>
                <w:sz w:val="24"/>
                <w:szCs w:val="2"/>
              </w:rPr>
            </w:pPr>
            <w:r w:rsidRPr="006B5BB8">
              <w:rPr>
                <w:sz w:val="24"/>
                <w:szCs w:val="2"/>
              </w:rPr>
              <w:t>60</w:t>
            </w:r>
          </w:p>
        </w:tc>
        <w:tc>
          <w:tcPr>
            <w:tcW w:w="1005" w:type="dxa"/>
            <w:shd w:val="clear" w:color="auto" w:fill="FFFFFF"/>
          </w:tcPr>
          <w:p w14:paraId="256E8783" w14:textId="77777777" w:rsidR="00526A53" w:rsidRPr="006B5BB8" w:rsidRDefault="00526A53" w:rsidP="00526A53">
            <w:pPr>
              <w:spacing w:before="60" w:after="60"/>
              <w:ind w:right="288" w:firstLine="0"/>
              <w:jc w:val="right"/>
              <w:rPr>
                <w:sz w:val="24"/>
                <w:szCs w:val="2"/>
              </w:rPr>
            </w:pPr>
            <w:r w:rsidRPr="006B5BB8">
              <w:rPr>
                <w:sz w:val="24"/>
                <w:szCs w:val="2"/>
              </w:rPr>
              <w:t>10.93</w:t>
            </w:r>
          </w:p>
        </w:tc>
        <w:tc>
          <w:tcPr>
            <w:tcW w:w="1308" w:type="dxa"/>
            <w:gridSpan w:val="2"/>
            <w:shd w:val="clear" w:color="auto" w:fill="FFFFFF"/>
          </w:tcPr>
          <w:p w14:paraId="1C51793E" w14:textId="77777777" w:rsidR="00526A53" w:rsidRPr="006B5BB8" w:rsidRDefault="00526A53" w:rsidP="00526A53">
            <w:pPr>
              <w:spacing w:before="60" w:after="60"/>
              <w:ind w:right="432" w:firstLine="0"/>
              <w:jc w:val="right"/>
              <w:rPr>
                <w:sz w:val="24"/>
                <w:szCs w:val="2"/>
              </w:rPr>
            </w:pPr>
            <w:r w:rsidRPr="006B5BB8">
              <w:rPr>
                <w:sz w:val="24"/>
                <w:szCs w:val="2"/>
              </w:rPr>
              <w:t>4.27</w:t>
            </w:r>
          </w:p>
        </w:tc>
        <w:tc>
          <w:tcPr>
            <w:tcW w:w="900" w:type="dxa"/>
            <w:shd w:val="clear" w:color="auto" w:fill="FFFFFF"/>
          </w:tcPr>
          <w:p w14:paraId="7CA51264"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63BF827C" w14:textId="77777777" w:rsidR="00526A53" w:rsidRPr="006B5BB8" w:rsidRDefault="00526A53" w:rsidP="00526A53">
            <w:pPr>
              <w:spacing w:before="60" w:after="60"/>
              <w:ind w:right="288" w:firstLine="0"/>
              <w:jc w:val="right"/>
              <w:rPr>
                <w:sz w:val="24"/>
                <w:szCs w:val="2"/>
              </w:rPr>
            </w:pPr>
          </w:p>
        </w:tc>
      </w:tr>
      <w:tr w:rsidR="00526A53" w:rsidRPr="009C109D" w14:paraId="185B8936" w14:textId="77777777">
        <w:tblPrEx>
          <w:tblCellMar>
            <w:top w:w="0" w:type="dxa"/>
            <w:bottom w:w="0" w:type="dxa"/>
          </w:tblCellMar>
        </w:tblPrEx>
        <w:tc>
          <w:tcPr>
            <w:tcW w:w="3240" w:type="dxa"/>
            <w:vMerge w:val="restart"/>
            <w:shd w:val="clear" w:color="auto" w:fill="FFFFFF"/>
            <w:vAlign w:val="center"/>
          </w:tcPr>
          <w:p w14:paraId="52281F6E" w14:textId="77777777" w:rsidR="00526A53" w:rsidRPr="006B5BB8" w:rsidRDefault="00526A53" w:rsidP="00526A53">
            <w:pPr>
              <w:spacing w:before="60" w:after="60"/>
              <w:ind w:firstLine="0"/>
              <w:rPr>
                <w:sz w:val="24"/>
                <w:szCs w:val="2"/>
              </w:rPr>
            </w:pPr>
            <w:r w:rsidRPr="006B5BB8">
              <w:rPr>
                <w:sz w:val="24"/>
                <w:szCs w:val="2"/>
              </w:rPr>
              <w:t>Comportements confli</w:t>
            </w:r>
            <w:r w:rsidRPr="006B5BB8">
              <w:rPr>
                <w:sz w:val="24"/>
                <w:szCs w:val="2"/>
              </w:rPr>
              <w:t>c</w:t>
            </w:r>
            <w:r w:rsidRPr="006B5BB8">
              <w:rPr>
                <w:sz w:val="24"/>
                <w:szCs w:val="2"/>
              </w:rPr>
              <w:t>tuels</w:t>
            </w:r>
          </w:p>
        </w:tc>
        <w:tc>
          <w:tcPr>
            <w:tcW w:w="642" w:type="dxa"/>
            <w:shd w:val="clear" w:color="auto" w:fill="FFFFFF"/>
            <w:vAlign w:val="bottom"/>
          </w:tcPr>
          <w:p w14:paraId="684A9B32"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1130BE02"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vAlign w:val="bottom"/>
          </w:tcPr>
          <w:p w14:paraId="15F61B56" w14:textId="77777777" w:rsidR="00526A53" w:rsidRPr="006B5BB8" w:rsidRDefault="00526A53" w:rsidP="00526A53">
            <w:pPr>
              <w:spacing w:before="60" w:after="60"/>
              <w:ind w:right="288" w:firstLine="0"/>
              <w:jc w:val="right"/>
              <w:rPr>
                <w:sz w:val="24"/>
                <w:szCs w:val="2"/>
              </w:rPr>
            </w:pPr>
            <w:r w:rsidRPr="006B5BB8">
              <w:rPr>
                <w:sz w:val="24"/>
                <w:szCs w:val="2"/>
              </w:rPr>
              <w:t>7.70</w:t>
            </w:r>
          </w:p>
        </w:tc>
        <w:tc>
          <w:tcPr>
            <w:tcW w:w="1308" w:type="dxa"/>
            <w:gridSpan w:val="2"/>
            <w:shd w:val="clear" w:color="auto" w:fill="FFFFFF"/>
            <w:vAlign w:val="bottom"/>
          </w:tcPr>
          <w:p w14:paraId="1D836618" w14:textId="77777777" w:rsidR="00526A53" w:rsidRPr="006B5BB8" w:rsidRDefault="00526A53" w:rsidP="00526A53">
            <w:pPr>
              <w:spacing w:before="60" w:after="60"/>
              <w:ind w:right="432" w:firstLine="0"/>
              <w:jc w:val="right"/>
              <w:rPr>
                <w:sz w:val="24"/>
                <w:szCs w:val="2"/>
              </w:rPr>
            </w:pPr>
            <w:r w:rsidRPr="006B5BB8">
              <w:rPr>
                <w:sz w:val="24"/>
                <w:szCs w:val="2"/>
              </w:rPr>
              <w:t>2.70</w:t>
            </w:r>
          </w:p>
        </w:tc>
        <w:tc>
          <w:tcPr>
            <w:tcW w:w="900" w:type="dxa"/>
            <w:shd w:val="clear" w:color="auto" w:fill="FFFFFF"/>
            <w:vAlign w:val="bottom"/>
          </w:tcPr>
          <w:p w14:paraId="54F074DE" w14:textId="77777777" w:rsidR="00526A53" w:rsidRPr="006B5BB8" w:rsidRDefault="00526A53" w:rsidP="00526A53">
            <w:pPr>
              <w:spacing w:before="60" w:after="60"/>
              <w:ind w:right="288" w:firstLine="0"/>
              <w:jc w:val="right"/>
              <w:rPr>
                <w:sz w:val="24"/>
                <w:szCs w:val="2"/>
              </w:rPr>
            </w:pPr>
            <w:r w:rsidRPr="006B5BB8">
              <w:rPr>
                <w:sz w:val="24"/>
                <w:szCs w:val="2"/>
              </w:rPr>
              <w:t>-3.16</w:t>
            </w:r>
          </w:p>
        </w:tc>
        <w:tc>
          <w:tcPr>
            <w:tcW w:w="810" w:type="dxa"/>
            <w:shd w:val="clear" w:color="auto" w:fill="FFFFFF"/>
            <w:vAlign w:val="bottom"/>
          </w:tcPr>
          <w:p w14:paraId="27C053CC" w14:textId="77777777" w:rsidR="00526A53" w:rsidRPr="006B5BB8" w:rsidRDefault="00526A53" w:rsidP="00526A53">
            <w:pPr>
              <w:spacing w:before="60" w:after="60"/>
              <w:ind w:right="288" w:firstLine="0"/>
              <w:jc w:val="right"/>
              <w:rPr>
                <w:sz w:val="24"/>
                <w:szCs w:val="2"/>
              </w:rPr>
            </w:pPr>
            <w:r w:rsidRPr="006B5BB8">
              <w:rPr>
                <w:sz w:val="24"/>
                <w:szCs w:val="2"/>
              </w:rPr>
              <w:t>.002</w:t>
            </w:r>
          </w:p>
        </w:tc>
      </w:tr>
      <w:tr w:rsidR="00526A53" w:rsidRPr="009C109D" w14:paraId="35321424" w14:textId="77777777">
        <w:tblPrEx>
          <w:tblCellMar>
            <w:top w:w="0" w:type="dxa"/>
            <w:bottom w:w="0" w:type="dxa"/>
          </w:tblCellMar>
        </w:tblPrEx>
        <w:tc>
          <w:tcPr>
            <w:tcW w:w="3240" w:type="dxa"/>
            <w:vMerge/>
            <w:shd w:val="clear" w:color="auto" w:fill="FFFFFF"/>
          </w:tcPr>
          <w:p w14:paraId="0AAB96C4" w14:textId="77777777" w:rsidR="00526A53" w:rsidRPr="006B5BB8" w:rsidRDefault="00526A53" w:rsidP="00526A53">
            <w:pPr>
              <w:spacing w:before="60" w:after="60"/>
              <w:ind w:firstLine="0"/>
              <w:jc w:val="both"/>
              <w:rPr>
                <w:sz w:val="24"/>
                <w:szCs w:val="2"/>
              </w:rPr>
            </w:pPr>
          </w:p>
        </w:tc>
        <w:tc>
          <w:tcPr>
            <w:tcW w:w="642" w:type="dxa"/>
            <w:shd w:val="clear" w:color="auto" w:fill="FFFFFF"/>
          </w:tcPr>
          <w:p w14:paraId="73C38EE1"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vAlign w:val="center"/>
          </w:tcPr>
          <w:p w14:paraId="304D37FD" w14:textId="77777777" w:rsidR="00526A53" w:rsidRPr="006B5BB8" w:rsidRDefault="00526A53" w:rsidP="00526A53">
            <w:pPr>
              <w:spacing w:before="60" w:after="60"/>
              <w:ind w:right="288" w:firstLine="0"/>
              <w:jc w:val="right"/>
              <w:rPr>
                <w:sz w:val="24"/>
                <w:szCs w:val="2"/>
              </w:rPr>
            </w:pPr>
            <w:r w:rsidRPr="006B5BB8">
              <w:rPr>
                <w:sz w:val="24"/>
                <w:szCs w:val="2"/>
              </w:rPr>
              <w:t>60</w:t>
            </w:r>
          </w:p>
        </w:tc>
        <w:tc>
          <w:tcPr>
            <w:tcW w:w="1005" w:type="dxa"/>
            <w:shd w:val="clear" w:color="auto" w:fill="FFFFFF"/>
          </w:tcPr>
          <w:p w14:paraId="1D69AE44" w14:textId="77777777" w:rsidR="00526A53" w:rsidRPr="006B5BB8" w:rsidRDefault="00526A53" w:rsidP="00526A53">
            <w:pPr>
              <w:spacing w:before="60" w:after="60"/>
              <w:ind w:right="288" w:firstLine="0"/>
              <w:jc w:val="right"/>
              <w:rPr>
                <w:sz w:val="24"/>
                <w:szCs w:val="2"/>
              </w:rPr>
            </w:pPr>
            <w:r w:rsidRPr="006B5BB8">
              <w:rPr>
                <w:sz w:val="24"/>
                <w:szCs w:val="2"/>
              </w:rPr>
              <w:t>9.50</w:t>
            </w:r>
          </w:p>
        </w:tc>
        <w:tc>
          <w:tcPr>
            <w:tcW w:w="1308" w:type="dxa"/>
            <w:gridSpan w:val="2"/>
            <w:shd w:val="clear" w:color="auto" w:fill="FFFFFF"/>
          </w:tcPr>
          <w:p w14:paraId="7A4F39DF" w14:textId="77777777" w:rsidR="00526A53" w:rsidRPr="006B5BB8" w:rsidRDefault="00526A53" w:rsidP="00526A53">
            <w:pPr>
              <w:spacing w:before="60" w:after="60"/>
              <w:ind w:right="432" w:firstLine="0"/>
              <w:jc w:val="right"/>
              <w:rPr>
                <w:sz w:val="24"/>
                <w:szCs w:val="2"/>
              </w:rPr>
            </w:pPr>
            <w:r w:rsidRPr="006B5BB8">
              <w:rPr>
                <w:sz w:val="24"/>
                <w:szCs w:val="2"/>
              </w:rPr>
              <w:t>3.42</w:t>
            </w:r>
          </w:p>
        </w:tc>
        <w:tc>
          <w:tcPr>
            <w:tcW w:w="900" w:type="dxa"/>
            <w:shd w:val="clear" w:color="auto" w:fill="FFFFFF"/>
          </w:tcPr>
          <w:p w14:paraId="4C6C11AD"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68EF08D0" w14:textId="77777777" w:rsidR="00526A53" w:rsidRPr="006B5BB8" w:rsidRDefault="00526A53" w:rsidP="00526A53">
            <w:pPr>
              <w:spacing w:before="60" w:after="60"/>
              <w:ind w:right="288" w:firstLine="0"/>
              <w:jc w:val="right"/>
              <w:rPr>
                <w:sz w:val="24"/>
                <w:szCs w:val="2"/>
              </w:rPr>
            </w:pPr>
          </w:p>
        </w:tc>
      </w:tr>
      <w:tr w:rsidR="00526A53" w:rsidRPr="009C109D" w14:paraId="382B1B25" w14:textId="77777777">
        <w:tblPrEx>
          <w:tblCellMar>
            <w:top w:w="0" w:type="dxa"/>
            <w:bottom w:w="0" w:type="dxa"/>
          </w:tblCellMar>
        </w:tblPrEx>
        <w:tc>
          <w:tcPr>
            <w:tcW w:w="3240" w:type="dxa"/>
            <w:tcBorders>
              <w:top w:val="single" w:sz="4" w:space="0" w:color="auto"/>
            </w:tcBorders>
            <w:shd w:val="clear" w:color="auto" w:fill="FFFFFF"/>
          </w:tcPr>
          <w:p w14:paraId="5D3B773A" w14:textId="77777777" w:rsidR="00526A53" w:rsidRPr="006B5BB8" w:rsidRDefault="00526A53" w:rsidP="00526A53">
            <w:pPr>
              <w:spacing w:before="60" w:after="60"/>
              <w:ind w:firstLine="0"/>
              <w:jc w:val="both"/>
              <w:rPr>
                <w:sz w:val="24"/>
                <w:szCs w:val="2"/>
              </w:rPr>
            </w:pPr>
            <w:r w:rsidRPr="006B5BB8">
              <w:rPr>
                <w:sz w:val="24"/>
                <w:szCs w:val="2"/>
              </w:rPr>
              <w:t>R.E.P. Kelly :</w:t>
            </w:r>
          </w:p>
        </w:tc>
        <w:tc>
          <w:tcPr>
            <w:tcW w:w="642" w:type="dxa"/>
            <w:tcBorders>
              <w:top w:val="single" w:sz="4" w:space="0" w:color="auto"/>
            </w:tcBorders>
            <w:shd w:val="clear" w:color="auto" w:fill="FFFFFF"/>
          </w:tcPr>
          <w:p w14:paraId="4D59D738" w14:textId="77777777" w:rsidR="00526A53" w:rsidRPr="006B5BB8" w:rsidRDefault="00526A53" w:rsidP="00526A53">
            <w:pPr>
              <w:spacing w:before="60" w:after="60"/>
              <w:ind w:firstLine="0"/>
              <w:jc w:val="both"/>
              <w:rPr>
                <w:sz w:val="24"/>
                <w:szCs w:val="2"/>
              </w:rPr>
            </w:pPr>
          </w:p>
        </w:tc>
        <w:tc>
          <w:tcPr>
            <w:tcW w:w="1005" w:type="dxa"/>
            <w:gridSpan w:val="2"/>
            <w:tcBorders>
              <w:top w:val="single" w:sz="4" w:space="0" w:color="auto"/>
            </w:tcBorders>
            <w:shd w:val="clear" w:color="auto" w:fill="FFFFFF"/>
          </w:tcPr>
          <w:p w14:paraId="0AA24F72" w14:textId="77777777" w:rsidR="00526A53" w:rsidRPr="006B5BB8" w:rsidRDefault="00526A53" w:rsidP="00526A53">
            <w:pPr>
              <w:spacing w:before="60" w:after="60"/>
              <w:ind w:right="288" w:firstLine="0"/>
              <w:jc w:val="right"/>
              <w:rPr>
                <w:sz w:val="24"/>
                <w:szCs w:val="2"/>
              </w:rPr>
            </w:pPr>
          </w:p>
        </w:tc>
        <w:tc>
          <w:tcPr>
            <w:tcW w:w="1005" w:type="dxa"/>
            <w:tcBorders>
              <w:top w:val="single" w:sz="4" w:space="0" w:color="auto"/>
            </w:tcBorders>
            <w:shd w:val="clear" w:color="auto" w:fill="FFFFFF"/>
          </w:tcPr>
          <w:p w14:paraId="0FCE8290" w14:textId="77777777" w:rsidR="00526A53" w:rsidRPr="006B5BB8" w:rsidRDefault="00526A53" w:rsidP="00526A53">
            <w:pPr>
              <w:spacing w:before="60" w:after="60"/>
              <w:ind w:right="288" w:firstLine="0"/>
              <w:jc w:val="right"/>
              <w:rPr>
                <w:sz w:val="24"/>
                <w:szCs w:val="2"/>
              </w:rPr>
            </w:pPr>
          </w:p>
        </w:tc>
        <w:tc>
          <w:tcPr>
            <w:tcW w:w="1308" w:type="dxa"/>
            <w:gridSpan w:val="2"/>
            <w:tcBorders>
              <w:top w:val="single" w:sz="4" w:space="0" w:color="auto"/>
            </w:tcBorders>
            <w:shd w:val="clear" w:color="auto" w:fill="FFFFFF"/>
          </w:tcPr>
          <w:p w14:paraId="00737FFF" w14:textId="77777777" w:rsidR="00526A53" w:rsidRPr="006B5BB8" w:rsidRDefault="00526A53" w:rsidP="00526A53">
            <w:pPr>
              <w:spacing w:before="60" w:after="60"/>
              <w:ind w:right="432" w:firstLine="0"/>
              <w:jc w:val="right"/>
              <w:rPr>
                <w:sz w:val="24"/>
                <w:szCs w:val="2"/>
              </w:rPr>
            </w:pPr>
          </w:p>
        </w:tc>
        <w:tc>
          <w:tcPr>
            <w:tcW w:w="900" w:type="dxa"/>
            <w:tcBorders>
              <w:top w:val="single" w:sz="4" w:space="0" w:color="auto"/>
            </w:tcBorders>
            <w:shd w:val="clear" w:color="auto" w:fill="FFFFFF"/>
          </w:tcPr>
          <w:p w14:paraId="6A01F728" w14:textId="77777777" w:rsidR="00526A53" w:rsidRPr="006B5BB8" w:rsidRDefault="00526A53" w:rsidP="00526A53">
            <w:pPr>
              <w:spacing w:before="60" w:after="60"/>
              <w:ind w:right="288" w:firstLine="0"/>
              <w:jc w:val="right"/>
              <w:rPr>
                <w:sz w:val="24"/>
                <w:szCs w:val="2"/>
              </w:rPr>
            </w:pPr>
          </w:p>
        </w:tc>
        <w:tc>
          <w:tcPr>
            <w:tcW w:w="810" w:type="dxa"/>
            <w:tcBorders>
              <w:top w:val="single" w:sz="4" w:space="0" w:color="auto"/>
            </w:tcBorders>
            <w:shd w:val="clear" w:color="auto" w:fill="FFFFFF"/>
          </w:tcPr>
          <w:p w14:paraId="6873A919" w14:textId="77777777" w:rsidR="00526A53" w:rsidRPr="006B5BB8" w:rsidRDefault="00526A53" w:rsidP="00526A53">
            <w:pPr>
              <w:spacing w:before="60" w:after="60"/>
              <w:ind w:right="288" w:firstLine="0"/>
              <w:jc w:val="right"/>
              <w:rPr>
                <w:sz w:val="24"/>
                <w:szCs w:val="2"/>
              </w:rPr>
            </w:pPr>
          </w:p>
        </w:tc>
      </w:tr>
      <w:tr w:rsidR="00526A53" w:rsidRPr="009C109D" w14:paraId="7FE5AAFF" w14:textId="77777777">
        <w:tblPrEx>
          <w:tblCellMar>
            <w:top w:w="0" w:type="dxa"/>
            <w:bottom w:w="0" w:type="dxa"/>
          </w:tblCellMar>
        </w:tblPrEx>
        <w:tc>
          <w:tcPr>
            <w:tcW w:w="3240" w:type="dxa"/>
            <w:vMerge w:val="restart"/>
            <w:tcBorders>
              <w:top w:val="single" w:sz="4" w:space="0" w:color="auto"/>
            </w:tcBorders>
            <w:shd w:val="clear" w:color="auto" w:fill="FFFFFF"/>
            <w:vAlign w:val="bottom"/>
          </w:tcPr>
          <w:p w14:paraId="68BD25F8" w14:textId="77777777" w:rsidR="00526A53" w:rsidRPr="006B5BB8" w:rsidRDefault="00526A53" w:rsidP="00526A53">
            <w:pPr>
              <w:spacing w:before="60" w:after="60"/>
              <w:ind w:firstLine="0"/>
              <w:jc w:val="both"/>
              <w:rPr>
                <w:sz w:val="24"/>
                <w:szCs w:val="2"/>
              </w:rPr>
            </w:pPr>
            <w:r w:rsidRPr="006B5BB8">
              <w:rPr>
                <w:sz w:val="24"/>
                <w:szCs w:val="2"/>
              </w:rPr>
              <w:t>Identification au pair</w:t>
            </w:r>
            <w:r w:rsidRPr="006B5BB8">
              <w:rPr>
                <w:sz w:val="24"/>
                <w:szCs w:val="2"/>
              </w:rPr>
              <w:br/>
              <w:t>délinquant</w:t>
            </w:r>
          </w:p>
        </w:tc>
        <w:tc>
          <w:tcPr>
            <w:tcW w:w="642" w:type="dxa"/>
            <w:shd w:val="clear" w:color="auto" w:fill="FFFFFF"/>
            <w:vAlign w:val="bottom"/>
          </w:tcPr>
          <w:p w14:paraId="3B667888"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652AC049"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vAlign w:val="bottom"/>
          </w:tcPr>
          <w:p w14:paraId="341FAA47" w14:textId="77777777" w:rsidR="00526A53" w:rsidRPr="006B5BB8" w:rsidRDefault="00526A53" w:rsidP="00526A53">
            <w:pPr>
              <w:spacing w:before="60" w:after="60"/>
              <w:ind w:right="288" w:firstLine="0"/>
              <w:jc w:val="right"/>
              <w:rPr>
                <w:sz w:val="24"/>
                <w:szCs w:val="2"/>
              </w:rPr>
            </w:pPr>
            <w:r w:rsidRPr="006B5BB8">
              <w:rPr>
                <w:sz w:val="24"/>
                <w:szCs w:val="2"/>
              </w:rPr>
              <w:t>6.80</w:t>
            </w:r>
          </w:p>
        </w:tc>
        <w:tc>
          <w:tcPr>
            <w:tcW w:w="1308" w:type="dxa"/>
            <w:gridSpan w:val="2"/>
            <w:shd w:val="clear" w:color="auto" w:fill="FFFFFF"/>
            <w:vAlign w:val="bottom"/>
          </w:tcPr>
          <w:p w14:paraId="3DD44600" w14:textId="77777777" w:rsidR="00526A53" w:rsidRPr="006B5BB8" w:rsidRDefault="00526A53" w:rsidP="00526A53">
            <w:pPr>
              <w:spacing w:before="60" w:after="60"/>
              <w:ind w:right="432" w:firstLine="0"/>
              <w:jc w:val="right"/>
              <w:rPr>
                <w:sz w:val="24"/>
                <w:szCs w:val="2"/>
              </w:rPr>
            </w:pPr>
            <w:r w:rsidRPr="006B5BB8">
              <w:rPr>
                <w:sz w:val="24"/>
                <w:szCs w:val="2"/>
              </w:rPr>
              <w:t>2.78</w:t>
            </w:r>
          </w:p>
        </w:tc>
        <w:tc>
          <w:tcPr>
            <w:tcW w:w="900" w:type="dxa"/>
            <w:shd w:val="clear" w:color="auto" w:fill="FFFFFF"/>
            <w:vAlign w:val="bottom"/>
          </w:tcPr>
          <w:p w14:paraId="138E5089" w14:textId="77777777" w:rsidR="00526A53" w:rsidRPr="006B5BB8" w:rsidRDefault="00526A53" w:rsidP="00526A53">
            <w:pPr>
              <w:spacing w:before="60" w:after="60"/>
              <w:ind w:right="288" w:firstLine="0"/>
              <w:jc w:val="right"/>
              <w:rPr>
                <w:sz w:val="24"/>
                <w:szCs w:val="2"/>
              </w:rPr>
            </w:pPr>
            <w:r w:rsidRPr="006B5BB8">
              <w:rPr>
                <w:sz w:val="24"/>
                <w:szCs w:val="2"/>
              </w:rPr>
              <w:t>-1.70</w:t>
            </w:r>
          </w:p>
        </w:tc>
        <w:tc>
          <w:tcPr>
            <w:tcW w:w="810" w:type="dxa"/>
            <w:shd w:val="clear" w:color="auto" w:fill="FFFFFF"/>
            <w:vAlign w:val="bottom"/>
          </w:tcPr>
          <w:p w14:paraId="55B445C6" w14:textId="77777777" w:rsidR="00526A53" w:rsidRPr="006B5BB8" w:rsidRDefault="00526A53" w:rsidP="00526A53">
            <w:pPr>
              <w:spacing w:before="60" w:after="60"/>
              <w:ind w:right="288" w:firstLine="0"/>
              <w:jc w:val="right"/>
              <w:rPr>
                <w:sz w:val="24"/>
                <w:szCs w:val="2"/>
              </w:rPr>
            </w:pPr>
            <w:r w:rsidRPr="006B5BB8">
              <w:rPr>
                <w:sz w:val="24"/>
                <w:szCs w:val="2"/>
              </w:rPr>
              <w:t>.092</w:t>
            </w:r>
          </w:p>
        </w:tc>
      </w:tr>
      <w:tr w:rsidR="00526A53" w:rsidRPr="009C109D" w14:paraId="0C1C2BBC" w14:textId="77777777">
        <w:tblPrEx>
          <w:tblCellMar>
            <w:top w:w="0" w:type="dxa"/>
            <w:bottom w:w="0" w:type="dxa"/>
          </w:tblCellMar>
        </w:tblPrEx>
        <w:tc>
          <w:tcPr>
            <w:tcW w:w="3240" w:type="dxa"/>
            <w:vMerge/>
            <w:shd w:val="clear" w:color="auto" w:fill="FFFFFF"/>
          </w:tcPr>
          <w:p w14:paraId="28DDF252" w14:textId="77777777" w:rsidR="00526A53" w:rsidRPr="006B5BB8" w:rsidRDefault="00526A53" w:rsidP="00526A53">
            <w:pPr>
              <w:spacing w:before="60" w:after="60"/>
              <w:ind w:firstLine="0"/>
              <w:jc w:val="both"/>
              <w:rPr>
                <w:sz w:val="24"/>
                <w:szCs w:val="2"/>
              </w:rPr>
            </w:pPr>
          </w:p>
        </w:tc>
        <w:tc>
          <w:tcPr>
            <w:tcW w:w="642" w:type="dxa"/>
            <w:shd w:val="clear" w:color="auto" w:fill="FFFFFF"/>
          </w:tcPr>
          <w:p w14:paraId="65A60D07"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tcPr>
          <w:p w14:paraId="2E4EAC32"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tcPr>
          <w:p w14:paraId="1B30CE29" w14:textId="77777777" w:rsidR="00526A53" w:rsidRPr="006B5BB8" w:rsidRDefault="00526A53" w:rsidP="00526A53">
            <w:pPr>
              <w:spacing w:before="60" w:after="60"/>
              <w:ind w:right="288" w:firstLine="0"/>
              <w:jc w:val="right"/>
              <w:rPr>
                <w:sz w:val="24"/>
                <w:szCs w:val="2"/>
              </w:rPr>
            </w:pPr>
            <w:r w:rsidRPr="006B5BB8">
              <w:rPr>
                <w:sz w:val="24"/>
                <w:szCs w:val="2"/>
              </w:rPr>
              <w:t>7.71</w:t>
            </w:r>
          </w:p>
        </w:tc>
        <w:tc>
          <w:tcPr>
            <w:tcW w:w="1308" w:type="dxa"/>
            <w:gridSpan w:val="2"/>
            <w:shd w:val="clear" w:color="auto" w:fill="FFFFFF"/>
            <w:vAlign w:val="center"/>
          </w:tcPr>
          <w:p w14:paraId="3A61C620" w14:textId="77777777" w:rsidR="00526A53" w:rsidRPr="006B5BB8" w:rsidRDefault="00526A53" w:rsidP="00526A53">
            <w:pPr>
              <w:spacing w:before="60" w:after="60"/>
              <w:ind w:right="432" w:firstLine="0"/>
              <w:jc w:val="right"/>
              <w:rPr>
                <w:sz w:val="24"/>
                <w:szCs w:val="2"/>
              </w:rPr>
            </w:pPr>
            <w:r w:rsidRPr="006B5BB8">
              <w:rPr>
                <w:sz w:val="24"/>
                <w:szCs w:val="2"/>
              </w:rPr>
              <w:t>2.88</w:t>
            </w:r>
          </w:p>
        </w:tc>
        <w:tc>
          <w:tcPr>
            <w:tcW w:w="900" w:type="dxa"/>
            <w:shd w:val="clear" w:color="auto" w:fill="FFFFFF"/>
          </w:tcPr>
          <w:p w14:paraId="53FA7B30"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4B54B7CE" w14:textId="77777777" w:rsidR="00526A53" w:rsidRPr="006B5BB8" w:rsidRDefault="00526A53" w:rsidP="00526A53">
            <w:pPr>
              <w:spacing w:before="60" w:after="60"/>
              <w:ind w:right="288" w:firstLine="0"/>
              <w:jc w:val="right"/>
              <w:rPr>
                <w:sz w:val="24"/>
                <w:szCs w:val="2"/>
              </w:rPr>
            </w:pPr>
          </w:p>
        </w:tc>
      </w:tr>
      <w:tr w:rsidR="00526A53" w:rsidRPr="009C109D" w14:paraId="3B9D1499" w14:textId="77777777">
        <w:tblPrEx>
          <w:tblCellMar>
            <w:top w:w="0" w:type="dxa"/>
            <w:bottom w:w="0" w:type="dxa"/>
          </w:tblCellMar>
        </w:tblPrEx>
        <w:tc>
          <w:tcPr>
            <w:tcW w:w="3240" w:type="dxa"/>
            <w:vMerge w:val="restart"/>
            <w:shd w:val="clear" w:color="auto" w:fill="FFFFFF"/>
            <w:vAlign w:val="bottom"/>
          </w:tcPr>
          <w:p w14:paraId="2FC6933B" w14:textId="77777777" w:rsidR="00526A53" w:rsidRPr="006B5BB8" w:rsidRDefault="00526A53" w:rsidP="00526A53">
            <w:pPr>
              <w:spacing w:before="60" w:after="60"/>
              <w:ind w:firstLine="0"/>
              <w:jc w:val="both"/>
              <w:rPr>
                <w:sz w:val="24"/>
                <w:szCs w:val="2"/>
              </w:rPr>
            </w:pPr>
            <w:r w:rsidRPr="006B5BB8">
              <w:rPr>
                <w:sz w:val="24"/>
                <w:szCs w:val="2"/>
              </w:rPr>
              <w:t>Identification adulte</w:t>
            </w:r>
            <w:r w:rsidRPr="006B5BB8">
              <w:rPr>
                <w:sz w:val="24"/>
                <w:szCs w:val="2"/>
              </w:rPr>
              <w:br/>
              <w:t>anti sociale</w:t>
            </w:r>
          </w:p>
        </w:tc>
        <w:tc>
          <w:tcPr>
            <w:tcW w:w="642" w:type="dxa"/>
            <w:shd w:val="clear" w:color="auto" w:fill="FFFFFF"/>
            <w:vAlign w:val="bottom"/>
          </w:tcPr>
          <w:p w14:paraId="700B004B"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7117307C" w14:textId="77777777" w:rsidR="00526A53" w:rsidRPr="006B5BB8" w:rsidRDefault="00526A53" w:rsidP="00526A53">
            <w:pPr>
              <w:spacing w:before="60" w:after="60"/>
              <w:ind w:right="288" w:firstLine="0"/>
              <w:jc w:val="right"/>
              <w:rPr>
                <w:sz w:val="24"/>
                <w:szCs w:val="2"/>
              </w:rPr>
            </w:pPr>
            <w:r w:rsidRPr="006B5BB8">
              <w:rPr>
                <w:sz w:val="24"/>
                <w:szCs w:val="2"/>
              </w:rPr>
              <w:t>53</w:t>
            </w:r>
          </w:p>
        </w:tc>
        <w:tc>
          <w:tcPr>
            <w:tcW w:w="1005" w:type="dxa"/>
            <w:shd w:val="clear" w:color="auto" w:fill="FFFFFF"/>
            <w:vAlign w:val="bottom"/>
          </w:tcPr>
          <w:p w14:paraId="21ABECF9" w14:textId="77777777" w:rsidR="00526A53" w:rsidRPr="006B5BB8" w:rsidRDefault="00526A53" w:rsidP="00526A53">
            <w:pPr>
              <w:spacing w:before="60" w:after="60"/>
              <w:ind w:right="288" w:firstLine="0"/>
              <w:jc w:val="right"/>
              <w:rPr>
                <w:sz w:val="24"/>
                <w:szCs w:val="2"/>
              </w:rPr>
            </w:pPr>
            <w:r w:rsidRPr="006B5BB8">
              <w:rPr>
                <w:sz w:val="24"/>
                <w:szCs w:val="2"/>
              </w:rPr>
              <w:t>6.81</w:t>
            </w:r>
          </w:p>
        </w:tc>
        <w:tc>
          <w:tcPr>
            <w:tcW w:w="1308" w:type="dxa"/>
            <w:gridSpan w:val="2"/>
            <w:shd w:val="clear" w:color="auto" w:fill="FFFFFF"/>
            <w:vAlign w:val="bottom"/>
          </w:tcPr>
          <w:p w14:paraId="5BAEE3E6" w14:textId="77777777" w:rsidR="00526A53" w:rsidRPr="006B5BB8" w:rsidRDefault="00526A53" w:rsidP="00526A53">
            <w:pPr>
              <w:spacing w:before="60" w:after="60"/>
              <w:ind w:right="432" w:firstLine="0"/>
              <w:jc w:val="right"/>
              <w:rPr>
                <w:sz w:val="24"/>
                <w:szCs w:val="2"/>
              </w:rPr>
            </w:pPr>
            <w:r w:rsidRPr="006B5BB8">
              <w:rPr>
                <w:sz w:val="24"/>
                <w:szCs w:val="2"/>
              </w:rPr>
              <w:t>2.98</w:t>
            </w:r>
          </w:p>
        </w:tc>
        <w:tc>
          <w:tcPr>
            <w:tcW w:w="900" w:type="dxa"/>
            <w:shd w:val="clear" w:color="auto" w:fill="FFFFFF"/>
            <w:vAlign w:val="bottom"/>
          </w:tcPr>
          <w:p w14:paraId="5F69C76B" w14:textId="77777777" w:rsidR="00526A53" w:rsidRPr="006B5BB8" w:rsidRDefault="00526A53" w:rsidP="00526A53">
            <w:pPr>
              <w:spacing w:before="60" w:after="60"/>
              <w:ind w:right="288" w:firstLine="0"/>
              <w:jc w:val="right"/>
              <w:rPr>
                <w:sz w:val="24"/>
                <w:szCs w:val="2"/>
              </w:rPr>
            </w:pPr>
            <w:r w:rsidRPr="006B5BB8">
              <w:rPr>
                <w:sz w:val="24"/>
                <w:szCs w:val="2"/>
              </w:rPr>
              <w:t>-1.18</w:t>
            </w:r>
          </w:p>
        </w:tc>
        <w:tc>
          <w:tcPr>
            <w:tcW w:w="810" w:type="dxa"/>
            <w:shd w:val="clear" w:color="auto" w:fill="FFFFFF"/>
            <w:vAlign w:val="bottom"/>
          </w:tcPr>
          <w:p w14:paraId="78143E0B" w14:textId="77777777" w:rsidR="00526A53" w:rsidRPr="006B5BB8" w:rsidRDefault="00526A53" w:rsidP="00526A53">
            <w:pPr>
              <w:spacing w:before="60" w:after="60"/>
              <w:ind w:right="288" w:firstLine="0"/>
              <w:jc w:val="right"/>
              <w:rPr>
                <w:sz w:val="24"/>
                <w:szCs w:val="2"/>
              </w:rPr>
            </w:pPr>
            <w:r w:rsidRPr="006B5BB8">
              <w:rPr>
                <w:sz w:val="24"/>
                <w:szCs w:val="2"/>
              </w:rPr>
              <w:t>.240</w:t>
            </w:r>
          </w:p>
        </w:tc>
      </w:tr>
      <w:tr w:rsidR="00526A53" w:rsidRPr="009C109D" w14:paraId="203BAD8E" w14:textId="77777777">
        <w:tblPrEx>
          <w:tblCellMar>
            <w:top w:w="0" w:type="dxa"/>
            <w:bottom w:w="0" w:type="dxa"/>
          </w:tblCellMar>
        </w:tblPrEx>
        <w:tc>
          <w:tcPr>
            <w:tcW w:w="3240" w:type="dxa"/>
            <w:vMerge/>
            <w:shd w:val="clear" w:color="auto" w:fill="FFFFFF"/>
          </w:tcPr>
          <w:p w14:paraId="142BFAF1" w14:textId="77777777" w:rsidR="00526A53" w:rsidRPr="006B5BB8" w:rsidRDefault="00526A53" w:rsidP="00526A53">
            <w:pPr>
              <w:spacing w:before="60" w:after="60"/>
              <w:ind w:firstLine="0"/>
              <w:jc w:val="both"/>
              <w:rPr>
                <w:sz w:val="24"/>
                <w:szCs w:val="2"/>
              </w:rPr>
            </w:pPr>
          </w:p>
        </w:tc>
        <w:tc>
          <w:tcPr>
            <w:tcW w:w="642" w:type="dxa"/>
            <w:shd w:val="clear" w:color="auto" w:fill="FFFFFF"/>
          </w:tcPr>
          <w:p w14:paraId="76469C5B" w14:textId="77777777" w:rsidR="00526A53" w:rsidRPr="006B5BB8" w:rsidRDefault="00526A53" w:rsidP="00526A53">
            <w:pPr>
              <w:spacing w:before="60" w:after="60"/>
              <w:ind w:firstLine="0"/>
              <w:jc w:val="both"/>
              <w:rPr>
                <w:sz w:val="24"/>
                <w:szCs w:val="2"/>
              </w:rPr>
            </w:pPr>
            <w:r w:rsidRPr="006B5BB8">
              <w:rPr>
                <w:sz w:val="24"/>
                <w:szCs w:val="2"/>
              </w:rPr>
              <w:t>Nt :</w:t>
            </w:r>
          </w:p>
        </w:tc>
        <w:tc>
          <w:tcPr>
            <w:tcW w:w="1005" w:type="dxa"/>
            <w:gridSpan w:val="2"/>
            <w:shd w:val="clear" w:color="auto" w:fill="FFFFFF"/>
          </w:tcPr>
          <w:p w14:paraId="0DE940BA" w14:textId="77777777" w:rsidR="00526A53" w:rsidRPr="006B5BB8" w:rsidRDefault="00526A53" w:rsidP="00526A53">
            <w:pPr>
              <w:spacing w:before="60" w:after="60"/>
              <w:ind w:right="288" w:firstLine="0"/>
              <w:jc w:val="right"/>
              <w:rPr>
                <w:sz w:val="24"/>
                <w:szCs w:val="2"/>
              </w:rPr>
            </w:pPr>
            <w:r w:rsidRPr="006B5BB8">
              <w:rPr>
                <w:sz w:val="24"/>
                <w:szCs w:val="2"/>
              </w:rPr>
              <w:t>56</w:t>
            </w:r>
          </w:p>
        </w:tc>
        <w:tc>
          <w:tcPr>
            <w:tcW w:w="1005" w:type="dxa"/>
            <w:shd w:val="clear" w:color="auto" w:fill="FFFFFF"/>
          </w:tcPr>
          <w:p w14:paraId="4864E82D" w14:textId="77777777" w:rsidR="00526A53" w:rsidRPr="006B5BB8" w:rsidRDefault="00526A53" w:rsidP="00526A53">
            <w:pPr>
              <w:spacing w:before="60" w:after="60"/>
              <w:ind w:right="288" w:firstLine="0"/>
              <w:jc w:val="right"/>
              <w:rPr>
                <w:sz w:val="24"/>
                <w:szCs w:val="2"/>
              </w:rPr>
            </w:pPr>
            <w:r w:rsidRPr="006B5BB8">
              <w:rPr>
                <w:sz w:val="24"/>
                <w:szCs w:val="2"/>
              </w:rPr>
              <w:t>7.50</w:t>
            </w:r>
          </w:p>
        </w:tc>
        <w:tc>
          <w:tcPr>
            <w:tcW w:w="1308" w:type="dxa"/>
            <w:gridSpan w:val="2"/>
            <w:shd w:val="clear" w:color="auto" w:fill="FFFFFF"/>
          </w:tcPr>
          <w:p w14:paraId="622BE08F" w14:textId="77777777" w:rsidR="00526A53" w:rsidRPr="006B5BB8" w:rsidRDefault="00526A53" w:rsidP="00526A53">
            <w:pPr>
              <w:spacing w:before="60" w:after="60"/>
              <w:ind w:right="432" w:firstLine="0"/>
              <w:jc w:val="right"/>
              <w:rPr>
                <w:sz w:val="24"/>
                <w:szCs w:val="2"/>
              </w:rPr>
            </w:pPr>
            <w:r w:rsidRPr="006B5BB8">
              <w:rPr>
                <w:sz w:val="24"/>
                <w:szCs w:val="2"/>
              </w:rPr>
              <w:t>3.10</w:t>
            </w:r>
          </w:p>
        </w:tc>
        <w:tc>
          <w:tcPr>
            <w:tcW w:w="900" w:type="dxa"/>
            <w:shd w:val="clear" w:color="auto" w:fill="FFFFFF"/>
          </w:tcPr>
          <w:p w14:paraId="4852C276" w14:textId="77777777" w:rsidR="00526A53" w:rsidRPr="006B5BB8" w:rsidRDefault="00526A53" w:rsidP="00526A53">
            <w:pPr>
              <w:spacing w:before="60" w:after="60"/>
              <w:ind w:right="288" w:firstLine="0"/>
              <w:jc w:val="right"/>
              <w:rPr>
                <w:sz w:val="24"/>
                <w:szCs w:val="2"/>
              </w:rPr>
            </w:pPr>
          </w:p>
        </w:tc>
        <w:tc>
          <w:tcPr>
            <w:tcW w:w="810" w:type="dxa"/>
            <w:shd w:val="clear" w:color="auto" w:fill="FFFFFF"/>
          </w:tcPr>
          <w:p w14:paraId="29FB1404" w14:textId="77777777" w:rsidR="00526A53" w:rsidRPr="006B5BB8" w:rsidRDefault="00526A53" w:rsidP="00526A53">
            <w:pPr>
              <w:spacing w:before="60" w:after="60"/>
              <w:ind w:right="288" w:firstLine="0"/>
              <w:jc w:val="right"/>
              <w:rPr>
                <w:sz w:val="24"/>
                <w:szCs w:val="2"/>
              </w:rPr>
            </w:pPr>
          </w:p>
        </w:tc>
      </w:tr>
      <w:tr w:rsidR="00526A53" w:rsidRPr="009C109D" w14:paraId="126B2F7C" w14:textId="77777777">
        <w:tblPrEx>
          <w:tblCellMar>
            <w:top w:w="0" w:type="dxa"/>
            <w:bottom w:w="0" w:type="dxa"/>
          </w:tblCellMar>
        </w:tblPrEx>
        <w:tc>
          <w:tcPr>
            <w:tcW w:w="3240" w:type="dxa"/>
            <w:vMerge w:val="restart"/>
            <w:shd w:val="clear" w:color="auto" w:fill="FFFFFF"/>
            <w:vAlign w:val="center"/>
          </w:tcPr>
          <w:p w14:paraId="2C7DDABB" w14:textId="77777777" w:rsidR="00526A53" w:rsidRPr="006B5BB8" w:rsidRDefault="00526A53" w:rsidP="00526A53">
            <w:pPr>
              <w:spacing w:before="60" w:after="60"/>
              <w:ind w:firstLine="0"/>
              <w:jc w:val="both"/>
              <w:rPr>
                <w:sz w:val="24"/>
                <w:szCs w:val="2"/>
              </w:rPr>
            </w:pPr>
            <w:r w:rsidRPr="006B5BB8">
              <w:rPr>
                <w:sz w:val="24"/>
                <w:szCs w:val="2"/>
              </w:rPr>
              <w:t>Idéal criminel</w:t>
            </w:r>
          </w:p>
        </w:tc>
        <w:tc>
          <w:tcPr>
            <w:tcW w:w="642" w:type="dxa"/>
            <w:shd w:val="clear" w:color="auto" w:fill="FFFFFF"/>
            <w:vAlign w:val="bottom"/>
          </w:tcPr>
          <w:p w14:paraId="733D0FF9" w14:textId="77777777" w:rsidR="00526A53" w:rsidRPr="006B5BB8" w:rsidRDefault="00526A53" w:rsidP="00526A53">
            <w:pPr>
              <w:spacing w:before="60" w:after="60"/>
              <w:ind w:firstLine="0"/>
              <w:jc w:val="both"/>
              <w:rPr>
                <w:sz w:val="24"/>
                <w:szCs w:val="2"/>
              </w:rPr>
            </w:pPr>
            <w:r w:rsidRPr="006B5BB8">
              <w:rPr>
                <w:sz w:val="24"/>
                <w:szCs w:val="2"/>
              </w:rPr>
              <w:t>t :</w:t>
            </w:r>
          </w:p>
        </w:tc>
        <w:tc>
          <w:tcPr>
            <w:tcW w:w="1005" w:type="dxa"/>
            <w:gridSpan w:val="2"/>
            <w:shd w:val="clear" w:color="auto" w:fill="FFFFFF"/>
            <w:vAlign w:val="bottom"/>
          </w:tcPr>
          <w:p w14:paraId="089AADB6" w14:textId="77777777" w:rsidR="00526A53" w:rsidRPr="006B5BB8" w:rsidRDefault="00526A53" w:rsidP="00526A53">
            <w:pPr>
              <w:spacing w:before="60" w:after="60"/>
              <w:ind w:right="288" w:firstLine="0"/>
              <w:jc w:val="right"/>
              <w:rPr>
                <w:sz w:val="24"/>
                <w:szCs w:val="2"/>
              </w:rPr>
            </w:pPr>
            <w:r w:rsidRPr="006B5BB8">
              <w:rPr>
                <w:sz w:val="24"/>
                <w:szCs w:val="2"/>
              </w:rPr>
              <w:t>55</w:t>
            </w:r>
          </w:p>
        </w:tc>
        <w:tc>
          <w:tcPr>
            <w:tcW w:w="1005" w:type="dxa"/>
            <w:shd w:val="clear" w:color="auto" w:fill="FFFFFF"/>
            <w:vAlign w:val="bottom"/>
          </w:tcPr>
          <w:p w14:paraId="3106C21C" w14:textId="77777777" w:rsidR="00526A53" w:rsidRPr="006B5BB8" w:rsidRDefault="00526A53" w:rsidP="00526A53">
            <w:pPr>
              <w:spacing w:before="60" w:after="60"/>
              <w:ind w:right="288" w:firstLine="0"/>
              <w:jc w:val="right"/>
              <w:rPr>
                <w:sz w:val="24"/>
                <w:szCs w:val="2"/>
              </w:rPr>
            </w:pPr>
            <w:r w:rsidRPr="006B5BB8">
              <w:rPr>
                <w:sz w:val="24"/>
                <w:szCs w:val="2"/>
              </w:rPr>
              <w:t>6.13</w:t>
            </w:r>
          </w:p>
        </w:tc>
        <w:tc>
          <w:tcPr>
            <w:tcW w:w="1308" w:type="dxa"/>
            <w:gridSpan w:val="2"/>
            <w:shd w:val="clear" w:color="auto" w:fill="FFFFFF"/>
            <w:vAlign w:val="bottom"/>
          </w:tcPr>
          <w:p w14:paraId="6B517F57" w14:textId="77777777" w:rsidR="00526A53" w:rsidRPr="006B5BB8" w:rsidRDefault="00526A53" w:rsidP="00526A53">
            <w:pPr>
              <w:spacing w:before="60" w:after="60"/>
              <w:ind w:right="432" w:firstLine="0"/>
              <w:jc w:val="right"/>
              <w:rPr>
                <w:sz w:val="24"/>
                <w:szCs w:val="2"/>
              </w:rPr>
            </w:pPr>
            <w:r w:rsidRPr="006B5BB8">
              <w:rPr>
                <w:sz w:val="24"/>
                <w:szCs w:val="2"/>
              </w:rPr>
              <w:t>2.40</w:t>
            </w:r>
          </w:p>
        </w:tc>
        <w:tc>
          <w:tcPr>
            <w:tcW w:w="900" w:type="dxa"/>
            <w:shd w:val="clear" w:color="auto" w:fill="FFFFFF"/>
            <w:vAlign w:val="bottom"/>
          </w:tcPr>
          <w:p w14:paraId="308F1E46" w14:textId="77777777" w:rsidR="00526A53" w:rsidRPr="006B5BB8" w:rsidRDefault="00526A53" w:rsidP="00526A53">
            <w:pPr>
              <w:spacing w:before="60" w:after="60"/>
              <w:ind w:right="288" w:firstLine="0"/>
              <w:jc w:val="right"/>
              <w:rPr>
                <w:sz w:val="24"/>
                <w:szCs w:val="2"/>
              </w:rPr>
            </w:pPr>
            <w:r w:rsidRPr="006B5BB8">
              <w:rPr>
                <w:sz w:val="24"/>
                <w:szCs w:val="2"/>
              </w:rPr>
              <w:t>-1.87</w:t>
            </w:r>
          </w:p>
        </w:tc>
        <w:tc>
          <w:tcPr>
            <w:tcW w:w="810" w:type="dxa"/>
            <w:shd w:val="clear" w:color="auto" w:fill="FFFFFF"/>
            <w:vAlign w:val="bottom"/>
          </w:tcPr>
          <w:p w14:paraId="7D892C08" w14:textId="77777777" w:rsidR="00526A53" w:rsidRPr="006B5BB8" w:rsidRDefault="00526A53" w:rsidP="00526A53">
            <w:pPr>
              <w:spacing w:before="60" w:after="60"/>
              <w:ind w:right="288" w:firstLine="0"/>
              <w:jc w:val="right"/>
              <w:rPr>
                <w:sz w:val="24"/>
                <w:szCs w:val="2"/>
              </w:rPr>
            </w:pPr>
            <w:r w:rsidRPr="006B5BB8">
              <w:rPr>
                <w:sz w:val="24"/>
                <w:szCs w:val="2"/>
              </w:rPr>
              <w:t>.064</w:t>
            </w:r>
          </w:p>
        </w:tc>
      </w:tr>
      <w:tr w:rsidR="00526A53" w:rsidRPr="009C109D" w14:paraId="2005EBEA" w14:textId="77777777">
        <w:tblPrEx>
          <w:tblCellMar>
            <w:top w:w="0" w:type="dxa"/>
            <w:bottom w:w="0" w:type="dxa"/>
          </w:tblCellMar>
        </w:tblPrEx>
        <w:tc>
          <w:tcPr>
            <w:tcW w:w="3240" w:type="dxa"/>
            <w:vMerge/>
            <w:tcBorders>
              <w:bottom w:val="single" w:sz="4" w:space="0" w:color="auto"/>
            </w:tcBorders>
            <w:shd w:val="clear" w:color="auto" w:fill="FFFFFF"/>
          </w:tcPr>
          <w:p w14:paraId="35097633" w14:textId="77777777" w:rsidR="00526A53" w:rsidRPr="006B5BB8" w:rsidRDefault="00526A53" w:rsidP="00526A53">
            <w:pPr>
              <w:ind w:firstLine="0"/>
              <w:jc w:val="both"/>
              <w:rPr>
                <w:sz w:val="24"/>
                <w:szCs w:val="2"/>
              </w:rPr>
            </w:pPr>
          </w:p>
        </w:tc>
        <w:tc>
          <w:tcPr>
            <w:tcW w:w="642" w:type="dxa"/>
            <w:tcBorders>
              <w:bottom w:val="single" w:sz="4" w:space="0" w:color="auto"/>
            </w:tcBorders>
            <w:shd w:val="clear" w:color="auto" w:fill="FFFFFF"/>
          </w:tcPr>
          <w:p w14:paraId="47084750" w14:textId="77777777" w:rsidR="00526A53" w:rsidRPr="006B5BB8" w:rsidRDefault="00526A53" w:rsidP="00526A53">
            <w:pPr>
              <w:spacing w:after="120"/>
              <w:ind w:firstLine="0"/>
              <w:jc w:val="both"/>
              <w:rPr>
                <w:sz w:val="24"/>
                <w:szCs w:val="2"/>
              </w:rPr>
            </w:pPr>
            <w:r w:rsidRPr="006B5BB8">
              <w:rPr>
                <w:sz w:val="24"/>
                <w:szCs w:val="2"/>
              </w:rPr>
              <w:t>Nt :</w:t>
            </w:r>
          </w:p>
        </w:tc>
        <w:tc>
          <w:tcPr>
            <w:tcW w:w="1005" w:type="dxa"/>
            <w:gridSpan w:val="2"/>
            <w:tcBorders>
              <w:bottom w:val="single" w:sz="4" w:space="0" w:color="auto"/>
            </w:tcBorders>
            <w:shd w:val="clear" w:color="auto" w:fill="FFFFFF"/>
          </w:tcPr>
          <w:p w14:paraId="23A4982A" w14:textId="77777777" w:rsidR="00526A53" w:rsidRPr="006B5BB8" w:rsidRDefault="00526A53" w:rsidP="00526A53">
            <w:pPr>
              <w:spacing w:after="120"/>
              <w:ind w:right="288" w:firstLine="0"/>
              <w:jc w:val="right"/>
              <w:rPr>
                <w:sz w:val="24"/>
                <w:szCs w:val="2"/>
              </w:rPr>
            </w:pPr>
            <w:r w:rsidRPr="006B5BB8">
              <w:rPr>
                <w:sz w:val="24"/>
                <w:szCs w:val="2"/>
              </w:rPr>
              <w:t>56</w:t>
            </w:r>
          </w:p>
        </w:tc>
        <w:tc>
          <w:tcPr>
            <w:tcW w:w="1005" w:type="dxa"/>
            <w:tcBorders>
              <w:bottom w:val="single" w:sz="4" w:space="0" w:color="auto"/>
            </w:tcBorders>
            <w:shd w:val="clear" w:color="auto" w:fill="FFFFFF"/>
          </w:tcPr>
          <w:p w14:paraId="7C6E3D66" w14:textId="77777777" w:rsidR="00526A53" w:rsidRPr="006B5BB8" w:rsidRDefault="00526A53" w:rsidP="00526A53">
            <w:pPr>
              <w:spacing w:after="120"/>
              <w:ind w:right="288" w:firstLine="0"/>
              <w:jc w:val="right"/>
              <w:rPr>
                <w:sz w:val="24"/>
                <w:szCs w:val="2"/>
              </w:rPr>
            </w:pPr>
            <w:r w:rsidRPr="006B5BB8">
              <w:rPr>
                <w:sz w:val="24"/>
                <w:szCs w:val="2"/>
              </w:rPr>
              <w:t>6.98</w:t>
            </w:r>
          </w:p>
        </w:tc>
        <w:tc>
          <w:tcPr>
            <w:tcW w:w="1308" w:type="dxa"/>
            <w:gridSpan w:val="2"/>
            <w:tcBorders>
              <w:bottom w:val="single" w:sz="4" w:space="0" w:color="auto"/>
            </w:tcBorders>
            <w:shd w:val="clear" w:color="auto" w:fill="FFFFFF"/>
          </w:tcPr>
          <w:p w14:paraId="2C367076" w14:textId="77777777" w:rsidR="00526A53" w:rsidRPr="006B5BB8" w:rsidRDefault="00526A53" w:rsidP="00526A53">
            <w:pPr>
              <w:spacing w:after="120"/>
              <w:ind w:right="432" w:firstLine="0"/>
              <w:jc w:val="right"/>
              <w:rPr>
                <w:sz w:val="24"/>
                <w:szCs w:val="2"/>
              </w:rPr>
            </w:pPr>
            <w:r w:rsidRPr="006B5BB8">
              <w:rPr>
                <w:sz w:val="24"/>
                <w:szCs w:val="2"/>
              </w:rPr>
              <w:t>2.42</w:t>
            </w:r>
          </w:p>
        </w:tc>
        <w:tc>
          <w:tcPr>
            <w:tcW w:w="900" w:type="dxa"/>
            <w:tcBorders>
              <w:bottom w:val="single" w:sz="4" w:space="0" w:color="auto"/>
            </w:tcBorders>
            <w:shd w:val="clear" w:color="auto" w:fill="FFFFFF"/>
          </w:tcPr>
          <w:p w14:paraId="3F8522D4" w14:textId="77777777" w:rsidR="00526A53" w:rsidRPr="006B5BB8" w:rsidRDefault="00526A53" w:rsidP="00526A53">
            <w:pPr>
              <w:spacing w:after="120"/>
              <w:ind w:right="288" w:firstLine="0"/>
              <w:jc w:val="right"/>
              <w:rPr>
                <w:sz w:val="24"/>
                <w:szCs w:val="2"/>
              </w:rPr>
            </w:pPr>
          </w:p>
        </w:tc>
        <w:tc>
          <w:tcPr>
            <w:tcW w:w="810" w:type="dxa"/>
            <w:tcBorders>
              <w:bottom w:val="single" w:sz="4" w:space="0" w:color="auto"/>
            </w:tcBorders>
            <w:shd w:val="clear" w:color="auto" w:fill="FFFFFF"/>
          </w:tcPr>
          <w:p w14:paraId="7195EF30" w14:textId="77777777" w:rsidR="00526A53" w:rsidRPr="006B5BB8" w:rsidRDefault="00526A53" w:rsidP="00526A53">
            <w:pPr>
              <w:spacing w:after="120"/>
              <w:ind w:right="288" w:firstLine="0"/>
              <w:jc w:val="right"/>
              <w:rPr>
                <w:sz w:val="24"/>
                <w:szCs w:val="2"/>
              </w:rPr>
            </w:pPr>
          </w:p>
        </w:tc>
      </w:tr>
    </w:tbl>
    <w:p w14:paraId="1E384401" w14:textId="77777777" w:rsidR="00526A53" w:rsidRPr="00C45F77" w:rsidRDefault="00526A53" w:rsidP="00526A53">
      <w:pPr>
        <w:spacing w:before="120" w:after="120"/>
        <w:jc w:val="both"/>
        <w:rPr>
          <w:sz w:val="24"/>
          <w:szCs w:val="2"/>
        </w:rPr>
      </w:pPr>
      <w:r w:rsidRPr="00C45F77">
        <w:rPr>
          <w:sz w:val="24"/>
          <w:szCs w:val="2"/>
        </w:rPr>
        <w:t>1.  t : traités; Nt : non-traités</w:t>
      </w:r>
    </w:p>
    <w:p w14:paraId="6F95A597" w14:textId="77777777" w:rsidR="00526A53" w:rsidRDefault="00526A53" w:rsidP="00526A53">
      <w:pPr>
        <w:pStyle w:val="p"/>
      </w:pPr>
      <w:r w:rsidRPr="004F5CB1">
        <w:br w:type="page"/>
      </w:r>
      <w:r w:rsidR="009B650C" w:rsidRPr="004F5CB1">
        <w:rPr>
          <w:noProof/>
          <w:lang w:bidi="fr-FR"/>
        </w:rPr>
        <mc:AlternateContent>
          <mc:Choice Requires="wps">
            <w:drawing>
              <wp:anchor distT="0" distB="0" distL="63500" distR="63500" simplePos="0" relativeHeight="251655680" behindDoc="1" locked="0" layoutInCell="1" allowOverlap="1" wp14:anchorId="09D8D982" wp14:editId="5F1CFF34">
                <wp:simplePos x="0" y="0"/>
                <wp:positionH relativeFrom="margin">
                  <wp:posOffset>6699250</wp:posOffset>
                </wp:positionH>
                <wp:positionV relativeFrom="margin">
                  <wp:posOffset>188595</wp:posOffset>
                </wp:positionV>
                <wp:extent cx="164465" cy="166370"/>
                <wp:effectExtent l="0" t="0" r="0" b="0"/>
                <wp:wrapTopAndBottom/>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4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1255" w14:textId="77777777" w:rsidR="00526A53" w:rsidRDefault="00526A53" w:rsidP="00526A53">
                            <w:pPr>
                              <w:keepNext/>
                              <w:keepLines/>
                              <w:spacing w:line="200" w:lineRule="exact"/>
                              <w:ind w:firstLine="29"/>
                            </w:pPr>
                            <w:r>
                              <w:t>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D8D982" id="Text Box 21" o:spid="_x0000_s1027" type="#_x0000_t202" style="position:absolute;margin-left:527.5pt;margin-top:14.85pt;width:12.95pt;height:13.1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DqJyQEAAIADAAAOAAAAZHJzL2Uyb0RvYy54bWysU9tu2zAMfR/QfxD03jhpO28w4hRbiwwD&#13;&#10;ugvQ7QNkWY6F2aJGKrGzrx8lx+m2vhV7ESiJPDrnkFrfjn0nDgbJgivlarGUwjgNtXW7Un7/tr18&#13;&#10;KwUF5WrVgTOlPBqSt5uLV+vBF+YKWuhqg4JBHBWDL2Ubgi+yjHRrekUL8MbxZQPYq8Bb3GU1qoHR&#13;&#10;+y67Wi7zbACsPYI2RHx6P13KTcJvGqPDl6YhE0RXSuYW0oppreKabdaq2KHyrdUnGuoFLHplHT96&#13;&#10;hrpXQYk92mdQvdUIBE1YaOgzaBqrTdLAalbLf9Q8tsqbpIXNIX+2if4frP58ePRfUYTxPYzcwCSC&#13;&#10;/APoH8TeZIOn4pQTPaWCYnY1fIKau6n2AVLF2GAf5bMgwTDs9PHsrhmD0BE7v7nJX0uh+WqV59dv&#13;&#10;kvuZKuZijxQ+GOhFDEqJ3LwErg4PFCIZVcwp8S0HW9t1qYGd++uAE+NJIh/5TszDWI3C1lEkF0Ut&#13;&#10;FdRHVoMwjQWPMQct4C8pBh6JUtLPvUIjRffRsedxfuYA56CaA+U0l5YySDGFd2Gas71Hu2sZeTb3&#13;&#10;Hbu2tUnRE4sTXW5zEnoayThHf+5T1tPH2fwGAAD//wMAUEsDBBQABgAIAAAAIQAEb8W/5QAAABAB&#13;&#10;AAAPAAAAZHJzL2Rvd25yZXYueG1sTI/BTsMwEETvSPyDtUjcqE2ltE0ap0JU4YCEUAscuDnxEgfi&#13;&#10;dWS7bfr3uCe4rDTa2dl55WayAzuiD70jCfczAQypdbqnTsL7W323AhaiIq0GRyjhjAE21fVVqQrt&#13;&#10;TrTD4z52LIVQKJQEE+NYcB5ag1aFmRuR0u7Leatikr7j2qtTCrcDnwux4Fb1lD4YNeKjwfZnf7AS&#13;&#10;6i0/u2heXj+ycemfnz7r70VTS3l7M23XaTysgUWc4t8FXBhSf6hSscYdSAc2JC2yLBFFCfN8Cezi&#13;&#10;ECuRA2skZFkOvCr5f5DqFwAA//8DAFBLAQItABQABgAIAAAAIQC2gziS/gAAAOEBAAATAAAAAAAA&#13;&#10;AAAAAAAAAAAAAABbQ29udGVudF9UeXBlc10ueG1sUEsBAi0AFAAGAAgAAAAhADj9If/WAAAAlAEA&#13;&#10;AAsAAAAAAAAAAAAAAAAALwEAAF9yZWxzLy5yZWxzUEsBAi0AFAAGAAgAAAAhAEW8OonJAQAAgAMA&#13;&#10;AA4AAAAAAAAAAAAAAAAALgIAAGRycy9lMm9Eb2MueG1sUEsBAi0AFAAGAAgAAAAhAARvxb/lAAAA&#13;&#10;EAEAAA8AAAAAAAAAAAAAAAAAIwQAAGRycy9kb3ducmV2LnhtbFBLBQYAAAAABAAEAPMAAAA1BQAA&#13;&#10;AAA=&#13;&#10;" filled="f" stroked="f">
                <v:path arrowok="t"/>
                <v:textbox style="mso-fit-shape-to-text:t" inset="0,0,0,0">
                  <w:txbxContent>
                    <w:p w14:paraId="354F1255" w14:textId="77777777" w:rsidR="00526A53" w:rsidRDefault="00526A53" w:rsidP="00526A53">
                      <w:pPr>
                        <w:keepNext/>
                        <w:keepLines/>
                        <w:spacing w:line="200" w:lineRule="exact"/>
                        <w:ind w:firstLine="29"/>
                      </w:pPr>
                      <w:r>
                        <w:t>71</w:t>
                      </w:r>
                    </w:p>
                  </w:txbxContent>
                </v:textbox>
                <w10:wrap type="topAndBottom" anchorx="margin" anchory="margin"/>
              </v:shape>
            </w:pict>
          </mc:Fallback>
        </mc:AlternateContent>
      </w:r>
      <w:r>
        <w:t>[71]</w:t>
      </w:r>
    </w:p>
    <w:p w14:paraId="5AFE79C8" w14:textId="77777777" w:rsidR="00526A53" w:rsidRPr="004F5CB1" w:rsidRDefault="00526A53" w:rsidP="00526A53">
      <w:pPr>
        <w:pStyle w:val="figtitre"/>
      </w:pPr>
      <w:r w:rsidRPr="004F5CB1">
        <w:t>Tableau</w:t>
      </w:r>
      <w:r>
        <w:t xml:space="preserve"> 3.3.1. </w:t>
      </w:r>
      <w:r w:rsidRPr="00C31102">
        <w:t>(suite)</w:t>
      </w:r>
    </w:p>
    <w:p w14:paraId="6F92C518" w14:textId="77777777" w:rsidR="00526A53" w:rsidRPr="004F5CB1" w:rsidRDefault="00526A53" w:rsidP="00526A53">
      <w:pPr>
        <w:pStyle w:val="figtitrest"/>
      </w:pPr>
      <w:r w:rsidRPr="004F5CB1">
        <w:t>Te</w:t>
      </w:r>
      <w:r>
        <w:t>st du x</w:t>
      </w:r>
      <w:r w:rsidRPr="00FC1453">
        <w:rPr>
          <w:vertAlign w:val="superscript"/>
        </w:rPr>
        <w:t>2</w:t>
      </w:r>
      <w:r w:rsidRPr="004F5CB1">
        <w:t xml:space="preserve"> concernant certaines variables contextuelles ou</w:t>
      </w:r>
      <w:r w:rsidRPr="004F5CB1">
        <w:br/>
        <w:t>situationnelles entre traitée et non traités au moment de</w:t>
      </w:r>
      <w:r>
        <w:t xml:space="preserve"> l’</w:t>
      </w:r>
      <w:r w:rsidRPr="004F5CB1">
        <w:t>admission</w:t>
      </w:r>
    </w:p>
    <w:tbl>
      <w:tblPr>
        <w:tblOverlap w:val="never"/>
        <w:tblW w:w="9540" w:type="dxa"/>
        <w:tblInd w:w="-1520" w:type="dxa"/>
        <w:tblLayout w:type="fixed"/>
        <w:tblCellMar>
          <w:left w:w="10" w:type="dxa"/>
          <w:right w:w="10" w:type="dxa"/>
        </w:tblCellMar>
        <w:tblLook w:val="04A0" w:firstRow="1" w:lastRow="0" w:firstColumn="1" w:lastColumn="0" w:noHBand="0" w:noVBand="1"/>
      </w:tblPr>
      <w:tblGrid>
        <w:gridCol w:w="4680"/>
        <w:gridCol w:w="3150"/>
        <w:gridCol w:w="900"/>
        <w:gridCol w:w="810"/>
      </w:tblGrid>
      <w:tr w:rsidR="00526A53" w:rsidRPr="004F5CB1" w14:paraId="322896DF" w14:textId="77777777">
        <w:tblPrEx>
          <w:tblCellMar>
            <w:top w:w="0" w:type="dxa"/>
            <w:bottom w:w="0" w:type="dxa"/>
          </w:tblCellMar>
        </w:tblPrEx>
        <w:trPr>
          <w:tblHeader/>
        </w:trPr>
        <w:tc>
          <w:tcPr>
            <w:tcW w:w="4680" w:type="dxa"/>
            <w:tcBorders>
              <w:top w:val="single" w:sz="4" w:space="0" w:color="auto"/>
            </w:tcBorders>
            <w:shd w:val="clear" w:color="auto" w:fill="EEECE1"/>
            <w:vAlign w:val="center"/>
          </w:tcPr>
          <w:p w14:paraId="6CA028F2" w14:textId="77777777" w:rsidR="00526A53" w:rsidRPr="00C31102" w:rsidRDefault="00526A53" w:rsidP="00526A53">
            <w:pPr>
              <w:spacing w:before="120" w:after="120"/>
              <w:ind w:firstLine="0"/>
              <w:rPr>
                <w:sz w:val="24"/>
                <w:szCs w:val="2"/>
              </w:rPr>
            </w:pPr>
            <w:r w:rsidRPr="00C31102">
              <w:rPr>
                <w:sz w:val="24"/>
                <w:szCs w:val="2"/>
              </w:rPr>
              <w:t>Variables</w:t>
            </w:r>
          </w:p>
        </w:tc>
        <w:tc>
          <w:tcPr>
            <w:tcW w:w="3150" w:type="dxa"/>
            <w:tcBorders>
              <w:top w:val="single" w:sz="4" w:space="0" w:color="auto"/>
            </w:tcBorders>
            <w:shd w:val="clear" w:color="auto" w:fill="EEECE1"/>
            <w:vAlign w:val="center"/>
          </w:tcPr>
          <w:p w14:paraId="574FB63C" w14:textId="77777777" w:rsidR="00526A53" w:rsidRPr="00C31102" w:rsidRDefault="00526A53" w:rsidP="00526A53">
            <w:pPr>
              <w:spacing w:before="120" w:after="120"/>
              <w:ind w:left="170" w:firstLine="0"/>
              <w:jc w:val="both"/>
              <w:rPr>
                <w:sz w:val="24"/>
                <w:szCs w:val="2"/>
              </w:rPr>
            </w:pPr>
            <w:r w:rsidRPr="00C31102">
              <w:rPr>
                <w:sz w:val="24"/>
                <w:szCs w:val="2"/>
              </w:rPr>
              <w:t>Sous-catégories</w:t>
            </w:r>
          </w:p>
        </w:tc>
        <w:tc>
          <w:tcPr>
            <w:tcW w:w="900" w:type="dxa"/>
            <w:tcBorders>
              <w:top w:val="single" w:sz="4" w:space="0" w:color="auto"/>
            </w:tcBorders>
            <w:shd w:val="clear" w:color="auto" w:fill="EEECE1"/>
            <w:vAlign w:val="center"/>
          </w:tcPr>
          <w:p w14:paraId="280F1269" w14:textId="77777777" w:rsidR="00526A53" w:rsidRPr="00C31102" w:rsidRDefault="00526A53" w:rsidP="00526A53">
            <w:pPr>
              <w:spacing w:before="120" w:after="120"/>
              <w:ind w:firstLine="0"/>
              <w:jc w:val="center"/>
              <w:rPr>
                <w:sz w:val="24"/>
                <w:szCs w:val="2"/>
              </w:rPr>
            </w:pPr>
            <w:r w:rsidRPr="00C31102">
              <w:rPr>
                <w:sz w:val="24"/>
                <w:szCs w:val="2"/>
              </w:rPr>
              <w:t>x2</w:t>
            </w:r>
          </w:p>
        </w:tc>
        <w:tc>
          <w:tcPr>
            <w:tcW w:w="810" w:type="dxa"/>
            <w:tcBorders>
              <w:top w:val="single" w:sz="4" w:space="0" w:color="auto"/>
            </w:tcBorders>
            <w:shd w:val="clear" w:color="auto" w:fill="EEECE1"/>
            <w:vAlign w:val="center"/>
          </w:tcPr>
          <w:p w14:paraId="65420E39" w14:textId="77777777" w:rsidR="00526A53" w:rsidRPr="00C31102" w:rsidRDefault="00526A53" w:rsidP="00526A53">
            <w:pPr>
              <w:spacing w:before="120" w:after="120"/>
              <w:ind w:firstLine="0"/>
              <w:jc w:val="center"/>
              <w:rPr>
                <w:sz w:val="24"/>
                <w:szCs w:val="2"/>
              </w:rPr>
            </w:pPr>
            <w:r w:rsidRPr="00C31102">
              <w:rPr>
                <w:sz w:val="24"/>
                <w:szCs w:val="2"/>
              </w:rPr>
              <w:t>p&lt;</w:t>
            </w:r>
          </w:p>
        </w:tc>
      </w:tr>
      <w:tr w:rsidR="00526A53" w:rsidRPr="004F5CB1" w14:paraId="44FB0340" w14:textId="77777777">
        <w:tblPrEx>
          <w:tblCellMar>
            <w:top w:w="0" w:type="dxa"/>
            <w:bottom w:w="0" w:type="dxa"/>
          </w:tblCellMar>
        </w:tblPrEx>
        <w:tc>
          <w:tcPr>
            <w:tcW w:w="4680" w:type="dxa"/>
            <w:tcBorders>
              <w:top w:val="single" w:sz="4" w:space="0" w:color="auto"/>
            </w:tcBorders>
            <w:shd w:val="clear" w:color="auto" w:fill="FFFFFF"/>
            <w:vAlign w:val="center"/>
          </w:tcPr>
          <w:p w14:paraId="5A30ADA5" w14:textId="77777777" w:rsidR="00526A53" w:rsidRPr="00C31102" w:rsidRDefault="00526A53" w:rsidP="00526A53">
            <w:pPr>
              <w:spacing w:before="60" w:after="60"/>
              <w:ind w:firstLine="0"/>
              <w:rPr>
                <w:sz w:val="24"/>
                <w:szCs w:val="2"/>
              </w:rPr>
            </w:pPr>
            <w:r w:rsidRPr="00C31102">
              <w:rPr>
                <w:sz w:val="24"/>
                <w:szCs w:val="2"/>
              </w:rPr>
              <w:t>Motivation scolaire k l'admission</w:t>
            </w:r>
          </w:p>
        </w:tc>
        <w:tc>
          <w:tcPr>
            <w:tcW w:w="3150" w:type="dxa"/>
            <w:tcBorders>
              <w:top w:val="single" w:sz="4" w:space="0" w:color="auto"/>
            </w:tcBorders>
            <w:shd w:val="clear" w:color="auto" w:fill="FFFFFF"/>
            <w:vAlign w:val="center"/>
          </w:tcPr>
          <w:p w14:paraId="18827B78" w14:textId="77777777" w:rsidR="00526A53" w:rsidRPr="00C31102" w:rsidRDefault="00526A53" w:rsidP="00526A53">
            <w:pPr>
              <w:spacing w:before="60" w:after="60"/>
              <w:ind w:left="170" w:firstLine="0"/>
              <w:rPr>
                <w:sz w:val="24"/>
                <w:szCs w:val="2"/>
              </w:rPr>
            </w:pPr>
            <w:r w:rsidRPr="00C31102">
              <w:rPr>
                <w:sz w:val="24"/>
                <w:szCs w:val="2"/>
              </w:rPr>
              <w:t>Forte et moyenne vs faible et nulle</w:t>
            </w:r>
          </w:p>
        </w:tc>
        <w:tc>
          <w:tcPr>
            <w:tcW w:w="900" w:type="dxa"/>
            <w:tcBorders>
              <w:top w:val="single" w:sz="4" w:space="0" w:color="auto"/>
            </w:tcBorders>
            <w:shd w:val="clear" w:color="auto" w:fill="FFFFFF"/>
            <w:vAlign w:val="center"/>
          </w:tcPr>
          <w:p w14:paraId="60C76CFB" w14:textId="77777777" w:rsidR="00526A53" w:rsidRPr="00C31102" w:rsidRDefault="00526A53" w:rsidP="00526A53">
            <w:pPr>
              <w:spacing w:before="60" w:after="60"/>
              <w:ind w:firstLine="187"/>
              <w:jc w:val="both"/>
              <w:rPr>
                <w:sz w:val="24"/>
                <w:szCs w:val="2"/>
              </w:rPr>
            </w:pPr>
            <w:r w:rsidRPr="00C31102">
              <w:rPr>
                <w:sz w:val="24"/>
                <w:szCs w:val="2"/>
              </w:rPr>
              <w:t>5.41</w:t>
            </w:r>
          </w:p>
        </w:tc>
        <w:tc>
          <w:tcPr>
            <w:tcW w:w="810" w:type="dxa"/>
            <w:tcBorders>
              <w:top w:val="single" w:sz="4" w:space="0" w:color="auto"/>
            </w:tcBorders>
            <w:shd w:val="clear" w:color="auto" w:fill="FFFFFF"/>
            <w:vAlign w:val="center"/>
          </w:tcPr>
          <w:p w14:paraId="5DACB079" w14:textId="77777777" w:rsidR="00526A53" w:rsidRPr="00C31102" w:rsidRDefault="00526A53" w:rsidP="00526A53">
            <w:pPr>
              <w:spacing w:before="60" w:after="60"/>
              <w:ind w:firstLine="187"/>
              <w:jc w:val="both"/>
              <w:rPr>
                <w:sz w:val="24"/>
                <w:szCs w:val="2"/>
              </w:rPr>
            </w:pPr>
            <w:r w:rsidRPr="00C31102">
              <w:rPr>
                <w:sz w:val="24"/>
                <w:szCs w:val="2"/>
              </w:rPr>
              <w:t>.02</w:t>
            </w:r>
          </w:p>
        </w:tc>
      </w:tr>
      <w:tr w:rsidR="00526A53" w:rsidRPr="004F5CB1" w14:paraId="7111923B" w14:textId="77777777">
        <w:tblPrEx>
          <w:tblCellMar>
            <w:top w:w="0" w:type="dxa"/>
            <w:bottom w:w="0" w:type="dxa"/>
          </w:tblCellMar>
        </w:tblPrEx>
        <w:tc>
          <w:tcPr>
            <w:tcW w:w="4680" w:type="dxa"/>
            <w:shd w:val="clear" w:color="auto" w:fill="FFFFFF"/>
            <w:vAlign w:val="center"/>
          </w:tcPr>
          <w:p w14:paraId="6CB87A4D" w14:textId="77777777" w:rsidR="00526A53" w:rsidRPr="00C31102" w:rsidRDefault="00526A53" w:rsidP="00526A53">
            <w:pPr>
              <w:spacing w:before="60" w:after="60"/>
              <w:ind w:firstLine="0"/>
              <w:rPr>
                <w:sz w:val="24"/>
                <w:szCs w:val="2"/>
              </w:rPr>
            </w:pPr>
            <w:r w:rsidRPr="00C31102">
              <w:rPr>
                <w:sz w:val="24"/>
                <w:szCs w:val="2"/>
              </w:rPr>
              <w:t>Statut scolaire à 1'admission</w:t>
            </w:r>
          </w:p>
        </w:tc>
        <w:tc>
          <w:tcPr>
            <w:tcW w:w="3150" w:type="dxa"/>
            <w:shd w:val="clear" w:color="auto" w:fill="FFFFFF"/>
            <w:vAlign w:val="center"/>
          </w:tcPr>
          <w:p w14:paraId="7C38C3D2" w14:textId="77777777" w:rsidR="00526A53" w:rsidRPr="00C31102" w:rsidRDefault="00526A53" w:rsidP="00526A53">
            <w:pPr>
              <w:spacing w:before="60" w:after="60"/>
              <w:ind w:left="170" w:firstLine="0"/>
              <w:rPr>
                <w:sz w:val="24"/>
                <w:szCs w:val="2"/>
              </w:rPr>
            </w:pPr>
            <w:r w:rsidRPr="00C31102">
              <w:rPr>
                <w:sz w:val="24"/>
                <w:szCs w:val="2"/>
              </w:rPr>
              <w:t>Ecoliers versus décrocheurs</w:t>
            </w:r>
          </w:p>
        </w:tc>
        <w:tc>
          <w:tcPr>
            <w:tcW w:w="900" w:type="dxa"/>
            <w:shd w:val="clear" w:color="auto" w:fill="FFFFFF"/>
            <w:vAlign w:val="bottom"/>
          </w:tcPr>
          <w:p w14:paraId="28BD4634" w14:textId="77777777" w:rsidR="00526A53" w:rsidRPr="00C31102" w:rsidRDefault="00526A53" w:rsidP="00526A53">
            <w:pPr>
              <w:spacing w:before="60" w:after="60"/>
              <w:ind w:firstLine="180"/>
              <w:jc w:val="both"/>
              <w:rPr>
                <w:sz w:val="24"/>
                <w:szCs w:val="2"/>
              </w:rPr>
            </w:pPr>
            <w:r w:rsidRPr="00C31102">
              <w:rPr>
                <w:sz w:val="24"/>
                <w:szCs w:val="2"/>
              </w:rPr>
              <w:t>.02</w:t>
            </w:r>
          </w:p>
        </w:tc>
        <w:tc>
          <w:tcPr>
            <w:tcW w:w="810" w:type="dxa"/>
            <w:shd w:val="clear" w:color="auto" w:fill="FFFFFF"/>
            <w:vAlign w:val="bottom"/>
          </w:tcPr>
          <w:p w14:paraId="003AF690" w14:textId="77777777" w:rsidR="00526A53" w:rsidRPr="00C31102" w:rsidRDefault="00526A53" w:rsidP="00526A53">
            <w:pPr>
              <w:spacing w:before="60" w:after="60"/>
              <w:ind w:firstLine="180"/>
              <w:jc w:val="both"/>
              <w:rPr>
                <w:sz w:val="24"/>
                <w:szCs w:val="2"/>
              </w:rPr>
            </w:pPr>
            <w:r w:rsidRPr="00C31102">
              <w:rPr>
                <w:sz w:val="24"/>
                <w:szCs w:val="2"/>
              </w:rPr>
              <w:t>.85</w:t>
            </w:r>
          </w:p>
        </w:tc>
      </w:tr>
      <w:tr w:rsidR="00526A53" w:rsidRPr="004F5CB1" w14:paraId="26050991" w14:textId="77777777">
        <w:tblPrEx>
          <w:tblCellMar>
            <w:top w:w="0" w:type="dxa"/>
            <w:bottom w:w="0" w:type="dxa"/>
          </w:tblCellMar>
        </w:tblPrEx>
        <w:tc>
          <w:tcPr>
            <w:tcW w:w="4680" w:type="dxa"/>
            <w:shd w:val="clear" w:color="auto" w:fill="FFFFFF"/>
            <w:vAlign w:val="center"/>
          </w:tcPr>
          <w:p w14:paraId="4A23C9CF" w14:textId="77777777" w:rsidR="00526A53" w:rsidRPr="00C31102" w:rsidRDefault="00526A53" w:rsidP="00526A53">
            <w:pPr>
              <w:spacing w:before="60" w:after="60"/>
              <w:ind w:firstLine="0"/>
              <w:rPr>
                <w:sz w:val="24"/>
                <w:szCs w:val="2"/>
              </w:rPr>
            </w:pPr>
            <w:r w:rsidRPr="00C31102">
              <w:rPr>
                <w:sz w:val="24"/>
                <w:szCs w:val="2"/>
              </w:rPr>
              <w:t>Résidence avec parents à l'admission</w:t>
            </w:r>
          </w:p>
        </w:tc>
        <w:tc>
          <w:tcPr>
            <w:tcW w:w="3150" w:type="dxa"/>
            <w:shd w:val="clear" w:color="auto" w:fill="FFFFFF"/>
            <w:vAlign w:val="bottom"/>
          </w:tcPr>
          <w:p w14:paraId="5A01F379" w14:textId="77777777" w:rsidR="00526A53" w:rsidRPr="00C31102" w:rsidRDefault="00526A53" w:rsidP="00526A53">
            <w:pPr>
              <w:spacing w:before="60" w:after="60"/>
              <w:ind w:left="170" w:firstLine="0"/>
              <w:rPr>
                <w:sz w:val="24"/>
                <w:szCs w:val="2"/>
              </w:rPr>
            </w:pPr>
            <w:r w:rsidRPr="00C31102">
              <w:rPr>
                <w:sz w:val="24"/>
                <w:szCs w:val="2"/>
              </w:rPr>
              <w:t>Oui versus non</w:t>
            </w:r>
          </w:p>
        </w:tc>
        <w:tc>
          <w:tcPr>
            <w:tcW w:w="900" w:type="dxa"/>
            <w:shd w:val="clear" w:color="auto" w:fill="FFFFFF"/>
            <w:vAlign w:val="bottom"/>
          </w:tcPr>
          <w:p w14:paraId="17E64AAB" w14:textId="77777777" w:rsidR="00526A53" w:rsidRPr="00C31102" w:rsidRDefault="00526A53" w:rsidP="00526A53">
            <w:pPr>
              <w:spacing w:before="60" w:after="60"/>
              <w:ind w:firstLine="180"/>
              <w:jc w:val="both"/>
              <w:rPr>
                <w:sz w:val="24"/>
                <w:szCs w:val="2"/>
              </w:rPr>
            </w:pPr>
            <w:r w:rsidRPr="00C31102">
              <w:rPr>
                <w:sz w:val="24"/>
                <w:szCs w:val="2"/>
              </w:rPr>
              <w:t>.02</w:t>
            </w:r>
          </w:p>
        </w:tc>
        <w:tc>
          <w:tcPr>
            <w:tcW w:w="810" w:type="dxa"/>
            <w:shd w:val="clear" w:color="auto" w:fill="FFFFFF"/>
            <w:vAlign w:val="bottom"/>
          </w:tcPr>
          <w:p w14:paraId="78CB3033" w14:textId="77777777" w:rsidR="00526A53" w:rsidRPr="00C31102" w:rsidRDefault="00526A53" w:rsidP="00526A53">
            <w:pPr>
              <w:spacing w:before="60" w:after="60"/>
              <w:ind w:firstLine="180"/>
              <w:jc w:val="both"/>
              <w:rPr>
                <w:sz w:val="24"/>
                <w:szCs w:val="2"/>
              </w:rPr>
            </w:pPr>
            <w:r w:rsidRPr="00C31102">
              <w:rPr>
                <w:sz w:val="24"/>
                <w:szCs w:val="2"/>
              </w:rPr>
              <w:t>.66</w:t>
            </w:r>
          </w:p>
        </w:tc>
      </w:tr>
      <w:tr w:rsidR="00526A53" w:rsidRPr="004F5CB1" w14:paraId="472037CE" w14:textId="77777777">
        <w:tblPrEx>
          <w:tblCellMar>
            <w:top w:w="0" w:type="dxa"/>
            <w:bottom w:w="0" w:type="dxa"/>
          </w:tblCellMar>
        </w:tblPrEx>
        <w:tc>
          <w:tcPr>
            <w:tcW w:w="4680" w:type="dxa"/>
            <w:shd w:val="clear" w:color="auto" w:fill="FFFFFF"/>
            <w:vAlign w:val="center"/>
          </w:tcPr>
          <w:p w14:paraId="2A4CCF07" w14:textId="77777777" w:rsidR="00526A53" w:rsidRPr="00C31102" w:rsidRDefault="00526A53" w:rsidP="00526A53">
            <w:pPr>
              <w:spacing w:before="60" w:after="60"/>
              <w:ind w:firstLine="0"/>
              <w:rPr>
                <w:sz w:val="24"/>
                <w:szCs w:val="2"/>
              </w:rPr>
            </w:pPr>
            <w:r w:rsidRPr="00C31102">
              <w:rPr>
                <w:sz w:val="24"/>
                <w:szCs w:val="2"/>
              </w:rPr>
              <w:t>Expérience de foyer nourricier</w:t>
            </w:r>
          </w:p>
        </w:tc>
        <w:tc>
          <w:tcPr>
            <w:tcW w:w="3150" w:type="dxa"/>
            <w:shd w:val="clear" w:color="auto" w:fill="FFFFFF"/>
            <w:vAlign w:val="bottom"/>
          </w:tcPr>
          <w:p w14:paraId="5FAF00BB" w14:textId="77777777" w:rsidR="00526A53" w:rsidRPr="00C31102" w:rsidRDefault="00526A53" w:rsidP="00526A53">
            <w:pPr>
              <w:spacing w:before="60" w:after="60"/>
              <w:ind w:left="170" w:firstLine="0"/>
              <w:rPr>
                <w:sz w:val="24"/>
                <w:szCs w:val="2"/>
              </w:rPr>
            </w:pPr>
            <w:r w:rsidRPr="00C31102">
              <w:rPr>
                <w:sz w:val="24"/>
                <w:szCs w:val="2"/>
              </w:rPr>
              <w:t>Oui versus non</w:t>
            </w:r>
          </w:p>
        </w:tc>
        <w:tc>
          <w:tcPr>
            <w:tcW w:w="900" w:type="dxa"/>
            <w:shd w:val="clear" w:color="auto" w:fill="FFFFFF"/>
            <w:vAlign w:val="bottom"/>
          </w:tcPr>
          <w:p w14:paraId="57BBE0D2" w14:textId="77777777" w:rsidR="00526A53" w:rsidRPr="00C31102" w:rsidRDefault="00526A53" w:rsidP="00526A53">
            <w:pPr>
              <w:spacing w:before="60" w:after="60"/>
              <w:ind w:firstLine="180"/>
              <w:jc w:val="both"/>
              <w:rPr>
                <w:sz w:val="24"/>
                <w:szCs w:val="2"/>
              </w:rPr>
            </w:pPr>
            <w:r w:rsidRPr="00C31102">
              <w:rPr>
                <w:sz w:val="24"/>
                <w:szCs w:val="2"/>
              </w:rPr>
              <w:t>4.75</w:t>
            </w:r>
          </w:p>
        </w:tc>
        <w:tc>
          <w:tcPr>
            <w:tcW w:w="810" w:type="dxa"/>
            <w:shd w:val="clear" w:color="auto" w:fill="FFFFFF"/>
            <w:vAlign w:val="bottom"/>
          </w:tcPr>
          <w:p w14:paraId="5DACBECA" w14:textId="77777777" w:rsidR="00526A53" w:rsidRPr="00C31102" w:rsidRDefault="00526A53" w:rsidP="00526A53">
            <w:pPr>
              <w:spacing w:before="60" w:after="60"/>
              <w:ind w:firstLine="180"/>
              <w:jc w:val="both"/>
              <w:rPr>
                <w:sz w:val="24"/>
                <w:szCs w:val="2"/>
              </w:rPr>
            </w:pPr>
            <w:r w:rsidRPr="00C31102">
              <w:rPr>
                <w:sz w:val="24"/>
                <w:szCs w:val="2"/>
              </w:rPr>
              <w:t>.03</w:t>
            </w:r>
          </w:p>
        </w:tc>
      </w:tr>
      <w:tr w:rsidR="00526A53" w:rsidRPr="004F5CB1" w14:paraId="3A431792" w14:textId="77777777">
        <w:tblPrEx>
          <w:tblCellMar>
            <w:top w:w="0" w:type="dxa"/>
            <w:bottom w:w="0" w:type="dxa"/>
          </w:tblCellMar>
        </w:tblPrEx>
        <w:tc>
          <w:tcPr>
            <w:tcW w:w="4680" w:type="dxa"/>
            <w:shd w:val="clear" w:color="auto" w:fill="FFFFFF"/>
            <w:vAlign w:val="center"/>
          </w:tcPr>
          <w:p w14:paraId="3A09AD4F" w14:textId="77777777" w:rsidR="00526A53" w:rsidRPr="00C31102" w:rsidRDefault="00526A53" w:rsidP="00526A53">
            <w:pPr>
              <w:spacing w:before="60" w:after="60"/>
              <w:ind w:firstLine="0"/>
              <w:rPr>
                <w:sz w:val="24"/>
                <w:szCs w:val="2"/>
              </w:rPr>
            </w:pPr>
            <w:r w:rsidRPr="00C31102">
              <w:rPr>
                <w:sz w:val="24"/>
                <w:szCs w:val="2"/>
              </w:rPr>
              <w:t>Expérience d'institution</w:t>
            </w:r>
          </w:p>
        </w:tc>
        <w:tc>
          <w:tcPr>
            <w:tcW w:w="3150" w:type="dxa"/>
            <w:shd w:val="clear" w:color="auto" w:fill="FFFFFF"/>
            <w:vAlign w:val="center"/>
          </w:tcPr>
          <w:p w14:paraId="204A7084" w14:textId="77777777" w:rsidR="00526A53" w:rsidRPr="00C31102" w:rsidRDefault="00526A53" w:rsidP="00526A53">
            <w:pPr>
              <w:spacing w:before="60" w:after="60"/>
              <w:ind w:left="170" w:firstLine="0"/>
              <w:rPr>
                <w:sz w:val="24"/>
                <w:szCs w:val="2"/>
              </w:rPr>
            </w:pPr>
            <w:r w:rsidRPr="00C31102">
              <w:rPr>
                <w:sz w:val="24"/>
                <w:szCs w:val="2"/>
              </w:rPr>
              <w:t>Oui versus non</w:t>
            </w:r>
          </w:p>
        </w:tc>
        <w:tc>
          <w:tcPr>
            <w:tcW w:w="900" w:type="dxa"/>
            <w:shd w:val="clear" w:color="auto" w:fill="FFFFFF"/>
            <w:vAlign w:val="center"/>
          </w:tcPr>
          <w:p w14:paraId="62CB2FFF" w14:textId="77777777" w:rsidR="00526A53" w:rsidRPr="00C31102" w:rsidRDefault="00526A53" w:rsidP="00526A53">
            <w:pPr>
              <w:spacing w:before="60" w:after="60"/>
              <w:ind w:firstLine="180"/>
              <w:jc w:val="both"/>
              <w:rPr>
                <w:sz w:val="24"/>
                <w:szCs w:val="2"/>
              </w:rPr>
            </w:pPr>
            <w:r w:rsidRPr="00C31102">
              <w:rPr>
                <w:sz w:val="24"/>
                <w:szCs w:val="2"/>
              </w:rPr>
              <w:t>3.50</w:t>
            </w:r>
          </w:p>
        </w:tc>
        <w:tc>
          <w:tcPr>
            <w:tcW w:w="810" w:type="dxa"/>
            <w:shd w:val="clear" w:color="auto" w:fill="FFFFFF"/>
            <w:vAlign w:val="center"/>
          </w:tcPr>
          <w:p w14:paraId="27FD44BF" w14:textId="77777777" w:rsidR="00526A53" w:rsidRPr="00C31102" w:rsidRDefault="00526A53" w:rsidP="00526A53">
            <w:pPr>
              <w:spacing w:before="60" w:after="60"/>
              <w:ind w:firstLine="180"/>
              <w:jc w:val="both"/>
              <w:rPr>
                <w:sz w:val="24"/>
                <w:szCs w:val="2"/>
              </w:rPr>
            </w:pPr>
            <w:r w:rsidRPr="00C31102">
              <w:rPr>
                <w:sz w:val="24"/>
                <w:szCs w:val="2"/>
              </w:rPr>
              <w:t>.06</w:t>
            </w:r>
          </w:p>
        </w:tc>
      </w:tr>
      <w:tr w:rsidR="00526A53" w:rsidRPr="004F5CB1" w14:paraId="5EBDE3BD" w14:textId="77777777">
        <w:tblPrEx>
          <w:tblCellMar>
            <w:top w:w="0" w:type="dxa"/>
            <w:bottom w:w="0" w:type="dxa"/>
          </w:tblCellMar>
        </w:tblPrEx>
        <w:tc>
          <w:tcPr>
            <w:tcW w:w="4680" w:type="dxa"/>
            <w:shd w:val="clear" w:color="auto" w:fill="FFFFFF"/>
          </w:tcPr>
          <w:p w14:paraId="3AEC211E" w14:textId="77777777" w:rsidR="00526A53" w:rsidRPr="00C31102" w:rsidRDefault="00526A53" w:rsidP="00526A53">
            <w:pPr>
              <w:spacing w:before="60" w:after="60"/>
              <w:ind w:firstLine="0"/>
              <w:rPr>
                <w:sz w:val="24"/>
                <w:szCs w:val="2"/>
              </w:rPr>
            </w:pPr>
            <w:r w:rsidRPr="00C31102">
              <w:rPr>
                <w:sz w:val="24"/>
                <w:szCs w:val="2"/>
              </w:rPr>
              <w:t>Règlements k la maison</w:t>
            </w:r>
          </w:p>
        </w:tc>
        <w:tc>
          <w:tcPr>
            <w:tcW w:w="3150" w:type="dxa"/>
            <w:shd w:val="clear" w:color="auto" w:fill="FFFFFF"/>
            <w:vAlign w:val="center"/>
          </w:tcPr>
          <w:p w14:paraId="0FBF5704" w14:textId="77777777" w:rsidR="00526A53" w:rsidRPr="00C31102" w:rsidRDefault="00526A53" w:rsidP="00526A53">
            <w:pPr>
              <w:spacing w:before="60" w:after="60"/>
              <w:ind w:left="170" w:firstLine="0"/>
              <w:rPr>
                <w:sz w:val="24"/>
                <w:szCs w:val="2"/>
              </w:rPr>
            </w:pPr>
            <w:r w:rsidRPr="00C31102">
              <w:rPr>
                <w:sz w:val="24"/>
                <w:szCs w:val="2"/>
              </w:rPr>
              <w:t>Clairs vs vagues, nuis ou pr</w:t>
            </w:r>
            <w:r w:rsidRPr="00C31102">
              <w:rPr>
                <w:sz w:val="24"/>
                <w:szCs w:val="2"/>
              </w:rPr>
              <w:t>é</w:t>
            </w:r>
            <w:r w:rsidRPr="00C31102">
              <w:rPr>
                <w:sz w:val="24"/>
                <w:szCs w:val="2"/>
              </w:rPr>
              <w:t>férentiels</w:t>
            </w:r>
          </w:p>
        </w:tc>
        <w:tc>
          <w:tcPr>
            <w:tcW w:w="900" w:type="dxa"/>
            <w:shd w:val="clear" w:color="auto" w:fill="FFFFFF"/>
            <w:vAlign w:val="center"/>
          </w:tcPr>
          <w:p w14:paraId="3A79E322" w14:textId="77777777" w:rsidR="00526A53" w:rsidRPr="00C31102" w:rsidRDefault="00526A53" w:rsidP="00526A53">
            <w:pPr>
              <w:spacing w:before="60" w:after="60"/>
              <w:ind w:firstLine="180"/>
              <w:jc w:val="both"/>
              <w:rPr>
                <w:sz w:val="24"/>
                <w:szCs w:val="2"/>
              </w:rPr>
            </w:pPr>
            <w:r w:rsidRPr="00C31102">
              <w:rPr>
                <w:sz w:val="24"/>
                <w:szCs w:val="2"/>
              </w:rPr>
              <w:t>3.02</w:t>
            </w:r>
          </w:p>
        </w:tc>
        <w:tc>
          <w:tcPr>
            <w:tcW w:w="810" w:type="dxa"/>
            <w:shd w:val="clear" w:color="auto" w:fill="FFFFFF"/>
            <w:vAlign w:val="center"/>
          </w:tcPr>
          <w:p w14:paraId="710B6F68" w14:textId="77777777" w:rsidR="00526A53" w:rsidRPr="00C31102" w:rsidRDefault="00526A53" w:rsidP="00526A53">
            <w:pPr>
              <w:spacing w:before="60" w:after="60"/>
              <w:ind w:firstLine="180"/>
              <w:jc w:val="both"/>
              <w:rPr>
                <w:sz w:val="24"/>
                <w:szCs w:val="2"/>
              </w:rPr>
            </w:pPr>
            <w:r w:rsidRPr="00C31102">
              <w:rPr>
                <w:sz w:val="24"/>
                <w:szCs w:val="2"/>
              </w:rPr>
              <w:t>.09</w:t>
            </w:r>
          </w:p>
        </w:tc>
      </w:tr>
      <w:tr w:rsidR="00526A53" w:rsidRPr="004F5CB1" w14:paraId="1C38425F" w14:textId="77777777">
        <w:tblPrEx>
          <w:tblCellMar>
            <w:top w:w="0" w:type="dxa"/>
            <w:bottom w:w="0" w:type="dxa"/>
          </w:tblCellMar>
        </w:tblPrEx>
        <w:tc>
          <w:tcPr>
            <w:tcW w:w="4680" w:type="dxa"/>
            <w:shd w:val="clear" w:color="auto" w:fill="FFFFFF"/>
            <w:vAlign w:val="center"/>
          </w:tcPr>
          <w:p w14:paraId="35D6A659" w14:textId="77777777" w:rsidR="00526A53" w:rsidRPr="00C31102" w:rsidRDefault="00526A53" w:rsidP="00526A53">
            <w:pPr>
              <w:spacing w:before="60" w:after="60"/>
              <w:ind w:firstLine="0"/>
              <w:rPr>
                <w:sz w:val="24"/>
                <w:szCs w:val="2"/>
              </w:rPr>
            </w:pPr>
            <w:r w:rsidRPr="00C31102">
              <w:rPr>
                <w:sz w:val="24"/>
                <w:szCs w:val="2"/>
              </w:rPr>
              <w:t>Intérêt paternel pour ses enfants (actuell</w:t>
            </w:r>
            <w:r w:rsidRPr="00C31102">
              <w:rPr>
                <w:sz w:val="24"/>
                <w:szCs w:val="2"/>
              </w:rPr>
              <w:t>e</w:t>
            </w:r>
            <w:r w:rsidRPr="00C31102">
              <w:rPr>
                <w:sz w:val="24"/>
                <w:szCs w:val="2"/>
              </w:rPr>
              <w:t>ment)</w:t>
            </w:r>
          </w:p>
        </w:tc>
        <w:tc>
          <w:tcPr>
            <w:tcW w:w="3150" w:type="dxa"/>
            <w:shd w:val="clear" w:color="auto" w:fill="FFFFFF"/>
            <w:vAlign w:val="bottom"/>
          </w:tcPr>
          <w:p w14:paraId="06B87243" w14:textId="77777777" w:rsidR="00526A53" w:rsidRPr="00C31102" w:rsidRDefault="00526A53" w:rsidP="00526A53">
            <w:pPr>
              <w:spacing w:before="60" w:after="60"/>
              <w:ind w:left="170" w:firstLine="0"/>
              <w:rPr>
                <w:sz w:val="24"/>
                <w:szCs w:val="2"/>
              </w:rPr>
            </w:pPr>
            <w:r w:rsidRPr="00C31102">
              <w:rPr>
                <w:sz w:val="24"/>
                <w:szCs w:val="2"/>
              </w:rPr>
              <w:t>Oui vs non</w:t>
            </w:r>
          </w:p>
        </w:tc>
        <w:tc>
          <w:tcPr>
            <w:tcW w:w="900" w:type="dxa"/>
            <w:shd w:val="clear" w:color="auto" w:fill="FFFFFF"/>
            <w:vAlign w:val="bottom"/>
          </w:tcPr>
          <w:p w14:paraId="6D042437" w14:textId="77777777" w:rsidR="00526A53" w:rsidRPr="00C31102" w:rsidRDefault="00526A53" w:rsidP="00526A53">
            <w:pPr>
              <w:spacing w:before="60" w:after="60"/>
              <w:ind w:firstLine="180"/>
              <w:jc w:val="both"/>
              <w:rPr>
                <w:sz w:val="24"/>
                <w:szCs w:val="2"/>
              </w:rPr>
            </w:pPr>
            <w:r w:rsidRPr="00C31102">
              <w:rPr>
                <w:sz w:val="24"/>
                <w:szCs w:val="2"/>
              </w:rPr>
              <w:t>.17</w:t>
            </w:r>
          </w:p>
        </w:tc>
        <w:tc>
          <w:tcPr>
            <w:tcW w:w="810" w:type="dxa"/>
            <w:shd w:val="clear" w:color="auto" w:fill="FFFFFF"/>
            <w:vAlign w:val="bottom"/>
          </w:tcPr>
          <w:p w14:paraId="52EE54CE" w14:textId="77777777" w:rsidR="00526A53" w:rsidRPr="00C31102" w:rsidRDefault="00526A53" w:rsidP="00526A53">
            <w:pPr>
              <w:spacing w:before="60" w:after="60"/>
              <w:ind w:firstLine="180"/>
              <w:jc w:val="both"/>
              <w:rPr>
                <w:sz w:val="24"/>
                <w:szCs w:val="2"/>
              </w:rPr>
            </w:pPr>
            <w:r w:rsidRPr="00C31102">
              <w:rPr>
                <w:sz w:val="24"/>
                <w:szCs w:val="2"/>
              </w:rPr>
              <w:t>.68</w:t>
            </w:r>
          </w:p>
        </w:tc>
      </w:tr>
      <w:tr w:rsidR="00526A53" w:rsidRPr="004F5CB1" w14:paraId="72ED0A20" w14:textId="77777777">
        <w:tblPrEx>
          <w:tblCellMar>
            <w:top w:w="0" w:type="dxa"/>
            <w:bottom w:w="0" w:type="dxa"/>
          </w:tblCellMar>
        </w:tblPrEx>
        <w:tc>
          <w:tcPr>
            <w:tcW w:w="4680" w:type="dxa"/>
            <w:shd w:val="clear" w:color="auto" w:fill="FFFFFF"/>
            <w:vAlign w:val="center"/>
          </w:tcPr>
          <w:p w14:paraId="355700B1" w14:textId="77777777" w:rsidR="00526A53" w:rsidRPr="00C31102" w:rsidRDefault="00526A53" w:rsidP="00526A53">
            <w:pPr>
              <w:spacing w:before="60" w:after="60"/>
              <w:ind w:firstLine="0"/>
              <w:rPr>
                <w:sz w:val="24"/>
                <w:szCs w:val="2"/>
              </w:rPr>
            </w:pPr>
            <w:r w:rsidRPr="00C31102">
              <w:rPr>
                <w:sz w:val="24"/>
                <w:szCs w:val="2"/>
              </w:rPr>
              <w:t>Intérêt maternel pour ses enfants (actuell</w:t>
            </w:r>
            <w:r w:rsidRPr="00C31102">
              <w:rPr>
                <w:sz w:val="24"/>
                <w:szCs w:val="2"/>
              </w:rPr>
              <w:t>e</w:t>
            </w:r>
            <w:r w:rsidRPr="00C31102">
              <w:rPr>
                <w:sz w:val="24"/>
                <w:szCs w:val="2"/>
              </w:rPr>
              <w:t>ment)</w:t>
            </w:r>
          </w:p>
        </w:tc>
        <w:tc>
          <w:tcPr>
            <w:tcW w:w="3150" w:type="dxa"/>
            <w:shd w:val="clear" w:color="auto" w:fill="FFFFFF"/>
            <w:vAlign w:val="bottom"/>
          </w:tcPr>
          <w:p w14:paraId="65C25965" w14:textId="77777777" w:rsidR="00526A53" w:rsidRPr="00C31102" w:rsidRDefault="00526A53" w:rsidP="00526A53">
            <w:pPr>
              <w:spacing w:before="60" w:after="60"/>
              <w:ind w:left="170" w:firstLine="0"/>
              <w:rPr>
                <w:sz w:val="24"/>
                <w:szCs w:val="2"/>
              </w:rPr>
            </w:pPr>
            <w:r w:rsidRPr="00C31102">
              <w:rPr>
                <w:sz w:val="24"/>
                <w:szCs w:val="2"/>
              </w:rPr>
              <w:t>Oui vs non</w:t>
            </w:r>
          </w:p>
        </w:tc>
        <w:tc>
          <w:tcPr>
            <w:tcW w:w="900" w:type="dxa"/>
            <w:shd w:val="clear" w:color="auto" w:fill="FFFFFF"/>
            <w:vAlign w:val="bottom"/>
          </w:tcPr>
          <w:p w14:paraId="6BEC6263" w14:textId="77777777" w:rsidR="00526A53" w:rsidRPr="00C31102" w:rsidRDefault="00526A53" w:rsidP="00526A53">
            <w:pPr>
              <w:spacing w:before="60" w:after="60"/>
              <w:ind w:firstLine="180"/>
              <w:jc w:val="both"/>
              <w:rPr>
                <w:sz w:val="24"/>
                <w:szCs w:val="2"/>
              </w:rPr>
            </w:pPr>
            <w:r w:rsidRPr="00C31102">
              <w:rPr>
                <w:sz w:val="24"/>
                <w:szCs w:val="2"/>
              </w:rPr>
              <w:t>.04</w:t>
            </w:r>
          </w:p>
        </w:tc>
        <w:tc>
          <w:tcPr>
            <w:tcW w:w="810" w:type="dxa"/>
            <w:shd w:val="clear" w:color="auto" w:fill="FFFFFF"/>
            <w:vAlign w:val="bottom"/>
          </w:tcPr>
          <w:p w14:paraId="668762FA" w14:textId="77777777" w:rsidR="00526A53" w:rsidRPr="00C31102" w:rsidRDefault="00526A53" w:rsidP="00526A53">
            <w:pPr>
              <w:spacing w:before="60" w:after="60"/>
              <w:ind w:firstLine="180"/>
              <w:jc w:val="both"/>
              <w:rPr>
                <w:sz w:val="24"/>
                <w:szCs w:val="2"/>
              </w:rPr>
            </w:pPr>
            <w:r w:rsidRPr="00C31102">
              <w:rPr>
                <w:sz w:val="24"/>
                <w:szCs w:val="2"/>
              </w:rPr>
              <w:t>.84</w:t>
            </w:r>
          </w:p>
        </w:tc>
      </w:tr>
      <w:tr w:rsidR="00526A53" w:rsidRPr="004F5CB1" w14:paraId="7541B492" w14:textId="77777777">
        <w:tblPrEx>
          <w:tblCellMar>
            <w:top w:w="0" w:type="dxa"/>
            <w:bottom w:w="0" w:type="dxa"/>
          </w:tblCellMar>
        </w:tblPrEx>
        <w:tc>
          <w:tcPr>
            <w:tcW w:w="4680" w:type="dxa"/>
            <w:shd w:val="clear" w:color="auto" w:fill="FFFFFF"/>
            <w:vAlign w:val="center"/>
          </w:tcPr>
          <w:p w14:paraId="0AAA70C1" w14:textId="77777777" w:rsidR="00526A53" w:rsidRPr="00C31102" w:rsidRDefault="00526A53" w:rsidP="00526A53">
            <w:pPr>
              <w:spacing w:before="60" w:after="60"/>
              <w:ind w:firstLine="0"/>
              <w:rPr>
                <w:sz w:val="24"/>
                <w:szCs w:val="2"/>
              </w:rPr>
            </w:pPr>
            <w:r w:rsidRPr="00C31102">
              <w:rPr>
                <w:sz w:val="24"/>
                <w:szCs w:val="2"/>
              </w:rPr>
              <w:t>Connaissance des activités du sujet par père (actuelle ou récente)</w:t>
            </w:r>
          </w:p>
        </w:tc>
        <w:tc>
          <w:tcPr>
            <w:tcW w:w="3150" w:type="dxa"/>
            <w:shd w:val="clear" w:color="auto" w:fill="FFFFFF"/>
            <w:vAlign w:val="bottom"/>
          </w:tcPr>
          <w:p w14:paraId="47B44ACB" w14:textId="77777777" w:rsidR="00526A53" w:rsidRPr="00C31102" w:rsidRDefault="00526A53" w:rsidP="00526A53">
            <w:pPr>
              <w:spacing w:before="60" w:after="60"/>
              <w:ind w:left="170" w:firstLine="0"/>
              <w:rPr>
                <w:sz w:val="24"/>
                <w:szCs w:val="2"/>
              </w:rPr>
            </w:pPr>
            <w:r w:rsidRPr="00C31102">
              <w:rPr>
                <w:sz w:val="24"/>
                <w:szCs w:val="2"/>
              </w:rPr>
              <w:t>Oui vs non</w:t>
            </w:r>
          </w:p>
        </w:tc>
        <w:tc>
          <w:tcPr>
            <w:tcW w:w="900" w:type="dxa"/>
            <w:shd w:val="clear" w:color="auto" w:fill="FFFFFF"/>
            <w:vAlign w:val="bottom"/>
          </w:tcPr>
          <w:p w14:paraId="6AA62DCD" w14:textId="77777777" w:rsidR="00526A53" w:rsidRPr="00C31102" w:rsidRDefault="00526A53" w:rsidP="00526A53">
            <w:pPr>
              <w:spacing w:before="60" w:after="60"/>
              <w:ind w:firstLine="180"/>
              <w:jc w:val="both"/>
              <w:rPr>
                <w:sz w:val="24"/>
                <w:szCs w:val="2"/>
              </w:rPr>
            </w:pPr>
            <w:r w:rsidRPr="00C31102">
              <w:rPr>
                <w:sz w:val="24"/>
                <w:szCs w:val="2"/>
              </w:rPr>
              <w:t>3.08</w:t>
            </w:r>
          </w:p>
        </w:tc>
        <w:tc>
          <w:tcPr>
            <w:tcW w:w="810" w:type="dxa"/>
            <w:shd w:val="clear" w:color="auto" w:fill="FFFFFF"/>
            <w:vAlign w:val="bottom"/>
          </w:tcPr>
          <w:p w14:paraId="04380C6F" w14:textId="77777777" w:rsidR="00526A53" w:rsidRPr="00C31102" w:rsidRDefault="00526A53" w:rsidP="00526A53">
            <w:pPr>
              <w:spacing w:before="60" w:after="60"/>
              <w:ind w:firstLine="180"/>
              <w:jc w:val="both"/>
              <w:rPr>
                <w:sz w:val="24"/>
                <w:szCs w:val="2"/>
              </w:rPr>
            </w:pPr>
            <w:r w:rsidRPr="00C31102">
              <w:rPr>
                <w:sz w:val="24"/>
                <w:szCs w:val="2"/>
              </w:rPr>
              <w:t>.08</w:t>
            </w:r>
          </w:p>
        </w:tc>
      </w:tr>
      <w:tr w:rsidR="00526A53" w:rsidRPr="004F5CB1" w14:paraId="7873614A" w14:textId="77777777">
        <w:tblPrEx>
          <w:tblCellMar>
            <w:top w:w="0" w:type="dxa"/>
            <w:bottom w:w="0" w:type="dxa"/>
          </w:tblCellMar>
        </w:tblPrEx>
        <w:tc>
          <w:tcPr>
            <w:tcW w:w="4680" w:type="dxa"/>
            <w:shd w:val="clear" w:color="auto" w:fill="FFFFFF"/>
            <w:vAlign w:val="center"/>
          </w:tcPr>
          <w:p w14:paraId="74B9325B" w14:textId="77777777" w:rsidR="00526A53" w:rsidRPr="00C31102" w:rsidRDefault="00526A53" w:rsidP="00526A53">
            <w:pPr>
              <w:spacing w:before="60" w:after="60"/>
              <w:ind w:firstLine="0"/>
              <w:rPr>
                <w:sz w:val="24"/>
                <w:szCs w:val="2"/>
              </w:rPr>
            </w:pPr>
            <w:r w:rsidRPr="00C31102">
              <w:rPr>
                <w:sz w:val="24"/>
                <w:szCs w:val="2"/>
              </w:rPr>
              <w:t>Connaissance des activités du sujet par mère (actuelle ou récente)</w:t>
            </w:r>
          </w:p>
        </w:tc>
        <w:tc>
          <w:tcPr>
            <w:tcW w:w="3150" w:type="dxa"/>
            <w:shd w:val="clear" w:color="auto" w:fill="FFFFFF"/>
            <w:vAlign w:val="bottom"/>
          </w:tcPr>
          <w:p w14:paraId="7FCDCDDB" w14:textId="77777777" w:rsidR="00526A53" w:rsidRPr="00C31102" w:rsidRDefault="00526A53" w:rsidP="00526A53">
            <w:pPr>
              <w:spacing w:before="60" w:after="60"/>
              <w:ind w:left="170" w:firstLine="0"/>
              <w:rPr>
                <w:sz w:val="24"/>
                <w:szCs w:val="2"/>
              </w:rPr>
            </w:pPr>
            <w:r w:rsidRPr="00C31102">
              <w:rPr>
                <w:sz w:val="24"/>
                <w:szCs w:val="2"/>
              </w:rPr>
              <w:t>Oui vs non</w:t>
            </w:r>
          </w:p>
        </w:tc>
        <w:tc>
          <w:tcPr>
            <w:tcW w:w="900" w:type="dxa"/>
            <w:shd w:val="clear" w:color="auto" w:fill="FFFFFF"/>
            <w:vAlign w:val="bottom"/>
          </w:tcPr>
          <w:p w14:paraId="155F540E" w14:textId="77777777" w:rsidR="00526A53" w:rsidRPr="00C31102" w:rsidRDefault="00526A53" w:rsidP="00526A53">
            <w:pPr>
              <w:spacing w:before="60" w:after="60"/>
              <w:ind w:firstLine="180"/>
              <w:jc w:val="both"/>
              <w:rPr>
                <w:sz w:val="24"/>
                <w:szCs w:val="2"/>
              </w:rPr>
            </w:pPr>
            <w:r w:rsidRPr="00C31102">
              <w:rPr>
                <w:sz w:val="24"/>
                <w:szCs w:val="2"/>
              </w:rPr>
              <w:t>.68</w:t>
            </w:r>
          </w:p>
        </w:tc>
        <w:tc>
          <w:tcPr>
            <w:tcW w:w="810" w:type="dxa"/>
            <w:shd w:val="clear" w:color="auto" w:fill="FFFFFF"/>
            <w:vAlign w:val="bottom"/>
          </w:tcPr>
          <w:p w14:paraId="05285C8E" w14:textId="77777777" w:rsidR="00526A53" w:rsidRPr="00C31102" w:rsidRDefault="00526A53" w:rsidP="00526A53">
            <w:pPr>
              <w:spacing w:before="60" w:after="60"/>
              <w:ind w:firstLine="180"/>
              <w:jc w:val="both"/>
              <w:rPr>
                <w:sz w:val="24"/>
                <w:szCs w:val="2"/>
              </w:rPr>
            </w:pPr>
            <w:r w:rsidRPr="00C31102">
              <w:rPr>
                <w:sz w:val="24"/>
                <w:szCs w:val="2"/>
              </w:rPr>
              <w:t>.41</w:t>
            </w:r>
          </w:p>
        </w:tc>
      </w:tr>
      <w:tr w:rsidR="00526A53" w:rsidRPr="004F5CB1" w14:paraId="6792B91D" w14:textId="77777777">
        <w:tblPrEx>
          <w:tblCellMar>
            <w:top w:w="0" w:type="dxa"/>
            <w:bottom w:w="0" w:type="dxa"/>
          </w:tblCellMar>
        </w:tblPrEx>
        <w:tc>
          <w:tcPr>
            <w:tcW w:w="4680" w:type="dxa"/>
            <w:shd w:val="clear" w:color="auto" w:fill="FFFFFF"/>
            <w:vAlign w:val="center"/>
          </w:tcPr>
          <w:p w14:paraId="7D684C70" w14:textId="77777777" w:rsidR="00526A53" w:rsidRPr="00C31102" w:rsidRDefault="00526A53" w:rsidP="00526A53">
            <w:pPr>
              <w:spacing w:before="60" w:after="60"/>
              <w:ind w:firstLine="0"/>
              <w:rPr>
                <w:sz w:val="24"/>
                <w:szCs w:val="2"/>
              </w:rPr>
            </w:pPr>
            <w:r w:rsidRPr="00C31102">
              <w:rPr>
                <w:sz w:val="24"/>
                <w:szCs w:val="2"/>
              </w:rPr>
              <w:t>Si le sujet se sent négligé par son père</w:t>
            </w:r>
          </w:p>
        </w:tc>
        <w:tc>
          <w:tcPr>
            <w:tcW w:w="3150" w:type="dxa"/>
            <w:shd w:val="clear" w:color="auto" w:fill="FFFFFF"/>
            <w:vAlign w:val="bottom"/>
          </w:tcPr>
          <w:p w14:paraId="25496EEF" w14:textId="77777777" w:rsidR="00526A53" w:rsidRPr="00C31102" w:rsidRDefault="00526A53" w:rsidP="00526A53">
            <w:pPr>
              <w:spacing w:before="60" w:after="60"/>
              <w:ind w:left="170" w:firstLine="0"/>
              <w:rPr>
                <w:sz w:val="24"/>
                <w:szCs w:val="2"/>
              </w:rPr>
            </w:pPr>
            <w:r w:rsidRPr="00C31102">
              <w:rPr>
                <w:sz w:val="24"/>
                <w:szCs w:val="2"/>
              </w:rPr>
              <w:t>Oui vs non</w:t>
            </w:r>
          </w:p>
        </w:tc>
        <w:tc>
          <w:tcPr>
            <w:tcW w:w="900" w:type="dxa"/>
            <w:shd w:val="clear" w:color="auto" w:fill="FFFFFF"/>
            <w:vAlign w:val="bottom"/>
          </w:tcPr>
          <w:p w14:paraId="0D317F40" w14:textId="77777777" w:rsidR="00526A53" w:rsidRPr="00C31102" w:rsidRDefault="00526A53" w:rsidP="00526A53">
            <w:pPr>
              <w:spacing w:before="60" w:after="60"/>
              <w:ind w:firstLine="180"/>
              <w:jc w:val="both"/>
              <w:rPr>
                <w:sz w:val="24"/>
                <w:szCs w:val="2"/>
              </w:rPr>
            </w:pPr>
            <w:r w:rsidRPr="00C31102">
              <w:rPr>
                <w:sz w:val="24"/>
                <w:szCs w:val="2"/>
              </w:rPr>
              <w:t>2.82</w:t>
            </w:r>
          </w:p>
        </w:tc>
        <w:tc>
          <w:tcPr>
            <w:tcW w:w="810" w:type="dxa"/>
            <w:shd w:val="clear" w:color="auto" w:fill="FFFFFF"/>
            <w:vAlign w:val="bottom"/>
          </w:tcPr>
          <w:p w14:paraId="3EEB651C" w14:textId="77777777" w:rsidR="00526A53" w:rsidRPr="00C31102" w:rsidRDefault="00526A53" w:rsidP="00526A53">
            <w:pPr>
              <w:spacing w:before="60" w:after="60"/>
              <w:ind w:firstLine="180"/>
              <w:jc w:val="both"/>
              <w:rPr>
                <w:sz w:val="24"/>
                <w:szCs w:val="2"/>
              </w:rPr>
            </w:pPr>
            <w:r w:rsidRPr="00C31102">
              <w:rPr>
                <w:sz w:val="24"/>
                <w:szCs w:val="2"/>
              </w:rPr>
              <w:t>.42</w:t>
            </w:r>
          </w:p>
        </w:tc>
      </w:tr>
      <w:tr w:rsidR="00526A53" w:rsidRPr="004F5CB1" w14:paraId="0CBA05F3" w14:textId="77777777">
        <w:tblPrEx>
          <w:tblCellMar>
            <w:top w:w="0" w:type="dxa"/>
            <w:bottom w:w="0" w:type="dxa"/>
          </w:tblCellMar>
        </w:tblPrEx>
        <w:tc>
          <w:tcPr>
            <w:tcW w:w="4680" w:type="dxa"/>
            <w:shd w:val="clear" w:color="auto" w:fill="FFFFFF"/>
            <w:vAlign w:val="center"/>
          </w:tcPr>
          <w:p w14:paraId="02D4747E" w14:textId="77777777" w:rsidR="00526A53" w:rsidRPr="00C31102" w:rsidRDefault="00526A53" w:rsidP="00526A53">
            <w:pPr>
              <w:spacing w:before="60" w:after="60"/>
              <w:ind w:firstLine="0"/>
              <w:rPr>
                <w:sz w:val="24"/>
                <w:szCs w:val="2"/>
              </w:rPr>
            </w:pPr>
            <w:r w:rsidRPr="00C31102">
              <w:rPr>
                <w:sz w:val="24"/>
                <w:szCs w:val="2"/>
              </w:rPr>
              <w:t>Amour ressenti pour le père</w:t>
            </w:r>
          </w:p>
        </w:tc>
        <w:tc>
          <w:tcPr>
            <w:tcW w:w="3150" w:type="dxa"/>
            <w:shd w:val="clear" w:color="auto" w:fill="FFFFFF"/>
            <w:vAlign w:val="center"/>
          </w:tcPr>
          <w:p w14:paraId="2B85A8EB" w14:textId="77777777" w:rsidR="00526A53" w:rsidRPr="00C31102" w:rsidRDefault="00526A53" w:rsidP="00526A53">
            <w:pPr>
              <w:spacing w:before="60" w:after="60"/>
              <w:ind w:left="170" w:firstLine="0"/>
              <w:rPr>
                <w:sz w:val="24"/>
                <w:szCs w:val="2"/>
              </w:rPr>
            </w:pPr>
            <w:r w:rsidRPr="00C31102">
              <w:rPr>
                <w:sz w:val="24"/>
                <w:szCs w:val="2"/>
              </w:rPr>
              <w:t>Oui vs non</w:t>
            </w:r>
          </w:p>
        </w:tc>
        <w:tc>
          <w:tcPr>
            <w:tcW w:w="900" w:type="dxa"/>
            <w:shd w:val="clear" w:color="auto" w:fill="FFFFFF"/>
            <w:vAlign w:val="center"/>
          </w:tcPr>
          <w:p w14:paraId="41ADFA1E" w14:textId="77777777" w:rsidR="00526A53" w:rsidRPr="00C31102" w:rsidRDefault="00526A53" w:rsidP="00526A53">
            <w:pPr>
              <w:spacing w:before="60" w:after="60"/>
              <w:ind w:firstLine="180"/>
              <w:jc w:val="both"/>
              <w:rPr>
                <w:sz w:val="24"/>
                <w:szCs w:val="2"/>
              </w:rPr>
            </w:pPr>
            <w:r w:rsidRPr="00C31102">
              <w:rPr>
                <w:sz w:val="24"/>
                <w:szCs w:val="2"/>
              </w:rPr>
              <w:t>4.31</w:t>
            </w:r>
          </w:p>
        </w:tc>
        <w:tc>
          <w:tcPr>
            <w:tcW w:w="810" w:type="dxa"/>
            <w:shd w:val="clear" w:color="auto" w:fill="FFFFFF"/>
            <w:vAlign w:val="center"/>
          </w:tcPr>
          <w:p w14:paraId="4A612AF6" w14:textId="77777777" w:rsidR="00526A53" w:rsidRPr="00C31102" w:rsidRDefault="00526A53" w:rsidP="00526A53">
            <w:pPr>
              <w:spacing w:before="60" w:after="60"/>
              <w:ind w:firstLine="180"/>
              <w:jc w:val="both"/>
              <w:rPr>
                <w:sz w:val="24"/>
                <w:szCs w:val="2"/>
              </w:rPr>
            </w:pPr>
            <w:r w:rsidRPr="00C31102">
              <w:rPr>
                <w:sz w:val="24"/>
                <w:szCs w:val="2"/>
              </w:rPr>
              <w:t>.04</w:t>
            </w:r>
          </w:p>
        </w:tc>
      </w:tr>
      <w:tr w:rsidR="00526A53" w:rsidRPr="004F5CB1" w14:paraId="2379053E" w14:textId="77777777">
        <w:tblPrEx>
          <w:tblCellMar>
            <w:top w:w="0" w:type="dxa"/>
            <w:bottom w:w="0" w:type="dxa"/>
          </w:tblCellMar>
        </w:tblPrEx>
        <w:tc>
          <w:tcPr>
            <w:tcW w:w="4680" w:type="dxa"/>
            <w:shd w:val="clear" w:color="auto" w:fill="FFFFFF"/>
            <w:vAlign w:val="center"/>
          </w:tcPr>
          <w:p w14:paraId="5782E1F0" w14:textId="77777777" w:rsidR="00526A53" w:rsidRPr="00C31102" w:rsidRDefault="00526A53" w:rsidP="00526A53">
            <w:pPr>
              <w:spacing w:before="60" w:after="60"/>
              <w:ind w:firstLine="0"/>
              <w:rPr>
                <w:sz w:val="24"/>
                <w:szCs w:val="2"/>
              </w:rPr>
            </w:pPr>
            <w:r w:rsidRPr="00C31102">
              <w:rPr>
                <w:sz w:val="24"/>
                <w:szCs w:val="2"/>
              </w:rPr>
              <w:t>Si le sujet se dit influencé par son père</w:t>
            </w:r>
          </w:p>
        </w:tc>
        <w:tc>
          <w:tcPr>
            <w:tcW w:w="3150" w:type="dxa"/>
            <w:shd w:val="clear" w:color="auto" w:fill="FFFFFF"/>
            <w:vAlign w:val="bottom"/>
          </w:tcPr>
          <w:p w14:paraId="5322A9E6" w14:textId="77777777" w:rsidR="00526A53" w:rsidRPr="00C31102" w:rsidRDefault="00526A53" w:rsidP="00526A53">
            <w:pPr>
              <w:spacing w:before="60" w:after="60"/>
              <w:ind w:left="170" w:firstLine="0"/>
              <w:rPr>
                <w:sz w:val="24"/>
                <w:szCs w:val="2"/>
              </w:rPr>
            </w:pPr>
            <w:r w:rsidRPr="00C31102">
              <w:rPr>
                <w:sz w:val="24"/>
                <w:szCs w:val="2"/>
              </w:rPr>
              <w:t>Oui vs non</w:t>
            </w:r>
          </w:p>
        </w:tc>
        <w:tc>
          <w:tcPr>
            <w:tcW w:w="900" w:type="dxa"/>
            <w:shd w:val="clear" w:color="auto" w:fill="FFFFFF"/>
            <w:vAlign w:val="bottom"/>
          </w:tcPr>
          <w:p w14:paraId="73DCC41A" w14:textId="77777777" w:rsidR="00526A53" w:rsidRPr="00C31102" w:rsidRDefault="00526A53" w:rsidP="00526A53">
            <w:pPr>
              <w:spacing w:before="60" w:after="60"/>
              <w:ind w:firstLine="180"/>
              <w:jc w:val="both"/>
              <w:rPr>
                <w:sz w:val="24"/>
                <w:szCs w:val="2"/>
              </w:rPr>
            </w:pPr>
            <w:r w:rsidRPr="00C31102">
              <w:rPr>
                <w:sz w:val="24"/>
                <w:szCs w:val="2"/>
              </w:rPr>
              <w:t>5.50</w:t>
            </w:r>
          </w:p>
        </w:tc>
        <w:tc>
          <w:tcPr>
            <w:tcW w:w="810" w:type="dxa"/>
            <w:shd w:val="clear" w:color="auto" w:fill="FFFFFF"/>
            <w:vAlign w:val="bottom"/>
          </w:tcPr>
          <w:p w14:paraId="775C1AB2" w14:textId="77777777" w:rsidR="00526A53" w:rsidRPr="00C31102" w:rsidRDefault="00526A53" w:rsidP="00526A53">
            <w:pPr>
              <w:spacing w:before="60" w:after="60"/>
              <w:ind w:firstLine="180"/>
              <w:jc w:val="both"/>
              <w:rPr>
                <w:sz w:val="24"/>
                <w:szCs w:val="2"/>
              </w:rPr>
            </w:pPr>
            <w:r w:rsidRPr="00C31102">
              <w:rPr>
                <w:sz w:val="24"/>
                <w:szCs w:val="2"/>
              </w:rPr>
              <w:t>.02</w:t>
            </w:r>
          </w:p>
        </w:tc>
      </w:tr>
      <w:tr w:rsidR="00526A53" w:rsidRPr="004F5CB1" w14:paraId="4E1005E5" w14:textId="77777777">
        <w:tblPrEx>
          <w:tblCellMar>
            <w:top w:w="0" w:type="dxa"/>
            <w:bottom w:w="0" w:type="dxa"/>
          </w:tblCellMar>
        </w:tblPrEx>
        <w:tc>
          <w:tcPr>
            <w:tcW w:w="4680" w:type="dxa"/>
            <w:shd w:val="clear" w:color="auto" w:fill="FFFFFF"/>
            <w:vAlign w:val="center"/>
          </w:tcPr>
          <w:p w14:paraId="74CAE89F" w14:textId="77777777" w:rsidR="00526A53" w:rsidRPr="00C31102" w:rsidRDefault="00526A53" w:rsidP="00526A53">
            <w:pPr>
              <w:spacing w:before="60" w:after="60"/>
              <w:ind w:firstLine="0"/>
              <w:rPr>
                <w:sz w:val="24"/>
                <w:szCs w:val="2"/>
              </w:rPr>
            </w:pPr>
            <w:r w:rsidRPr="00C31102">
              <w:rPr>
                <w:sz w:val="24"/>
                <w:szCs w:val="2"/>
              </w:rPr>
              <w:t>Si le sujet se dit influencé par sa mère</w:t>
            </w:r>
          </w:p>
        </w:tc>
        <w:tc>
          <w:tcPr>
            <w:tcW w:w="3150" w:type="dxa"/>
            <w:shd w:val="clear" w:color="auto" w:fill="FFFFFF"/>
            <w:vAlign w:val="center"/>
          </w:tcPr>
          <w:p w14:paraId="274B1872" w14:textId="77777777" w:rsidR="00526A53" w:rsidRPr="00C31102" w:rsidRDefault="00526A53" w:rsidP="00526A53">
            <w:pPr>
              <w:spacing w:before="60" w:after="60"/>
              <w:ind w:left="170" w:firstLine="0"/>
              <w:rPr>
                <w:sz w:val="24"/>
                <w:szCs w:val="2"/>
              </w:rPr>
            </w:pPr>
            <w:r w:rsidRPr="00C31102">
              <w:rPr>
                <w:sz w:val="24"/>
                <w:szCs w:val="2"/>
              </w:rPr>
              <w:t>Oui vs non</w:t>
            </w:r>
          </w:p>
        </w:tc>
        <w:tc>
          <w:tcPr>
            <w:tcW w:w="900" w:type="dxa"/>
            <w:shd w:val="clear" w:color="auto" w:fill="FFFFFF"/>
            <w:vAlign w:val="center"/>
          </w:tcPr>
          <w:p w14:paraId="06F58A7C" w14:textId="77777777" w:rsidR="00526A53" w:rsidRPr="00C31102" w:rsidRDefault="00526A53" w:rsidP="00526A53">
            <w:pPr>
              <w:spacing w:before="60" w:after="60"/>
              <w:ind w:firstLine="180"/>
              <w:jc w:val="both"/>
              <w:rPr>
                <w:sz w:val="24"/>
                <w:szCs w:val="2"/>
              </w:rPr>
            </w:pPr>
            <w:r w:rsidRPr="00C31102">
              <w:rPr>
                <w:sz w:val="24"/>
                <w:szCs w:val="2"/>
              </w:rPr>
              <w:t>1.04</w:t>
            </w:r>
          </w:p>
        </w:tc>
        <w:tc>
          <w:tcPr>
            <w:tcW w:w="810" w:type="dxa"/>
            <w:shd w:val="clear" w:color="auto" w:fill="FFFFFF"/>
            <w:vAlign w:val="center"/>
          </w:tcPr>
          <w:p w14:paraId="14CE6BF3" w14:textId="77777777" w:rsidR="00526A53" w:rsidRPr="00C31102" w:rsidRDefault="00526A53" w:rsidP="00526A53">
            <w:pPr>
              <w:spacing w:before="60" w:after="60"/>
              <w:ind w:firstLine="180"/>
              <w:jc w:val="both"/>
              <w:rPr>
                <w:sz w:val="24"/>
                <w:szCs w:val="2"/>
              </w:rPr>
            </w:pPr>
            <w:r w:rsidRPr="00C31102">
              <w:rPr>
                <w:sz w:val="24"/>
                <w:szCs w:val="2"/>
              </w:rPr>
              <w:t>.31</w:t>
            </w:r>
          </w:p>
        </w:tc>
      </w:tr>
      <w:tr w:rsidR="00526A53" w:rsidRPr="004F5CB1" w14:paraId="2CB09245" w14:textId="77777777">
        <w:tblPrEx>
          <w:tblCellMar>
            <w:top w:w="0" w:type="dxa"/>
            <w:bottom w:w="0" w:type="dxa"/>
          </w:tblCellMar>
        </w:tblPrEx>
        <w:tc>
          <w:tcPr>
            <w:tcW w:w="4680" w:type="dxa"/>
            <w:shd w:val="clear" w:color="auto" w:fill="FFFFFF"/>
            <w:vAlign w:val="center"/>
          </w:tcPr>
          <w:p w14:paraId="57BEFA02" w14:textId="77777777" w:rsidR="00526A53" w:rsidRPr="00C31102" w:rsidRDefault="00526A53" w:rsidP="00526A53">
            <w:pPr>
              <w:spacing w:before="60" w:after="60"/>
              <w:ind w:firstLine="0"/>
              <w:rPr>
                <w:sz w:val="24"/>
                <w:szCs w:val="2"/>
              </w:rPr>
            </w:pPr>
            <w:r w:rsidRPr="00C31102">
              <w:rPr>
                <w:sz w:val="24"/>
                <w:szCs w:val="2"/>
              </w:rPr>
              <w:t>Mode de punition (actuellement)</w:t>
            </w:r>
          </w:p>
        </w:tc>
        <w:tc>
          <w:tcPr>
            <w:tcW w:w="3150" w:type="dxa"/>
            <w:shd w:val="clear" w:color="auto" w:fill="FFFFFF"/>
            <w:vAlign w:val="bottom"/>
          </w:tcPr>
          <w:p w14:paraId="5489F412" w14:textId="77777777" w:rsidR="00526A53" w:rsidRPr="00C31102" w:rsidRDefault="00526A53" w:rsidP="00526A53">
            <w:pPr>
              <w:spacing w:before="60" w:after="60"/>
              <w:ind w:left="170" w:firstLine="0"/>
              <w:rPr>
                <w:sz w:val="24"/>
                <w:szCs w:val="2"/>
              </w:rPr>
            </w:pPr>
            <w:r w:rsidRPr="00C31102">
              <w:rPr>
                <w:sz w:val="24"/>
                <w:szCs w:val="2"/>
              </w:rPr>
              <w:t>Brutalités vs autres</w:t>
            </w:r>
          </w:p>
        </w:tc>
        <w:tc>
          <w:tcPr>
            <w:tcW w:w="900" w:type="dxa"/>
            <w:shd w:val="clear" w:color="auto" w:fill="FFFFFF"/>
            <w:vAlign w:val="bottom"/>
          </w:tcPr>
          <w:p w14:paraId="4B652C1B" w14:textId="77777777" w:rsidR="00526A53" w:rsidRPr="00C31102" w:rsidRDefault="00526A53" w:rsidP="00526A53">
            <w:pPr>
              <w:spacing w:before="60" w:after="60"/>
              <w:ind w:firstLine="180"/>
              <w:jc w:val="both"/>
              <w:rPr>
                <w:sz w:val="24"/>
                <w:szCs w:val="2"/>
              </w:rPr>
            </w:pPr>
            <w:r w:rsidRPr="00C31102">
              <w:rPr>
                <w:sz w:val="24"/>
                <w:szCs w:val="2"/>
              </w:rPr>
              <w:t>.00</w:t>
            </w:r>
          </w:p>
        </w:tc>
        <w:tc>
          <w:tcPr>
            <w:tcW w:w="810" w:type="dxa"/>
            <w:shd w:val="clear" w:color="auto" w:fill="FFFFFF"/>
            <w:vAlign w:val="bottom"/>
          </w:tcPr>
          <w:p w14:paraId="0359F249" w14:textId="77777777" w:rsidR="00526A53" w:rsidRPr="00C31102" w:rsidRDefault="00526A53" w:rsidP="00526A53">
            <w:pPr>
              <w:spacing w:before="60" w:after="60"/>
              <w:ind w:firstLine="180"/>
              <w:jc w:val="both"/>
              <w:rPr>
                <w:sz w:val="24"/>
                <w:szCs w:val="2"/>
              </w:rPr>
            </w:pPr>
            <w:r w:rsidRPr="00C31102">
              <w:rPr>
                <w:sz w:val="24"/>
                <w:szCs w:val="2"/>
              </w:rPr>
              <w:t>.94</w:t>
            </w:r>
          </w:p>
        </w:tc>
      </w:tr>
      <w:tr w:rsidR="00526A53" w:rsidRPr="004F5CB1" w14:paraId="462D93BF" w14:textId="77777777">
        <w:tblPrEx>
          <w:tblCellMar>
            <w:top w:w="0" w:type="dxa"/>
            <w:bottom w:w="0" w:type="dxa"/>
          </w:tblCellMar>
        </w:tblPrEx>
        <w:tc>
          <w:tcPr>
            <w:tcW w:w="4680" w:type="dxa"/>
            <w:shd w:val="clear" w:color="auto" w:fill="FFFFFF"/>
            <w:vAlign w:val="center"/>
          </w:tcPr>
          <w:p w14:paraId="0CE819F1" w14:textId="77777777" w:rsidR="00526A53" w:rsidRPr="00C31102" w:rsidRDefault="00526A53" w:rsidP="00526A53">
            <w:pPr>
              <w:spacing w:before="60" w:after="60"/>
              <w:ind w:firstLine="0"/>
              <w:rPr>
                <w:sz w:val="24"/>
                <w:szCs w:val="2"/>
              </w:rPr>
            </w:pPr>
            <w:r w:rsidRPr="00C31102">
              <w:rPr>
                <w:sz w:val="24"/>
                <w:szCs w:val="2"/>
              </w:rPr>
              <w:t>Mode de punition (antérieurement)</w:t>
            </w:r>
          </w:p>
        </w:tc>
        <w:tc>
          <w:tcPr>
            <w:tcW w:w="3150" w:type="dxa"/>
            <w:shd w:val="clear" w:color="auto" w:fill="FFFFFF"/>
            <w:vAlign w:val="center"/>
          </w:tcPr>
          <w:p w14:paraId="3F37E0DB" w14:textId="77777777" w:rsidR="00526A53" w:rsidRPr="00C31102" w:rsidRDefault="00526A53" w:rsidP="00526A53">
            <w:pPr>
              <w:spacing w:before="60" w:after="60"/>
              <w:ind w:left="170" w:firstLine="0"/>
              <w:rPr>
                <w:sz w:val="24"/>
                <w:szCs w:val="2"/>
              </w:rPr>
            </w:pPr>
            <w:r w:rsidRPr="00C31102">
              <w:rPr>
                <w:sz w:val="24"/>
                <w:szCs w:val="2"/>
              </w:rPr>
              <w:t>Brutalités vs autres</w:t>
            </w:r>
          </w:p>
        </w:tc>
        <w:tc>
          <w:tcPr>
            <w:tcW w:w="900" w:type="dxa"/>
            <w:shd w:val="clear" w:color="auto" w:fill="FFFFFF"/>
            <w:vAlign w:val="center"/>
          </w:tcPr>
          <w:p w14:paraId="5DBA1523" w14:textId="77777777" w:rsidR="00526A53" w:rsidRPr="00C31102" w:rsidRDefault="00526A53" w:rsidP="00526A53">
            <w:pPr>
              <w:spacing w:before="60" w:after="60"/>
              <w:ind w:firstLine="180"/>
              <w:jc w:val="both"/>
              <w:rPr>
                <w:sz w:val="24"/>
                <w:szCs w:val="2"/>
              </w:rPr>
            </w:pPr>
            <w:r w:rsidRPr="00C31102">
              <w:rPr>
                <w:sz w:val="24"/>
                <w:szCs w:val="2"/>
              </w:rPr>
              <w:t>1.07</w:t>
            </w:r>
          </w:p>
        </w:tc>
        <w:tc>
          <w:tcPr>
            <w:tcW w:w="810" w:type="dxa"/>
            <w:shd w:val="clear" w:color="auto" w:fill="FFFFFF"/>
            <w:vAlign w:val="center"/>
          </w:tcPr>
          <w:p w14:paraId="46C9C8EA" w14:textId="77777777" w:rsidR="00526A53" w:rsidRPr="00C31102" w:rsidRDefault="00526A53" w:rsidP="00526A53">
            <w:pPr>
              <w:spacing w:before="60" w:after="60"/>
              <w:ind w:firstLine="180"/>
              <w:jc w:val="both"/>
              <w:rPr>
                <w:sz w:val="24"/>
                <w:szCs w:val="2"/>
              </w:rPr>
            </w:pPr>
            <w:r w:rsidRPr="00C31102">
              <w:rPr>
                <w:sz w:val="24"/>
                <w:szCs w:val="2"/>
              </w:rPr>
              <w:t>.30</w:t>
            </w:r>
          </w:p>
        </w:tc>
      </w:tr>
      <w:tr w:rsidR="00526A53" w:rsidRPr="004F5CB1" w14:paraId="1AAD66C7" w14:textId="77777777">
        <w:tblPrEx>
          <w:tblCellMar>
            <w:top w:w="0" w:type="dxa"/>
            <w:bottom w:w="0" w:type="dxa"/>
          </w:tblCellMar>
        </w:tblPrEx>
        <w:tc>
          <w:tcPr>
            <w:tcW w:w="4680" w:type="dxa"/>
            <w:shd w:val="clear" w:color="auto" w:fill="FFFFFF"/>
            <w:vAlign w:val="center"/>
          </w:tcPr>
          <w:p w14:paraId="5D89DEF3" w14:textId="77777777" w:rsidR="00526A53" w:rsidRPr="00C31102" w:rsidRDefault="00526A53" w:rsidP="00526A53">
            <w:pPr>
              <w:spacing w:before="60" w:after="60"/>
              <w:ind w:firstLine="0"/>
              <w:rPr>
                <w:sz w:val="24"/>
                <w:szCs w:val="2"/>
              </w:rPr>
            </w:pPr>
            <w:r w:rsidRPr="00C31102">
              <w:rPr>
                <w:sz w:val="24"/>
                <w:szCs w:val="2"/>
              </w:rPr>
              <w:t>Réaction du père au premier délit</w:t>
            </w:r>
          </w:p>
        </w:tc>
        <w:tc>
          <w:tcPr>
            <w:tcW w:w="3150" w:type="dxa"/>
            <w:shd w:val="clear" w:color="auto" w:fill="FFFFFF"/>
            <w:vAlign w:val="bottom"/>
          </w:tcPr>
          <w:p w14:paraId="0D3B04F2" w14:textId="77777777" w:rsidR="00526A53" w:rsidRPr="00C31102" w:rsidRDefault="00526A53" w:rsidP="00526A53">
            <w:pPr>
              <w:spacing w:before="60" w:after="60"/>
              <w:ind w:left="170" w:firstLine="0"/>
              <w:rPr>
                <w:sz w:val="24"/>
                <w:szCs w:val="2"/>
              </w:rPr>
            </w:pPr>
            <w:r w:rsidRPr="00C31102">
              <w:rPr>
                <w:sz w:val="24"/>
                <w:szCs w:val="2"/>
              </w:rPr>
              <w:t>Retrait de privilèges, répr</w:t>
            </w:r>
            <w:r w:rsidRPr="00C31102">
              <w:rPr>
                <w:sz w:val="24"/>
                <w:szCs w:val="2"/>
              </w:rPr>
              <w:t>i</w:t>
            </w:r>
            <w:r w:rsidRPr="00C31102">
              <w:rPr>
                <w:sz w:val="24"/>
                <w:szCs w:val="2"/>
              </w:rPr>
              <w:t>mandés et encouragement vs a</w:t>
            </w:r>
            <w:r w:rsidRPr="00C31102">
              <w:rPr>
                <w:sz w:val="24"/>
                <w:szCs w:val="2"/>
              </w:rPr>
              <w:t>u</w:t>
            </w:r>
            <w:r w:rsidRPr="00C31102">
              <w:rPr>
                <w:sz w:val="24"/>
                <w:szCs w:val="2"/>
              </w:rPr>
              <w:t>tres.</w:t>
            </w:r>
          </w:p>
        </w:tc>
        <w:tc>
          <w:tcPr>
            <w:tcW w:w="900" w:type="dxa"/>
            <w:shd w:val="clear" w:color="auto" w:fill="FFFFFF"/>
            <w:vAlign w:val="center"/>
          </w:tcPr>
          <w:p w14:paraId="2C396446" w14:textId="77777777" w:rsidR="00526A53" w:rsidRPr="00C31102" w:rsidRDefault="00526A53" w:rsidP="00526A53">
            <w:pPr>
              <w:spacing w:before="60" w:after="60"/>
              <w:ind w:firstLine="180"/>
              <w:jc w:val="both"/>
              <w:rPr>
                <w:sz w:val="24"/>
                <w:szCs w:val="2"/>
              </w:rPr>
            </w:pPr>
            <w:r w:rsidRPr="00C31102">
              <w:rPr>
                <w:sz w:val="24"/>
                <w:szCs w:val="2"/>
              </w:rPr>
              <w:t>.90</w:t>
            </w:r>
          </w:p>
        </w:tc>
        <w:tc>
          <w:tcPr>
            <w:tcW w:w="810" w:type="dxa"/>
            <w:shd w:val="clear" w:color="auto" w:fill="FFFFFF"/>
            <w:vAlign w:val="center"/>
          </w:tcPr>
          <w:p w14:paraId="30C8994A" w14:textId="77777777" w:rsidR="00526A53" w:rsidRPr="00C31102" w:rsidRDefault="00526A53" w:rsidP="00526A53">
            <w:pPr>
              <w:spacing w:before="60" w:after="60"/>
              <w:ind w:firstLine="180"/>
              <w:jc w:val="both"/>
              <w:rPr>
                <w:sz w:val="24"/>
                <w:szCs w:val="2"/>
              </w:rPr>
            </w:pPr>
            <w:r w:rsidRPr="00C31102">
              <w:rPr>
                <w:sz w:val="24"/>
                <w:szCs w:val="2"/>
              </w:rPr>
              <w:t>.34</w:t>
            </w:r>
          </w:p>
        </w:tc>
      </w:tr>
      <w:tr w:rsidR="00526A53" w:rsidRPr="004F5CB1" w14:paraId="0DF8AD11" w14:textId="77777777">
        <w:tblPrEx>
          <w:tblCellMar>
            <w:top w:w="0" w:type="dxa"/>
            <w:bottom w:w="0" w:type="dxa"/>
          </w:tblCellMar>
        </w:tblPrEx>
        <w:tc>
          <w:tcPr>
            <w:tcW w:w="4680" w:type="dxa"/>
            <w:shd w:val="clear" w:color="auto" w:fill="FFFFFF"/>
          </w:tcPr>
          <w:p w14:paraId="094CB14B" w14:textId="77777777" w:rsidR="00526A53" w:rsidRPr="00C31102" w:rsidRDefault="00526A53" w:rsidP="00526A53">
            <w:pPr>
              <w:spacing w:before="60" w:after="60"/>
              <w:ind w:firstLine="0"/>
              <w:rPr>
                <w:sz w:val="24"/>
                <w:szCs w:val="2"/>
              </w:rPr>
            </w:pPr>
            <w:r w:rsidRPr="00C31102">
              <w:rPr>
                <w:sz w:val="24"/>
                <w:szCs w:val="2"/>
              </w:rPr>
              <w:t>Réaction de la mère au premier délit</w:t>
            </w:r>
          </w:p>
        </w:tc>
        <w:tc>
          <w:tcPr>
            <w:tcW w:w="3150" w:type="dxa"/>
            <w:shd w:val="clear" w:color="auto" w:fill="FFFFFF"/>
          </w:tcPr>
          <w:p w14:paraId="5E3A4B48" w14:textId="77777777" w:rsidR="00526A53" w:rsidRPr="00C31102" w:rsidRDefault="00526A53" w:rsidP="00526A53">
            <w:pPr>
              <w:spacing w:before="60" w:after="60"/>
              <w:ind w:left="170" w:firstLine="0"/>
              <w:rPr>
                <w:sz w:val="24"/>
                <w:szCs w:val="2"/>
              </w:rPr>
            </w:pPr>
            <w:r w:rsidRPr="00C31102">
              <w:rPr>
                <w:sz w:val="24"/>
                <w:szCs w:val="2"/>
              </w:rPr>
              <w:t>Retrait de privilèges, répr</w:t>
            </w:r>
            <w:r w:rsidRPr="00C31102">
              <w:rPr>
                <w:sz w:val="24"/>
                <w:szCs w:val="2"/>
              </w:rPr>
              <w:t>i</w:t>
            </w:r>
            <w:r w:rsidRPr="00C31102">
              <w:rPr>
                <w:sz w:val="24"/>
                <w:szCs w:val="2"/>
              </w:rPr>
              <w:t>mandés et encouragement vs a</w:t>
            </w:r>
            <w:r w:rsidRPr="00C31102">
              <w:rPr>
                <w:sz w:val="24"/>
                <w:szCs w:val="2"/>
              </w:rPr>
              <w:t>u</w:t>
            </w:r>
            <w:r w:rsidRPr="00C31102">
              <w:rPr>
                <w:sz w:val="24"/>
                <w:szCs w:val="2"/>
              </w:rPr>
              <w:t>tres</w:t>
            </w:r>
          </w:p>
        </w:tc>
        <w:tc>
          <w:tcPr>
            <w:tcW w:w="900" w:type="dxa"/>
            <w:shd w:val="clear" w:color="auto" w:fill="FFFFFF"/>
            <w:vAlign w:val="bottom"/>
          </w:tcPr>
          <w:p w14:paraId="7D66FC78" w14:textId="77777777" w:rsidR="00526A53" w:rsidRPr="00C31102" w:rsidRDefault="00526A53" w:rsidP="00526A53">
            <w:pPr>
              <w:spacing w:before="60" w:after="60"/>
              <w:ind w:firstLine="180"/>
              <w:jc w:val="both"/>
              <w:rPr>
                <w:sz w:val="24"/>
                <w:szCs w:val="2"/>
              </w:rPr>
            </w:pPr>
            <w:r w:rsidRPr="00C31102">
              <w:rPr>
                <w:sz w:val="24"/>
                <w:szCs w:val="2"/>
              </w:rPr>
              <w:t>.90</w:t>
            </w:r>
          </w:p>
        </w:tc>
        <w:tc>
          <w:tcPr>
            <w:tcW w:w="810" w:type="dxa"/>
            <w:shd w:val="clear" w:color="auto" w:fill="FFFFFF"/>
            <w:vAlign w:val="bottom"/>
          </w:tcPr>
          <w:p w14:paraId="72F07656" w14:textId="77777777" w:rsidR="00526A53" w:rsidRPr="00C31102" w:rsidRDefault="00526A53" w:rsidP="00526A53">
            <w:pPr>
              <w:spacing w:before="60" w:after="60"/>
              <w:ind w:firstLine="180"/>
              <w:jc w:val="both"/>
              <w:rPr>
                <w:sz w:val="24"/>
                <w:szCs w:val="2"/>
              </w:rPr>
            </w:pPr>
            <w:r w:rsidRPr="00C31102">
              <w:rPr>
                <w:sz w:val="24"/>
                <w:szCs w:val="2"/>
              </w:rPr>
              <w:t>.34</w:t>
            </w:r>
          </w:p>
        </w:tc>
      </w:tr>
      <w:tr w:rsidR="00526A53" w:rsidRPr="004F5CB1" w14:paraId="022C845D" w14:textId="77777777">
        <w:tblPrEx>
          <w:tblCellMar>
            <w:top w:w="0" w:type="dxa"/>
            <w:bottom w:w="0" w:type="dxa"/>
          </w:tblCellMar>
        </w:tblPrEx>
        <w:tc>
          <w:tcPr>
            <w:tcW w:w="4680" w:type="dxa"/>
            <w:tcBorders>
              <w:bottom w:val="single" w:sz="4" w:space="0" w:color="auto"/>
            </w:tcBorders>
            <w:shd w:val="clear" w:color="auto" w:fill="FFFFFF"/>
            <w:vAlign w:val="bottom"/>
          </w:tcPr>
          <w:p w14:paraId="18142757" w14:textId="77777777" w:rsidR="00526A53" w:rsidRPr="00C31102" w:rsidRDefault="00526A53" w:rsidP="00526A53">
            <w:pPr>
              <w:spacing w:before="60" w:after="120"/>
              <w:ind w:firstLine="0"/>
              <w:rPr>
                <w:sz w:val="24"/>
                <w:szCs w:val="2"/>
              </w:rPr>
            </w:pPr>
            <w:r>
              <w:rPr>
                <w:sz w:val="24"/>
                <w:szCs w:val="2"/>
              </w:rPr>
              <w:t>Â</w:t>
            </w:r>
            <w:r w:rsidRPr="00C31102">
              <w:rPr>
                <w:sz w:val="24"/>
                <w:szCs w:val="2"/>
              </w:rPr>
              <w:t>ge</w:t>
            </w:r>
          </w:p>
        </w:tc>
        <w:tc>
          <w:tcPr>
            <w:tcW w:w="3150" w:type="dxa"/>
            <w:tcBorders>
              <w:bottom w:val="single" w:sz="4" w:space="0" w:color="auto"/>
            </w:tcBorders>
            <w:shd w:val="clear" w:color="auto" w:fill="FFFFFF"/>
            <w:vAlign w:val="bottom"/>
          </w:tcPr>
          <w:p w14:paraId="5835F6FE" w14:textId="77777777" w:rsidR="00526A53" w:rsidRPr="00C31102" w:rsidRDefault="00526A53" w:rsidP="00526A53">
            <w:pPr>
              <w:spacing w:before="60" w:after="120"/>
              <w:ind w:left="170" w:firstLine="0"/>
              <w:rPr>
                <w:sz w:val="24"/>
                <w:szCs w:val="2"/>
              </w:rPr>
            </w:pPr>
            <w:r w:rsidRPr="00C31102">
              <w:rPr>
                <w:sz w:val="24"/>
                <w:szCs w:val="2"/>
              </w:rPr>
              <w:t>14 et 15 vs 16, 17, 18</w:t>
            </w:r>
          </w:p>
        </w:tc>
        <w:tc>
          <w:tcPr>
            <w:tcW w:w="900" w:type="dxa"/>
            <w:tcBorders>
              <w:bottom w:val="single" w:sz="4" w:space="0" w:color="auto"/>
            </w:tcBorders>
            <w:shd w:val="clear" w:color="auto" w:fill="FFFFFF"/>
            <w:vAlign w:val="bottom"/>
          </w:tcPr>
          <w:p w14:paraId="29514591" w14:textId="77777777" w:rsidR="00526A53" w:rsidRPr="00C31102" w:rsidRDefault="00526A53" w:rsidP="00526A53">
            <w:pPr>
              <w:spacing w:before="60" w:after="120"/>
              <w:ind w:firstLine="180"/>
              <w:jc w:val="both"/>
              <w:rPr>
                <w:sz w:val="24"/>
                <w:szCs w:val="2"/>
              </w:rPr>
            </w:pPr>
            <w:r w:rsidRPr="00C31102">
              <w:rPr>
                <w:sz w:val="24"/>
                <w:szCs w:val="2"/>
              </w:rPr>
              <w:t>.05</w:t>
            </w:r>
          </w:p>
        </w:tc>
        <w:tc>
          <w:tcPr>
            <w:tcW w:w="810" w:type="dxa"/>
            <w:tcBorders>
              <w:bottom w:val="single" w:sz="4" w:space="0" w:color="auto"/>
            </w:tcBorders>
            <w:shd w:val="clear" w:color="auto" w:fill="FFFFFF"/>
            <w:vAlign w:val="bottom"/>
          </w:tcPr>
          <w:p w14:paraId="2DE6969B" w14:textId="77777777" w:rsidR="00526A53" w:rsidRPr="00C31102" w:rsidRDefault="00526A53" w:rsidP="00526A53">
            <w:pPr>
              <w:spacing w:before="60" w:after="120"/>
              <w:ind w:firstLine="180"/>
              <w:jc w:val="both"/>
              <w:rPr>
                <w:sz w:val="24"/>
                <w:szCs w:val="2"/>
              </w:rPr>
            </w:pPr>
            <w:r w:rsidRPr="00C31102">
              <w:rPr>
                <w:sz w:val="24"/>
                <w:szCs w:val="2"/>
              </w:rPr>
              <w:t>.82</w:t>
            </w:r>
          </w:p>
        </w:tc>
      </w:tr>
    </w:tbl>
    <w:p w14:paraId="00DEA547" w14:textId="77777777" w:rsidR="00526A53" w:rsidRPr="004F5CB1" w:rsidRDefault="00526A53" w:rsidP="00526A53">
      <w:pPr>
        <w:spacing w:before="120" w:after="120"/>
        <w:ind w:firstLine="0"/>
        <w:jc w:val="both"/>
      </w:pPr>
      <w:r w:rsidRPr="004F5CB1">
        <w:br w:type="page"/>
      </w:r>
      <w:r>
        <w:t>[</w:t>
      </w:r>
      <w:r w:rsidRPr="004F5CB1">
        <w:rPr>
          <w:rFonts w:eastAsia="Courier New" w:cs="Courier New"/>
          <w:lang w:eastAsia="fr-FR" w:bidi="fr-FR"/>
        </w:rPr>
        <w:t>72</w:t>
      </w:r>
      <w:r>
        <w:rPr>
          <w:rFonts w:eastAsia="Courier New" w:cs="Courier New"/>
          <w:lang w:eastAsia="fr-FR" w:bidi="fr-FR"/>
        </w:rPr>
        <w:t>]</w:t>
      </w:r>
    </w:p>
    <w:p w14:paraId="78773ED4" w14:textId="77777777" w:rsidR="00526A53" w:rsidRPr="004F5CB1" w:rsidRDefault="00526A53" w:rsidP="00526A53">
      <w:pPr>
        <w:spacing w:before="120" w:after="120"/>
        <w:ind w:firstLine="0"/>
        <w:jc w:val="both"/>
      </w:pPr>
      <w:r w:rsidRPr="004F5CB1">
        <w:rPr>
          <w:rFonts w:eastAsia="Courier New" w:cs="Courier New"/>
          <w:lang w:eastAsia="fr-FR" w:bidi="fr-FR"/>
        </w:rPr>
        <w:t>elles un taux élevé de corrélation : il en va ainsi des trois variables du quotient intellectuel entre elles et également des variables déli</w:t>
      </w:r>
      <w:r w:rsidRPr="004F5CB1">
        <w:rPr>
          <w:rFonts w:eastAsia="Courier New" w:cs="Courier New"/>
          <w:lang w:eastAsia="fr-FR" w:bidi="fr-FR"/>
        </w:rPr>
        <w:t>n</w:t>
      </w:r>
      <w:r w:rsidRPr="004F5CB1">
        <w:rPr>
          <w:rFonts w:eastAsia="Courier New" w:cs="Courier New"/>
          <w:lang w:eastAsia="fr-FR" w:bidi="fr-FR"/>
        </w:rPr>
        <w:t>quance généralisée et hétérogénéité des comportements délinquants qui, l’une et l'autre, mesurent la diversité des comportements déli</w:t>
      </w:r>
      <w:r w:rsidRPr="004F5CB1">
        <w:rPr>
          <w:rFonts w:eastAsia="Courier New" w:cs="Courier New"/>
          <w:lang w:eastAsia="fr-FR" w:bidi="fr-FR"/>
        </w:rPr>
        <w:t>n</w:t>
      </w:r>
      <w:r w:rsidRPr="004F5CB1">
        <w:rPr>
          <w:rFonts w:eastAsia="Courier New" w:cs="Courier New"/>
          <w:lang w:eastAsia="fr-FR" w:bidi="fr-FR"/>
        </w:rPr>
        <w:t>quants. En consé</w:t>
      </w:r>
      <w:r>
        <w:rPr>
          <w:rFonts w:eastAsia="Courier New" w:cs="Courier New"/>
          <w:lang w:eastAsia="fr-FR" w:bidi="fr-FR"/>
        </w:rPr>
        <w:t>q</w:t>
      </w:r>
      <w:r w:rsidRPr="004F5CB1">
        <w:rPr>
          <w:rFonts w:eastAsia="Courier New" w:cs="Courier New"/>
          <w:lang w:eastAsia="fr-FR" w:bidi="fr-FR"/>
        </w:rPr>
        <w:t>uence, pour les fins de notre analyse, nous ne conserve</w:t>
      </w:r>
      <w:r>
        <w:rPr>
          <w:rFonts w:eastAsia="Courier New" w:cs="Courier New"/>
          <w:lang w:eastAsia="fr-FR" w:bidi="fr-FR"/>
        </w:rPr>
        <w:t>rons de ces variables que le Q.I</w:t>
      </w:r>
      <w:r w:rsidRPr="004F5CB1">
        <w:rPr>
          <w:rFonts w:eastAsia="Courier New" w:cs="Courier New"/>
          <w:lang w:eastAsia="fr-FR" w:bidi="fr-FR"/>
        </w:rPr>
        <w:t xml:space="preserve"> global et délinquance généralisée. Les résu</w:t>
      </w:r>
      <w:r w:rsidRPr="004F5CB1">
        <w:rPr>
          <w:rFonts w:eastAsia="Courier New" w:cs="Courier New"/>
          <w:lang w:eastAsia="fr-FR" w:bidi="fr-FR"/>
        </w:rPr>
        <w:t>l</w:t>
      </w:r>
      <w:r w:rsidRPr="004F5CB1">
        <w:rPr>
          <w:rFonts w:eastAsia="Courier New" w:cs="Courier New"/>
          <w:lang w:eastAsia="fr-FR" w:bidi="fr-FR"/>
        </w:rPr>
        <w:t>tats concernant les variables écartées figurent dans le rapport de Bossé et LeBlanc (1979a).</w:t>
      </w:r>
    </w:p>
    <w:p w14:paraId="11B23809" w14:textId="77777777" w:rsidR="00526A53" w:rsidRDefault="00526A53" w:rsidP="00526A53">
      <w:pPr>
        <w:spacing w:before="120" w:after="120"/>
        <w:jc w:val="both"/>
      </w:pPr>
    </w:p>
    <w:p w14:paraId="7D1C5CA6" w14:textId="77777777" w:rsidR="00526A53" w:rsidRPr="004F5CB1" w:rsidRDefault="00526A53" w:rsidP="00526A53">
      <w:pPr>
        <w:pStyle w:val="a"/>
      </w:pPr>
      <w:r>
        <w:t>3.3.2. L’impact de la variable :</w:t>
      </w:r>
      <w:r>
        <w:br/>
      </w:r>
      <w:r w:rsidRPr="004F5CB1">
        <w:t>quotient intellectuel global (Ba</w:t>
      </w:r>
      <w:r w:rsidRPr="004F5CB1">
        <w:t>r</w:t>
      </w:r>
      <w:r w:rsidRPr="004F5CB1">
        <w:t>beau-Pinard</w:t>
      </w:r>
      <w:r w:rsidRPr="004F5CB1">
        <w:rPr>
          <w:rFonts w:eastAsia="Courier New" w:cs="Courier New"/>
        </w:rPr>
        <w:t>)</w:t>
      </w:r>
    </w:p>
    <w:p w14:paraId="441B5307" w14:textId="77777777" w:rsidR="00526A53" w:rsidRDefault="00526A53" w:rsidP="00526A53">
      <w:pPr>
        <w:spacing w:before="120" w:after="120"/>
        <w:jc w:val="both"/>
        <w:rPr>
          <w:rFonts w:eastAsia="Courier New" w:cs="Courier New"/>
          <w:lang w:eastAsia="fr-FR" w:bidi="fr-FR"/>
        </w:rPr>
      </w:pPr>
    </w:p>
    <w:p w14:paraId="674CFDCB" w14:textId="77777777" w:rsidR="00526A53" w:rsidRPr="004F5CB1" w:rsidRDefault="00526A53" w:rsidP="00526A53">
      <w:pPr>
        <w:spacing w:before="120" w:after="120"/>
        <w:jc w:val="both"/>
      </w:pPr>
      <w:r w:rsidRPr="004F5CB1">
        <w:rPr>
          <w:rFonts w:eastAsia="Courier New" w:cs="Courier New"/>
          <w:lang w:eastAsia="fr-FR" w:bidi="fr-FR"/>
        </w:rPr>
        <w:t>Dans la population et particulièrement dans les services sociaux spécialisés, il y a une opinion fort répandue au sujet de Boscoville, celle selon laquelle cette institution ne sélectionnerait en dernière an</w:t>
      </w:r>
      <w:r w:rsidRPr="004F5CB1">
        <w:rPr>
          <w:rFonts w:eastAsia="Courier New" w:cs="Courier New"/>
          <w:lang w:eastAsia="fr-FR" w:bidi="fr-FR"/>
        </w:rPr>
        <w:t>a</w:t>
      </w:r>
      <w:r w:rsidRPr="004F5CB1">
        <w:rPr>
          <w:rFonts w:eastAsia="Courier New" w:cs="Courier New"/>
          <w:lang w:eastAsia="fr-FR" w:bidi="fr-FR"/>
        </w:rPr>
        <w:t>lyse que les sujets les plus intelligents ; et cette sélection expliquerait en définitive certains des beaux résultats obtenus par le programme de traitement. Nous savons maintenant qu’il y a une part de vérité dans cette affirmation ; les travaux d'Achille et LeBlanc (1977) ont en effet démontré que les sujets à quotient intellectuel plus faible ou très moyen ont nettement tendance à fuir le traitement alors que ceux à quotient plus élevé ou supérieur à la moyenne acceptent généralement plus facilement de poursuivre le traitement. Précisons toutefois que cette sélection n’en est une qu’à moitié : elle n'est pas pratiquée de façon délibérée par Boscoville ; elle découle tout simplement d’une incompatibilité entre deux types de réalité que sont, d'une part, le p</w:t>
      </w:r>
      <w:r w:rsidRPr="004F5CB1">
        <w:rPr>
          <w:rFonts w:eastAsia="Courier New" w:cs="Courier New"/>
          <w:lang w:eastAsia="fr-FR" w:bidi="fr-FR"/>
        </w:rPr>
        <w:t>o</w:t>
      </w:r>
      <w:r w:rsidRPr="004F5CB1">
        <w:rPr>
          <w:rFonts w:eastAsia="Courier New" w:cs="Courier New"/>
          <w:lang w:eastAsia="fr-FR" w:bidi="fr-FR"/>
        </w:rPr>
        <w:t>tentiel intellectuel de certains sujets et, d’autre part, les vecteurs du programme de traitement. Ne pouvant investir tel ou tel de ces ve</w:t>
      </w:r>
      <w:r w:rsidRPr="004F5CB1">
        <w:rPr>
          <w:rFonts w:eastAsia="Courier New" w:cs="Courier New"/>
          <w:lang w:eastAsia="fr-FR" w:bidi="fr-FR"/>
        </w:rPr>
        <w:t>c</w:t>
      </w:r>
      <w:r w:rsidRPr="004F5CB1">
        <w:rPr>
          <w:rFonts w:eastAsia="Courier New" w:cs="Courier New"/>
          <w:lang w:eastAsia="fr-FR" w:bidi="fr-FR"/>
        </w:rPr>
        <w:t>teurs, le sujet moins doué quitte Boscoville de son propre gré sans qu'on l'ait incité à s’en aller de quelque manière que ce soit.</w:t>
      </w:r>
    </w:p>
    <w:p w14:paraId="0FB1552D" w14:textId="77777777" w:rsidR="00526A53" w:rsidRPr="004F5CB1" w:rsidRDefault="00526A53" w:rsidP="00526A53">
      <w:pPr>
        <w:spacing w:before="120" w:after="120"/>
        <w:jc w:val="both"/>
      </w:pPr>
      <w:r w:rsidRPr="004F5CB1">
        <w:rPr>
          <w:rFonts w:eastAsia="Courier New" w:cs="Courier New"/>
          <w:lang w:eastAsia="fr-FR" w:bidi="fr-FR"/>
        </w:rPr>
        <w:t>Cela étant admis, il reste à voir si Boscoville a un impact plus grand chez les sujets plus doués que chez les sujets moins doués. C’est l’autre partie de la question. Afin de lui donner une réponse cla</w:t>
      </w:r>
      <w:r w:rsidRPr="004F5CB1">
        <w:rPr>
          <w:rFonts w:eastAsia="Courier New" w:cs="Courier New"/>
          <w:lang w:eastAsia="fr-FR" w:bidi="fr-FR"/>
        </w:rPr>
        <w:t>i</w:t>
      </w:r>
      <w:r w:rsidRPr="004F5CB1">
        <w:rPr>
          <w:rFonts w:eastAsia="Courier New" w:cs="Courier New"/>
          <w:lang w:eastAsia="fr-FR" w:bidi="fr-FR"/>
        </w:rPr>
        <w:t>re et exempte de toute</w:t>
      </w:r>
      <w:r>
        <w:rPr>
          <w:rFonts w:eastAsia="Courier New" w:cs="Courier New"/>
          <w:lang w:eastAsia="fr-FR" w:bidi="fr-FR"/>
        </w:rPr>
        <w:t xml:space="preserve"> </w:t>
      </w:r>
      <w:r>
        <w:t>[</w:t>
      </w:r>
      <w:r w:rsidRPr="004F5CB1">
        <w:rPr>
          <w:rFonts w:eastAsia="Courier New" w:cs="Courier New"/>
          <w:lang w:eastAsia="fr-FR" w:bidi="fr-FR"/>
        </w:rPr>
        <w:t>73</w:t>
      </w:r>
      <w:r>
        <w:rPr>
          <w:rFonts w:eastAsia="Courier New" w:cs="Courier New"/>
          <w:lang w:eastAsia="fr-FR" w:bidi="fr-FR"/>
        </w:rPr>
        <w:t xml:space="preserve">] </w:t>
      </w:r>
      <w:r w:rsidRPr="004F5CB1">
        <w:rPr>
          <w:rFonts w:eastAsia="Courier New" w:cs="Courier New"/>
          <w:lang w:eastAsia="fr-FR" w:bidi="fr-FR"/>
        </w:rPr>
        <w:t>ambigüité, nous avons réparti nos sujets traités en deux groupes en utilisant comme base de distinction la m</w:t>
      </w:r>
      <w:r w:rsidRPr="004F5CB1">
        <w:rPr>
          <w:rFonts w:eastAsia="Courier New" w:cs="Courier New"/>
          <w:lang w:eastAsia="fr-FR" w:bidi="fr-FR"/>
        </w:rPr>
        <w:t>é</w:t>
      </w:r>
      <w:r w:rsidRPr="004F5CB1">
        <w:rPr>
          <w:rFonts w:eastAsia="Courier New" w:cs="Courier New"/>
          <w:lang w:eastAsia="fr-FR" w:bidi="fr-FR"/>
        </w:rPr>
        <w:t>diane obtenue par les sujets traités et non-traités réunis au moment d</w:t>
      </w:r>
      <w:r>
        <w:rPr>
          <w:rFonts w:eastAsia="Courier New" w:cs="Courier New"/>
          <w:lang w:eastAsia="fr-FR" w:bidi="fr-FR"/>
        </w:rPr>
        <w:t>e l’admission, à la variable Q.I</w:t>
      </w:r>
      <w:r w:rsidRPr="004F5CB1">
        <w:rPr>
          <w:rFonts w:eastAsia="Courier New" w:cs="Courier New"/>
          <w:lang w:eastAsia="fr-FR" w:bidi="fr-FR"/>
        </w:rPr>
        <w:t xml:space="preserve"> global : les sujets en-dessous de la m</w:t>
      </w:r>
      <w:r w:rsidRPr="004F5CB1">
        <w:rPr>
          <w:rFonts w:eastAsia="Courier New" w:cs="Courier New"/>
          <w:lang w:eastAsia="fr-FR" w:bidi="fr-FR"/>
        </w:rPr>
        <w:t>é</w:t>
      </w:r>
      <w:r w:rsidRPr="004F5CB1">
        <w:rPr>
          <w:rFonts w:eastAsia="Courier New" w:cs="Courier New"/>
          <w:lang w:eastAsia="fr-FR" w:bidi="fr-FR"/>
        </w:rPr>
        <w:t>diane forment le groupe des faibles et ceux a</w:t>
      </w:r>
      <w:r>
        <w:rPr>
          <w:rFonts w:eastAsia="Courier New" w:cs="Courier New"/>
          <w:lang w:eastAsia="fr-FR" w:bidi="fr-FR"/>
        </w:rPr>
        <w:t>u-</w:t>
      </w:r>
      <w:r w:rsidRPr="004F5CB1">
        <w:rPr>
          <w:rFonts w:eastAsia="Courier New" w:cs="Courier New"/>
          <w:lang w:eastAsia="fr-FR" w:bidi="fr-FR"/>
        </w:rPr>
        <w:t>dessus, celui des forts.</w:t>
      </w:r>
    </w:p>
    <w:p w14:paraId="211D5F90" w14:textId="77777777" w:rsidR="00526A53" w:rsidRPr="004F5CB1" w:rsidRDefault="00526A53" w:rsidP="00526A53">
      <w:pPr>
        <w:spacing w:before="120" w:after="120"/>
        <w:jc w:val="both"/>
      </w:pPr>
      <w:r w:rsidRPr="004F5CB1">
        <w:rPr>
          <w:rFonts w:eastAsia="Courier New" w:cs="Courier New"/>
          <w:lang w:eastAsia="fr-FR" w:bidi="fr-FR"/>
        </w:rPr>
        <w:t>Que nous disent les résultats du tableau 3.3.2 ? Ils révèlent tout d'abord qu'au moment de l'admission il n'y avait aucune différence sur le plan de nos vingt-deux variables entre le g</w:t>
      </w:r>
      <w:r>
        <w:rPr>
          <w:rFonts w:eastAsia="Courier New" w:cs="Courier New"/>
          <w:lang w:eastAsia="fr-FR" w:bidi="fr-FR"/>
        </w:rPr>
        <w:t>roupe de ceux qui avaient un Q.I</w:t>
      </w:r>
      <w:r w:rsidRPr="004F5CB1">
        <w:rPr>
          <w:rFonts w:eastAsia="Courier New" w:cs="Courier New"/>
          <w:lang w:eastAsia="fr-FR" w:bidi="fr-FR"/>
        </w:rPr>
        <w:t>. plus élevé</w:t>
      </w:r>
      <w:r>
        <w:rPr>
          <w:rFonts w:eastAsia="Courier New" w:cs="Courier New"/>
          <w:lang w:eastAsia="fr-FR" w:bidi="fr-FR"/>
        </w:rPr>
        <w:t xml:space="preserve"> et celui des garçons à Q.I</w:t>
      </w:r>
      <w:r w:rsidRPr="004F5CB1">
        <w:rPr>
          <w:rFonts w:eastAsia="Courier New" w:cs="Courier New"/>
          <w:lang w:eastAsia="fr-FR" w:bidi="fr-FR"/>
        </w:rPr>
        <w:t>. plus faible (Mann-Whitney). Si nous nous reportons aux résultats concernant la comp</w:t>
      </w:r>
      <w:r w:rsidRPr="004F5CB1">
        <w:rPr>
          <w:rFonts w:eastAsia="Courier New" w:cs="Courier New"/>
          <w:lang w:eastAsia="fr-FR" w:bidi="fr-FR"/>
        </w:rPr>
        <w:t>a</w:t>
      </w:r>
      <w:r w:rsidRPr="004F5CB1">
        <w:rPr>
          <w:rFonts w:eastAsia="Courier New" w:cs="Courier New"/>
          <w:lang w:eastAsia="fr-FR" w:bidi="fr-FR"/>
        </w:rPr>
        <w:t>raison des groupes au moment de la sortie, nous devons constater qu'il n'y avait guère plus de différence entre les groupes à ce moment-là, car il n'y a aucune variable laissant croire à une différence significat</w:t>
      </w:r>
      <w:r w:rsidRPr="004F5CB1">
        <w:rPr>
          <w:rFonts w:eastAsia="Courier New" w:cs="Courier New"/>
          <w:lang w:eastAsia="fr-FR" w:bidi="fr-FR"/>
        </w:rPr>
        <w:t>i</w:t>
      </w:r>
      <w:r w:rsidRPr="004F5CB1">
        <w:rPr>
          <w:rFonts w:eastAsia="Courier New" w:cs="Courier New"/>
          <w:lang w:eastAsia="fr-FR" w:bidi="fr-FR"/>
        </w:rPr>
        <w:t>ve. Il y a deux tendances à une telle différenciation (</w:t>
      </w:r>
      <w:r w:rsidRPr="00FC1453">
        <w:rPr>
          <w:u w:val="single"/>
        </w:rPr>
        <w:t>score conflit net</w:t>
      </w:r>
      <w:r w:rsidRPr="00FC1453">
        <w:rPr>
          <w:rFonts w:eastAsia="Courier New" w:cs="Courier New"/>
          <w:u w:val="single"/>
          <w:lang w:eastAsia="fr-FR" w:bidi="fr-FR"/>
        </w:rPr>
        <w:t> </w:t>
      </w:r>
      <w:r w:rsidRPr="004F5CB1">
        <w:rPr>
          <w:rFonts w:eastAsia="Courier New" w:cs="Courier New"/>
          <w:lang w:eastAsia="fr-FR" w:bidi="fr-FR"/>
        </w:rPr>
        <w:t>: p</w:t>
      </w:r>
      <w:r>
        <w:rPr>
          <w:rFonts w:eastAsia="Courier New" w:cs="Courier New"/>
          <w:lang w:eastAsia="fr-FR" w:bidi="fr-FR"/>
        </w:rPr>
        <w:t> &lt; </w:t>
      </w:r>
      <w:r w:rsidRPr="004F5CB1">
        <w:rPr>
          <w:rFonts w:eastAsia="Courier New" w:cs="Courier New"/>
          <w:lang w:eastAsia="fr-FR" w:bidi="fr-FR"/>
        </w:rPr>
        <w:t>.04 et retrait : p</w:t>
      </w:r>
      <w:r>
        <w:rPr>
          <w:rFonts w:eastAsia="Courier New" w:cs="Courier New"/>
          <w:lang w:eastAsia="fr-FR" w:bidi="fr-FR"/>
        </w:rPr>
        <w:t> &lt; </w:t>
      </w:r>
      <w:r w:rsidRPr="004F5CB1">
        <w:rPr>
          <w:rFonts w:eastAsia="Courier New" w:cs="Courier New"/>
          <w:lang w:eastAsia="fr-FR" w:bidi="fr-FR"/>
        </w:rPr>
        <w:t>.09) mais ces tendances ne sont pas confirmées dans les autres types de résultats concernant ces variables (Wilcoxon et indice de progression), les performances des deux groupes app</w:t>
      </w:r>
      <w:r w:rsidRPr="004F5CB1">
        <w:rPr>
          <w:rFonts w:eastAsia="Courier New" w:cs="Courier New"/>
          <w:lang w:eastAsia="fr-FR" w:bidi="fr-FR"/>
        </w:rPr>
        <w:t>a</w:t>
      </w:r>
      <w:r w:rsidRPr="004F5CB1">
        <w:rPr>
          <w:rFonts w:eastAsia="Courier New" w:cs="Courier New"/>
          <w:lang w:eastAsia="fr-FR" w:bidi="fr-FR"/>
        </w:rPr>
        <w:t>raissant identiques. Est-ce à dire que le quotient intellectuel n'a aucun impact sur l'évolution au cours du traitement ? Les résultats du Wi</w:t>
      </w:r>
      <w:r w:rsidRPr="004F5CB1">
        <w:rPr>
          <w:rFonts w:eastAsia="Courier New" w:cs="Courier New"/>
          <w:lang w:eastAsia="fr-FR" w:bidi="fr-FR"/>
        </w:rPr>
        <w:t>l</w:t>
      </w:r>
      <w:r w:rsidRPr="004F5CB1">
        <w:rPr>
          <w:rFonts w:eastAsia="Courier New" w:cs="Courier New"/>
          <w:lang w:eastAsia="fr-FR" w:bidi="fr-FR"/>
        </w:rPr>
        <w:t xml:space="preserve">coxon tendent à démontrer le contraire, car la performance des </w:t>
      </w:r>
      <w:r w:rsidRPr="004F5CB1">
        <w:t xml:space="preserve">forts </w:t>
      </w:r>
      <w:r w:rsidRPr="004F5CB1">
        <w:rPr>
          <w:rFonts w:eastAsia="Courier New" w:cs="Courier New"/>
          <w:lang w:eastAsia="fr-FR" w:bidi="fr-FR"/>
        </w:rPr>
        <w:t xml:space="preserve">excède constamment celle des </w:t>
      </w:r>
      <w:r w:rsidRPr="004F5CB1">
        <w:t>faibl</w:t>
      </w:r>
      <w:r w:rsidRPr="00FC1453">
        <w:rPr>
          <w:u w:val="single"/>
        </w:rPr>
        <w:t>e</w:t>
      </w:r>
      <w:r w:rsidRPr="004F5CB1">
        <w:t>s</w:t>
      </w:r>
      <w:r w:rsidRPr="004F5CB1">
        <w:rPr>
          <w:rFonts w:eastAsia="Courier New" w:cs="Courier New"/>
          <w:lang w:eastAsia="fr-FR" w:bidi="fr-FR"/>
        </w:rPr>
        <w:t>. Les indices de progression, quant à eux, sont généralement de dimension comparable mis à part le cas de deux ou trois variables. En fait, les différences observées ici entre les résultats du Mann-Whitney et ceux du Wilcoxon peuvent provenir de la nature spécifique de ces instruments de mesure. Disons sans entrer dans les détails que le Mann-Whitney évalue la perfo</w:t>
      </w:r>
      <w:r w:rsidRPr="004F5CB1">
        <w:rPr>
          <w:rFonts w:eastAsia="Courier New" w:cs="Courier New"/>
          <w:lang w:eastAsia="fr-FR" w:bidi="fr-FR"/>
        </w:rPr>
        <w:t>r</w:t>
      </w:r>
      <w:r w:rsidRPr="004F5CB1">
        <w:rPr>
          <w:rFonts w:eastAsia="Courier New" w:cs="Courier New"/>
          <w:lang w:eastAsia="fr-FR" w:bidi="fr-FR"/>
        </w:rPr>
        <w:t>mance des groupes en tant que groupes sans accorder d'attention part</w:t>
      </w:r>
      <w:r w:rsidRPr="004F5CB1">
        <w:rPr>
          <w:rFonts w:eastAsia="Courier New" w:cs="Courier New"/>
          <w:lang w:eastAsia="fr-FR" w:bidi="fr-FR"/>
        </w:rPr>
        <w:t>i</w:t>
      </w:r>
      <w:r w:rsidRPr="004F5CB1">
        <w:rPr>
          <w:rFonts w:eastAsia="Courier New" w:cs="Courier New"/>
          <w:lang w:eastAsia="fr-FR" w:bidi="fr-FR"/>
        </w:rPr>
        <w:t>culière aux performances individuelles plus marquées. Le Wilcoxon, pour sa part, prend en considération la différence qualitative des pe</w:t>
      </w:r>
      <w:r w:rsidRPr="004F5CB1">
        <w:rPr>
          <w:rFonts w:eastAsia="Courier New" w:cs="Courier New"/>
          <w:lang w:eastAsia="fr-FR" w:bidi="fr-FR"/>
        </w:rPr>
        <w:t>r</w:t>
      </w:r>
      <w:r w:rsidRPr="004F5CB1">
        <w:rPr>
          <w:rFonts w:eastAsia="Courier New" w:cs="Courier New"/>
          <w:lang w:eastAsia="fr-FR" w:bidi="fr-FR"/>
        </w:rPr>
        <w:t>formances accordant plus de poids aux évolutions marquées qu'à ce</w:t>
      </w:r>
      <w:r w:rsidRPr="004F5CB1">
        <w:rPr>
          <w:rFonts w:eastAsia="Courier New" w:cs="Courier New"/>
          <w:lang w:eastAsia="fr-FR" w:bidi="fr-FR"/>
        </w:rPr>
        <w:t>l</w:t>
      </w:r>
      <w:r w:rsidRPr="004F5CB1">
        <w:rPr>
          <w:rFonts w:eastAsia="Courier New" w:cs="Courier New"/>
          <w:lang w:eastAsia="fr-FR" w:bidi="fr-FR"/>
        </w:rPr>
        <w:t>les plus modestes. Ce fait peut rendre compte dans une certaine mes</w:t>
      </w:r>
      <w:r w:rsidRPr="004F5CB1">
        <w:rPr>
          <w:rFonts w:eastAsia="Courier New" w:cs="Courier New"/>
          <w:lang w:eastAsia="fr-FR" w:bidi="fr-FR"/>
        </w:rPr>
        <w:t>u</w:t>
      </w:r>
      <w:r w:rsidRPr="004F5CB1">
        <w:rPr>
          <w:rFonts w:eastAsia="Courier New" w:cs="Courier New"/>
          <w:lang w:eastAsia="fr-FR" w:bidi="fr-FR"/>
        </w:rPr>
        <w:t>re des différences observées dans les résultats de l'un et l'autre test à propos des deux mêmes groupes. Cela voudrait dire que parmi le groupe des garçons à quotient intellectuel plus élevé, certains sujets peuvent avoir évolué de</w:t>
      </w:r>
    </w:p>
    <w:p w14:paraId="7EE7E456" w14:textId="77777777" w:rsidR="00526A53" w:rsidRDefault="00526A53" w:rsidP="00526A53">
      <w:pPr>
        <w:pStyle w:val="p"/>
      </w:pPr>
      <w:r w:rsidRPr="004F5CB1">
        <w:br w:type="page"/>
      </w:r>
      <w:r>
        <w:t>[74]</w:t>
      </w:r>
    </w:p>
    <w:p w14:paraId="212FACF5" w14:textId="77777777" w:rsidR="00526A53" w:rsidRPr="004F5CB1" w:rsidRDefault="00526A53" w:rsidP="00526A53">
      <w:pPr>
        <w:spacing w:before="120" w:after="120"/>
        <w:jc w:val="both"/>
      </w:pPr>
    </w:p>
    <w:p w14:paraId="3D0AF444" w14:textId="77777777" w:rsidR="00526A53" w:rsidRPr="004F5CB1" w:rsidRDefault="00526A53" w:rsidP="00526A53">
      <w:pPr>
        <w:pStyle w:val="figtitre"/>
      </w:pPr>
      <w:r w:rsidRPr="004F5CB1">
        <w:t>Tableau</w:t>
      </w:r>
      <w:r>
        <w:t xml:space="preserve"> 3.3.2.</w:t>
      </w:r>
    </w:p>
    <w:p w14:paraId="6849B68F" w14:textId="77777777" w:rsidR="00526A53" w:rsidRPr="004F5CB1" w:rsidRDefault="00526A53" w:rsidP="00526A53">
      <w:pPr>
        <w:pStyle w:val="figtitrest"/>
      </w:pPr>
      <w:r w:rsidRPr="004F5CB1">
        <w:t>Contrôle de la variable Quotient Intellectuel global (Barbeau-Pinard)</w:t>
      </w:r>
    </w:p>
    <w:tbl>
      <w:tblPr>
        <w:tblOverlap w:val="never"/>
        <w:tblW w:w="8910" w:type="dxa"/>
        <w:tblInd w:w="-800" w:type="dxa"/>
        <w:tblLayout w:type="fixed"/>
        <w:tblCellMar>
          <w:left w:w="10" w:type="dxa"/>
          <w:right w:w="10" w:type="dxa"/>
        </w:tblCellMar>
        <w:tblLook w:val="04A0" w:firstRow="1" w:lastRow="0" w:firstColumn="1" w:lastColumn="0" w:noHBand="0" w:noVBand="1"/>
      </w:tblPr>
      <w:tblGrid>
        <w:gridCol w:w="2430"/>
        <w:gridCol w:w="1080"/>
        <w:gridCol w:w="1080"/>
        <w:gridCol w:w="1080"/>
        <w:gridCol w:w="1080"/>
        <w:gridCol w:w="1080"/>
        <w:gridCol w:w="1080"/>
      </w:tblGrid>
      <w:tr w:rsidR="00526A53" w:rsidRPr="00FC1453" w14:paraId="35F896AE" w14:textId="77777777">
        <w:tblPrEx>
          <w:tblCellMar>
            <w:top w:w="0" w:type="dxa"/>
            <w:bottom w:w="0" w:type="dxa"/>
          </w:tblCellMar>
        </w:tblPrEx>
        <w:tc>
          <w:tcPr>
            <w:tcW w:w="2430" w:type="dxa"/>
            <w:vMerge w:val="restart"/>
            <w:tcBorders>
              <w:top w:val="single" w:sz="4" w:space="0" w:color="auto"/>
            </w:tcBorders>
            <w:shd w:val="clear" w:color="auto" w:fill="EEECE1"/>
            <w:vAlign w:val="center"/>
          </w:tcPr>
          <w:p w14:paraId="6EED6E54" w14:textId="77777777" w:rsidR="00526A53" w:rsidRPr="00FC1453" w:rsidRDefault="00526A53" w:rsidP="00526A53">
            <w:pPr>
              <w:spacing w:before="60" w:after="60"/>
              <w:ind w:firstLine="0"/>
              <w:jc w:val="both"/>
              <w:rPr>
                <w:rFonts w:eastAsia="Courier New" w:cs="Courier New"/>
                <w:sz w:val="24"/>
                <w:lang w:eastAsia="fr-FR" w:bidi="fr-FR"/>
              </w:rPr>
            </w:pPr>
          </w:p>
        </w:tc>
        <w:tc>
          <w:tcPr>
            <w:tcW w:w="2160" w:type="dxa"/>
            <w:gridSpan w:val="2"/>
            <w:tcBorders>
              <w:top w:val="single" w:sz="4" w:space="0" w:color="auto"/>
            </w:tcBorders>
            <w:shd w:val="clear" w:color="auto" w:fill="EEECE1"/>
            <w:vAlign w:val="center"/>
          </w:tcPr>
          <w:p w14:paraId="25AE7950" w14:textId="77777777" w:rsidR="00526A53" w:rsidRPr="00FC1453" w:rsidRDefault="00526A53" w:rsidP="00526A53">
            <w:pPr>
              <w:spacing w:before="60" w:after="60"/>
              <w:ind w:firstLine="0"/>
              <w:jc w:val="center"/>
              <w:rPr>
                <w:rFonts w:eastAsia="Courier New" w:cs="Courier New"/>
                <w:sz w:val="24"/>
                <w:lang w:eastAsia="fr-FR" w:bidi="fr-FR"/>
              </w:rPr>
            </w:pPr>
            <w:r>
              <w:rPr>
                <w:rFonts w:eastAsia="Courier New" w:cs="Courier New"/>
                <w:sz w:val="24"/>
                <w:lang w:eastAsia="fr-FR" w:bidi="fr-FR"/>
              </w:rPr>
              <w:t>Mann-Whitney (p &lt;)</w:t>
            </w:r>
          </w:p>
        </w:tc>
        <w:tc>
          <w:tcPr>
            <w:tcW w:w="2160" w:type="dxa"/>
            <w:gridSpan w:val="2"/>
            <w:tcBorders>
              <w:top w:val="single" w:sz="4" w:space="0" w:color="auto"/>
            </w:tcBorders>
            <w:shd w:val="clear" w:color="auto" w:fill="EEECE1"/>
            <w:vAlign w:val="center"/>
          </w:tcPr>
          <w:p w14:paraId="3170C203" w14:textId="77777777" w:rsidR="00526A53" w:rsidRPr="00FC1453" w:rsidRDefault="00526A53" w:rsidP="00526A53">
            <w:pPr>
              <w:spacing w:before="60" w:after="60"/>
              <w:ind w:firstLine="0"/>
              <w:jc w:val="center"/>
              <w:rPr>
                <w:rFonts w:eastAsia="Courier New" w:cs="Courier New"/>
                <w:sz w:val="24"/>
                <w:lang w:eastAsia="fr-FR" w:bidi="fr-FR"/>
              </w:rPr>
            </w:pPr>
            <w:r>
              <w:rPr>
                <w:rFonts w:eastAsia="Courier New" w:cs="Courier New"/>
                <w:sz w:val="24"/>
                <w:lang w:eastAsia="fr-FR" w:bidi="fr-FR"/>
              </w:rPr>
              <w:t>Wilcoxon (Z)</w:t>
            </w:r>
          </w:p>
        </w:tc>
        <w:tc>
          <w:tcPr>
            <w:tcW w:w="2160" w:type="dxa"/>
            <w:gridSpan w:val="2"/>
            <w:tcBorders>
              <w:top w:val="single" w:sz="4" w:space="0" w:color="auto"/>
            </w:tcBorders>
            <w:shd w:val="clear" w:color="auto" w:fill="EEECE1"/>
            <w:vAlign w:val="bottom"/>
          </w:tcPr>
          <w:p w14:paraId="4DCFBFA9" w14:textId="77777777" w:rsidR="00526A53" w:rsidRPr="00FC1453" w:rsidRDefault="00526A53" w:rsidP="00526A53">
            <w:pPr>
              <w:spacing w:before="60" w:after="60"/>
              <w:ind w:firstLine="0"/>
              <w:jc w:val="center"/>
              <w:rPr>
                <w:rFonts w:eastAsia="Courier New" w:cs="Courier New"/>
                <w:sz w:val="24"/>
                <w:lang w:eastAsia="fr-FR" w:bidi="fr-FR"/>
              </w:rPr>
            </w:pPr>
            <w:r>
              <w:rPr>
                <w:rFonts w:eastAsia="Courier New" w:cs="Courier New"/>
                <w:sz w:val="24"/>
                <w:lang w:eastAsia="fr-FR" w:bidi="fr-FR"/>
              </w:rPr>
              <w:t>Indice de progre</w:t>
            </w:r>
            <w:r>
              <w:rPr>
                <w:rFonts w:eastAsia="Courier New" w:cs="Courier New"/>
                <w:sz w:val="24"/>
                <w:lang w:eastAsia="fr-FR" w:bidi="fr-FR"/>
              </w:rPr>
              <w:t>s</w:t>
            </w:r>
            <w:r>
              <w:rPr>
                <w:rFonts w:eastAsia="Courier New" w:cs="Courier New"/>
                <w:sz w:val="24"/>
                <w:lang w:eastAsia="fr-FR" w:bidi="fr-FR"/>
              </w:rPr>
              <w:t>sion</w:t>
            </w:r>
          </w:p>
        </w:tc>
      </w:tr>
      <w:tr w:rsidR="00526A53" w:rsidRPr="00FC1453" w14:paraId="31242CB8" w14:textId="77777777">
        <w:tblPrEx>
          <w:tblCellMar>
            <w:top w:w="0" w:type="dxa"/>
            <w:bottom w:w="0" w:type="dxa"/>
          </w:tblCellMar>
        </w:tblPrEx>
        <w:tc>
          <w:tcPr>
            <w:tcW w:w="2430" w:type="dxa"/>
            <w:vMerge/>
            <w:shd w:val="clear" w:color="auto" w:fill="EEECE1"/>
            <w:vAlign w:val="center"/>
          </w:tcPr>
          <w:p w14:paraId="1CB95459" w14:textId="77777777" w:rsidR="00526A53" w:rsidRPr="00FC1453" w:rsidRDefault="00526A53" w:rsidP="00526A53">
            <w:pPr>
              <w:spacing w:before="60" w:after="60"/>
              <w:ind w:firstLine="0"/>
              <w:jc w:val="both"/>
              <w:rPr>
                <w:rFonts w:eastAsia="Courier New" w:cs="Courier New"/>
                <w:sz w:val="24"/>
                <w:lang w:eastAsia="fr-FR" w:bidi="fr-FR"/>
              </w:rPr>
            </w:pPr>
          </w:p>
        </w:tc>
        <w:tc>
          <w:tcPr>
            <w:tcW w:w="1080" w:type="dxa"/>
            <w:tcBorders>
              <w:top w:val="single" w:sz="4" w:space="0" w:color="auto"/>
            </w:tcBorders>
            <w:shd w:val="clear" w:color="auto" w:fill="EEECE1"/>
            <w:vAlign w:val="center"/>
          </w:tcPr>
          <w:p w14:paraId="0CE5AA95" w14:textId="77777777" w:rsidR="00526A53" w:rsidRPr="00FC1453" w:rsidRDefault="00526A53" w:rsidP="00526A53">
            <w:pPr>
              <w:spacing w:before="60" w:after="60"/>
              <w:ind w:firstLine="0"/>
              <w:jc w:val="center"/>
              <w:rPr>
                <w:rFonts w:eastAsia="Courier New" w:cs="Courier New"/>
                <w:sz w:val="24"/>
                <w:lang w:eastAsia="fr-FR" w:bidi="fr-FR"/>
              </w:rPr>
            </w:pPr>
            <w:r>
              <w:rPr>
                <w:rFonts w:eastAsia="Courier New" w:cs="Courier New"/>
                <w:sz w:val="24"/>
                <w:lang w:eastAsia="fr-FR" w:bidi="fr-FR"/>
              </w:rPr>
              <w:t>Entrée</w:t>
            </w:r>
          </w:p>
        </w:tc>
        <w:tc>
          <w:tcPr>
            <w:tcW w:w="1080" w:type="dxa"/>
            <w:tcBorders>
              <w:top w:val="single" w:sz="4" w:space="0" w:color="auto"/>
            </w:tcBorders>
            <w:shd w:val="clear" w:color="auto" w:fill="EEECE1"/>
            <w:vAlign w:val="center"/>
          </w:tcPr>
          <w:p w14:paraId="61CDDE35" w14:textId="77777777" w:rsidR="00526A53" w:rsidRPr="00FC1453" w:rsidRDefault="00526A53" w:rsidP="00526A53">
            <w:pPr>
              <w:spacing w:before="60" w:after="60"/>
              <w:ind w:firstLine="0"/>
              <w:jc w:val="center"/>
              <w:rPr>
                <w:rFonts w:eastAsia="Courier New" w:cs="Courier New"/>
                <w:sz w:val="24"/>
                <w:lang w:eastAsia="fr-FR" w:bidi="fr-FR"/>
              </w:rPr>
            </w:pPr>
            <w:r>
              <w:rPr>
                <w:rFonts w:eastAsia="Courier New" w:cs="Courier New"/>
                <w:sz w:val="24"/>
                <w:lang w:eastAsia="fr-FR" w:bidi="fr-FR"/>
              </w:rPr>
              <w:t>Sortie</w:t>
            </w:r>
          </w:p>
        </w:tc>
        <w:tc>
          <w:tcPr>
            <w:tcW w:w="1080" w:type="dxa"/>
            <w:tcBorders>
              <w:top w:val="single" w:sz="4" w:space="0" w:color="auto"/>
            </w:tcBorders>
            <w:shd w:val="clear" w:color="auto" w:fill="EEECE1"/>
            <w:vAlign w:val="bottom"/>
          </w:tcPr>
          <w:p w14:paraId="31D28D6B" w14:textId="77777777" w:rsidR="00526A53" w:rsidRPr="00FC1453" w:rsidRDefault="00526A53" w:rsidP="00526A53">
            <w:pPr>
              <w:spacing w:before="60" w:after="60"/>
              <w:ind w:firstLine="0"/>
              <w:jc w:val="center"/>
              <w:rPr>
                <w:sz w:val="24"/>
              </w:rPr>
            </w:pPr>
            <w:r>
              <w:rPr>
                <w:sz w:val="24"/>
              </w:rPr>
              <w:t>Faible </w:t>
            </w:r>
            <w:r w:rsidRPr="00280134">
              <w:rPr>
                <w:color w:val="FF0000"/>
                <w:sz w:val="24"/>
                <w:vertAlign w:val="superscript"/>
              </w:rPr>
              <w:t>1</w:t>
            </w:r>
          </w:p>
        </w:tc>
        <w:tc>
          <w:tcPr>
            <w:tcW w:w="1080" w:type="dxa"/>
            <w:tcBorders>
              <w:top w:val="single" w:sz="4" w:space="0" w:color="auto"/>
            </w:tcBorders>
            <w:shd w:val="clear" w:color="auto" w:fill="EEECE1"/>
            <w:vAlign w:val="center"/>
          </w:tcPr>
          <w:p w14:paraId="75880681" w14:textId="77777777" w:rsidR="00526A53" w:rsidRPr="00FC1453" w:rsidRDefault="00526A53" w:rsidP="00526A53">
            <w:pPr>
              <w:spacing w:before="60" w:after="60"/>
              <w:ind w:firstLine="0"/>
              <w:jc w:val="center"/>
              <w:rPr>
                <w:rFonts w:eastAsia="Courier New" w:cs="Courier New"/>
                <w:sz w:val="24"/>
                <w:lang w:eastAsia="fr-FR" w:bidi="fr-FR"/>
              </w:rPr>
            </w:pPr>
            <w:r>
              <w:rPr>
                <w:rFonts w:eastAsia="Courier New" w:cs="Courier New"/>
                <w:sz w:val="24"/>
                <w:lang w:eastAsia="fr-FR" w:bidi="fr-FR"/>
              </w:rPr>
              <w:t>Fort </w:t>
            </w:r>
            <w:r>
              <w:rPr>
                <w:color w:val="FF0000"/>
                <w:sz w:val="24"/>
                <w:vertAlign w:val="superscript"/>
              </w:rPr>
              <w:t>2</w:t>
            </w:r>
          </w:p>
        </w:tc>
        <w:tc>
          <w:tcPr>
            <w:tcW w:w="1080" w:type="dxa"/>
            <w:tcBorders>
              <w:top w:val="single" w:sz="4" w:space="0" w:color="auto"/>
            </w:tcBorders>
            <w:shd w:val="clear" w:color="auto" w:fill="EEECE1"/>
            <w:vAlign w:val="bottom"/>
          </w:tcPr>
          <w:p w14:paraId="7E6E6B63" w14:textId="77777777" w:rsidR="00526A53" w:rsidRPr="00FC1453" w:rsidRDefault="00526A53" w:rsidP="00526A53">
            <w:pPr>
              <w:spacing w:before="60" w:after="60"/>
              <w:ind w:firstLine="0"/>
              <w:jc w:val="center"/>
              <w:rPr>
                <w:sz w:val="24"/>
              </w:rPr>
            </w:pPr>
            <w:r>
              <w:rPr>
                <w:sz w:val="24"/>
              </w:rPr>
              <w:t>Faible</w:t>
            </w:r>
          </w:p>
        </w:tc>
        <w:tc>
          <w:tcPr>
            <w:tcW w:w="1080" w:type="dxa"/>
            <w:tcBorders>
              <w:top w:val="single" w:sz="4" w:space="0" w:color="auto"/>
            </w:tcBorders>
            <w:shd w:val="clear" w:color="auto" w:fill="EEECE1"/>
            <w:vAlign w:val="center"/>
          </w:tcPr>
          <w:p w14:paraId="6D1A9DC9" w14:textId="77777777" w:rsidR="00526A53" w:rsidRPr="00FC1453" w:rsidRDefault="00526A53" w:rsidP="00526A53">
            <w:pPr>
              <w:spacing w:before="60" w:after="60"/>
              <w:ind w:firstLine="0"/>
              <w:jc w:val="center"/>
              <w:rPr>
                <w:rFonts w:eastAsia="Courier New" w:cs="Courier New"/>
                <w:sz w:val="24"/>
                <w:lang w:eastAsia="fr-FR" w:bidi="fr-FR"/>
              </w:rPr>
            </w:pPr>
            <w:r>
              <w:rPr>
                <w:rFonts w:eastAsia="Courier New" w:cs="Courier New"/>
                <w:sz w:val="24"/>
                <w:lang w:eastAsia="fr-FR" w:bidi="fr-FR"/>
              </w:rPr>
              <w:t>Fort</w:t>
            </w:r>
          </w:p>
        </w:tc>
      </w:tr>
      <w:tr w:rsidR="00526A53" w:rsidRPr="00FC1453" w14:paraId="3B5EB111" w14:textId="77777777">
        <w:tblPrEx>
          <w:tblCellMar>
            <w:top w:w="0" w:type="dxa"/>
            <w:bottom w:w="0" w:type="dxa"/>
          </w:tblCellMar>
        </w:tblPrEx>
        <w:tc>
          <w:tcPr>
            <w:tcW w:w="2430" w:type="dxa"/>
            <w:tcBorders>
              <w:top w:val="single" w:sz="4" w:space="0" w:color="auto"/>
            </w:tcBorders>
            <w:shd w:val="clear" w:color="auto" w:fill="FFFFFF"/>
            <w:vAlign w:val="center"/>
          </w:tcPr>
          <w:p w14:paraId="53D45CB2" w14:textId="77777777" w:rsidR="00526A53" w:rsidRPr="00FC1453" w:rsidRDefault="00526A53" w:rsidP="00526A53">
            <w:pPr>
              <w:spacing w:before="120"/>
              <w:ind w:firstLine="0"/>
              <w:jc w:val="both"/>
              <w:rPr>
                <w:sz w:val="24"/>
              </w:rPr>
            </w:pPr>
            <w:r w:rsidRPr="00FC1453">
              <w:rPr>
                <w:rFonts w:eastAsia="Courier New" w:cs="Courier New"/>
                <w:sz w:val="24"/>
                <w:lang w:eastAsia="fr-FR" w:bidi="fr-FR"/>
              </w:rPr>
              <w:t>Score total d'anxiété</w:t>
            </w:r>
          </w:p>
        </w:tc>
        <w:tc>
          <w:tcPr>
            <w:tcW w:w="1080" w:type="dxa"/>
            <w:tcBorders>
              <w:top w:val="single" w:sz="4" w:space="0" w:color="auto"/>
            </w:tcBorders>
            <w:shd w:val="clear" w:color="auto" w:fill="FFFFFF"/>
            <w:vAlign w:val="center"/>
          </w:tcPr>
          <w:p w14:paraId="14F4E7F1" w14:textId="77777777" w:rsidR="00526A53" w:rsidRPr="00FC1453" w:rsidRDefault="00526A53" w:rsidP="00526A53">
            <w:pPr>
              <w:spacing w:before="120"/>
              <w:ind w:firstLine="0"/>
              <w:jc w:val="center"/>
              <w:rPr>
                <w:sz w:val="24"/>
              </w:rPr>
            </w:pPr>
            <w:r w:rsidRPr="00FC1453">
              <w:rPr>
                <w:rFonts w:eastAsia="Courier New" w:cs="Courier New"/>
                <w:sz w:val="24"/>
                <w:lang w:eastAsia="fr-FR" w:bidi="fr-FR"/>
              </w:rPr>
              <w:t>.29</w:t>
            </w:r>
          </w:p>
        </w:tc>
        <w:tc>
          <w:tcPr>
            <w:tcW w:w="1080" w:type="dxa"/>
            <w:tcBorders>
              <w:top w:val="single" w:sz="4" w:space="0" w:color="auto"/>
            </w:tcBorders>
            <w:shd w:val="clear" w:color="auto" w:fill="FFFFFF"/>
            <w:vAlign w:val="center"/>
          </w:tcPr>
          <w:p w14:paraId="1272C2C6" w14:textId="77777777" w:rsidR="00526A53" w:rsidRPr="00FC1453" w:rsidRDefault="00526A53" w:rsidP="00526A53">
            <w:pPr>
              <w:spacing w:before="120"/>
              <w:ind w:firstLine="0"/>
              <w:jc w:val="center"/>
              <w:rPr>
                <w:sz w:val="24"/>
              </w:rPr>
            </w:pPr>
            <w:r w:rsidRPr="00FC1453">
              <w:rPr>
                <w:rFonts w:eastAsia="Courier New" w:cs="Courier New"/>
                <w:sz w:val="24"/>
                <w:lang w:eastAsia="fr-FR" w:bidi="fr-FR"/>
              </w:rPr>
              <w:t>.92</w:t>
            </w:r>
          </w:p>
        </w:tc>
        <w:tc>
          <w:tcPr>
            <w:tcW w:w="1080" w:type="dxa"/>
            <w:tcBorders>
              <w:top w:val="single" w:sz="4" w:space="0" w:color="auto"/>
            </w:tcBorders>
            <w:shd w:val="clear" w:color="auto" w:fill="FFFFFF"/>
            <w:vAlign w:val="center"/>
          </w:tcPr>
          <w:p w14:paraId="57A6DE93" w14:textId="77777777" w:rsidR="00526A53" w:rsidRPr="00FC1453" w:rsidRDefault="00526A53" w:rsidP="00526A53">
            <w:pPr>
              <w:spacing w:before="120"/>
              <w:ind w:right="288" w:firstLine="0"/>
              <w:jc w:val="right"/>
              <w:rPr>
                <w:sz w:val="24"/>
              </w:rPr>
            </w:pPr>
            <w:r w:rsidRPr="00FC1453">
              <w:rPr>
                <w:rFonts w:eastAsia="Courier New" w:cs="Courier New"/>
                <w:sz w:val="24"/>
                <w:lang w:eastAsia="fr-FR" w:bidi="fr-FR"/>
              </w:rPr>
              <w:t>-2.13*</w:t>
            </w:r>
          </w:p>
        </w:tc>
        <w:tc>
          <w:tcPr>
            <w:tcW w:w="1080" w:type="dxa"/>
            <w:tcBorders>
              <w:top w:val="single" w:sz="4" w:space="0" w:color="auto"/>
            </w:tcBorders>
            <w:shd w:val="clear" w:color="auto" w:fill="FFFFFF"/>
            <w:vAlign w:val="center"/>
          </w:tcPr>
          <w:p w14:paraId="37B59388" w14:textId="77777777" w:rsidR="00526A53" w:rsidRPr="00FC1453" w:rsidRDefault="00526A53" w:rsidP="00526A53">
            <w:pPr>
              <w:spacing w:before="120"/>
              <w:ind w:right="288" w:firstLine="0"/>
              <w:jc w:val="right"/>
              <w:rPr>
                <w:sz w:val="24"/>
              </w:rPr>
            </w:pPr>
            <w:r w:rsidRPr="00FC1453">
              <w:rPr>
                <w:rFonts w:eastAsia="Courier New" w:cs="Courier New"/>
                <w:sz w:val="24"/>
                <w:lang w:eastAsia="fr-FR" w:bidi="fr-FR"/>
              </w:rPr>
              <w:t>-3.64*</w:t>
            </w:r>
          </w:p>
        </w:tc>
        <w:tc>
          <w:tcPr>
            <w:tcW w:w="1080" w:type="dxa"/>
            <w:tcBorders>
              <w:top w:val="single" w:sz="4" w:space="0" w:color="auto"/>
            </w:tcBorders>
            <w:shd w:val="clear" w:color="auto" w:fill="FFFFFF"/>
            <w:vAlign w:val="bottom"/>
          </w:tcPr>
          <w:p w14:paraId="4BE991FC" w14:textId="77777777" w:rsidR="00526A53" w:rsidRPr="00FC1453" w:rsidRDefault="00526A53" w:rsidP="00526A53">
            <w:pPr>
              <w:spacing w:before="120"/>
              <w:ind w:right="432" w:firstLine="0"/>
              <w:jc w:val="right"/>
              <w:rPr>
                <w:sz w:val="24"/>
              </w:rPr>
            </w:pPr>
            <w:r>
              <w:rPr>
                <w:sz w:val="24"/>
              </w:rPr>
              <w:t>-.08</w:t>
            </w:r>
          </w:p>
        </w:tc>
        <w:tc>
          <w:tcPr>
            <w:tcW w:w="1080" w:type="dxa"/>
            <w:tcBorders>
              <w:top w:val="single" w:sz="4" w:space="0" w:color="auto"/>
            </w:tcBorders>
            <w:shd w:val="clear" w:color="auto" w:fill="FFFFFF"/>
            <w:vAlign w:val="center"/>
          </w:tcPr>
          <w:p w14:paraId="5A92589F" w14:textId="77777777" w:rsidR="00526A53" w:rsidRPr="00FC1453" w:rsidRDefault="00526A53" w:rsidP="00526A53">
            <w:pPr>
              <w:spacing w:before="120"/>
              <w:ind w:right="432" w:firstLine="0"/>
              <w:jc w:val="right"/>
              <w:rPr>
                <w:sz w:val="24"/>
              </w:rPr>
            </w:pPr>
            <w:r w:rsidRPr="00FC1453">
              <w:rPr>
                <w:rFonts w:eastAsia="Courier New" w:cs="Courier New"/>
                <w:sz w:val="24"/>
                <w:lang w:eastAsia="fr-FR" w:bidi="fr-FR"/>
              </w:rPr>
              <w:t>-.16</w:t>
            </w:r>
          </w:p>
        </w:tc>
      </w:tr>
      <w:tr w:rsidR="00526A53" w:rsidRPr="00FC1453" w14:paraId="685A3157" w14:textId="77777777">
        <w:tblPrEx>
          <w:tblCellMar>
            <w:top w:w="0" w:type="dxa"/>
            <w:bottom w:w="0" w:type="dxa"/>
          </w:tblCellMar>
        </w:tblPrEx>
        <w:tc>
          <w:tcPr>
            <w:tcW w:w="2430" w:type="dxa"/>
            <w:shd w:val="clear" w:color="auto" w:fill="FFFFFF"/>
            <w:vAlign w:val="bottom"/>
          </w:tcPr>
          <w:p w14:paraId="3ABBA2D5"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Estime de soi</w:t>
            </w:r>
          </w:p>
        </w:tc>
        <w:tc>
          <w:tcPr>
            <w:tcW w:w="1080" w:type="dxa"/>
            <w:shd w:val="clear" w:color="auto" w:fill="FFFFFF"/>
            <w:vAlign w:val="bottom"/>
          </w:tcPr>
          <w:p w14:paraId="4B628E0F"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.75</w:t>
            </w:r>
          </w:p>
        </w:tc>
        <w:tc>
          <w:tcPr>
            <w:tcW w:w="1080" w:type="dxa"/>
            <w:shd w:val="clear" w:color="auto" w:fill="FFFFFF"/>
            <w:vAlign w:val="bottom"/>
          </w:tcPr>
          <w:p w14:paraId="1EF0B6A2"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.70</w:t>
            </w:r>
          </w:p>
        </w:tc>
        <w:tc>
          <w:tcPr>
            <w:tcW w:w="1080" w:type="dxa"/>
            <w:shd w:val="clear" w:color="auto" w:fill="FFFFFF"/>
            <w:vAlign w:val="bottom"/>
          </w:tcPr>
          <w:p w14:paraId="139B2EE2"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-2.39*</w:t>
            </w:r>
          </w:p>
        </w:tc>
        <w:tc>
          <w:tcPr>
            <w:tcW w:w="1080" w:type="dxa"/>
            <w:shd w:val="clear" w:color="auto" w:fill="FFFFFF"/>
            <w:vAlign w:val="bottom"/>
          </w:tcPr>
          <w:p w14:paraId="43625943"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-3.70*</w:t>
            </w:r>
          </w:p>
        </w:tc>
        <w:tc>
          <w:tcPr>
            <w:tcW w:w="1080" w:type="dxa"/>
            <w:shd w:val="clear" w:color="auto" w:fill="FFFFFF"/>
            <w:vAlign w:val="bottom"/>
          </w:tcPr>
          <w:p w14:paraId="2F072BEB"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.09</w:t>
            </w:r>
          </w:p>
        </w:tc>
        <w:tc>
          <w:tcPr>
            <w:tcW w:w="1080" w:type="dxa"/>
            <w:shd w:val="clear" w:color="auto" w:fill="FFFFFF"/>
            <w:vAlign w:val="bottom"/>
          </w:tcPr>
          <w:p w14:paraId="412CA246"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.07</w:t>
            </w:r>
          </w:p>
        </w:tc>
      </w:tr>
      <w:tr w:rsidR="00526A53" w:rsidRPr="00FC1453" w14:paraId="3CB59E5C" w14:textId="77777777">
        <w:tblPrEx>
          <w:tblCellMar>
            <w:top w:w="0" w:type="dxa"/>
            <w:bottom w:w="0" w:type="dxa"/>
          </w:tblCellMar>
        </w:tblPrEx>
        <w:tc>
          <w:tcPr>
            <w:tcW w:w="2430" w:type="dxa"/>
            <w:shd w:val="clear" w:color="auto" w:fill="FFFFFF"/>
            <w:vAlign w:val="bottom"/>
          </w:tcPr>
          <w:p w14:paraId="6723D59B"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Soi physique</w:t>
            </w:r>
          </w:p>
        </w:tc>
        <w:tc>
          <w:tcPr>
            <w:tcW w:w="1080" w:type="dxa"/>
            <w:shd w:val="clear" w:color="auto" w:fill="FFFFFF"/>
            <w:vAlign w:val="bottom"/>
          </w:tcPr>
          <w:p w14:paraId="64C696F0"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.31</w:t>
            </w:r>
          </w:p>
        </w:tc>
        <w:tc>
          <w:tcPr>
            <w:tcW w:w="1080" w:type="dxa"/>
            <w:shd w:val="clear" w:color="auto" w:fill="FFFFFF"/>
            <w:vAlign w:val="bottom"/>
          </w:tcPr>
          <w:p w14:paraId="31996A27"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.98</w:t>
            </w:r>
          </w:p>
        </w:tc>
        <w:tc>
          <w:tcPr>
            <w:tcW w:w="1080" w:type="dxa"/>
            <w:shd w:val="clear" w:color="auto" w:fill="FFFFFF"/>
            <w:vAlign w:val="bottom"/>
          </w:tcPr>
          <w:p w14:paraId="658A2266"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-1.48*</w:t>
            </w:r>
          </w:p>
        </w:tc>
        <w:tc>
          <w:tcPr>
            <w:tcW w:w="1080" w:type="dxa"/>
            <w:shd w:val="clear" w:color="auto" w:fill="FFFFFF"/>
            <w:vAlign w:val="bottom"/>
          </w:tcPr>
          <w:p w14:paraId="7F5680C9"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-3.39*</w:t>
            </w:r>
          </w:p>
        </w:tc>
        <w:tc>
          <w:tcPr>
            <w:tcW w:w="1080" w:type="dxa"/>
            <w:shd w:val="clear" w:color="auto" w:fill="FFFFFF"/>
            <w:vAlign w:val="bottom"/>
          </w:tcPr>
          <w:p w14:paraId="3497A824"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.03</w:t>
            </w:r>
          </w:p>
        </w:tc>
        <w:tc>
          <w:tcPr>
            <w:tcW w:w="1080" w:type="dxa"/>
            <w:shd w:val="clear" w:color="auto" w:fill="FFFFFF"/>
            <w:vAlign w:val="bottom"/>
          </w:tcPr>
          <w:p w14:paraId="391A3024"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.05</w:t>
            </w:r>
          </w:p>
        </w:tc>
      </w:tr>
      <w:tr w:rsidR="00526A53" w:rsidRPr="00FC1453" w14:paraId="12AB16CA" w14:textId="77777777">
        <w:tblPrEx>
          <w:tblCellMar>
            <w:top w:w="0" w:type="dxa"/>
            <w:bottom w:w="0" w:type="dxa"/>
          </w:tblCellMar>
        </w:tblPrEx>
        <w:tc>
          <w:tcPr>
            <w:tcW w:w="2430" w:type="dxa"/>
            <w:shd w:val="clear" w:color="auto" w:fill="FFFFFF"/>
            <w:vAlign w:val="center"/>
          </w:tcPr>
          <w:p w14:paraId="1E88FBA0"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Soi moral</w:t>
            </w:r>
          </w:p>
        </w:tc>
        <w:tc>
          <w:tcPr>
            <w:tcW w:w="1080" w:type="dxa"/>
            <w:shd w:val="clear" w:color="auto" w:fill="FFFFFF"/>
            <w:vAlign w:val="center"/>
          </w:tcPr>
          <w:p w14:paraId="0829F88D"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.69</w:t>
            </w:r>
          </w:p>
        </w:tc>
        <w:tc>
          <w:tcPr>
            <w:tcW w:w="1080" w:type="dxa"/>
            <w:shd w:val="clear" w:color="auto" w:fill="FFFFFF"/>
            <w:vAlign w:val="center"/>
          </w:tcPr>
          <w:p w14:paraId="4D310161"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.51</w:t>
            </w:r>
          </w:p>
        </w:tc>
        <w:tc>
          <w:tcPr>
            <w:tcW w:w="1080" w:type="dxa"/>
            <w:shd w:val="clear" w:color="auto" w:fill="FFFFFF"/>
            <w:vAlign w:val="center"/>
          </w:tcPr>
          <w:p w14:paraId="6C0EBD01"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-2.67*</w:t>
            </w:r>
          </w:p>
        </w:tc>
        <w:tc>
          <w:tcPr>
            <w:tcW w:w="1080" w:type="dxa"/>
            <w:shd w:val="clear" w:color="auto" w:fill="FFFFFF"/>
            <w:vAlign w:val="center"/>
          </w:tcPr>
          <w:p w14:paraId="0C75B63E"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-4.18*</w:t>
            </w:r>
          </w:p>
        </w:tc>
        <w:tc>
          <w:tcPr>
            <w:tcW w:w="1080" w:type="dxa"/>
            <w:shd w:val="clear" w:color="auto" w:fill="FFFFFF"/>
            <w:vAlign w:val="center"/>
          </w:tcPr>
          <w:p w14:paraId="1ADD2B23"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.16</w:t>
            </w:r>
          </w:p>
        </w:tc>
        <w:tc>
          <w:tcPr>
            <w:tcW w:w="1080" w:type="dxa"/>
            <w:shd w:val="clear" w:color="auto" w:fill="FFFFFF"/>
            <w:vAlign w:val="center"/>
          </w:tcPr>
          <w:p w14:paraId="31CCA38D"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.13</w:t>
            </w:r>
          </w:p>
        </w:tc>
      </w:tr>
      <w:tr w:rsidR="00526A53" w:rsidRPr="00FC1453" w14:paraId="516C0214" w14:textId="77777777">
        <w:tblPrEx>
          <w:tblCellMar>
            <w:top w:w="0" w:type="dxa"/>
            <w:bottom w:w="0" w:type="dxa"/>
          </w:tblCellMar>
        </w:tblPrEx>
        <w:tc>
          <w:tcPr>
            <w:tcW w:w="2430" w:type="dxa"/>
            <w:shd w:val="clear" w:color="auto" w:fill="FFFFFF"/>
            <w:vAlign w:val="center"/>
          </w:tcPr>
          <w:p w14:paraId="4896108F"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Maturité sociale</w:t>
            </w:r>
          </w:p>
        </w:tc>
        <w:tc>
          <w:tcPr>
            <w:tcW w:w="1080" w:type="dxa"/>
            <w:shd w:val="clear" w:color="auto" w:fill="FFFFFF"/>
            <w:vAlign w:val="center"/>
          </w:tcPr>
          <w:p w14:paraId="40061B3C"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.50</w:t>
            </w:r>
          </w:p>
        </w:tc>
        <w:tc>
          <w:tcPr>
            <w:tcW w:w="1080" w:type="dxa"/>
            <w:shd w:val="clear" w:color="auto" w:fill="FFFFFF"/>
            <w:vAlign w:val="center"/>
          </w:tcPr>
          <w:p w14:paraId="454FAC1B"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.86</w:t>
            </w:r>
          </w:p>
        </w:tc>
        <w:tc>
          <w:tcPr>
            <w:tcW w:w="1080" w:type="dxa"/>
            <w:shd w:val="clear" w:color="auto" w:fill="FFFFFF"/>
            <w:vAlign w:val="center"/>
          </w:tcPr>
          <w:p w14:paraId="1C8A6373"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-1.45+</w:t>
            </w:r>
          </w:p>
        </w:tc>
        <w:tc>
          <w:tcPr>
            <w:tcW w:w="1080" w:type="dxa"/>
            <w:shd w:val="clear" w:color="auto" w:fill="FFFFFF"/>
            <w:vAlign w:val="center"/>
          </w:tcPr>
          <w:p w14:paraId="0415EBE0"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-4.28*</w:t>
            </w:r>
          </w:p>
        </w:tc>
        <w:tc>
          <w:tcPr>
            <w:tcW w:w="1080" w:type="dxa"/>
            <w:shd w:val="clear" w:color="auto" w:fill="FFFFFF"/>
            <w:vAlign w:val="center"/>
          </w:tcPr>
          <w:p w14:paraId="5806B396"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.05</w:t>
            </w:r>
          </w:p>
        </w:tc>
        <w:tc>
          <w:tcPr>
            <w:tcW w:w="1080" w:type="dxa"/>
            <w:shd w:val="clear" w:color="auto" w:fill="FFFFFF"/>
            <w:vAlign w:val="center"/>
          </w:tcPr>
          <w:p w14:paraId="142458B6"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.09</w:t>
            </w:r>
          </w:p>
        </w:tc>
      </w:tr>
      <w:tr w:rsidR="00526A53" w:rsidRPr="00FC1453" w14:paraId="69004452" w14:textId="77777777">
        <w:tblPrEx>
          <w:tblCellMar>
            <w:top w:w="0" w:type="dxa"/>
            <w:bottom w:w="0" w:type="dxa"/>
          </w:tblCellMar>
        </w:tblPrEx>
        <w:tc>
          <w:tcPr>
            <w:tcW w:w="2430" w:type="dxa"/>
            <w:shd w:val="clear" w:color="auto" w:fill="FFFFFF"/>
            <w:vAlign w:val="bottom"/>
          </w:tcPr>
          <w:p w14:paraId="37988971"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Soi familial</w:t>
            </w:r>
          </w:p>
        </w:tc>
        <w:tc>
          <w:tcPr>
            <w:tcW w:w="1080" w:type="dxa"/>
            <w:shd w:val="clear" w:color="auto" w:fill="FFFFFF"/>
            <w:vAlign w:val="bottom"/>
          </w:tcPr>
          <w:p w14:paraId="71DD7529"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.19</w:t>
            </w:r>
          </w:p>
        </w:tc>
        <w:tc>
          <w:tcPr>
            <w:tcW w:w="1080" w:type="dxa"/>
            <w:shd w:val="clear" w:color="auto" w:fill="FFFFFF"/>
            <w:vAlign w:val="bottom"/>
          </w:tcPr>
          <w:p w14:paraId="57E4A02D"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.70</w:t>
            </w:r>
          </w:p>
        </w:tc>
        <w:tc>
          <w:tcPr>
            <w:tcW w:w="1080" w:type="dxa"/>
            <w:shd w:val="clear" w:color="auto" w:fill="FFFFFF"/>
            <w:vAlign w:val="bottom"/>
          </w:tcPr>
          <w:p w14:paraId="78E1C8F8"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 .45</w:t>
            </w:r>
          </w:p>
        </w:tc>
        <w:tc>
          <w:tcPr>
            <w:tcW w:w="1080" w:type="dxa"/>
            <w:shd w:val="clear" w:color="auto" w:fill="FFFFFF"/>
            <w:vAlign w:val="bottom"/>
          </w:tcPr>
          <w:p w14:paraId="08E7BE25"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-2.37*</w:t>
            </w:r>
          </w:p>
        </w:tc>
        <w:tc>
          <w:tcPr>
            <w:tcW w:w="1080" w:type="dxa"/>
            <w:shd w:val="clear" w:color="auto" w:fill="FFFFFF"/>
            <w:vAlign w:val="bottom"/>
          </w:tcPr>
          <w:p w14:paraId="3D764238"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.04</w:t>
            </w:r>
          </w:p>
        </w:tc>
        <w:tc>
          <w:tcPr>
            <w:tcW w:w="1080" w:type="dxa"/>
            <w:shd w:val="clear" w:color="auto" w:fill="FFFFFF"/>
            <w:vAlign w:val="bottom"/>
          </w:tcPr>
          <w:p w14:paraId="7CD741B2"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.08</w:t>
            </w:r>
          </w:p>
        </w:tc>
      </w:tr>
      <w:tr w:rsidR="00526A53" w:rsidRPr="00FC1453" w14:paraId="05EFC8EE" w14:textId="77777777">
        <w:tblPrEx>
          <w:tblCellMar>
            <w:top w:w="0" w:type="dxa"/>
            <w:bottom w:w="0" w:type="dxa"/>
          </w:tblCellMar>
        </w:tblPrEx>
        <w:tc>
          <w:tcPr>
            <w:tcW w:w="2430" w:type="dxa"/>
            <w:shd w:val="clear" w:color="auto" w:fill="FFFFFF"/>
          </w:tcPr>
          <w:p w14:paraId="4A49E4F7"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Soi social</w:t>
            </w:r>
          </w:p>
        </w:tc>
        <w:tc>
          <w:tcPr>
            <w:tcW w:w="1080" w:type="dxa"/>
            <w:shd w:val="clear" w:color="auto" w:fill="FFFFFF"/>
          </w:tcPr>
          <w:p w14:paraId="0FE1B625"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.96</w:t>
            </w:r>
          </w:p>
        </w:tc>
        <w:tc>
          <w:tcPr>
            <w:tcW w:w="1080" w:type="dxa"/>
            <w:shd w:val="clear" w:color="auto" w:fill="FFFFFF"/>
          </w:tcPr>
          <w:p w14:paraId="611557D2"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.51</w:t>
            </w:r>
          </w:p>
        </w:tc>
        <w:tc>
          <w:tcPr>
            <w:tcW w:w="1080" w:type="dxa"/>
            <w:shd w:val="clear" w:color="auto" w:fill="FFFFFF"/>
          </w:tcPr>
          <w:p w14:paraId="0AD6FDD7"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-1.99+</w:t>
            </w:r>
          </w:p>
        </w:tc>
        <w:tc>
          <w:tcPr>
            <w:tcW w:w="1080" w:type="dxa"/>
            <w:shd w:val="clear" w:color="auto" w:fill="FFFFFF"/>
          </w:tcPr>
          <w:p w14:paraId="74D4DFD1"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-3.12*</w:t>
            </w:r>
          </w:p>
        </w:tc>
        <w:tc>
          <w:tcPr>
            <w:tcW w:w="1080" w:type="dxa"/>
            <w:shd w:val="clear" w:color="auto" w:fill="FFFFFF"/>
          </w:tcPr>
          <w:p w14:paraId="259B5667"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.04</w:t>
            </w:r>
          </w:p>
        </w:tc>
        <w:tc>
          <w:tcPr>
            <w:tcW w:w="1080" w:type="dxa"/>
            <w:shd w:val="clear" w:color="auto" w:fill="FFFFFF"/>
            <w:vAlign w:val="center"/>
          </w:tcPr>
          <w:p w14:paraId="534E8276"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.06</w:t>
            </w:r>
          </w:p>
        </w:tc>
      </w:tr>
      <w:tr w:rsidR="00526A53" w:rsidRPr="00FC1453" w14:paraId="78287179" w14:textId="77777777">
        <w:tblPrEx>
          <w:tblCellMar>
            <w:top w:w="0" w:type="dxa"/>
            <w:bottom w:w="0" w:type="dxa"/>
          </w:tblCellMar>
        </w:tblPrEx>
        <w:tc>
          <w:tcPr>
            <w:tcW w:w="2430" w:type="dxa"/>
            <w:shd w:val="clear" w:color="auto" w:fill="FFFFFF"/>
            <w:vAlign w:val="center"/>
          </w:tcPr>
          <w:p w14:paraId="5AFC00B1"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Refoulement</w:t>
            </w:r>
          </w:p>
        </w:tc>
        <w:tc>
          <w:tcPr>
            <w:tcW w:w="1080" w:type="dxa"/>
            <w:shd w:val="clear" w:color="auto" w:fill="FFFFFF"/>
            <w:vAlign w:val="center"/>
          </w:tcPr>
          <w:p w14:paraId="10B362EA"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.51</w:t>
            </w:r>
          </w:p>
        </w:tc>
        <w:tc>
          <w:tcPr>
            <w:tcW w:w="1080" w:type="dxa"/>
            <w:shd w:val="clear" w:color="auto" w:fill="FFFFFF"/>
            <w:vAlign w:val="center"/>
          </w:tcPr>
          <w:p w14:paraId="4CE671F7"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.83</w:t>
            </w:r>
          </w:p>
        </w:tc>
        <w:tc>
          <w:tcPr>
            <w:tcW w:w="1080" w:type="dxa"/>
            <w:shd w:val="clear" w:color="auto" w:fill="FFFFFF"/>
            <w:vAlign w:val="center"/>
          </w:tcPr>
          <w:p w14:paraId="3FAEEB18"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 .49</w:t>
            </w:r>
          </w:p>
        </w:tc>
        <w:tc>
          <w:tcPr>
            <w:tcW w:w="1080" w:type="dxa"/>
            <w:shd w:val="clear" w:color="auto" w:fill="FFFFFF"/>
            <w:vAlign w:val="center"/>
          </w:tcPr>
          <w:p w14:paraId="347DD3CF"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-1.66+</w:t>
            </w:r>
          </w:p>
        </w:tc>
        <w:tc>
          <w:tcPr>
            <w:tcW w:w="1080" w:type="dxa"/>
            <w:shd w:val="clear" w:color="auto" w:fill="FFFFFF"/>
            <w:vAlign w:val="center"/>
          </w:tcPr>
          <w:p w14:paraId="5A3368BD"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.16</w:t>
            </w:r>
          </w:p>
        </w:tc>
        <w:tc>
          <w:tcPr>
            <w:tcW w:w="1080" w:type="dxa"/>
            <w:shd w:val="clear" w:color="auto" w:fill="FFFFFF"/>
            <w:vAlign w:val="center"/>
          </w:tcPr>
          <w:p w14:paraId="014611E0"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.09</w:t>
            </w:r>
          </w:p>
        </w:tc>
      </w:tr>
      <w:tr w:rsidR="00526A53" w:rsidRPr="00FC1453" w14:paraId="2614297B" w14:textId="77777777">
        <w:tblPrEx>
          <w:tblCellMar>
            <w:top w:w="0" w:type="dxa"/>
            <w:bottom w:w="0" w:type="dxa"/>
          </w:tblCellMar>
        </w:tblPrEx>
        <w:tc>
          <w:tcPr>
            <w:tcW w:w="2430" w:type="dxa"/>
            <w:shd w:val="clear" w:color="auto" w:fill="FFFFFF"/>
            <w:vAlign w:val="bottom"/>
          </w:tcPr>
          <w:p w14:paraId="42962A84"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Déni</w:t>
            </w:r>
          </w:p>
        </w:tc>
        <w:tc>
          <w:tcPr>
            <w:tcW w:w="1080" w:type="dxa"/>
            <w:shd w:val="clear" w:color="auto" w:fill="FFFFFF"/>
            <w:vAlign w:val="bottom"/>
          </w:tcPr>
          <w:p w14:paraId="15E9DD34"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.39</w:t>
            </w:r>
          </w:p>
        </w:tc>
        <w:tc>
          <w:tcPr>
            <w:tcW w:w="1080" w:type="dxa"/>
            <w:shd w:val="clear" w:color="auto" w:fill="FFFFFF"/>
            <w:vAlign w:val="bottom"/>
          </w:tcPr>
          <w:p w14:paraId="47D7BFCC"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.37</w:t>
            </w:r>
          </w:p>
        </w:tc>
        <w:tc>
          <w:tcPr>
            <w:tcW w:w="1080" w:type="dxa"/>
            <w:shd w:val="clear" w:color="auto" w:fill="FFFFFF"/>
            <w:vAlign w:val="bottom"/>
          </w:tcPr>
          <w:p w14:paraId="3AE5DFE2"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-2.51*</w:t>
            </w:r>
          </w:p>
        </w:tc>
        <w:tc>
          <w:tcPr>
            <w:tcW w:w="1080" w:type="dxa"/>
            <w:shd w:val="clear" w:color="auto" w:fill="FFFFFF"/>
            <w:vAlign w:val="bottom"/>
          </w:tcPr>
          <w:p w14:paraId="1FCAB4B9"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-3.41*</w:t>
            </w:r>
          </w:p>
        </w:tc>
        <w:tc>
          <w:tcPr>
            <w:tcW w:w="1080" w:type="dxa"/>
            <w:shd w:val="clear" w:color="auto" w:fill="FFFFFF"/>
            <w:vAlign w:val="bottom"/>
          </w:tcPr>
          <w:p w14:paraId="3E83EBF5"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.13</w:t>
            </w:r>
          </w:p>
        </w:tc>
        <w:tc>
          <w:tcPr>
            <w:tcW w:w="1080" w:type="dxa"/>
            <w:shd w:val="clear" w:color="auto" w:fill="FFFFFF"/>
            <w:vAlign w:val="bottom"/>
          </w:tcPr>
          <w:p w14:paraId="65FFEC2B"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.17</w:t>
            </w:r>
          </w:p>
        </w:tc>
      </w:tr>
      <w:tr w:rsidR="00526A53" w:rsidRPr="00FC1453" w14:paraId="2CBBA820" w14:textId="77777777">
        <w:tblPrEx>
          <w:tblCellMar>
            <w:top w:w="0" w:type="dxa"/>
            <w:bottom w:w="0" w:type="dxa"/>
          </w:tblCellMar>
        </w:tblPrEx>
        <w:tc>
          <w:tcPr>
            <w:tcW w:w="2430" w:type="dxa"/>
            <w:shd w:val="clear" w:color="auto" w:fill="FFFFFF"/>
            <w:vAlign w:val="center"/>
          </w:tcPr>
          <w:p w14:paraId="6E8810D3"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Score conflit net n&lt;p</w:t>
            </w:r>
          </w:p>
        </w:tc>
        <w:tc>
          <w:tcPr>
            <w:tcW w:w="1080" w:type="dxa"/>
            <w:shd w:val="clear" w:color="auto" w:fill="FFFFFF"/>
            <w:vAlign w:val="center"/>
          </w:tcPr>
          <w:p w14:paraId="74FA50E1"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.11</w:t>
            </w:r>
          </w:p>
        </w:tc>
        <w:tc>
          <w:tcPr>
            <w:tcW w:w="1080" w:type="dxa"/>
            <w:shd w:val="clear" w:color="auto" w:fill="FFFFFF"/>
            <w:vAlign w:val="center"/>
          </w:tcPr>
          <w:p w14:paraId="41FDCD09"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.04</w:t>
            </w:r>
          </w:p>
        </w:tc>
        <w:tc>
          <w:tcPr>
            <w:tcW w:w="1080" w:type="dxa"/>
            <w:shd w:val="clear" w:color="auto" w:fill="FFFFFF"/>
            <w:vAlign w:val="center"/>
          </w:tcPr>
          <w:p w14:paraId="40AFB181"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 .03</w:t>
            </w:r>
          </w:p>
        </w:tc>
        <w:tc>
          <w:tcPr>
            <w:tcW w:w="1080" w:type="dxa"/>
            <w:shd w:val="clear" w:color="auto" w:fill="FFFFFF"/>
            <w:vAlign w:val="center"/>
          </w:tcPr>
          <w:p w14:paraId="2F397689"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 .52</w:t>
            </w:r>
          </w:p>
        </w:tc>
        <w:tc>
          <w:tcPr>
            <w:tcW w:w="1080" w:type="dxa"/>
            <w:shd w:val="clear" w:color="auto" w:fill="FFFFFF"/>
            <w:vAlign w:val="bottom"/>
          </w:tcPr>
          <w:p w14:paraId="4A8522FC"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.00</w:t>
            </w:r>
          </w:p>
        </w:tc>
        <w:tc>
          <w:tcPr>
            <w:tcW w:w="1080" w:type="dxa"/>
            <w:shd w:val="clear" w:color="auto" w:fill="FFFFFF"/>
            <w:vAlign w:val="bottom"/>
          </w:tcPr>
          <w:p w14:paraId="709C06BE"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.00</w:t>
            </w:r>
          </w:p>
        </w:tc>
      </w:tr>
      <w:tr w:rsidR="00526A53" w:rsidRPr="00FC1453" w14:paraId="6C02BC49" w14:textId="77777777">
        <w:tblPrEx>
          <w:tblCellMar>
            <w:top w:w="0" w:type="dxa"/>
            <w:bottom w:w="0" w:type="dxa"/>
          </w:tblCellMar>
        </w:tblPrEx>
        <w:tc>
          <w:tcPr>
            <w:tcW w:w="2430" w:type="dxa"/>
            <w:shd w:val="clear" w:color="auto" w:fill="FFFFFF"/>
            <w:vAlign w:val="bottom"/>
          </w:tcPr>
          <w:p w14:paraId="362DAC44"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Agressivité manifeste</w:t>
            </w:r>
          </w:p>
        </w:tc>
        <w:tc>
          <w:tcPr>
            <w:tcW w:w="1080" w:type="dxa"/>
            <w:shd w:val="clear" w:color="auto" w:fill="FFFFFF"/>
            <w:vAlign w:val="bottom"/>
          </w:tcPr>
          <w:p w14:paraId="113681FA"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.83</w:t>
            </w:r>
          </w:p>
        </w:tc>
        <w:tc>
          <w:tcPr>
            <w:tcW w:w="1080" w:type="dxa"/>
            <w:shd w:val="clear" w:color="auto" w:fill="FFFFFF"/>
            <w:vAlign w:val="bottom"/>
          </w:tcPr>
          <w:p w14:paraId="7324FC0E"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.55</w:t>
            </w:r>
          </w:p>
        </w:tc>
        <w:tc>
          <w:tcPr>
            <w:tcW w:w="1080" w:type="dxa"/>
            <w:shd w:val="clear" w:color="auto" w:fill="FFFFFF"/>
            <w:vAlign w:val="bottom"/>
          </w:tcPr>
          <w:p w14:paraId="6CE693AD"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-3.35*</w:t>
            </w:r>
          </w:p>
        </w:tc>
        <w:tc>
          <w:tcPr>
            <w:tcW w:w="1080" w:type="dxa"/>
            <w:shd w:val="clear" w:color="auto" w:fill="FFFFFF"/>
            <w:vAlign w:val="bottom"/>
          </w:tcPr>
          <w:p w14:paraId="64BC57F2"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-4.94*</w:t>
            </w:r>
          </w:p>
        </w:tc>
        <w:tc>
          <w:tcPr>
            <w:tcW w:w="1080" w:type="dxa"/>
            <w:shd w:val="clear" w:color="auto" w:fill="FFFFFF"/>
            <w:vAlign w:val="bottom"/>
          </w:tcPr>
          <w:p w14:paraId="2886C1BF"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-.29</w:t>
            </w:r>
          </w:p>
        </w:tc>
        <w:tc>
          <w:tcPr>
            <w:tcW w:w="1080" w:type="dxa"/>
            <w:shd w:val="clear" w:color="auto" w:fill="FFFFFF"/>
            <w:vAlign w:val="bottom"/>
          </w:tcPr>
          <w:p w14:paraId="54C38644"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-.31</w:t>
            </w:r>
          </w:p>
        </w:tc>
      </w:tr>
      <w:tr w:rsidR="00526A53" w:rsidRPr="00FC1453" w14:paraId="66EDFDBB" w14:textId="77777777">
        <w:tblPrEx>
          <w:tblCellMar>
            <w:top w:w="0" w:type="dxa"/>
            <w:bottom w:w="0" w:type="dxa"/>
          </w:tblCellMar>
        </w:tblPrEx>
        <w:tc>
          <w:tcPr>
            <w:tcW w:w="2430" w:type="dxa"/>
            <w:shd w:val="clear" w:color="auto" w:fill="FFFFFF"/>
            <w:vAlign w:val="center"/>
          </w:tcPr>
          <w:p w14:paraId="3FFE37B4"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Orientation aux valeurs</w:t>
            </w:r>
          </w:p>
        </w:tc>
        <w:tc>
          <w:tcPr>
            <w:tcW w:w="1080" w:type="dxa"/>
            <w:shd w:val="clear" w:color="auto" w:fill="FFFFFF"/>
            <w:vAlign w:val="center"/>
          </w:tcPr>
          <w:p w14:paraId="16ABBF8C"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.77</w:t>
            </w:r>
          </w:p>
        </w:tc>
        <w:tc>
          <w:tcPr>
            <w:tcW w:w="1080" w:type="dxa"/>
            <w:shd w:val="clear" w:color="auto" w:fill="FFFFFF"/>
            <w:vAlign w:val="center"/>
          </w:tcPr>
          <w:p w14:paraId="55E01874"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.57</w:t>
            </w:r>
          </w:p>
        </w:tc>
        <w:tc>
          <w:tcPr>
            <w:tcW w:w="1080" w:type="dxa"/>
            <w:shd w:val="clear" w:color="auto" w:fill="FFFFFF"/>
            <w:vAlign w:val="center"/>
          </w:tcPr>
          <w:p w14:paraId="1116F5A2"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-3.41*</w:t>
            </w:r>
          </w:p>
        </w:tc>
        <w:tc>
          <w:tcPr>
            <w:tcW w:w="1080" w:type="dxa"/>
            <w:shd w:val="clear" w:color="auto" w:fill="FFFFFF"/>
            <w:vAlign w:val="center"/>
          </w:tcPr>
          <w:p w14:paraId="38D9F303"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-4.91*</w:t>
            </w:r>
          </w:p>
        </w:tc>
        <w:tc>
          <w:tcPr>
            <w:tcW w:w="1080" w:type="dxa"/>
            <w:shd w:val="clear" w:color="auto" w:fill="FFFFFF"/>
            <w:vAlign w:val="bottom"/>
          </w:tcPr>
          <w:p w14:paraId="1C4C858C" w14:textId="77777777" w:rsidR="00526A53" w:rsidRPr="00FC1453" w:rsidRDefault="00526A53" w:rsidP="00526A53">
            <w:pPr>
              <w:spacing w:before="40" w:after="40"/>
              <w:ind w:right="432" w:firstLine="0"/>
              <w:jc w:val="right"/>
              <w:rPr>
                <w:sz w:val="24"/>
              </w:rPr>
            </w:pPr>
            <w:r>
              <w:rPr>
                <w:rFonts w:eastAsia="Courier New" w:cs="Courier New"/>
                <w:sz w:val="24"/>
                <w:lang w:eastAsia="fr-FR" w:bidi="fr-FR"/>
              </w:rPr>
              <w:t>-.34</w:t>
            </w:r>
          </w:p>
        </w:tc>
        <w:tc>
          <w:tcPr>
            <w:tcW w:w="1080" w:type="dxa"/>
            <w:shd w:val="clear" w:color="auto" w:fill="FFFFFF"/>
            <w:vAlign w:val="center"/>
          </w:tcPr>
          <w:p w14:paraId="3EABFBF7"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-.29</w:t>
            </w:r>
          </w:p>
        </w:tc>
      </w:tr>
      <w:tr w:rsidR="00526A53" w:rsidRPr="00FC1453" w14:paraId="3C90707A" w14:textId="77777777">
        <w:tblPrEx>
          <w:tblCellMar>
            <w:top w:w="0" w:type="dxa"/>
            <w:bottom w:w="0" w:type="dxa"/>
          </w:tblCellMar>
        </w:tblPrEx>
        <w:tc>
          <w:tcPr>
            <w:tcW w:w="2430" w:type="dxa"/>
            <w:shd w:val="clear" w:color="auto" w:fill="FFFFFF"/>
            <w:vAlign w:val="center"/>
          </w:tcPr>
          <w:p w14:paraId="532BE851"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Index d'asocialité</w:t>
            </w:r>
          </w:p>
        </w:tc>
        <w:tc>
          <w:tcPr>
            <w:tcW w:w="1080" w:type="dxa"/>
            <w:shd w:val="clear" w:color="auto" w:fill="FFFFFF"/>
            <w:vAlign w:val="center"/>
          </w:tcPr>
          <w:p w14:paraId="567C4F27"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.62</w:t>
            </w:r>
          </w:p>
        </w:tc>
        <w:tc>
          <w:tcPr>
            <w:tcW w:w="1080" w:type="dxa"/>
            <w:shd w:val="clear" w:color="auto" w:fill="FFFFFF"/>
            <w:vAlign w:val="center"/>
          </w:tcPr>
          <w:p w14:paraId="79F5824D"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.85</w:t>
            </w:r>
          </w:p>
        </w:tc>
        <w:tc>
          <w:tcPr>
            <w:tcW w:w="1080" w:type="dxa"/>
            <w:shd w:val="clear" w:color="auto" w:fill="FFFFFF"/>
            <w:vAlign w:val="center"/>
          </w:tcPr>
          <w:p w14:paraId="5A94BCD5"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-2.95*</w:t>
            </w:r>
          </w:p>
        </w:tc>
        <w:tc>
          <w:tcPr>
            <w:tcW w:w="1080" w:type="dxa"/>
            <w:shd w:val="clear" w:color="auto" w:fill="FFFFFF"/>
            <w:vAlign w:val="center"/>
          </w:tcPr>
          <w:p w14:paraId="171D10C5"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-4.24*</w:t>
            </w:r>
          </w:p>
        </w:tc>
        <w:tc>
          <w:tcPr>
            <w:tcW w:w="1080" w:type="dxa"/>
            <w:shd w:val="clear" w:color="auto" w:fill="FFFFFF"/>
            <w:vAlign w:val="center"/>
          </w:tcPr>
          <w:p w14:paraId="511923CA"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-.16</w:t>
            </w:r>
          </w:p>
        </w:tc>
        <w:tc>
          <w:tcPr>
            <w:tcW w:w="1080" w:type="dxa"/>
            <w:shd w:val="clear" w:color="auto" w:fill="FFFFFF"/>
            <w:vAlign w:val="center"/>
          </w:tcPr>
          <w:p w14:paraId="4C7EEE80"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-.14</w:t>
            </w:r>
          </w:p>
        </w:tc>
      </w:tr>
      <w:tr w:rsidR="00526A53" w:rsidRPr="00FC1453" w14:paraId="49A0908B" w14:textId="77777777">
        <w:tblPrEx>
          <w:tblCellMar>
            <w:top w:w="0" w:type="dxa"/>
            <w:bottom w:w="0" w:type="dxa"/>
          </w:tblCellMar>
        </w:tblPrEx>
        <w:tc>
          <w:tcPr>
            <w:tcW w:w="2430" w:type="dxa"/>
            <w:shd w:val="clear" w:color="auto" w:fill="FFFFFF"/>
            <w:vAlign w:val="center"/>
          </w:tcPr>
          <w:p w14:paraId="0C37D935"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Autisme</w:t>
            </w:r>
          </w:p>
        </w:tc>
        <w:tc>
          <w:tcPr>
            <w:tcW w:w="1080" w:type="dxa"/>
            <w:shd w:val="clear" w:color="auto" w:fill="FFFFFF"/>
            <w:vAlign w:val="center"/>
          </w:tcPr>
          <w:p w14:paraId="55947469"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.57</w:t>
            </w:r>
          </w:p>
        </w:tc>
        <w:tc>
          <w:tcPr>
            <w:tcW w:w="1080" w:type="dxa"/>
            <w:shd w:val="clear" w:color="auto" w:fill="FFFFFF"/>
            <w:vAlign w:val="center"/>
          </w:tcPr>
          <w:p w14:paraId="3B42B5CA"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.73</w:t>
            </w:r>
          </w:p>
        </w:tc>
        <w:tc>
          <w:tcPr>
            <w:tcW w:w="1080" w:type="dxa"/>
            <w:shd w:val="clear" w:color="auto" w:fill="FFFFFF"/>
            <w:vAlign w:val="center"/>
          </w:tcPr>
          <w:p w14:paraId="0944D177"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-2.86*</w:t>
            </w:r>
          </w:p>
        </w:tc>
        <w:tc>
          <w:tcPr>
            <w:tcW w:w="1080" w:type="dxa"/>
            <w:shd w:val="clear" w:color="auto" w:fill="FFFFFF"/>
            <w:vAlign w:val="center"/>
          </w:tcPr>
          <w:p w14:paraId="302475DB"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-4.03*</w:t>
            </w:r>
          </w:p>
        </w:tc>
        <w:tc>
          <w:tcPr>
            <w:tcW w:w="1080" w:type="dxa"/>
            <w:shd w:val="clear" w:color="auto" w:fill="FFFFFF"/>
            <w:vAlign w:val="center"/>
          </w:tcPr>
          <w:p w14:paraId="01CA322C"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-.12</w:t>
            </w:r>
          </w:p>
        </w:tc>
        <w:tc>
          <w:tcPr>
            <w:tcW w:w="1080" w:type="dxa"/>
            <w:shd w:val="clear" w:color="auto" w:fill="FFFFFF"/>
            <w:vAlign w:val="center"/>
          </w:tcPr>
          <w:p w14:paraId="44F36CC5"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-.14</w:t>
            </w:r>
          </w:p>
        </w:tc>
      </w:tr>
      <w:tr w:rsidR="00526A53" w:rsidRPr="00FC1453" w14:paraId="15855769" w14:textId="77777777">
        <w:tblPrEx>
          <w:tblCellMar>
            <w:top w:w="0" w:type="dxa"/>
            <w:bottom w:w="0" w:type="dxa"/>
          </w:tblCellMar>
        </w:tblPrEx>
        <w:tc>
          <w:tcPr>
            <w:tcW w:w="2430" w:type="dxa"/>
            <w:shd w:val="clear" w:color="auto" w:fill="FFFFFF"/>
            <w:vAlign w:val="bottom"/>
          </w:tcPr>
          <w:p w14:paraId="2FD60036"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Aliénation</w:t>
            </w:r>
          </w:p>
        </w:tc>
        <w:tc>
          <w:tcPr>
            <w:tcW w:w="1080" w:type="dxa"/>
            <w:shd w:val="clear" w:color="auto" w:fill="FFFFFF"/>
            <w:vAlign w:val="bottom"/>
          </w:tcPr>
          <w:p w14:paraId="3FD2D7AE"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.71</w:t>
            </w:r>
          </w:p>
        </w:tc>
        <w:tc>
          <w:tcPr>
            <w:tcW w:w="1080" w:type="dxa"/>
            <w:shd w:val="clear" w:color="auto" w:fill="FFFFFF"/>
            <w:vAlign w:val="bottom"/>
          </w:tcPr>
          <w:p w14:paraId="16A913AB"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.24</w:t>
            </w:r>
          </w:p>
        </w:tc>
        <w:tc>
          <w:tcPr>
            <w:tcW w:w="1080" w:type="dxa"/>
            <w:shd w:val="clear" w:color="auto" w:fill="FFFFFF"/>
            <w:vAlign w:val="bottom"/>
          </w:tcPr>
          <w:p w14:paraId="6F643859"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-2.76*</w:t>
            </w:r>
          </w:p>
        </w:tc>
        <w:tc>
          <w:tcPr>
            <w:tcW w:w="1080" w:type="dxa"/>
            <w:shd w:val="clear" w:color="auto" w:fill="FFFFFF"/>
            <w:vAlign w:val="bottom"/>
          </w:tcPr>
          <w:p w14:paraId="72D29522"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-4.71*</w:t>
            </w:r>
          </w:p>
        </w:tc>
        <w:tc>
          <w:tcPr>
            <w:tcW w:w="1080" w:type="dxa"/>
            <w:shd w:val="clear" w:color="auto" w:fill="FFFFFF"/>
            <w:vAlign w:val="bottom"/>
          </w:tcPr>
          <w:p w14:paraId="13B01B49"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-.17</w:t>
            </w:r>
          </w:p>
        </w:tc>
        <w:tc>
          <w:tcPr>
            <w:tcW w:w="1080" w:type="dxa"/>
            <w:shd w:val="clear" w:color="auto" w:fill="FFFFFF"/>
            <w:vAlign w:val="bottom"/>
          </w:tcPr>
          <w:p w14:paraId="66138294"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-.29</w:t>
            </w:r>
          </w:p>
        </w:tc>
      </w:tr>
      <w:tr w:rsidR="00526A53" w:rsidRPr="00FC1453" w14:paraId="359D2DB8" w14:textId="77777777">
        <w:tblPrEx>
          <w:tblCellMar>
            <w:top w:w="0" w:type="dxa"/>
            <w:bottom w:w="0" w:type="dxa"/>
          </w:tblCellMar>
        </w:tblPrEx>
        <w:tc>
          <w:tcPr>
            <w:tcW w:w="2430" w:type="dxa"/>
            <w:shd w:val="clear" w:color="auto" w:fill="FFFFFF"/>
            <w:vAlign w:val="center"/>
          </w:tcPr>
          <w:p w14:paraId="37772359"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Névrose</w:t>
            </w:r>
          </w:p>
        </w:tc>
        <w:tc>
          <w:tcPr>
            <w:tcW w:w="1080" w:type="dxa"/>
            <w:shd w:val="clear" w:color="auto" w:fill="FFFFFF"/>
            <w:vAlign w:val="center"/>
          </w:tcPr>
          <w:p w14:paraId="7093DCC1"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.96</w:t>
            </w:r>
          </w:p>
        </w:tc>
        <w:tc>
          <w:tcPr>
            <w:tcW w:w="1080" w:type="dxa"/>
            <w:shd w:val="clear" w:color="auto" w:fill="FFFFFF"/>
            <w:vAlign w:val="center"/>
          </w:tcPr>
          <w:p w14:paraId="7388C6A1"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.85</w:t>
            </w:r>
          </w:p>
        </w:tc>
        <w:tc>
          <w:tcPr>
            <w:tcW w:w="1080" w:type="dxa"/>
            <w:shd w:val="clear" w:color="auto" w:fill="FFFFFF"/>
            <w:vAlign w:val="center"/>
          </w:tcPr>
          <w:p w14:paraId="61390BB1"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-2.56*</w:t>
            </w:r>
          </w:p>
        </w:tc>
        <w:tc>
          <w:tcPr>
            <w:tcW w:w="1080" w:type="dxa"/>
            <w:shd w:val="clear" w:color="auto" w:fill="FFFFFF"/>
            <w:vAlign w:val="center"/>
          </w:tcPr>
          <w:p w14:paraId="64827338"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-3.15*</w:t>
            </w:r>
          </w:p>
        </w:tc>
        <w:tc>
          <w:tcPr>
            <w:tcW w:w="1080" w:type="dxa"/>
            <w:shd w:val="clear" w:color="auto" w:fill="FFFFFF"/>
            <w:vAlign w:val="center"/>
          </w:tcPr>
          <w:p w14:paraId="7B8B1716"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.07</w:t>
            </w:r>
          </w:p>
        </w:tc>
        <w:tc>
          <w:tcPr>
            <w:tcW w:w="1080" w:type="dxa"/>
            <w:shd w:val="clear" w:color="auto" w:fill="FFFFFF"/>
            <w:vAlign w:val="center"/>
          </w:tcPr>
          <w:p w14:paraId="2201AED7"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.06</w:t>
            </w:r>
          </w:p>
        </w:tc>
      </w:tr>
      <w:tr w:rsidR="00526A53" w:rsidRPr="00FC1453" w14:paraId="5CC90661" w14:textId="77777777">
        <w:tblPrEx>
          <w:tblCellMar>
            <w:top w:w="0" w:type="dxa"/>
            <w:bottom w:w="0" w:type="dxa"/>
          </w:tblCellMar>
        </w:tblPrEx>
        <w:tc>
          <w:tcPr>
            <w:tcW w:w="2430" w:type="dxa"/>
            <w:shd w:val="clear" w:color="auto" w:fill="FFFFFF"/>
            <w:vAlign w:val="center"/>
          </w:tcPr>
          <w:p w14:paraId="69EFCDD9"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Retrait</w:t>
            </w:r>
          </w:p>
        </w:tc>
        <w:tc>
          <w:tcPr>
            <w:tcW w:w="1080" w:type="dxa"/>
            <w:shd w:val="clear" w:color="auto" w:fill="FFFFFF"/>
            <w:vAlign w:val="center"/>
          </w:tcPr>
          <w:p w14:paraId="2FB8EE27"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.18</w:t>
            </w:r>
          </w:p>
        </w:tc>
        <w:tc>
          <w:tcPr>
            <w:tcW w:w="1080" w:type="dxa"/>
            <w:shd w:val="clear" w:color="auto" w:fill="FFFFFF"/>
            <w:vAlign w:val="center"/>
          </w:tcPr>
          <w:p w14:paraId="64950C5B"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.06</w:t>
            </w:r>
          </w:p>
        </w:tc>
        <w:tc>
          <w:tcPr>
            <w:tcW w:w="1080" w:type="dxa"/>
            <w:shd w:val="clear" w:color="auto" w:fill="FFFFFF"/>
            <w:vAlign w:val="center"/>
          </w:tcPr>
          <w:p w14:paraId="4507F61F"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-2.23*</w:t>
            </w:r>
          </w:p>
        </w:tc>
        <w:tc>
          <w:tcPr>
            <w:tcW w:w="1080" w:type="dxa"/>
            <w:shd w:val="clear" w:color="auto" w:fill="FFFFFF"/>
            <w:vAlign w:val="center"/>
          </w:tcPr>
          <w:p w14:paraId="5D79CECA"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-2.55*</w:t>
            </w:r>
          </w:p>
        </w:tc>
        <w:tc>
          <w:tcPr>
            <w:tcW w:w="1080" w:type="dxa"/>
            <w:shd w:val="clear" w:color="auto" w:fill="FFFFFF"/>
            <w:vAlign w:val="center"/>
          </w:tcPr>
          <w:p w14:paraId="24FEF8D2"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-.08</w:t>
            </w:r>
          </w:p>
        </w:tc>
        <w:tc>
          <w:tcPr>
            <w:tcW w:w="1080" w:type="dxa"/>
            <w:shd w:val="clear" w:color="auto" w:fill="FFFFFF"/>
            <w:vAlign w:val="center"/>
          </w:tcPr>
          <w:p w14:paraId="649C572B"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-.09</w:t>
            </w:r>
          </w:p>
        </w:tc>
      </w:tr>
      <w:tr w:rsidR="00526A53" w:rsidRPr="00FC1453" w14:paraId="3E73AA83" w14:textId="77777777">
        <w:tblPrEx>
          <w:tblCellMar>
            <w:top w:w="0" w:type="dxa"/>
            <w:bottom w:w="0" w:type="dxa"/>
          </w:tblCellMar>
        </w:tblPrEx>
        <w:tc>
          <w:tcPr>
            <w:tcW w:w="2430" w:type="dxa"/>
            <w:shd w:val="clear" w:color="auto" w:fill="FFFFFF"/>
            <w:vAlign w:val="center"/>
          </w:tcPr>
          <w:p w14:paraId="27069773"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Anxiété sociale</w:t>
            </w:r>
          </w:p>
        </w:tc>
        <w:tc>
          <w:tcPr>
            <w:tcW w:w="1080" w:type="dxa"/>
            <w:shd w:val="clear" w:color="auto" w:fill="FFFFFF"/>
            <w:vAlign w:val="center"/>
          </w:tcPr>
          <w:p w14:paraId="42ECD2F2"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.30</w:t>
            </w:r>
          </w:p>
        </w:tc>
        <w:tc>
          <w:tcPr>
            <w:tcW w:w="1080" w:type="dxa"/>
            <w:shd w:val="clear" w:color="auto" w:fill="FFFFFF"/>
            <w:vAlign w:val="center"/>
          </w:tcPr>
          <w:p w14:paraId="12656249"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.13</w:t>
            </w:r>
          </w:p>
        </w:tc>
        <w:tc>
          <w:tcPr>
            <w:tcW w:w="1080" w:type="dxa"/>
            <w:shd w:val="clear" w:color="auto" w:fill="FFFFFF"/>
            <w:vAlign w:val="center"/>
          </w:tcPr>
          <w:p w14:paraId="5678523A"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 .31</w:t>
            </w:r>
          </w:p>
        </w:tc>
        <w:tc>
          <w:tcPr>
            <w:tcW w:w="1080" w:type="dxa"/>
            <w:shd w:val="clear" w:color="auto" w:fill="FFFFFF"/>
            <w:vAlign w:val="center"/>
          </w:tcPr>
          <w:p w14:paraId="60F74E64"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 .82</w:t>
            </w:r>
          </w:p>
        </w:tc>
        <w:tc>
          <w:tcPr>
            <w:tcW w:w="1080" w:type="dxa"/>
            <w:shd w:val="clear" w:color="auto" w:fill="FFFFFF"/>
            <w:vAlign w:val="center"/>
          </w:tcPr>
          <w:p w14:paraId="0A872B92"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-.03</w:t>
            </w:r>
          </w:p>
        </w:tc>
        <w:tc>
          <w:tcPr>
            <w:tcW w:w="1080" w:type="dxa"/>
            <w:shd w:val="clear" w:color="auto" w:fill="FFFFFF"/>
            <w:vAlign w:val="center"/>
          </w:tcPr>
          <w:p w14:paraId="7E9F4053"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.00</w:t>
            </w:r>
          </w:p>
        </w:tc>
      </w:tr>
      <w:tr w:rsidR="00526A53" w:rsidRPr="00FC1453" w14:paraId="0B96BEC2" w14:textId="77777777">
        <w:tblPrEx>
          <w:tblCellMar>
            <w:top w:w="0" w:type="dxa"/>
            <w:bottom w:w="0" w:type="dxa"/>
          </w:tblCellMar>
        </w:tblPrEx>
        <w:tc>
          <w:tcPr>
            <w:tcW w:w="2430" w:type="dxa"/>
            <w:shd w:val="clear" w:color="auto" w:fill="FFFFFF"/>
            <w:vAlign w:val="center"/>
          </w:tcPr>
          <w:p w14:paraId="76612EE4"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Mésadaptation sociale</w:t>
            </w:r>
          </w:p>
        </w:tc>
        <w:tc>
          <w:tcPr>
            <w:tcW w:w="1080" w:type="dxa"/>
            <w:shd w:val="clear" w:color="auto" w:fill="FFFFFF"/>
            <w:vAlign w:val="center"/>
          </w:tcPr>
          <w:p w14:paraId="0950CFBA"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.77</w:t>
            </w:r>
          </w:p>
        </w:tc>
        <w:tc>
          <w:tcPr>
            <w:tcW w:w="1080" w:type="dxa"/>
            <w:shd w:val="clear" w:color="auto" w:fill="FFFFFF"/>
            <w:vAlign w:val="center"/>
          </w:tcPr>
          <w:p w14:paraId="7C3DBF73"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.73</w:t>
            </w:r>
          </w:p>
        </w:tc>
        <w:tc>
          <w:tcPr>
            <w:tcW w:w="1080" w:type="dxa"/>
            <w:shd w:val="clear" w:color="auto" w:fill="FFFFFF"/>
            <w:vAlign w:val="center"/>
          </w:tcPr>
          <w:p w14:paraId="67E69769"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-3.30*</w:t>
            </w:r>
          </w:p>
        </w:tc>
        <w:tc>
          <w:tcPr>
            <w:tcW w:w="1080" w:type="dxa"/>
            <w:shd w:val="clear" w:color="auto" w:fill="FFFFFF"/>
            <w:vAlign w:val="center"/>
          </w:tcPr>
          <w:p w14:paraId="144B8212"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-4.92*</w:t>
            </w:r>
          </w:p>
        </w:tc>
        <w:tc>
          <w:tcPr>
            <w:tcW w:w="1080" w:type="dxa"/>
            <w:shd w:val="clear" w:color="auto" w:fill="FFFFFF"/>
            <w:vAlign w:val="center"/>
          </w:tcPr>
          <w:p w14:paraId="2FC9A7BC"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-.18</w:t>
            </w:r>
          </w:p>
        </w:tc>
        <w:tc>
          <w:tcPr>
            <w:tcW w:w="1080" w:type="dxa"/>
            <w:shd w:val="clear" w:color="auto" w:fill="FFFFFF"/>
            <w:vAlign w:val="center"/>
          </w:tcPr>
          <w:p w14:paraId="66349DCD"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-.18</w:t>
            </w:r>
          </w:p>
        </w:tc>
      </w:tr>
      <w:tr w:rsidR="00526A53" w:rsidRPr="00FC1453" w14:paraId="6B88F200" w14:textId="77777777">
        <w:tblPrEx>
          <w:tblCellMar>
            <w:top w:w="0" w:type="dxa"/>
            <w:bottom w:w="0" w:type="dxa"/>
          </w:tblCellMar>
        </w:tblPrEx>
        <w:tc>
          <w:tcPr>
            <w:tcW w:w="2430" w:type="dxa"/>
            <w:shd w:val="clear" w:color="auto" w:fill="FFFFFF"/>
            <w:vAlign w:val="center"/>
          </w:tcPr>
          <w:p w14:paraId="3120C090"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Pathol</w:t>
            </w:r>
          </w:p>
        </w:tc>
        <w:tc>
          <w:tcPr>
            <w:tcW w:w="1080" w:type="dxa"/>
            <w:shd w:val="clear" w:color="auto" w:fill="FFFFFF"/>
            <w:vAlign w:val="center"/>
          </w:tcPr>
          <w:p w14:paraId="508834F8"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.56</w:t>
            </w:r>
          </w:p>
        </w:tc>
        <w:tc>
          <w:tcPr>
            <w:tcW w:w="1080" w:type="dxa"/>
            <w:shd w:val="clear" w:color="auto" w:fill="FFFFFF"/>
            <w:vAlign w:val="center"/>
          </w:tcPr>
          <w:p w14:paraId="1464F413"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.47</w:t>
            </w:r>
          </w:p>
        </w:tc>
        <w:tc>
          <w:tcPr>
            <w:tcW w:w="1080" w:type="dxa"/>
            <w:shd w:val="clear" w:color="auto" w:fill="FFFFFF"/>
            <w:vAlign w:val="center"/>
          </w:tcPr>
          <w:p w14:paraId="7FF4388B"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-.11</w:t>
            </w:r>
          </w:p>
        </w:tc>
        <w:tc>
          <w:tcPr>
            <w:tcW w:w="1080" w:type="dxa"/>
            <w:shd w:val="clear" w:color="auto" w:fill="FFFFFF"/>
            <w:vAlign w:val="center"/>
          </w:tcPr>
          <w:p w14:paraId="572A1CD0"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-2.39*</w:t>
            </w:r>
          </w:p>
        </w:tc>
        <w:tc>
          <w:tcPr>
            <w:tcW w:w="1080" w:type="dxa"/>
            <w:shd w:val="clear" w:color="auto" w:fill="FFFFFF"/>
          </w:tcPr>
          <w:p w14:paraId="05A03C32" w14:textId="77777777" w:rsidR="00526A53" w:rsidRPr="00FC1453" w:rsidRDefault="00526A53" w:rsidP="00526A53">
            <w:pPr>
              <w:spacing w:before="40" w:after="40"/>
              <w:ind w:right="432" w:firstLine="0"/>
              <w:jc w:val="right"/>
              <w:rPr>
                <w:sz w:val="24"/>
                <w:szCs w:val="10"/>
              </w:rPr>
            </w:pPr>
          </w:p>
        </w:tc>
        <w:tc>
          <w:tcPr>
            <w:tcW w:w="1080" w:type="dxa"/>
            <w:shd w:val="clear" w:color="auto" w:fill="FFFFFF"/>
          </w:tcPr>
          <w:p w14:paraId="6F31FB77" w14:textId="77777777" w:rsidR="00526A53" w:rsidRPr="00FC1453" w:rsidRDefault="00526A53" w:rsidP="00526A53">
            <w:pPr>
              <w:spacing w:before="40" w:after="40"/>
              <w:ind w:right="432" w:firstLine="0"/>
              <w:jc w:val="right"/>
              <w:rPr>
                <w:sz w:val="24"/>
                <w:szCs w:val="10"/>
              </w:rPr>
            </w:pPr>
          </w:p>
        </w:tc>
      </w:tr>
      <w:tr w:rsidR="00526A53" w:rsidRPr="00FC1453" w14:paraId="5271EB52" w14:textId="77777777">
        <w:tblPrEx>
          <w:tblCellMar>
            <w:top w:w="0" w:type="dxa"/>
            <w:bottom w:w="0" w:type="dxa"/>
          </w:tblCellMar>
        </w:tblPrEx>
        <w:tc>
          <w:tcPr>
            <w:tcW w:w="2430" w:type="dxa"/>
            <w:shd w:val="clear" w:color="auto" w:fill="FFFFFF"/>
            <w:vAlign w:val="center"/>
          </w:tcPr>
          <w:p w14:paraId="7FB8C7E2" w14:textId="77777777" w:rsidR="00526A53" w:rsidRPr="00FC1453" w:rsidRDefault="00526A53" w:rsidP="00526A53">
            <w:pPr>
              <w:spacing w:before="40" w:after="40"/>
              <w:ind w:firstLine="0"/>
              <w:jc w:val="both"/>
              <w:rPr>
                <w:sz w:val="24"/>
              </w:rPr>
            </w:pPr>
            <w:r w:rsidRPr="00FC1453">
              <w:rPr>
                <w:rFonts w:eastAsia="Courier New" w:cs="Courier New"/>
                <w:sz w:val="24"/>
                <w:lang w:eastAsia="fr-FR" w:bidi="fr-FR"/>
              </w:rPr>
              <w:t>Trouble personnel</w:t>
            </w:r>
          </w:p>
        </w:tc>
        <w:tc>
          <w:tcPr>
            <w:tcW w:w="1080" w:type="dxa"/>
            <w:shd w:val="clear" w:color="auto" w:fill="FFFFFF"/>
            <w:vAlign w:val="center"/>
          </w:tcPr>
          <w:p w14:paraId="6ED919DE"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.68</w:t>
            </w:r>
          </w:p>
        </w:tc>
        <w:tc>
          <w:tcPr>
            <w:tcW w:w="1080" w:type="dxa"/>
            <w:shd w:val="clear" w:color="auto" w:fill="FFFFFF"/>
            <w:vAlign w:val="center"/>
          </w:tcPr>
          <w:p w14:paraId="19C241BA" w14:textId="77777777" w:rsidR="00526A53" w:rsidRPr="00FC1453" w:rsidRDefault="00526A53" w:rsidP="00526A53">
            <w:pPr>
              <w:spacing w:before="40" w:after="40"/>
              <w:ind w:firstLine="0"/>
              <w:jc w:val="center"/>
              <w:rPr>
                <w:sz w:val="24"/>
              </w:rPr>
            </w:pPr>
            <w:r w:rsidRPr="00FC1453">
              <w:rPr>
                <w:rFonts w:eastAsia="Courier New" w:cs="Courier New"/>
                <w:sz w:val="24"/>
                <w:lang w:eastAsia="fr-FR" w:bidi="fr-FR"/>
              </w:rPr>
              <w:t>.55</w:t>
            </w:r>
          </w:p>
        </w:tc>
        <w:tc>
          <w:tcPr>
            <w:tcW w:w="1080" w:type="dxa"/>
            <w:shd w:val="clear" w:color="auto" w:fill="FFFFFF"/>
            <w:vAlign w:val="center"/>
          </w:tcPr>
          <w:p w14:paraId="4C603B96"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-3.04*</w:t>
            </w:r>
          </w:p>
        </w:tc>
        <w:tc>
          <w:tcPr>
            <w:tcW w:w="1080" w:type="dxa"/>
            <w:shd w:val="clear" w:color="auto" w:fill="FFFFFF"/>
            <w:vAlign w:val="center"/>
          </w:tcPr>
          <w:p w14:paraId="22DABA1E" w14:textId="77777777" w:rsidR="00526A53" w:rsidRPr="00FC1453" w:rsidRDefault="00526A53" w:rsidP="00526A53">
            <w:pPr>
              <w:spacing w:before="40" w:after="40"/>
              <w:ind w:right="288" w:firstLine="0"/>
              <w:jc w:val="right"/>
              <w:rPr>
                <w:sz w:val="24"/>
              </w:rPr>
            </w:pPr>
            <w:r w:rsidRPr="00FC1453">
              <w:rPr>
                <w:rFonts w:eastAsia="Courier New" w:cs="Courier New"/>
                <w:sz w:val="24"/>
                <w:lang w:eastAsia="fr-FR" w:bidi="fr-FR"/>
              </w:rPr>
              <w:t>-4.65*</w:t>
            </w:r>
          </w:p>
        </w:tc>
        <w:tc>
          <w:tcPr>
            <w:tcW w:w="1080" w:type="dxa"/>
            <w:shd w:val="clear" w:color="auto" w:fill="FFFFFF"/>
            <w:vAlign w:val="center"/>
          </w:tcPr>
          <w:p w14:paraId="3C22D575"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.13</w:t>
            </w:r>
          </w:p>
        </w:tc>
        <w:tc>
          <w:tcPr>
            <w:tcW w:w="1080" w:type="dxa"/>
            <w:shd w:val="clear" w:color="auto" w:fill="FFFFFF"/>
            <w:vAlign w:val="center"/>
          </w:tcPr>
          <w:p w14:paraId="1F63CB10" w14:textId="77777777" w:rsidR="00526A53" w:rsidRPr="00FC1453" w:rsidRDefault="00526A53" w:rsidP="00526A53">
            <w:pPr>
              <w:spacing w:before="40" w:after="40"/>
              <w:ind w:right="432" w:firstLine="0"/>
              <w:jc w:val="right"/>
              <w:rPr>
                <w:sz w:val="24"/>
              </w:rPr>
            </w:pPr>
            <w:r w:rsidRPr="00FC1453">
              <w:rPr>
                <w:rFonts w:eastAsia="Courier New" w:cs="Courier New"/>
                <w:sz w:val="24"/>
                <w:lang w:eastAsia="fr-FR" w:bidi="fr-FR"/>
              </w:rPr>
              <w:t>.14</w:t>
            </w:r>
          </w:p>
        </w:tc>
      </w:tr>
      <w:tr w:rsidR="00526A53" w:rsidRPr="00FC1453" w14:paraId="60B4E868" w14:textId="77777777">
        <w:tblPrEx>
          <w:tblCellMar>
            <w:top w:w="0" w:type="dxa"/>
            <w:bottom w:w="0" w:type="dxa"/>
          </w:tblCellMar>
        </w:tblPrEx>
        <w:tc>
          <w:tcPr>
            <w:tcW w:w="2430" w:type="dxa"/>
            <w:tcBorders>
              <w:bottom w:val="single" w:sz="4" w:space="0" w:color="auto"/>
            </w:tcBorders>
            <w:shd w:val="clear" w:color="auto" w:fill="FFFFFF"/>
            <w:vAlign w:val="bottom"/>
          </w:tcPr>
          <w:p w14:paraId="775D7FB4" w14:textId="77777777" w:rsidR="00526A53" w:rsidRPr="00FC1453" w:rsidRDefault="00526A53" w:rsidP="00526A53">
            <w:pPr>
              <w:spacing w:after="120"/>
              <w:ind w:firstLine="0"/>
              <w:jc w:val="both"/>
              <w:rPr>
                <w:sz w:val="24"/>
              </w:rPr>
            </w:pPr>
            <w:r w:rsidRPr="00FC1453">
              <w:rPr>
                <w:rFonts w:eastAsia="Courier New" w:cs="Courier New"/>
                <w:sz w:val="24"/>
                <w:lang w:eastAsia="fr-FR" w:bidi="fr-FR"/>
              </w:rPr>
              <w:t>Psychotisme</w:t>
            </w:r>
          </w:p>
        </w:tc>
        <w:tc>
          <w:tcPr>
            <w:tcW w:w="1080" w:type="dxa"/>
            <w:tcBorders>
              <w:bottom w:val="single" w:sz="4" w:space="0" w:color="auto"/>
            </w:tcBorders>
            <w:shd w:val="clear" w:color="auto" w:fill="FFFFFF"/>
            <w:vAlign w:val="bottom"/>
          </w:tcPr>
          <w:p w14:paraId="58F91134" w14:textId="77777777" w:rsidR="00526A53" w:rsidRPr="00FC1453" w:rsidRDefault="00526A53" w:rsidP="00526A53">
            <w:pPr>
              <w:spacing w:after="120"/>
              <w:ind w:firstLine="0"/>
              <w:jc w:val="center"/>
              <w:rPr>
                <w:sz w:val="24"/>
              </w:rPr>
            </w:pPr>
            <w:r w:rsidRPr="00FC1453">
              <w:rPr>
                <w:rFonts w:eastAsia="Courier New" w:cs="Courier New"/>
                <w:sz w:val="24"/>
                <w:lang w:eastAsia="fr-FR" w:bidi="fr-FR"/>
              </w:rPr>
              <w:t>.48</w:t>
            </w:r>
          </w:p>
        </w:tc>
        <w:tc>
          <w:tcPr>
            <w:tcW w:w="1080" w:type="dxa"/>
            <w:tcBorders>
              <w:bottom w:val="single" w:sz="4" w:space="0" w:color="auto"/>
            </w:tcBorders>
            <w:shd w:val="clear" w:color="auto" w:fill="FFFFFF"/>
            <w:vAlign w:val="bottom"/>
          </w:tcPr>
          <w:p w14:paraId="6615D89F" w14:textId="77777777" w:rsidR="00526A53" w:rsidRPr="00FC1453" w:rsidRDefault="00526A53" w:rsidP="00526A53">
            <w:pPr>
              <w:spacing w:after="120"/>
              <w:ind w:firstLine="0"/>
              <w:jc w:val="center"/>
              <w:rPr>
                <w:sz w:val="24"/>
              </w:rPr>
            </w:pPr>
            <w:r w:rsidRPr="00FC1453">
              <w:rPr>
                <w:rFonts w:eastAsia="Courier New" w:cs="Courier New"/>
                <w:sz w:val="24"/>
                <w:lang w:eastAsia="fr-FR" w:bidi="fr-FR"/>
              </w:rPr>
              <w:t>.15</w:t>
            </w:r>
          </w:p>
        </w:tc>
        <w:tc>
          <w:tcPr>
            <w:tcW w:w="1080" w:type="dxa"/>
            <w:tcBorders>
              <w:bottom w:val="single" w:sz="4" w:space="0" w:color="auto"/>
            </w:tcBorders>
            <w:shd w:val="clear" w:color="auto" w:fill="FFFFFF"/>
            <w:vAlign w:val="bottom"/>
          </w:tcPr>
          <w:p w14:paraId="6F2438B4" w14:textId="77777777" w:rsidR="00526A53" w:rsidRPr="00FC1453" w:rsidRDefault="00526A53" w:rsidP="00526A53">
            <w:pPr>
              <w:spacing w:after="120"/>
              <w:ind w:right="288" w:firstLine="0"/>
              <w:jc w:val="right"/>
              <w:rPr>
                <w:sz w:val="24"/>
              </w:rPr>
            </w:pPr>
            <w:r w:rsidRPr="00FC1453">
              <w:rPr>
                <w:rFonts w:eastAsia="Courier New" w:cs="Courier New"/>
                <w:sz w:val="24"/>
                <w:lang w:eastAsia="fr-FR" w:bidi="fr-FR"/>
              </w:rPr>
              <w:t>-1.61+</w:t>
            </w:r>
          </w:p>
        </w:tc>
        <w:tc>
          <w:tcPr>
            <w:tcW w:w="1080" w:type="dxa"/>
            <w:tcBorders>
              <w:bottom w:val="single" w:sz="4" w:space="0" w:color="auto"/>
            </w:tcBorders>
            <w:shd w:val="clear" w:color="auto" w:fill="FFFFFF"/>
            <w:vAlign w:val="bottom"/>
          </w:tcPr>
          <w:p w14:paraId="5BA055A3" w14:textId="77777777" w:rsidR="00526A53" w:rsidRPr="00FC1453" w:rsidRDefault="00526A53" w:rsidP="00526A53">
            <w:pPr>
              <w:spacing w:after="120"/>
              <w:ind w:right="288" w:firstLine="0"/>
              <w:jc w:val="right"/>
              <w:rPr>
                <w:sz w:val="24"/>
              </w:rPr>
            </w:pPr>
            <w:r w:rsidRPr="00FC1453">
              <w:rPr>
                <w:rFonts w:eastAsia="Courier New" w:cs="Courier New"/>
                <w:sz w:val="24"/>
                <w:lang w:eastAsia="fr-FR" w:bidi="fr-FR"/>
              </w:rPr>
              <w:t>-4.39*</w:t>
            </w:r>
          </w:p>
        </w:tc>
        <w:tc>
          <w:tcPr>
            <w:tcW w:w="1080" w:type="dxa"/>
            <w:tcBorders>
              <w:bottom w:val="single" w:sz="4" w:space="0" w:color="auto"/>
            </w:tcBorders>
            <w:shd w:val="clear" w:color="auto" w:fill="FFFFFF"/>
            <w:vAlign w:val="bottom"/>
          </w:tcPr>
          <w:p w14:paraId="31023EFC" w14:textId="77777777" w:rsidR="00526A53" w:rsidRPr="00FC1453" w:rsidRDefault="00526A53" w:rsidP="00526A53">
            <w:pPr>
              <w:spacing w:after="120"/>
              <w:ind w:right="432" w:firstLine="0"/>
              <w:jc w:val="right"/>
              <w:rPr>
                <w:sz w:val="24"/>
              </w:rPr>
            </w:pPr>
            <w:r w:rsidRPr="00FC1453">
              <w:rPr>
                <w:rFonts w:eastAsia="Courier New" w:cs="Courier New"/>
                <w:sz w:val="24"/>
                <w:lang w:eastAsia="fr-FR" w:bidi="fr-FR"/>
              </w:rPr>
              <w:t>-.03</w:t>
            </w:r>
          </w:p>
        </w:tc>
        <w:tc>
          <w:tcPr>
            <w:tcW w:w="1080" w:type="dxa"/>
            <w:tcBorders>
              <w:bottom w:val="single" w:sz="4" w:space="0" w:color="auto"/>
            </w:tcBorders>
            <w:shd w:val="clear" w:color="auto" w:fill="FFFFFF"/>
            <w:vAlign w:val="bottom"/>
          </w:tcPr>
          <w:p w14:paraId="3E370B2F" w14:textId="77777777" w:rsidR="00526A53" w:rsidRPr="00FC1453" w:rsidRDefault="00526A53" w:rsidP="00526A53">
            <w:pPr>
              <w:spacing w:after="120"/>
              <w:ind w:right="432" w:firstLine="0"/>
              <w:jc w:val="right"/>
              <w:rPr>
                <w:sz w:val="24"/>
              </w:rPr>
            </w:pPr>
            <w:r w:rsidRPr="00FC1453">
              <w:rPr>
                <w:rFonts w:eastAsia="Courier New" w:cs="Courier New"/>
                <w:sz w:val="24"/>
                <w:lang w:eastAsia="fr-FR" w:bidi="fr-FR"/>
              </w:rPr>
              <w:t>-.17</w:t>
            </w:r>
          </w:p>
        </w:tc>
      </w:tr>
    </w:tbl>
    <w:p w14:paraId="1744D1EC" w14:textId="77777777" w:rsidR="00526A53" w:rsidRPr="00FC1453" w:rsidRDefault="00526A53" w:rsidP="00526A53">
      <w:pPr>
        <w:ind w:firstLine="0"/>
        <w:jc w:val="both"/>
        <w:rPr>
          <w:sz w:val="24"/>
          <w:szCs w:val="2"/>
        </w:rPr>
      </w:pPr>
    </w:p>
    <w:p w14:paraId="4636130A" w14:textId="77777777" w:rsidR="00526A53" w:rsidRDefault="00526A53" w:rsidP="00526A53">
      <w:pPr>
        <w:ind w:firstLine="0"/>
        <w:jc w:val="both"/>
        <w:rPr>
          <w:rFonts w:eastAsia="Courier New" w:cs="Courier New"/>
          <w:sz w:val="24"/>
          <w:lang w:eastAsia="fr-FR" w:bidi="fr-FR"/>
        </w:rPr>
      </w:pPr>
      <w:r>
        <w:rPr>
          <w:rFonts w:eastAsia="Courier New" w:cs="Courier New"/>
          <w:sz w:val="24"/>
          <w:vertAlign w:val="superscript"/>
          <w:lang w:eastAsia="fr-FR" w:bidi="fr-FR"/>
        </w:rPr>
        <w:t>1..</w:t>
      </w:r>
      <w:r w:rsidRPr="00FC1453">
        <w:rPr>
          <w:sz w:val="24"/>
        </w:rPr>
        <w:t>Quotient intellectuel global</w:t>
      </w:r>
      <w:r w:rsidRPr="00FC1453">
        <w:rPr>
          <w:rFonts w:eastAsia="Courier New" w:cs="Courier New"/>
          <w:sz w:val="24"/>
          <w:lang w:eastAsia="fr-FR" w:bidi="fr-FR"/>
        </w:rPr>
        <w:t xml:space="preserve"> plus faible que 109 (N = 15)</w:t>
      </w:r>
    </w:p>
    <w:p w14:paraId="23854B57" w14:textId="77777777" w:rsidR="00526A53" w:rsidRPr="00FC1453" w:rsidRDefault="00526A53" w:rsidP="00526A53">
      <w:pPr>
        <w:ind w:firstLine="0"/>
        <w:jc w:val="both"/>
        <w:rPr>
          <w:sz w:val="24"/>
        </w:rPr>
      </w:pPr>
      <w:r w:rsidRPr="00FC1453">
        <w:rPr>
          <w:rFonts w:eastAsia="Courier New" w:cs="Courier New"/>
          <w:sz w:val="24"/>
          <w:vertAlign w:val="superscript"/>
          <w:lang w:eastAsia="fr-FR" w:bidi="fr-FR"/>
        </w:rPr>
        <w:t>2</w:t>
      </w:r>
      <w:r>
        <w:rPr>
          <w:rFonts w:eastAsia="Courier New" w:cs="Courier New"/>
          <w:sz w:val="24"/>
          <w:vertAlign w:val="superscript"/>
          <w:lang w:eastAsia="fr-FR" w:bidi="fr-FR"/>
        </w:rPr>
        <w:t>.</w:t>
      </w:r>
      <w:r w:rsidRPr="00FC1453">
        <w:rPr>
          <w:rFonts w:eastAsia="Courier New" w:cs="Courier New"/>
          <w:sz w:val="24"/>
          <w:lang w:eastAsia="fr-FR" w:bidi="fr-FR"/>
        </w:rPr>
        <w:t xml:space="preserve"> </w:t>
      </w:r>
      <w:r w:rsidRPr="00FC1453">
        <w:rPr>
          <w:sz w:val="24"/>
        </w:rPr>
        <w:t>Quotient intellectuel global</w:t>
      </w:r>
      <w:r w:rsidRPr="00FC1453">
        <w:rPr>
          <w:rFonts w:eastAsia="Courier New" w:cs="Courier New"/>
          <w:sz w:val="24"/>
          <w:lang w:eastAsia="fr-FR" w:bidi="fr-FR"/>
        </w:rPr>
        <w:t xml:space="preserve"> de 109 et plus (N = 39)</w:t>
      </w:r>
    </w:p>
    <w:p w14:paraId="4BA800E0" w14:textId="77777777" w:rsidR="00526A53" w:rsidRPr="00FC1453" w:rsidRDefault="00526A53" w:rsidP="00526A53">
      <w:pPr>
        <w:ind w:firstLine="0"/>
        <w:jc w:val="both"/>
        <w:rPr>
          <w:sz w:val="24"/>
        </w:rPr>
      </w:pPr>
      <w:r w:rsidRPr="00FC1453">
        <w:rPr>
          <w:sz w:val="24"/>
          <w:lang w:eastAsia="fr-FR" w:bidi="fr-FR"/>
        </w:rPr>
        <w:t>* p &lt;</w:t>
      </w:r>
      <w:r>
        <w:rPr>
          <w:sz w:val="24"/>
          <w:lang w:eastAsia="fr-FR" w:bidi="fr-FR"/>
        </w:rPr>
        <w:t xml:space="preserve"> </w:t>
      </w:r>
      <w:r w:rsidRPr="00FC1453">
        <w:rPr>
          <w:sz w:val="24"/>
          <w:lang w:eastAsia="fr-FR" w:bidi="fr-FR"/>
        </w:rPr>
        <w:t>.01</w:t>
      </w:r>
    </w:p>
    <w:p w14:paraId="07367B07" w14:textId="77777777" w:rsidR="00526A53" w:rsidRPr="00FC1453" w:rsidRDefault="00526A53" w:rsidP="00526A53">
      <w:pPr>
        <w:ind w:firstLine="0"/>
        <w:jc w:val="both"/>
        <w:rPr>
          <w:sz w:val="24"/>
        </w:rPr>
      </w:pPr>
      <w:r w:rsidRPr="00FC1453">
        <w:rPr>
          <w:rFonts w:eastAsia="Courier New" w:cs="Courier New"/>
          <w:sz w:val="24"/>
          <w:lang w:eastAsia="fr-FR" w:bidi="fr-FR"/>
        </w:rPr>
        <w:t xml:space="preserve">+ p &lt; </w:t>
      </w:r>
      <w:r>
        <w:rPr>
          <w:rFonts w:eastAsia="Courier New" w:cs="Courier New"/>
          <w:sz w:val="24"/>
          <w:lang w:eastAsia="fr-FR" w:bidi="fr-FR"/>
        </w:rPr>
        <w:t>.</w:t>
      </w:r>
      <w:r w:rsidRPr="00FC1453">
        <w:rPr>
          <w:rFonts w:eastAsia="Courier New" w:cs="Courier New"/>
          <w:sz w:val="24"/>
          <w:lang w:eastAsia="fr-FR" w:bidi="fr-FR"/>
        </w:rPr>
        <w:t>10</w:t>
      </w:r>
    </w:p>
    <w:p w14:paraId="501A735D" w14:textId="77777777" w:rsidR="00526A53" w:rsidRPr="004F5CB1" w:rsidRDefault="00526A53" w:rsidP="00526A53">
      <w:pPr>
        <w:spacing w:before="120" w:after="120"/>
        <w:ind w:firstLine="0"/>
        <w:jc w:val="both"/>
      </w:pPr>
      <w:r w:rsidRPr="004F5CB1">
        <w:br w:type="page"/>
      </w:r>
      <w:r>
        <w:t>[</w:t>
      </w:r>
      <w:r w:rsidRPr="004F5CB1">
        <w:rPr>
          <w:lang w:eastAsia="fr-FR" w:bidi="fr-FR"/>
        </w:rPr>
        <w:t>75</w:t>
      </w:r>
      <w:r>
        <w:rPr>
          <w:lang w:eastAsia="fr-FR" w:bidi="fr-FR"/>
        </w:rPr>
        <w:t>]</w:t>
      </w:r>
    </w:p>
    <w:p w14:paraId="21C89CFD" w14:textId="77777777" w:rsidR="00526A53" w:rsidRPr="004F5CB1" w:rsidRDefault="00526A53" w:rsidP="00526A53">
      <w:pPr>
        <w:spacing w:before="120" w:after="120"/>
        <w:ind w:firstLine="0"/>
        <w:jc w:val="both"/>
      </w:pPr>
      <w:r w:rsidRPr="004F5CB1">
        <w:rPr>
          <w:rFonts w:eastAsia="Courier New" w:cs="Courier New"/>
          <w:lang w:eastAsia="fr-FR" w:bidi="fr-FR"/>
        </w:rPr>
        <w:t>façon très marquée et qu’un certain nombre d'autres peuvent au contraire n'avoir que très peu bougé, ce qui ferait que pris dans son ensemble, le groupe ne se différencierait pas vraiment de celui des garçons à quotient plus faible.</w:t>
      </w:r>
    </w:p>
    <w:p w14:paraId="283B6676" w14:textId="77777777" w:rsidR="00526A53" w:rsidRPr="004F5CB1" w:rsidRDefault="00526A53" w:rsidP="00526A53">
      <w:pPr>
        <w:spacing w:before="120" w:after="120"/>
        <w:jc w:val="both"/>
      </w:pPr>
      <w:r w:rsidRPr="004F5CB1">
        <w:rPr>
          <w:rFonts w:eastAsia="Courier New" w:cs="Courier New"/>
          <w:lang w:eastAsia="fr-FR" w:bidi="fr-FR"/>
        </w:rPr>
        <w:t xml:space="preserve">Mais il y a ici un autre fait dont il faut tenir compte et qui peut contribuer à expliquer les différences constatées : le groupe des sujets à quotient plus élevé est plus de deux fois et demi plus élevé que celui des sujets </w:t>
      </w:r>
      <w:r w:rsidRPr="004F5CB1">
        <w:rPr>
          <w:rStyle w:val="Corpsdutexte211ptItaliqueEspacement0pt"/>
          <w:color w:val="auto"/>
          <w:spacing w:val="0"/>
          <w:sz w:val="28"/>
          <w:lang w:val="fr-CA"/>
        </w:rPr>
        <w:t>a</w:t>
      </w:r>
      <w:r w:rsidRPr="004F5CB1">
        <w:rPr>
          <w:rFonts w:eastAsia="Courier New" w:cs="Courier New"/>
          <w:lang w:eastAsia="fr-FR" w:bidi="fr-FR"/>
        </w:rPr>
        <w:t xml:space="preserve"> quotient plus faible. Si ce fait n'influe en aucune manière sur les résultats du Mann-Whitney, il doit sûrement être pris en cons</w:t>
      </w:r>
      <w:r w:rsidRPr="004F5CB1">
        <w:rPr>
          <w:rFonts w:eastAsia="Courier New" w:cs="Courier New"/>
          <w:lang w:eastAsia="fr-FR" w:bidi="fr-FR"/>
        </w:rPr>
        <w:t>i</w:t>
      </w:r>
      <w:r w:rsidRPr="004F5CB1">
        <w:rPr>
          <w:rFonts w:eastAsia="Courier New" w:cs="Courier New"/>
          <w:lang w:eastAsia="fr-FR" w:bidi="fr-FR"/>
        </w:rPr>
        <w:t>dération dans le cas de ceux du Wilcoxon car il est bien certain que plus le nombre de sujets étudiés est élevé, plus il est facile d'y obtenir un résultat significatif statistiquement.</w:t>
      </w:r>
    </w:p>
    <w:p w14:paraId="09D67A76" w14:textId="77777777" w:rsidR="00526A53" w:rsidRPr="004F5CB1" w:rsidRDefault="00526A53" w:rsidP="00526A53">
      <w:pPr>
        <w:spacing w:before="120" w:after="120"/>
        <w:jc w:val="both"/>
      </w:pPr>
      <w:r w:rsidRPr="004F5CB1">
        <w:rPr>
          <w:rFonts w:eastAsia="Courier New" w:cs="Courier New"/>
          <w:lang w:eastAsia="fr-FR" w:bidi="fr-FR"/>
        </w:rPr>
        <w:t>Cela étant, si nous nous fions aux résultats découlant des indices de progression, qui, disons-le au passage, se situe à mi-chemin des deux autres mesures (en étant attentif aux performances individuelles et en n'étant pas affecté par la différence des groupes), il semble que les deux groupes peuvent présenter une certaine différence dans leur év</w:t>
      </w:r>
      <w:r w:rsidRPr="004F5CB1">
        <w:rPr>
          <w:rFonts w:eastAsia="Courier New" w:cs="Courier New"/>
          <w:lang w:eastAsia="fr-FR" w:bidi="fr-FR"/>
        </w:rPr>
        <w:t>o</w:t>
      </w:r>
      <w:r w:rsidRPr="004F5CB1">
        <w:rPr>
          <w:rFonts w:eastAsia="Courier New" w:cs="Courier New"/>
          <w:lang w:eastAsia="fr-FR" w:bidi="fr-FR"/>
        </w:rPr>
        <w:t>lution</w:t>
      </w:r>
      <w:r>
        <w:rPr>
          <w:rFonts w:eastAsia="Courier New" w:cs="Courier New"/>
          <w:lang w:eastAsia="fr-FR" w:bidi="fr-FR"/>
        </w:rPr>
        <w:t xml:space="preserve"> à</w:t>
      </w:r>
      <w:r w:rsidRPr="004F5CB1">
        <w:rPr>
          <w:rStyle w:val="Corpsdutexte211ptItaliqueEspacement0pt"/>
          <w:color w:val="auto"/>
          <w:spacing w:val="0"/>
          <w:sz w:val="28"/>
          <w:lang w:val="fr-CA"/>
        </w:rPr>
        <w:t xml:space="preserve"> </w:t>
      </w:r>
      <w:r w:rsidRPr="004F5CB1">
        <w:rPr>
          <w:rFonts w:eastAsia="Courier New" w:cs="Courier New"/>
          <w:lang w:eastAsia="fr-FR" w:bidi="fr-FR"/>
        </w:rPr>
        <w:t xml:space="preserve">trois variables : </w:t>
      </w:r>
      <w:r w:rsidRPr="00280134">
        <w:rPr>
          <w:u w:val="single"/>
        </w:rPr>
        <w:t>score total d'anxiété</w:t>
      </w:r>
      <w:r w:rsidRPr="004F5CB1">
        <w:rPr>
          <w:rFonts w:eastAsia="Courier New" w:cs="Courier New"/>
          <w:lang w:eastAsia="fr-FR" w:bidi="fr-FR"/>
        </w:rPr>
        <w:t xml:space="preserve">, </w:t>
      </w:r>
      <w:r w:rsidRPr="00280134">
        <w:rPr>
          <w:u w:val="single"/>
        </w:rPr>
        <w:t>aliénation</w:t>
      </w:r>
      <w:r w:rsidRPr="004F5CB1">
        <w:rPr>
          <w:rFonts w:eastAsia="Courier New" w:cs="Courier New"/>
          <w:lang w:eastAsia="fr-FR" w:bidi="fr-FR"/>
        </w:rPr>
        <w:t xml:space="preserve"> et </w:t>
      </w:r>
      <w:r w:rsidRPr="00280134">
        <w:rPr>
          <w:u w:val="single"/>
        </w:rPr>
        <w:t>psychoti</w:t>
      </w:r>
      <w:r w:rsidRPr="00280134">
        <w:rPr>
          <w:u w:val="single"/>
        </w:rPr>
        <w:t>s</w:t>
      </w:r>
      <w:r w:rsidRPr="00280134">
        <w:rPr>
          <w:u w:val="single"/>
        </w:rPr>
        <w:t>me</w:t>
      </w:r>
      <w:r w:rsidRPr="004F5CB1">
        <w:rPr>
          <w:rFonts w:eastAsia="Courier New" w:cs="Courier New"/>
          <w:lang w:eastAsia="fr-FR" w:bidi="fr-FR"/>
        </w:rPr>
        <w:t>. Cette différence apparaît bien dans le graphique 3.3.2.</w:t>
      </w:r>
      <w:r>
        <w:rPr>
          <w:rFonts w:eastAsia="Courier New" w:cs="Courier New"/>
          <w:lang w:eastAsia="fr-FR" w:bidi="fr-FR"/>
        </w:rPr>
        <w:t xml:space="preserve"> À</w:t>
      </w:r>
      <w:r w:rsidRPr="004F5CB1">
        <w:rPr>
          <w:rFonts w:eastAsia="Courier New" w:cs="Courier New"/>
          <w:lang w:eastAsia="fr-FR" w:bidi="fr-FR"/>
        </w:rPr>
        <w:t xml:space="preserve"> ces v</w:t>
      </w:r>
      <w:r w:rsidRPr="004F5CB1">
        <w:rPr>
          <w:rFonts w:eastAsia="Courier New" w:cs="Courier New"/>
          <w:lang w:eastAsia="fr-FR" w:bidi="fr-FR"/>
        </w:rPr>
        <w:t>a</w:t>
      </w:r>
      <w:r w:rsidRPr="004F5CB1">
        <w:rPr>
          <w:rFonts w:eastAsia="Courier New" w:cs="Courier New"/>
          <w:lang w:eastAsia="fr-FR" w:bidi="fr-FR"/>
        </w:rPr>
        <w:t>riables, les sujets à quotient plus élevé semblent évoluer davantage que les sujets à quotient plus faible, encore que la différence ne soit pas suffisante pour différencier les deux groupes (en tant que groupes) au moment de la sortie.</w:t>
      </w:r>
    </w:p>
    <w:p w14:paraId="0424C030" w14:textId="77777777" w:rsidR="00526A53" w:rsidRPr="004F5CB1" w:rsidRDefault="00526A53" w:rsidP="00526A53">
      <w:pPr>
        <w:spacing w:before="120" w:after="120"/>
        <w:jc w:val="both"/>
      </w:pPr>
      <w:r w:rsidRPr="004F5CB1">
        <w:rPr>
          <w:rFonts w:eastAsia="Courier New" w:cs="Courier New"/>
          <w:lang w:eastAsia="fr-FR" w:bidi="fr-FR"/>
        </w:rPr>
        <w:t>Cette conclusion permet donc de nuancer de façon substantielle l'affirmation selon laquelle Boscoville réussirait mieux avec les sujets plus doués intellectuellement. Une analyse minutieuse des résultats démontre en effet que si ces sujets peuvent évoluer de façon un peu plus marquée comme groupe, à tout le moins</w:t>
      </w:r>
      <w:r>
        <w:rPr>
          <w:rFonts w:eastAsia="Courier New" w:cs="Courier New"/>
          <w:lang w:eastAsia="fr-FR" w:bidi="fr-FR"/>
        </w:rPr>
        <w:t xml:space="preserve"> à</w:t>
      </w:r>
      <w:r w:rsidRPr="004F5CB1">
        <w:rPr>
          <w:rFonts w:eastAsia="Courier New" w:cs="Courier New"/>
          <w:lang w:eastAsia="fr-FR" w:bidi="fr-FR"/>
        </w:rPr>
        <w:t xml:space="preserve"> quelques variables, ils ne progressent pas suffisamment plus pour se démarquer, de manière significative des sujets moins doués, au moment de la sortie.</w:t>
      </w:r>
    </w:p>
    <w:p w14:paraId="10ED9136" w14:textId="77777777" w:rsidR="00526A53" w:rsidRDefault="00526A53" w:rsidP="00526A53">
      <w:pPr>
        <w:pStyle w:val="p"/>
      </w:pPr>
      <w:r w:rsidRPr="004F5CB1">
        <w:br w:type="page"/>
      </w:r>
      <w:r>
        <w:t>[76]</w:t>
      </w:r>
    </w:p>
    <w:p w14:paraId="04E878B2" w14:textId="77777777" w:rsidR="00526A53" w:rsidRDefault="00526A53" w:rsidP="00526A53">
      <w:pPr>
        <w:pStyle w:val="figtitre"/>
      </w:pPr>
      <w:r>
        <w:t>Graphique 3.3.2.</w:t>
      </w:r>
    </w:p>
    <w:p w14:paraId="656B015B" w14:textId="77777777" w:rsidR="00526A53" w:rsidRPr="004F5CB1" w:rsidRDefault="00526A53" w:rsidP="00526A53">
      <w:pPr>
        <w:pStyle w:val="figtitrest"/>
        <w:rPr>
          <w:szCs w:val="2"/>
        </w:rPr>
      </w:pPr>
      <w:r>
        <w:t>Impact de la variable Quotient intellectuel global</w:t>
      </w:r>
    </w:p>
    <w:p w14:paraId="551FDED8" w14:textId="77777777" w:rsidR="00526A53" w:rsidRPr="004F5CB1" w:rsidRDefault="009B650C" w:rsidP="00526A53">
      <w:pPr>
        <w:pStyle w:val="fig"/>
        <w:rPr>
          <w:szCs w:val="2"/>
        </w:rPr>
      </w:pPr>
      <w:r w:rsidRPr="00124126">
        <w:rPr>
          <w:noProof/>
          <w:szCs w:val="2"/>
        </w:rPr>
        <w:drawing>
          <wp:inline distT="0" distB="0" distL="0" distR="0" wp14:anchorId="767769D2" wp14:editId="5E2387C3">
            <wp:extent cx="4525645" cy="6887210"/>
            <wp:effectExtent l="12700" t="1270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5645" cy="6887210"/>
                    </a:xfrm>
                    <a:prstGeom prst="rect">
                      <a:avLst/>
                    </a:prstGeom>
                    <a:noFill/>
                    <a:ln w="12700" cmpd="sng">
                      <a:solidFill>
                        <a:srgbClr val="000000"/>
                      </a:solidFill>
                      <a:miter lim="800000"/>
                      <a:headEnd/>
                      <a:tailEnd/>
                    </a:ln>
                    <a:effectLst/>
                  </pic:spPr>
                </pic:pic>
              </a:graphicData>
            </a:graphic>
          </wp:inline>
        </w:drawing>
      </w:r>
    </w:p>
    <w:p w14:paraId="42B4D5B1" w14:textId="77777777" w:rsidR="00526A53" w:rsidRDefault="00526A53" w:rsidP="00526A53">
      <w:pPr>
        <w:pStyle w:val="p"/>
        <w:rPr>
          <w:rFonts w:eastAsia="Courier New"/>
          <w:lang w:eastAsia="fr-FR" w:bidi="fr-FR"/>
        </w:rPr>
      </w:pPr>
      <w:r w:rsidRPr="004F5CB1">
        <w:rPr>
          <w:szCs w:val="2"/>
        </w:rPr>
        <w:br w:type="page"/>
      </w:r>
      <w:r>
        <w:rPr>
          <w:szCs w:val="2"/>
        </w:rPr>
        <w:t>[</w:t>
      </w:r>
      <w:r w:rsidRPr="004F5CB1">
        <w:rPr>
          <w:rFonts w:eastAsia="Courier New"/>
          <w:lang w:eastAsia="fr-FR" w:bidi="fr-FR"/>
        </w:rPr>
        <w:t>77</w:t>
      </w:r>
      <w:r>
        <w:rPr>
          <w:rFonts w:eastAsia="Courier New"/>
          <w:lang w:eastAsia="fr-FR" w:bidi="fr-FR"/>
        </w:rPr>
        <w:t>]</w:t>
      </w:r>
    </w:p>
    <w:p w14:paraId="2E76BD3F" w14:textId="77777777" w:rsidR="00526A53" w:rsidRDefault="00526A53" w:rsidP="00526A53">
      <w:pPr>
        <w:spacing w:before="120" w:after="120"/>
        <w:jc w:val="both"/>
        <w:rPr>
          <w:rFonts w:eastAsia="Courier New" w:cs="Courier New"/>
          <w:lang w:eastAsia="fr-FR" w:bidi="fr-FR"/>
        </w:rPr>
      </w:pPr>
    </w:p>
    <w:p w14:paraId="1C46DA7A" w14:textId="77777777" w:rsidR="00526A53" w:rsidRPr="004F5CB1" w:rsidRDefault="00526A53" w:rsidP="00526A53">
      <w:pPr>
        <w:pStyle w:val="a"/>
      </w:pPr>
      <w:r>
        <w:rPr>
          <w:rFonts w:eastAsia="Courier New" w:cs="Courier New"/>
        </w:rPr>
        <w:t xml:space="preserve">3.3.3. </w:t>
      </w:r>
      <w:r w:rsidRPr="004F5CB1">
        <w:t>L’im</w:t>
      </w:r>
      <w:r>
        <w:t>pact des variables</w:t>
      </w:r>
      <w:r>
        <w:br/>
      </w:r>
      <w:r w:rsidRPr="004F5CB1">
        <w:t>ayant trait au comportement déli</w:t>
      </w:r>
      <w:r w:rsidRPr="004F5CB1">
        <w:t>n</w:t>
      </w:r>
      <w:r w:rsidRPr="004F5CB1">
        <w:t>quant</w:t>
      </w:r>
    </w:p>
    <w:p w14:paraId="653843D3" w14:textId="77777777" w:rsidR="00526A53" w:rsidRDefault="00526A53" w:rsidP="00526A53">
      <w:pPr>
        <w:spacing w:before="120" w:after="120"/>
        <w:jc w:val="both"/>
        <w:rPr>
          <w:rFonts w:eastAsia="Courier New" w:cs="Courier New"/>
          <w:lang w:eastAsia="fr-FR" w:bidi="fr-FR"/>
        </w:rPr>
      </w:pPr>
    </w:p>
    <w:p w14:paraId="3A8ED6C3" w14:textId="77777777" w:rsidR="00526A53" w:rsidRPr="004F5CB1" w:rsidRDefault="00526A53" w:rsidP="00526A53">
      <w:pPr>
        <w:spacing w:before="120" w:after="120"/>
        <w:jc w:val="both"/>
      </w:pPr>
      <w:r w:rsidRPr="004F5CB1">
        <w:rPr>
          <w:rFonts w:eastAsia="Courier New" w:cs="Courier New"/>
          <w:lang w:eastAsia="fr-FR" w:bidi="fr-FR"/>
        </w:rPr>
        <w:t xml:space="preserve">Parmi les variables qui, de manière significative ou presque, nous permettaient de discriminer ceux qui allaient véritablement entrer dans le traitement de ceux qui allaient le fuir, il y en a une qui a trait à la diversité des comportements délinquants : </w:t>
      </w:r>
      <w:r w:rsidRPr="00FE59F6">
        <w:rPr>
          <w:u w:val="single"/>
        </w:rPr>
        <w:t>délinquance généralisée</w:t>
      </w:r>
      <w:r w:rsidRPr="004F5CB1">
        <w:rPr>
          <w:rFonts w:eastAsia="Courier New" w:cs="Courier New"/>
          <w:lang w:eastAsia="fr-FR" w:bidi="fr-FR"/>
        </w:rPr>
        <w:t xml:space="preserve">. C'est un indice compilé par LeBlanc </w:t>
      </w:r>
      <w:r w:rsidRPr="00FE59F6">
        <w:rPr>
          <w:i/>
        </w:rPr>
        <w:t>et al</w:t>
      </w:r>
      <w:r w:rsidRPr="004F5CB1">
        <w:rPr>
          <w:rFonts w:eastAsia="Courier New" w:cs="Courier New"/>
          <w:lang w:eastAsia="fr-FR" w:bidi="fr-FR"/>
        </w:rPr>
        <w:t>.</w:t>
      </w:r>
      <w:r>
        <w:rPr>
          <w:rFonts w:eastAsia="Courier New" w:cs="Courier New"/>
          <w:lang w:eastAsia="fr-FR" w:bidi="fr-FR"/>
        </w:rPr>
        <w:t xml:space="preserve"> </w:t>
      </w:r>
      <w:r w:rsidRPr="004F5CB1">
        <w:rPr>
          <w:rFonts w:eastAsia="Courier New" w:cs="Courier New"/>
          <w:lang w:eastAsia="fr-FR" w:bidi="fr-FR"/>
        </w:rPr>
        <w:t>(1972). Il traduit l'hétér</w:t>
      </w:r>
      <w:r w:rsidRPr="004F5CB1">
        <w:rPr>
          <w:rFonts w:eastAsia="Courier New" w:cs="Courier New"/>
          <w:lang w:eastAsia="fr-FR" w:bidi="fr-FR"/>
        </w:rPr>
        <w:t>o</w:t>
      </w:r>
      <w:r w:rsidRPr="004F5CB1">
        <w:rPr>
          <w:rFonts w:eastAsia="Courier New" w:cs="Courier New"/>
          <w:lang w:eastAsia="fr-FR" w:bidi="fr-FR"/>
        </w:rPr>
        <w:t>généité des comportements délinquants produits par le sujet au cours des douze mois antérieurs au moment de l'examen. Vols moins et plus importants, recel, usage de stupéfiants, effraction et dommage, port d'arme, coups et blessures, expulsion de l'école, constituent les co</w:t>
      </w:r>
      <w:r w:rsidRPr="004F5CB1">
        <w:rPr>
          <w:rFonts w:eastAsia="Courier New" w:cs="Courier New"/>
          <w:lang w:eastAsia="fr-FR" w:bidi="fr-FR"/>
        </w:rPr>
        <w:t>m</w:t>
      </w:r>
      <w:r w:rsidRPr="004F5CB1">
        <w:rPr>
          <w:rFonts w:eastAsia="Courier New" w:cs="Courier New"/>
          <w:lang w:eastAsia="fr-FR" w:bidi="fr-FR"/>
        </w:rPr>
        <w:t>portements inventoriés.</w:t>
      </w:r>
      <w:r>
        <w:rPr>
          <w:rFonts w:eastAsia="Courier New" w:cs="Courier New"/>
          <w:lang w:eastAsia="fr-FR" w:bidi="fr-FR"/>
        </w:rPr>
        <w:t xml:space="preserve"> </w:t>
      </w:r>
      <w:r w:rsidRPr="004F5CB1">
        <w:rPr>
          <w:rFonts w:eastAsia="Courier New" w:cs="Courier New"/>
          <w:lang w:eastAsia="fr-FR" w:bidi="fr-FR"/>
        </w:rPr>
        <w:t>La question se pose donc de savoir si, Bosc</w:t>
      </w:r>
      <w:r w:rsidRPr="004F5CB1">
        <w:rPr>
          <w:rFonts w:eastAsia="Courier New" w:cs="Courier New"/>
          <w:lang w:eastAsia="fr-FR" w:bidi="fr-FR"/>
        </w:rPr>
        <w:t>o</w:t>
      </w:r>
      <w:r w:rsidRPr="004F5CB1">
        <w:rPr>
          <w:rFonts w:eastAsia="Courier New" w:cs="Courier New"/>
          <w:lang w:eastAsia="fr-FR" w:bidi="fr-FR"/>
        </w:rPr>
        <w:t xml:space="preserve">ville étant une institution qu'ont tendance </w:t>
      </w:r>
      <w:r w:rsidRPr="004F5CB1">
        <w:rPr>
          <w:rStyle w:val="Corpsdutexte211ptItaliqueEspacement0pt"/>
          <w:color w:val="auto"/>
          <w:spacing w:val="0"/>
          <w:sz w:val="28"/>
          <w:lang w:val="fr-CA"/>
        </w:rPr>
        <w:t>a</w:t>
      </w:r>
      <w:r w:rsidRPr="004F5CB1">
        <w:rPr>
          <w:rFonts w:eastAsia="Courier New" w:cs="Courier New"/>
          <w:lang w:eastAsia="fr-FR" w:bidi="fr-FR"/>
        </w:rPr>
        <w:t xml:space="preserve"> fuir ceux qui sont orientés vers la délinquance ou plus enracinés en elle, les résultats qu'on y o</w:t>
      </w:r>
      <w:r w:rsidRPr="004F5CB1">
        <w:rPr>
          <w:rFonts w:eastAsia="Courier New" w:cs="Courier New"/>
          <w:lang w:eastAsia="fr-FR" w:bidi="fr-FR"/>
        </w:rPr>
        <w:t>b</w:t>
      </w:r>
      <w:r w:rsidRPr="004F5CB1">
        <w:rPr>
          <w:rFonts w:eastAsia="Courier New" w:cs="Courier New"/>
          <w:lang w:eastAsia="fr-FR" w:bidi="fr-FR"/>
        </w:rPr>
        <w:t>tient, quant à l'évolution des traités, ne découlent pas en partie ou tot</w:t>
      </w:r>
      <w:r w:rsidRPr="004F5CB1">
        <w:rPr>
          <w:rFonts w:eastAsia="Courier New" w:cs="Courier New"/>
          <w:lang w:eastAsia="fr-FR" w:bidi="fr-FR"/>
        </w:rPr>
        <w:t>a</w:t>
      </w:r>
      <w:r w:rsidRPr="004F5CB1">
        <w:rPr>
          <w:rFonts w:eastAsia="Courier New" w:cs="Courier New"/>
          <w:lang w:eastAsia="fr-FR" w:bidi="fr-FR"/>
        </w:rPr>
        <w:t>lement de ce fait que les sujets traités étaient au départ moins déli</w:t>
      </w:r>
      <w:r w:rsidRPr="004F5CB1">
        <w:rPr>
          <w:rFonts w:eastAsia="Courier New" w:cs="Courier New"/>
          <w:lang w:eastAsia="fr-FR" w:bidi="fr-FR"/>
        </w:rPr>
        <w:t>n</w:t>
      </w:r>
      <w:r w:rsidRPr="004F5CB1">
        <w:rPr>
          <w:rFonts w:eastAsia="Courier New" w:cs="Courier New"/>
          <w:lang w:eastAsia="fr-FR" w:bidi="fr-FR"/>
        </w:rPr>
        <w:t>quants et donc plus enclins à une évolution positive.</w:t>
      </w:r>
    </w:p>
    <w:p w14:paraId="14D1B9E7" w14:textId="77777777" w:rsidR="00526A53" w:rsidRPr="004F5CB1" w:rsidRDefault="00526A53" w:rsidP="00526A53">
      <w:pPr>
        <w:spacing w:before="120" w:after="120"/>
        <w:jc w:val="both"/>
      </w:pPr>
      <w:r w:rsidRPr="004F5CB1">
        <w:rPr>
          <w:rFonts w:eastAsia="Courier New" w:cs="Courier New"/>
          <w:lang w:eastAsia="fr-FR" w:bidi="fr-FR"/>
        </w:rPr>
        <w:t>Ici encore nous sommes en mesure de répondre à la question pui</w:t>
      </w:r>
      <w:r w:rsidRPr="004F5CB1">
        <w:rPr>
          <w:rFonts w:eastAsia="Courier New" w:cs="Courier New"/>
          <w:lang w:eastAsia="fr-FR" w:bidi="fr-FR"/>
        </w:rPr>
        <w:t>s</w:t>
      </w:r>
      <w:r w:rsidRPr="004F5CB1">
        <w:rPr>
          <w:rFonts w:eastAsia="Courier New" w:cs="Courier New"/>
          <w:lang w:eastAsia="fr-FR" w:bidi="fr-FR"/>
        </w:rPr>
        <w:t>que parmi les sujets traités, un certain nombre offrent, sur le plan de la variable discriminante, un score assez comparable à la catégorie des faibles des non-traités. Le point de coupure est, ici aussi, établi</w:t>
      </w:r>
      <w:r>
        <w:rPr>
          <w:rFonts w:eastAsia="Courier New" w:cs="Courier New"/>
          <w:lang w:eastAsia="fr-FR" w:bidi="fr-FR"/>
        </w:rPr>
        <w:t xml:space="preserve"> à</w:t>
      </w:r>
      <w:r w:rsidRPr="004F5CB1">
        <w:rPr>
          <w:rFonts w:eastAsia="Courier New" w:cs="Courier New"/>
          <w:lang w:eastAsia="fr-FR" w:bidi="fr-FR"/>
        </w:rPr>
        <w:t xml:space="preserve"> pa</w:t>
      </w:r>
      <w:r w:rsidRPr="004F5CB1">
        <w:rPr>
          <w:rFonts w:eastAsia="Courier New" w:cs="Courier New"/>
          <w:lang w:eastAsia="fr-FR" w:bidi="fr-FR"/>
        </w:rPr>
        <w:t>r</w:t>
      </w:r>
      <w:r w:rsidRPr="004F5CB1">
        <w:rPr>
          <w:rFonts w:eastAsia="Courier New" w:cs="Courier New"/>
          <w:lang w:eastAsia="fr-FR" w:bidi="fr-FR"/>
        </w:rPr>
        <w:t>tir de la médiane de l'échantillon global, traités et non-traités réunis.</w:t>
      </w:r>
    </w:p>
    <w:p w14:paraId="4CD59C33" w14:textId="77777777" w:rsidR="00526A53" w:rsidRDefault="00526A53" w:rsidP="00526A53">
      <w:pPr>
        <w:spacing w:before="120" w:after="120"/>
        <w:jc w:val="both"/>
        <w:rPr>
          <w:rFonts w:eastAsia="Courier New" w:cs="Courier New"/>
          <w:lang w:eastAsia="fr-FR" w:bidi="fr-FR"/>
        </w:rPr>
      </w:pPr>
      <w:r w:rsidRPr="004F5CB1">
        <w:rPr>
          <w:rFonts w:eastAsia="Courier New" w:cs="Courier New"/>
          <w:lang w:eastAsia="fr-FR" w:bidi="fr-FR"/>
        </w:rPr>
        <w:t xml:space="preserve">Si nous examinons les résultats du </w:t>
      </w:r>
      <w:r w:rsidRPr="00FE59F6">
        <w:rPr>
          <w:u w:val="single"/>
        </w:rPr>
        <w:t>Mann et Whitney</w:t>
      </w:r>
      <w:r w:rsidRPr="004F5CB1">
        <w:rPr>
          <w:rFonts w:eastAsia="Courier New" w:cs="Courier New"/>
          <w:lang w:eastAsia="fr-FR" w:bidi="fr-FR"/>
        </w:rPr>
        <w:t xml:space="preserve"> inscrits au t</w:t>
      </w:r>
      <w:r w:rsidRPr="004F5CB1">
        <w:rPr>
          <w:rFonts w:eastAsia="Courier New" w:cs="Courier New"/>
          <w:lang w:eastAsia="fr-FR" w:bidi="fr-FR"/>
        </w:rPr>
        <w:t>a</w:t>
      </w:r>
      <w:r w:rsidRPr="004F5CB1">
        <w:rPr>
          <w:rFonts w:eastAsia="Courier New" w:cs="Courier New"/>
          <w:lang w:eastAsia="fr-FR" w:bidi="fr-FR"/>
        </w:rPr>
        <w:t>bleau 3.3.3., nous constatons que les sujets traités qui ont un score plutôt fort</w:t>
      </w:r>
      <w:r>
        <w:rPr>
          <w:rFonts w:eastAsia="Courier New" w:cs="Courier New"/>
          <w:lang w:eastAsia="fr-FR" w:bidi="fr-FR"/>
        </w:rPr>
        <w:t xml:space="preserve"> à</w:t>
      </w:r>
      <w:r w:rsidRPr="004F5CB1">
        <w:rPr>
          <w:rFonts w:eastAsia="Courier New" w:cs="Courier New"/>
          <w:lang w:eastAsia="fr-FR" w:bidi="fr-FR"/>
        </w:rPr>
        <w:t xml:space="preserve"> cet indice (20 et plus) se différencient significativement </w:t>
      </w:r>
      <w:r w:rsidRPr="004F5CB1">
        <w:rPr>
          <w:rStyle w:val="Corpsdutexte211ptItaliqueEspacement0pt"/>
          <w:color w:val="auto"/>
          <w:spacing w:val="0"/>
          <w:sz w:val="28"/>
          <w:lang w:val="fr-CA"/>
        </w:rPr>
        <w:t xml:space="preserve">a </w:t>
      </w:r>
      <w:r w:rsidRPr="004F5CB1">
        <w:rPr>
          <w:rFonts w:eastAsia="Courier New" w:cs="Courier New"/>
          <w:lang w:eastAsia="fr-FR" w:bidi="fr-FR"/>
        </w:rPr>
        <w:t>plusieurs variables, au moment de l'entrée, de ceux qui ont un score plus faible : dans l'ensemble, ils présentent un portrait nettement plus défavorable que ceux qui ont moins "généralisé" leur délinquance. D'autre part, la différence entre les deux groupes semble disparaître complètement au</w:t>
      </w:r>
    </w:p>
    <w:p w14:paraId="39D61CBB" w14:textId="77777777" w:rsidR="00526A53" w:rsidRPr="00772941" w:rsidRDefault="00526A53" w:rsidP="00526A53">
      <w:pPr>
        <w:pStyle w:val="p"/>
      </w:pPr>
      <w:r>
        <w:br w:type="page"/>
      </w:r>
      <w:r w:rsidRPr="00772941">
        <w:t>[78]</w:t>
      </w:r>
    </w:p>
    <w:p w14:paraId="6619015B" w14:textId="77777777" w:rsidR="00526A53" w:rsidRPr="00772941" w:rsidRDefault="00526A53" w:rsidP="00526A53">
      <w:pPr>
        <w:pStyle w:val="p"/>
      </w:pPr>
    </w:p>
    <w:p w14:paraId="6855EE93" w14:textId="77777777" w:rsidR="00526A53" w:rsidRPr="00772941" w:rsidRDefault="00526A53" w:rsidP="00526A53">
      <w:pPr>
        <w:pStyle w:val="figtitre"/>
      </w:pPr>
      <w:r w:rsidRPr="00772941">
        <w:t>Tableau 3.33</w:t>
      </w:r>
    </w:p>
    <w:p w14:paraId="43AE7A88" w14:textId="77777777" w:rsidR="00526A53" w:rsidRPr="00772941" w:rsidRDefault="00526A53" w:rsidP="00526A53">
      <w:pPr>
        <w:pStyle w:val="figtitrest"/>
      </w:pPr>
      <w:r w:rsidRPr="00772941">
        <w:t>Contrôle de la variable Délinquance généralisée</w:t>
      </w:r>
    </w:p>
    <w:tbl>
      <w:tblPr>
        <w:tblW w:w="0" w:type="auto"/>
        <w:tblInd w:w="-1242" w:type="dxa"/>
        <w:tblLayout w:type="fixed"/>
        <w:tblLook w:val="00BF" w:firstRow="1" w:lastRow="0" w:firstColumn="1" w:lastColumn="0" w:noHBand="0" w:noVBand="0"/>
      </w:tblPr>
      <w:tblGrid>
        <w:gridCol w:w="2664"/>
        <w:gridCol w:w="1116"/>
        <w:gridCol w:w="1170"/>
        <w:gridCol w:w="1170"/>
        <w:gridCol w:w="1260"/>
        <w:gridCol w:w="990"/>
        <w:gridCol w:w="933"/>
      </w:tblGrid>
      <w:tr w:rsidR="00526A53" w:rsidRPr="00D714D7" w14:paraId="4C1D5A56" w14:textId="77777777">
        <w:tc>
          <w:tcPr>
            <w:tcW w:w="2664" w:type="dxa"/>
            <w:vMerge w:val="restart"/>
            <w:tcBorders>
              <w:top w:val="single" w:sz="4" w:space="0" w:color="auto"/>
            </w:tcBorders>
            <w:shd w:val="clear" w:color="auto" w:fill="EEECE1"/>
          </w:tcPr>
          <w:p w14:paraId="179F9A49" w14:textId="77777777" w:rsidR="00526A53" w:rsidRPr="00D714D7" w:rsidRDefault="00526A53" w:rsidP="00526A53">
            <w:pPr>
              <w:spacing w:before="60" w:after="60"/>
              <w:ind w:firstLine="0"/>
              <w:rPr>
                <w:sz w:val="24"/>
              </w:rPr>
            </w:pPr>
          </w:p>
        </w:tc>
        <w:tc>
          <w:tcPr>
            <w:tcW w:w="2286" w:type="dxa"/>
            <w:gridSpan w:val="2"/>
            <w:tcBorders>
              <w:top w:val="single" w:sz="4" w:space="0" w:color="auto"/>
            </w:tcBorders>
            <w:shd w:val="clear" w:color="auto" w:fill="EEECE1"/>
            <w:vAlign w:val="center"/>
          </w:tcPr>
          <w:p w14:paraId="60EEA50E" w14:textId="77777777" w:rsidR="00526A53" w:rsidRPr="00D714D7" w:rsidRDefault="00526A53" w:rsidP="00526A53">
            <w:pPr>
              <w:spacing w:before="60" w:after="60"/>
              <w:ind w:firstLine="0"/>
              <w:jc w:val="center"/>
              <w:rPr>
                <w:sz w:val="24"/>
              </w:rPr>
            </w:pPr>
            <w:r w:rsidRPr="00D714D7">
              <w:rPr>
                <w:sz w:val="24"/>
              </w:rPr>
              <w:t>Mann-Whitney (p&lt;)</w:t>
            </w:r>
          </w:p>
        </w:tc>
        <w:tc>
          <w:tcPr>
            <w:tcW w:w="2430" w:type="dxa"/>
            <w:gridSpan w:val="2"/>
            <w:tcBorders>
              <w:top w:val="single" w:sz="4" w:space="0" w:color="auto"/>
            </w:tcBorders>
            <w:shd w:val="clear" w:color="auto" w:fill="EEECE1"/>
            <w:vAlign w:val="center"/>
          </w:tcPr>
          <w:p w14:paraId="3E3EEF51" w14:textId="77777777" w:rsidR="00526A53" w:rsidRPr="00D714D7" w:rsidRDefault="00526A53" w:rsidP="00526A53">
            <w:pPr>
              <w:spacing w:before="60" w:after="60"/>
              <w:ind w:firstLine="0"/>
              <w:jc w:val="center"/>
              <w:rPr>
                <w:sz w:val="24"/>
              </w:rPr>
            </w:pPr>
            <w:r w:rsidRPr="00D714D7">
              <w:rPr>
                <w:sz w:val="24"/>
              </w:rPr>
              <w:t>Wilcoxon (Z)</w:t>
            </w:r>
          </w:p>
        </w:tc>
        <w:tc>
          <w:tcPr>
            <w:tcW w:w="1923" w:type="dxa"/>
            <w:gridSpan w:val="2"/>
            <w:tcBorders>
              <w:top w:val="single" w:sz="4" w:space="0" w:color="auto"/>
            </w:tcBorders>
            <w:shd w:val="clear" w:color="auto" w:fill="EEECE1"/>
          </w:tcPr>
          <w:p w14:paraId="0F6FB91E" w14:textId="77777777" w:rsidR="00526A53" w:rsidRPr="00D714D7" w:rsidRDefault="00526A53" w:rsidP="00526A53">
            <w:pPr>
              <w:spacing w:before="60" w:after="60"/>
              <w:ind w:firstLine="0"/>
              <w:jc w:val="center"/>
              <w:rPr>
                <w:sz w:val="24"/>
              </w:rPr>
            </w:pPr>
            <w:r w:rsidRPr="00D714D7">
              <w:rPr>
                <w:sz w:val="24"/>
              </w:rPr>
              <w:t>Indice de</w:t>
            </w:r>
            <w:r w:rsidRPr="00D714D7">
              <w:rPr>
                <w:sz w:val="24"/>
              </w:rPr>
              <w:br/>
              <w:t xml:space="preserve"> progression</w:t>
            </w:r>
          </w:p>
        </w:tc>
      </w:tr>
      <w:tr w:rsidR="00526A53" w:rsidRPr="00D714D7" w14:paraId="1CFD96FB" w14:textId="77777777">
        <w:tc>
          <w:tcPr>
            <w:tcW w:w="2664" w:type="dxa"/>
            <w:vMerge/>
            <w:tcBorders>
              <w:bottom w:val="single" w:sz="4" w:space="0" w:color="auto"/>
            </w:tcBorders>
            <w:shd w:val="clear" w:color="auto" w:fill="EEECE1"/>
          </w:tcPr>
          <w:p w14:paraId="1D1F760D" w14:textId="77777777" w:rsidR="00526A53" w:rsidRPr="00D714D7" w:rsidRDefault="00526A53" w:rsidP="00526A53">
            <w:pPr>
              <w:spacing w:before="60" w:after="60"/>
              <w:ind w:firstLine="0"/>
              <w:rPr>
                <w:sz w:val="24"/>
              </w:rPr>
            </w:pPr>
          </w:p>
        </w:tc>
        <w:tc>
          <w:tcPr>
            <w:tcW w:w="1116" w:type="dxa"/>
            <w:tcBorders>
              <w:bottom w:val="single" w:sz="4" w:space="0" w:color="auto"/>
            </w:tcBorders>
            <w:shd w:val="clear" w:color="auto" w:fill="EEECE1"/>
          </w:tcPr>
          <w:p w14:paraId="5B009E46" w14:textId="77777777" w:rsidR="00526A53" w:rsidRPr="00D714D7" w:rsidRDefault="00526A53" w:rsidP="00526A53">
            <w:pPr>
              <w:spacing w:before="60" w:after="60"/>
              <w:ind w:firstLine="0"/>
              <w:jc w:val="center"/>
              <w:rPr>
                <w:sz w:val="24"/>
              </w:rPr>
            </w:pPr>
            <w:r w:rsidRPr="00D714D7">
              <w:rPr>
                <w:sz w:val="24"/>
              </w:rPr>
              <w:t>entrée</w:t>
            </w:r>
          </w:p>
        </w:tc>
        <w:tc>
          <w:tcPr>
            <w:tcW w:w="1170" w:type="dxa"/>
            <w:tcBorders>
              <w:bottom w:val="single" w:sz="4" w:space="0" w:color="auto"/>
            </w:tcBorders>
            <w:shd w:val="clear" w:color="auto" w:fill="EEECE1"/>
          </w:tcPr>
          <w:p w14:paraId="41C4BD32" w14:textId="77777777" w:rsidR="00526A53" w:rsidRPr="00D714D7" w:rsidRDefault="00526A53" w:rsidP="00526A53">
            <w:pPr>
              <w:spacing w:before="60" w:after="60"/>
              <w:ind w:firstLine="0"/>
              <w:jc w:val="center"/>
              <w:rPr>
                <w:sz w:val="24"/>
              </w:rPr>
            </w:pPr>
            <w:r w:rsidRPr="00D714D7">
              <w:rPr>
                <w:sz w:val="24"/>
              </w:rPr>
              <w:t>sortie</w:t>
            </w:r>
          </w:p>
        </w:tc>
        <w:tc>
          <w:tcPr>
            <w:tcW w:w="1170" w:type="dxa"/>
            <w:tcBorders>
              <w:bottom w:val="single" w:sz="4" w:space="0" w:color="auto"/>
            </w:tcBorders>
            <w:shd w:val="clear" w:color="auto" w:fill="EEECE1"/>
          </w:tcPr>
          <w:p w14:paraId="339AF1DE" w14:textId="77777777" w:rsidR="00526A53" w:rsidRPr="00D714D7" w:rsidRDefault="00526A53" w:rsidP="00526A53">
            <w:pPr>
              <w:spacing w:before="60" w:after="60"/>
              <w:ind w:firstLine="0"/>
              <w:jc w:val="center"/>
              <w:rPr>
                <w:sz w:val="24"/>
              </w:rPr>
            </w:pPr>
            <w:r w:rsidRPr="00D714D7">
              <w:rPr>
                <w:sz w:val="24"/>
              </w:rPr>
              <w:t>faibles </w:t>
            </w:r>
            <w:r w:rsidRPr="00D714D7">
              <w:rPr>
                <w:color w:val="FF0000"/>
                <w:sz w:val="24"/>
                <w:vertAlign w:val="superscript"/>
              </w:rPr>
              <w:t>1</w:t>
            </w:r>
          </w:p>
        </w:tc>
        <w:tc>
          <w:tcPr>
            <w:tcW w:w="1260" w:type="dxa"/>
            <w:tcBorders>
              <w:bottom w:val="single" w:sz="4" w:space="0" w:color="auto"/>
            </w:tcBorders>
            <w:shd w:val="clear" w:color="auto" w:fill="EEECE1"/>
          </w:tcPr>
          <w:p w14:paraId="5A3DAF28" w14:textId="77777777" w:rsidR="00526A53" w:rsidRPr="00D714D7" w:rsidRDefault="00526A53" w:rsidP="00526A53">
            <w:pPr>
              <w:spacing w:before="60" w:after="60"/>
              <w:ind w:firstLine="0"/>
              <w:jc w:val="center"/>
              <w:rPr>
                <w:sz w:val="24"/>
              </w:rPr>
            </w:pPr>
            <w:r w:rsidRPr="00D714D7">
              <w:rPr>
                <w:sz w:val="24"/>
              </w:rPr>
              <w:t>forts </w:t>
            </w:r>
            <w:r w:rsidRPr="00D714D7">
              <w:rPr>
                <w:color w:val="FF0000"/>
                <w:sz w:val="24"/>
                <w:vertAlign w:val="superscript"/>
              </w:rPr>
              <w:t>2</w:t>
            </w:r>
          </w:p>
        </w:tc>
        <w:tc>
          <w:tcPr>
            <w:tcW w:w="990" w:type="dxa"/>
            <w:tcBorders>
              <w:bottom w:val="single" w:sz="4" w:space="0" w:color="auto"/>
            </w:tcBorders>
            <w:shd w:val="clear" w:color="auto" w:fill="EEECE1"/>
          </w:tcPr>
          <w:p w14:paraId="0B7585C0" w14:textId="77777777" w:rsidR="00526A53" w:rsidRPr="00D714D7" w:rsidRDefault="00526A53" w:rsidP="00526A53">
            <w:pPr>
              <w:spacing w:before="60" w:after="60"/>
              <w:ind w:firstLine="0"/>
              <w:jc w:val="center"/>
              <w:rPr>
                <w:sz w:val="24"/>
              </w:rPr>
            </w:pPr>
            <w:r w:rsidRPr="00D714D7">
              <w:rPr>
                <w:sz w:val="24"/>
              </w:rPr>
              <w:t>faibles</w:t>
            </w:r>
          </w:p>
        </w:tc>
        <w:tc>
          <w:tcPr>
            <w:tcW w:w="933" w:type="dxa"/>
            <w:tcBorders>
              <w:bottom w:val="single" w:sz="4" w:space="0" w:color="auto"/>
            </w:tcBorders>
            <w:shd w:val="clear" w:color="auto" w:fill="EEECE1"/>
          </w:tcPr>
          <w:p w14:paraId="3698BFA9" w14:textId="77777777" w:rsidR="00526A53" w:rsidRPr="00D714D7" w:rsidRDefault="00526A53" w:rsidP="00526A53">
            <w:pPr>
              <w:spacing w:before="60" w:after="60"/>
              <w:ind w:firstLine="0"/>
              <w:jc w:val="center"/>
              <w:rPr>
                <w:sz w:val="24"/>
              </w:rPr>
            </w:pPr>
            <w:r w:rsidRPr="00D714D7">
              <w:rPr>
                <w:sz w:val="24"/>
              </w:rPr>
              <w:t>forts</w:t>
            </w:r>
          </w:p>
        </w:tc>
      </w:tr>
      <w:tr w:rsidR="00526A53" w:rsidRPr="00D714D7" w14:paraId="14B9E3F7" w14:textId="77777777">
        <w:tc>
          <w:tcPr>
            <w:tcW w:w="2664" w:type="dxa"/>
            <w:tcBorders>
              <w:top w:val="single" w:sz="4" w:space="0" w:color="auto"/>
            </w:tcBorders>
          </w:tcPr>
          <w:p w14:paraId="4795D3D4" w14:textId="77777777" w:rsidR="00526A53" w:rsidRPr="00D714D7" w:rsidRDefault="00526A53" w:rsidP="00526A53">
            <w:pPr>
              <w:spacing w:before="120"/>
              <w:ind w:firstLine="0"/>
              <w:rPr>
                <w:sz w:val="24"/>
              </w:rPr>
            </w:pPr>
            <w:r w:rsidRPr="00D714D7">
              <w:rPr>
                <w:sz w:val="24"/>
              </w:rPr>
              <w:t>Score total d'anxiété</w:t>
            </w:r>
          </w:p>
        </w:tc>
        <w:tc>
          <w:tcPr>
            <w:tcW w:w="1116" w:type="dxa"/>
            <w:tcBorders>
              <w:top w:val="single" w:sz="4" w:space="0" w:color="auto"/>
            </w:tcBorders>
          </w:tcPr>
          <w:p w14:paraId="59EC5224" w14:textId="77777777" w:rsidR="00526A53" w:rsidRPr="00772941" w:rsidRDefault="00526A53" w:rsidP="00526A53">
            <w:pPr>
              <w:spacing w:before="120"/>
              <w:ind w:firstLine="0"/>
              <w:jc w:val="center"/>
            </w:pPr>
            <w:r w:rsidRPr="00D714D7">
              <w:rPr>
                <w:sz w:val="24"/>
              </w:rPr>
              <w:t>.93</w:t>
            </w:r>
          </w:p>
        </w:tc>
        <w:tc>
          <w:tcPr>
            <w:tcW w:w="1170" w:type="dxa"/>
            <w:tcBorders>
              <w:top w:val="single" w:sz="4" w:space="0" w:color="auto"/>
            </w:tcBorders>
          </w:tcPr>
          <w:p w14:paraId="5A181F05" w14:textId="77777777" w:rsidR="00526A53" w:rsidRPr="00772941" w:rsidRDefault="00526A53" w:rsidP="00526A53">
            <w:pPr>
              <w:spacing w:before="120"/>
              <w:ind w:firstLine="0"/>
              <w:jc w:val="center"/>
            </w:pPr>
            <w:r w:rsidRPr="00D714D7">
              <w:rPr>
                <w:sz w:val="24"/>
              </w:rPr>
              <w:t>.81</w:t>
            </w:r>
          </w:p>
        </w:tc>
        <w:tc>
          <w:tcPr>
            <w:tcW w:w="1170" w:type="dxa"/>
            <w:tcBorders>
              <w:top w:val="single" w:sz="4" w:space="0" w:color="auto"/>
            </w:tcBorders>
          </w:tcPr>
          <w:p w14:paraId="6A6AEAE4" w14:textId="77777777" w:rsidR="00526A53" w:rsidRPr="00772941" w:rsidRDefault="00526A53" w:rsidP="00526A53">
            <w:pPr>
              <w:spacing w:before="120"/>
              <w:ind w:right="288" w:firstLine="0"/>
              <w:jc w:val="right"/>
            </w:pPr>
            <w:r w:rsidRPr="00D714D7">
              <w:rPr>
                <w:sz w:val="24"/>
              </w:rPr>
              <w:t>-3.03*</w:t>
            </w:r>
          </w:p>
        </w:tc>
        <w:tc>
          <w:tcPr>
            <w:tcW w:w="1260" w:type="dxa"/>
            <w:tcBorders>
              <w:top w:val="single" w:sz="4" w:space="0" w:color="auto"/>
            </w:tcBorders>
          </w:tcPr>
          <w:p w14:paraId="22C21222" w14:textId="77777777" w:rsidR="00526A53" w:rsidRPr="00D714D7" w:rsidRDefault="00526A53" w:rsidP="00526A53">
            <w:pPr>
              <w:spacing w:before="120"/>
              <w:ind w:right="288" w:firstLine="0"/>
              <w:jc w:val="right"/>
              <w:rPr>
                <w:sz w:val="24"/>
              </w:rPr>
            </w:pPr>
            <w:r w:rsidRPr="00D714D7">
              <w:rPr>
                <w:sz w:val="24"/>
              </w:rPr>
              <w:t>-3.07*</w:t>
            </w:r>
          </w:p>
        </w:tc>
        <w:tc>
          <w:tcPr>
            <w:tcW w:w="990" w:type="dxa"/>
            <w:tcBorders>
              <w:top w:val="single" w:sz="4" w:space="0" w:color="auto"/>
            </w:tcBorders>
          </w:tcPr>
          <w:p w14:paraId="0A3E6C02" w14:textId="77777777" w:rsidR="00526A53" w:rsidRPr="00D714D7" w:rsidRDefault="00526A53" w:rsidP="00526A53">
            <w:pPr>
              <w:spacing w:before="120"/>
              <w:ind w:right="288" w:firstLine="0"/>
              <w:jc w:val="right"/>
              <w:rPr>
                <w:sz w:val="24"/>
              </w:rPr>
            </w:pPr>
            <w:r w:rsidRPr="00D714D7">
              <w:rPr>
                <w:sz w:val="24"/>
              </w:rPr>
              <w:t>-.15</w:t>
            </w:r>
          </w:p>
        </w:tc>
        <w:tc>
          <w:tcPr>
            <w:tcW w:w="933" w:type="dxa"/>
            <w:tcBorders>
              <w:top w:val="single" w:sz="4" w:space="0" w:color="auto"/>
            </w:tcBorders>
          </w:tcPr>
          <w:p w14:paraId="17C25169" w14:textId="77777777" w:rsidR="00526A53" w:rsidRPr="00D714D7" w:rsidRDefault="00526A53" w:rsidP="00526A53">
            <w:pPr>
              <w:spacing w:before="120"/>
              <w:ind w:right="288" w:firstLine="0"/>
              <w:jc w:val="right"/>
              <w:rPr>
                <w:sz w:val="24"/>
              </w:rPr>
            </w:pPr>
            <w:r w:rsidRPr="00D714D7">
              <w:rPr>
                <w:sz w:val="24"/>
              </w:rPr>
              <w:t>-.12</w:t>
            </w:r>
          </w:p>
        </w:tc>
      </w:tr>
      <w:tr w:rsidR="00526A53" w:rsidRPr="00D714D7" w14:paraId="302422D3" w14:textId="77777777">
        <w:tc>
          <w:tcPr>
            <w:tcW w:w="2664" w:type="dxa"/>
          </w:tcPr>
          <w:p w14:paraId="3A6B44C3" w14:textId="77777777" w:rsidR="00526A53" w:rsidRPr="00D714D7" w:rsidRDefault="00526A53" w:rsidP="00526A53">
            <w:pPr>
              <w:spacing w:before="40" w:after="40"/>
              <w:ind w:firstLine="0"/>
              <w:rPr>
                <w:sz w:val="24"/>
              </w:rPr>
            </w:pPr>
            <w:r w:rsidRPr="00D714D7">
              <w:rPr>
                <w:sz w:val="24"/>
              </w:rPr>
              <w:t>Estime de soi</w:t>
            </w:r>
          </w:p>
        </w:tc>
        <w:tc>
          <w:tcPr>
            <w:tcW w:w="1116" w:type="dxa"/>
          </w:tcPr>
          <w:p w14:paraId="4039B200" w14:textId="77777777" w:rsidR="00526A53" w:rsidRPr="00772941" w:rsidRDefault="00526A53" w:rsidP="00526A53">
            <w:pPr>
              <w:spacing w:before="40" w:after="40"/>
              <w:ind w:firstLine="0"/>
              <w:jc w:val="center"/>
            </w:pPr>
            <w:r w:rsidRPr="00D714D7">
              <w:rPr>
                <w:sz w:val="24"/>
              </w:rPr>
              <w:t>.19</w:t>
            </w:r>
          </w:p>
        </w:tc>
        <w:tc>
          <w:tcPr>
            <w:tcW w:w="1170" w:type="dxa"/>
          </w:tcPr>
          <w:p w14:paraId="006E7695" w14:textId="77777777" w:rsidR="00526A53" w:rsidRPr="00772941" w:rsidRDefault="00526A53" w:rsidP="00526A53">
            <w:pPr>
              <w:spacing w:before="40" w:after="40"/>
              <w:ind w:firstLine="0"/>
              <w:jc w:val="center"/>
            </w:pPr>
            <w:r w:rsidRPr="00D714D7">
              <w:rPr>
                <w:sz w:val="24"/>
              </w:rPr>
              <w:t>.91</w:t>
            </w:r>
          </w:p>
        </w:tc>
        <w:tc>
          <w:tcPr>
            <w:tcW w:w="1170" w:type="dxa"/>
          </w:tcPr>
          <w:p w14:paraId="28C7D7AB" w14:textId="77777777" w:rsidR="00526A53" w:rsidRPr="00772941" w:rsidRDefault="00526A53" w:rsidP="00526A53">
            <w:pPr>
              <w:spacing w:before="40" w:after="40"/>
              <w:ind w:right="288" w:firstLine="0"/>
              <w:jc w:val="right"/>
            </w:pPr>
            <w:r w:rsidRPr="00D714D7">
              <w:rPr>
                <w:sz w:val="24"/>
              </w:rPr>
              <w:t>-3.32*</w:t>
            </w:r>
          </w:p>
        </w:tc>
        <w:tc>
          <w:tcPr>
            <w:tcW w:w="1260" w:type="dxa"/>
          </w:tcPr>
          <w:p w14:paraId="15A9950A" w14:textId="77777777" w:rsidR="00526A53" w:rsidRPr="00D714D7" w:rsidRDefault="00526A53" w:rsidP="00526A53">
            <w:pPr>
              <w:spacing w:before="40" w:after="40"/>
              <w:ind w:right="288" w:firstLine="0"/>
              <w:jc w:val="right"/>
              <w:rPr>
                <w:sz w:val="24"/>
              </w:rPr>
            </w:pPr>
            <w:r w:rsidRPr="00D714D7">
              <w:rPr>
                <w:sz w:val="24"/>
              </w:rPr>
              <w:t>-2.83*</w:t>
            </w:r>
            <w:r w:rsidRPr="00D714D7">
              <w:rPr>
                <w:sz w:val="24"/>
              </w:rPr>
              <w:tab/>
            </w:r>
          </w:p>
        </w:tc>
        <w:tc>
          <w:tcPr>
            <w:tcW w:w="990" w:type="dxa"/>
          </w:tcPr>
          <w:p w14:paraId="25C75E6A" w14:textId="77777777" w:rsidR="00526A53" w:rsidRPr="00D714D7" w:rsidRDefault="00526A53" w:rsidP="00526A53">
            <w:pPr>
              <w:spacing w:before="40" w:after="40"/>
              <w:ind w:right="288" w:firstLine="0"/>
              <w:jc w:val="right"/>
              <w:rPr>
                <w:sz w:val="24"/>
              </w:rPr>
            </w:pPr>
            <w:r w:rsidRPr="00D714D7">
              <w:rPr>
                <w:sz w:val="24"/>
              </w:rPr>
              <w:t>.04</w:t>
            </w:r>
          </w:p>
        </w:tc>
        <w:tc>
          <w:tcPr>
            <w:tcW w:w="933" w:type="dxa"/>
          </w:tcPr>
          <w:p w14:paraId="6C7DC60F" w14:textId="77777777" w:rsidR="00526A53" w:rsidRPr="00D714D7" w:rsidRDefault="00526A53" w:rsidP="00526A53">
            <w:pPr>
              <w:spacing w:before="40" w:after="40"/>
              <w:ind w:right="288" w:firstLine="0"/>
              <w:jc w:val="right"/>
              <w:rPr>
                <w:sz w:val="24"/>
              </w:rPr>
            </w:pPr>
            <w:r w:rsidRPr="00D714D7">
              <w:rPr>
                <w:sz w:val="24"/>
              </w:rPr>
              <w:t>.09</w:t>
            </w:r>
          </w:p>
        </w:tc>
      </w:tr>
      <w:tr w:rsidR="00526A53" w:rsidRPr="00D714D7" w14:paraId="4A28076B" w14:textId="77777777">
        <w:tc>
          <w:tcPr>
            <w:tcW w:w="2664" w:type="dxa"/>
          </w:tcPr>
          <w:p w14:paraId="7558D423" w14:textId="77777777" w:rsidR="00526A53" w:rsidRPr="00D714D7" w:rsidRDefault="00526A53" w:rsidP="00526A53">
            <w:pPr>
              <w:spacing w:before="40" w:after="40"/>
              <w:ind w:firstLine="0"/>
              <w:rPr>
                <w:sz w:val="24"/>
              </w:rPr>
            </w:pPr>
            <w:r w:rsidRPr="00D714D7">
              <w:rPr>
                <w:sz w:val="24"/>
              </w:rPr>
              <w:t>Soi physique</w:t>
            </w:r>
          </w:p>
        </w:tc>
        <w:tc>
          <w:tcPr>
            <w:tcW w:w="1116" w:type="dxa"/>
          </w:tcPr>
          <w:p w14:paraId="6BCF3A99" w14:textId="77777777" w:rsidR="00526A53" w:rsidRPr="00772941" w:rsidRDefault="00526A53" w:rsidP="00526A53">
            <w:pPr>
              <w:spacing w:before="40" w:after="40"/>
              <w:ind w:firstLine="0"/>
              <w:jc w:val="center"/>
            </w:pPr>
            <w:r w:rsidRPr="00D714D7">
              <w:rPr>
                <w:sz w:val="24"/>
              </w:rPr>
              <w:t>.42</w:t>
            </w:r>
          </w:p>
        </w:tc>
        <w:tc>
          <w:tcPr>
            <w:tcW w:w="1170" w:type="dxa"/>
          </w:tcPr>
          <w:p w14:paraId="0807F167" w14:textId="77777777" w:rsidR="00526A53" w:rsidRPr="00772941" w:rsidRDefault="00526A53" w:rsidP="00526A53">
            <w:pPr>
              <w:spacing w:before="40" w:after="40"/>
              <w:ind w:firstLine="0"/>
              <w:jc w:val="center"/>
            </w:pPr>
            <w:r w:rsidRPr="00D714D7">
              <w:rPr>
                <w:sz w:val="24"/>
              </w:rPr>
              <w:t>.75</w:t>
            </w:r>
          </w:p>
        </w:tc>
        <w:tc>
          <w:tcPr>
            <w:tcW w:w="1170" w:type="dxa"/>
          </w:tcPr>
          <w:p w14:paraId="33C4AC99" w14:textId="77777777" w:rsidR="00526A53" w:rsidRPr="00772941" w:rsidRDefault="00526A53" w:rsidP="00526A53">
            <w:pPr>
              <w:spacing w:before="40" w:after="40"/>
              <w:ind w:right="288" w:firstLine="0"/>
              <w:jc w:val="right"/>
            </w:pPr>
            <w:r w:rsidRPr="00D714D7">
              <w:rPr>
                <w:sz w:val="24"/>
              </w:rPr>
              <w:t>-2.92*</w:t>
            </w:r>
          </w:p>
        </w:tc>
        <w:tc>
          <w:tcPr>
            <w:tcW w:w="1260" w:type="dxa"/>
          </w:tcPr>
          <w:p w14:paraId="1B1E3B8E" w14:textId="77777777" w:rsidR="00526A53" w:rsidRPr="00D714D7" w:rsidRDefault="00526A53" w:rsidP="00526A53">
            <w:pPr>
              <w:spacing w:before="40" w:after="40"/>
              <w:ind w:right="288" w:firstLine="0"/>
              <w:jc w:val="right"/>
              <w:rPr>
                <w:sz w:val="24"/>
              </w:rPr>
            </w:pPr>
            <w:r w:rsidRPr="00D714D7">
              <w:rPr>
                <w:sz w:val="24"/>
              </w:rPr>
              <w:t>-2.48*</w:t>
            </w:r>
          </w:p>
        </w:tc>
        <w:tc>
          <w:tcPr>
            <w:tcW w:w="990" w:type="dxa"/>
          </w:tcPr>
          <w:p w14:paraId="71DF857C" w14:textId="77777777" w:rsidR="00526A53" w:rsidRPr="00D714D7" w:rsidRDefault="00526A53" w:rsidP="00526A53">
            <w:pPr>
              <w:spacing w:before="40" w:after="40"/>
              <w:ind w:right="288" w:firstLine="0"/>
              <w:jc w:val="right"/>
              <w:rPr>
                <w:sz w:val="24"/>
              </w:rPr>
            </w:pPr>
            <w:r w:rsidRPr="00D714D7">
              <w:rPr>
                <w:sz w:val="24"/>
              </w:rPr>
              <w:t>.04</w:t>
            </w:r>
          </w:p>
        </w:tc>
        <w:tc>
          <w:tcPr>
            <w:tcW w:w="933" w:type="dxa"/>
          </w:tcPr>
          <w:p w14:paraId="2710CA27" w14:textId="77777777" w:rsidR="00526A53" w:rsidRPr="00D714D7" w:rsidRDefault="00526A53" w:rsidP="00526A53">
            <w:pPr>
              <w:spacing w:before="40" w:after="40"/>
              <w:ind w:right="288" w:firstLine="0"/>
              <w:jc w:val="right"/>
              <w:rPr>
                <w:sz w:val="24"/>
              </w:rPr>
            </w:pPr>
            <w:r w:rsidRPr="00D714D7">
              <w:rPr>
                <w:sz w:val="24"/>
              </w:rPr>
              <w:t>.06</w:t>
            </w:r>
          </w:p>
        </w:tc>
      </w:tr>
      <w:tr w:rsidR="00526A53" w:rsidRPr="00D714D7" w14:paraId="60483E4B" w14:textId="77777777">
        <w:tc>
          <w:tcPr>
            <w:tcW w:w="2664" w:type="dxa"/>
          </w:tcPr>
          <w:p w14:paraId="7CB1781F" w14:textId="77777777" w:rsidR="00526A53" w:rsidRPr="00D714D7" w:rsidRDefault="00526A53" w:rsidP="00526A53">
            <w:pPr>
              <w:spacing w:before="40" w:after="40"/>
              <w:ind w:firstLine="0"/>
              <w:rPr>
                <w:sz w:val="24"/>
              </w:rPr>
            </w:pPr>
            <w:r w:rsidRPr="00D714D7">
              <w:rPr>
                <w:sz w:val="24"/>
              </w:rPr>
              <w:t>Soi moral</w:t>
            </w:r>
          </w:p>
        </w:tc>
        <w:tc>
          <w:tcPr>
            <w:tcW w:w="1116" w:type="dxa"/>
          </w:tcPr>
          <w:p w14:paraId="3F5A3ED0" w14:textId="77777777" w:rsidR="00526A53" w:rsidRPr="00772941" w:rsidRDefault="00526A53" w:rsidP="00526A53">
            <w:pPr>
              <w:spacing w:before="40" w:after="40"/>
              <w:ind w:firstLine="0"/>
              <w:jc w:val="center"/>
            </w:pPr>
            <w:r w:rsidRPr="00D714D7">
              <w:rPr>
                <w:sz w:val="24"/>
              </w:rPr>
              <w:t>.01</w:t>
            </w:r>
          </w:p>
        </w:tc>
        <w:tc>
          <w:tcPr>
            <w:tcW w:w="1170" w:type="dxa"/>
          </w:tcPr>
          <w:p w14:paraId="04288DA7" w14:textId="77777777" w:rsidR="00526A53" w:rsidRPr="00772941" w:rsidRDefault="00526A53" w:rsidP="00526A53">
            <w:pPr>
              <w:spacing w:before="40" w:after="40"/>
              <w:ind w:firstLine="0"/>
              <w:jc w:val="center"/>
            </w:pPr>
            <w:r w:rsidRPr="00D714D7">
              <w:rPr>
                <w:sz w:val="24"/>
              </w:rPr>
              <w:t>.90</w:t>
            </w:r>
          </w:p>
        </w:tc>
        <w:tc>
          <w:tcPr>
            <w:tcW w:w="1170" w:type="dxa"/>
          </w:tcPr>
          <w:p w14:paraId="22CEFC36" w14:textId="77777777" w:rsidR="00526A53" w:rsidRPr="00772941" w:rsidRDefault="00526A53" w:rsidP="00526A53">
            <w:pPr>
              <w:spacing w:before="40" w:after="40"/>
              <w:ind w:right="288" w:firstLine="0"/>
              <w:jc w:val="right"/>
            </w:pPr>
            <w:r w:rsidRPr="00D714D7">
              <w:rPr>
                <w:sz w:val="24"/>
              </w:rPr>
              <w:t>-3.53*</w:t>
            </w:r>
          </w:p>
        </w:tc>
        <w:tc>
          <w:tcPr>
            <w:tcW w:w="1260" w:type="dxa"/>
          </w:tcPr>
          <w:p w14:paraId="79AE7476" w14:textId="77777777" w:rsidR="00526A53" w:rsidRPr="00D714D7" w:rsidRDefault="00526A53" w:rsidP="00526A53">
            <w:pPr>
              <w:spacing w:before="40" w:after="40"/>
              <w:ind w:right="288" w:firstLine="0"/>
              <w:jc w:val="right"/>
              <w:rPr>
                <w:sz w:val="24"/>
              </w:rPr>
            </w:pPr>
            <w:r w:rsidRPr="00D714D7">
              <w:rPr>
                <w:sz w:val="24"/>
              </w:rPr>
              <w:t>-3.46*</w:t>
            </w:r>
          </w:p>
        </w:tc>
        <w:tc>
          <w:tcPr>
            <w:tcW w:w="990" w:type="dxa"/>
          </w:tcPr>
          <w:p w14:paraId="34B6D2B2" w14:textId="77777777" w:rsidR="00526A53" w:rsidRPr="00D714D7" w:rsidRDefault="00526A53" w:rsidP="00526A53">
            <w:pPr>
              <w:spacing w:before="40" w:after="40"/>
              <w:ind w:right="288" w:firstLine="0"/>
              <w:jc w:val="right"/>
              <w:rPr>
                <w:sz w:val="24"/>
              </w:rPr>
            </w:pPr>
            <w:r w:rsidRPr="00D714D7">
              <w:rPr>
                <w:sz w:val="24"/>
              </w:rPr>
              <w:t>.12</w:t>
            </w:r>
          </w:p>
        </w:tc>
        <w:tc>
          <w:tcPr>
            <w:tcW w:w="933" w:type="dxa"/>
          </w:tcPr>
          <w:p w14:paraId="64BDCC01" w14:textId="77777777" w:rsidR="00526A53" w:rsidRPr="00D714D7" w:rsidRDefault="00526A53" w:rsidP="00526A53">
            <w:pPr>
              <w:spacing w:before="40" w:after="40"/>
              <w:ind w:right="288" w:firstLine="0"/>
              <w:jc w:val="right"/>
              <w:rPr>
                <w:sz w:val="24"/>
              </w:rPr>
            </w:pPr>
            <w:r w:rsidRPr="00D714D7">
              <w:rPr>
                <w:sz w:val="24"/>
              </w:rPr>
              <w:t>.19</w:t>
            </w:r>
          </w:p>
        </w:tc>
      </w:tr>
      <w:tr w:rsidR="00526A53" w:rsidRPr="00D714D7" w14:paraId="3A60E623" w14:textId="77777777">
        <w:tc>
          <w:tcPr>
            <w:tcW w:w="2664" w:type="dxa"/>
          </w:tcPr>
          <w:p w14:paraId="4E8AADB8" w14:textId="77777777" w:rsidR="00526A53" w:rsidRPr="00D714D7" w:rsidRDefault="00526A53" w:rsidP="00526A53">
            <w:pPr>
              <w:spacing w:before="40" w:after="40"/>
              <w:ind w:firstLine="0"/>
              <w:rPr>
                <w:sz w:val="24"/>
              </w:rPr>
            </w:pPr>
            <w:r w:rsidRPr="00D714D7">
              <w:rPr>
                <w:sz w:val="24"/>
              </w:rPr>
              <w:t>Maturité sociale</w:t>
            </w:r>
          </w:p>
        </w:tc>
        <w:tc>
          <w:tcPr>
            <w:tcW w:w="1116" w:type="dxa"/>
          </w:tcPr>
          <w:p w14:paraId="393749F4" w14:textId="77777777" w:rsidR="00526A53" w:rsidRPr="00772941" w:rsidRDefault="00526A53" w:rsidP="00526A53">
            <w:pPr>
              <w:spacing w:before="40" w:after="40"/>
              <w:ind w:firstLine="0"/>
              <w:jc w:val="center"/>
            </w:pPr>
            <w:r w:rsidRPr="00D714D7">
              <w:rPr>
                <w:sz w:val="24"/>
              </w:rPr>
              <w:t>.01</w:t>
            </w:r>
          </w:p>
        </w:tc>
        <w:tc>
          <w:tcPr>
            <w:tcW w:w="1170" w:type="dxa"/>
          </w:tcPr>
          <w:p w14:paraId="191CF4E1" w14:textId="77777777" w:rsidR="00526A53" w:rsidRPr="00772941" w:rsidRDefault="00526A53" w:rsidP="00526A53">
            <w:pPr>
              <w:spacing w:before="40" w:after="40"/>
              <w:ind w:firstLine="0"/>
              <w:jc w:val="center"/>
            </w:pPr>
            <w:r w:rsidRPr="00D714D7">
              <w:rPr>
                <w:sz w:val="24"/>
              </w:rPr>
              <w:t>.16</w:t>
            </w:r>
          </w:p>
        </w:tc>
        <w:tc>
          <w:tcPr>
            <w:tcW w:w="1170" w:type="dxa"/>
          </w:tcPr>
          <w:p w14:paraId="06EB0A0C" w14:textId="77777777" w:rsidR="00526A53" w:rsidRPr="00772941" w:rsidRDefault="00526A53" w:rsidP="00526A53">
            <w:pPr>
              <w:spacing w:before="40" w:after="40"/>
              <w:ind w:right="288" w:firstLine="0"/>
              <w:jc w:val="right"/>
            </w:pPr>
            <w:r w:rsidRPr="00D714D7">
              <w:rPr>
                <w:sz w:val="24"/>
              </w:rPr>
              <w:t>-2.88*</w:t>
            </w:r>
          </w:p>
        </w:tc>
        <w:tc>
          <w:tcPr>
            <w:tcW w:w="1260" w:type="dxa"/>
          </w:tcPr>
          <w:p w14:paraId="01ED2B94" w14:textId="77777777" w:rsidR="00526A53" w:rsidRPr="00D714D7" w:rsidRDefault="00526A53" w:rsidP="00526A53">
            <w:pPr>
              <w:spacing w:before="40" w:after="40"/>
              <w:ind w:right="288" w:firstLine="0"/>
              <w:jc w:val="right"/>
              <w:rPr>
                <w:sz w:val="24"/>
              </w:rPr>
            </w:pPr>
            <w:r w:rsidRPr="00D714D7">
              <w:rPr>
                <w:sz w:val="24"/>
              </w:rPr>
              <w:t>-3.44*</w:t>
            </w:r>
          </w:p>
        </w:tc>
        <w:tc>
          <w:tcPr>
            <w:tcW w:w="990" w:type="dxa"/>
          </w:tcPr>
          <w:p w14:paraId="02AD8F9B" w14:textId="77777777" w:rsidR="00526A53" w:rsidRPr="00D714D7" w:rsidRDefault="00526A53" w:rsidP="00526A53">
            <w:pPr>
              <w:spacing w:before="40" w:after="40"/>
              <w:ind w:right="288" w:firstLine="0"/>
              <w:jc w:val="right"/>
              <w:rPr>
                <w:sz w:val="24"/>
              </w:rPr>
            </w:pPr>
            <w:r w:rsidRPr="00D714D7">
              <w:rPr>
                <w:sz w:val="24"/>
              </w:rPr>
              <w:t>.06</w:t>
            </w:r>
          </w:p>
        </w:tc>
        <w:tc>
          <w:tcPr>
            <w:tcW w:w="933" w:type="dxa"/>
          </w:tcPr>
          <w:p w14:paraId="576AE1AF" w14:textId="77777777" w:rsidR="00526A53" w:rsidRPr="00D714D7" w:rsidRDefault="00526A53" w:rsidP="00526A53">
            <w:pPr>
              <w:spacing w:before="40" w:after="40"/>
              <w:ind w:right="288" w:firstLine="0"/>
              <w:jc w:val="right"/>
              <w:rPr>
                <w:sz w:val="24"/>
              </w:rPr>
            </w:pPr>
            <w:r w:rsidRPr="00D714D7">
              <w:rPr>
                <w:sz w:val="24"/>
              </w:rPr>
              <w:t>.12</w:t>
            </w:r>
          </w:p>
        </w:tc>
      </w:tr>
      <w:tr w:rsidR="00526A53" w:rsidRPr="00D714D7" w14:paraId="3144D9AD" w14:textId="77777777">
        <w:tc>
          <w:tcPr>
            <w:tcW w:w="2664" w:type="dxa"/>
          </w:tcPr>
          <w:p w14:paraId="3269B0AC" w14:textId="77777777" w:rsidR="00526A53" w:rsidRPr="00772941" w:rsidRDefault="00526A53" w:rsidP="00526A53">
            <w:pPr>
              <w:spacing w:before="40" w:after="40"/>
              <w:ind w:firstLine="0"/>
            </w:pPr>
            <w:r w:rsidRPr="00D714D7">
              <w:rPr>
                <w:sz w:val="24"/>
              </w:rPr>
              <w:t>Soi familial</w:t>
            </w:r>
          </w:p>
        </w:tc>
        <w:tc>
          <w:tcPr>
            <w:tcW w:w="1116" w:type="dxa"/>
          </w:tcPr>
          <w:p w14:paraId="1BAB75CD" w14:textId="77777777" w:rsidR="00526A53" w:rsidRPr="00772941" w:rsidRDefault="00526A53" w:rsidP="00526A53">
            <w:pPr>
              <w:spacing w:before="40" w:after="40"/>
              <w:ind w:firstLine="0"/>
              <w:jc w:val="center"/>
            </w:pPr>
            <w:r w:rsidRPr="00D714D7">
              <w:rPr>
                <w:sz w:val="24"/>
              </w:rPr>
              <w:t>.87</w:t>
            </w:r>
          </w:p>
        </w:tc>
        <w:tc>
          <w:tcPr>
            <w:tcW w:w="1170" w:type="dxa"/>
          </w:tcPr>
          <w:p w14:paraId="1BD2FF9C" w14:textId="77777777" w:rsidR="00526A53" w:rsidRPr="00772941" w:rsidRDefault="00526A53" w:rsidP="00526A53">
            <w:pPr>
              <w:spacing w:before="40" w:after="40"/>
              <w:ind w:firstLine="0"/>
              <w:jc w:val="center"/>
            </w:pPr>
            <w:r w:rsidRPr="00D714D7">
              <w:rPr>
                <w:sz w:val="24"/>
              </w:rPr>
              <w:t>.87</w:t>
            </w:r>
          </w:p>
        </w:tc>
        <w:tc>
          <w:tcPr>
            <w:tcW w:w="1170" w:type="dxa"/>
          </w:tcPr>
          <w:p w14:paraId="08A4B7C0" w14:textId="77777777" w:rsidR="00526A53" w:rsidRPr="00D714D7" w:rsidRDefault="00526A53" w:rsidP="00526A53">
            <w:pPr>
              <w:spacing w:before="40" w:after="40"/>
              <w:ind w:right="288" w:firstLine="0"/>
              <w:jc w:val="right"/>
              <w:rPr>
                <w:sz w:val="24"/>
              </w:rPr>
            </w:pPr>
            <w:r w:rsidRPr="00D714D7">
              <w:rPr>
                <w:sz w:val="24"/>
              </w:rPr>
              <w:t>-1.48+</w:t>
            </w:r>
          </w:p>
        </w:tc>
        <w:tc>
          <w:tcPr>
            <w:tcW w:w="1260" w:type="dxa"/>
          </w:tcPr>
          <w:p w14:paraId="3229FD71" w14:textId="77777777" w:rsidR="00526A53" w:rsidRPr="00D714D7" w:rsidRDefault="00526A53" w:rsidP="00526A53">
            <w:pPr>
              <w:spacing w:before="40" w:after="40"/>
              <w:ind w:right="288" w:firstLine="0"/>
              <w:jc w:val="right"/>
              <w:rPr>
                <w:sz w:val="24"/>
              </w:rPr>
            </w:pPr>
            <w:r w:rsidRPr="00D714D7">
              <w:rPr>
                <w:sz w:val="24"/>
              </w:rPr>
              <w:t>-1.57+</w:t>
            </w:r>
          </w:p>
        </w:tc>
        <w:tc>
          <w:tcPr>
            <w:tcW w:w="990" w:type="dxa"/>
          </w:tcPr>
          <w:p w14:paraId="0FECB6D7" w14:textId="77777777" w:rsidR="00526A53" w:rsidRPr="00772941" w:rsidRDefault="00526A53" w:rsidP="00526A53">
            <w:pPr>
              <w:spacing w:before="40" w:after="40"/>
              <w:ind w:right="288" w:firstLine="0"/>
              <w:jc w:val="right"/>
            </w:pPr>
            <w:r w:rsidRPr="00D714D7">
              <w:rPr>
                <w:sz w:val="24"/>
              </w:rPr>
              <w:t>.08</w:t>
            </w:r>
          </w:p>
        </w:tc>
        <w:tc>
          <w:tcPr>
            <w:tcW w:w="933" w:type="dxa"/>
          </w:tcPr>
          <w:p w14:paraId="072F00F8" w14:textId="77777777" w:rsidR="00526A53" w:rsidRPr="00772941" w:rsidRDefault="00526A53" w:rsidP="00526A53">
            <w:pPr>
              <w:spacing w:before="40" w:after="40"/>
              <w:ind w:right="288" w:firstLine="0"/>
              <w:jc w:val="right"/>
            </w:pPr>
            <w:r w:rsidRPr="00D714D7">
              <w:rPr>
                <w:sz w:val="24"/>
              </w:rPr>
              <w:t>.04</w:t>
            </w:r>
          </w:p>
        </w:tc>
      </w:tr>
      <w:tr w:rsidR="00526A53" w:rsidRPr="00D714D7" w14:paraId="4830B6C3" w14:textId="77777777">
        <w:tc>
          <w:tcPr>
            <w:tcW w:w="2664" w:type="dxa"/>
          </w:tcPr>
          <w:p w14:paraId="395F8270" w14:textId="77777777" w:rsidR="00526A53" w:rsidRPr="00772941" w:rsidRDefault="00526A53" w:rsidP="00526A53">
            <w:pPr>
              <w:spacing w:before="40" w:after="40"/>
              <w:ind w:firstLine="0"/>
            </w:pPr>
            <w:r w:rsidRPr="00D714D7">
              <w:rPr>
                <w:sz w:val="24"/>
              </w:rPr>
              <w:t>Soi social</w:t>
            </w:r>
          </w:p>
        </w:tc>
        <w:tc>
          <w:tcPr>
            <w:tcW w:w="1116" w:type="dxa"/>
          </w:tcPr>
          <w:p w14:paraId="201BCC32" w14:textId="77777777" w:rsidR="00526A53" w:rsidRPr="00772941" w:rsidRDefault="00526A53" w:rsidP="00526A53">
            <w:pPr>
              <w:spacing w:before="40" w:after="40"/>
              <w:ind w:firstLine="0"/>
              <w:jc w:val="center"/>
            </w:pPr>
            <w:r w:rsidRPr="00D714D7">
              <w:rPr>
                <w:sz w:val="24"/>
              </w:rPr>
              <w:t>.07</w:t>
            </w:r>
          </w:p>
        </w:tc>
        <w:tc>
          <w:tcPr>
            <w:tcW w:w="1170" w:type="dxa"/>
          </w:tcPr>
          <w:p w14:paraId="657554E8" w14:textId="77777777" w:rsidR="00526A53" w:rsidRPr="00772941" w:rsidRDefault="00526A53" w:rsidP="00526A53">
            <w:pPr>
              <w:spacing w:before="40" w:after="40"/>
              <w:ind w:firstLine="0"/>
              <w:jc w:val="center"/>
            </w:pPr>
            <w:r w:rsidRPr="00D714D7">
              <w:rPr>
                <w:sz w:val="24"/>
              </w:rPr>
              <w:t>.84</w:t>
            </w:r>
          </w:p>
        </w:tc>
        <w:tc>
          <w:tcPr>
            <w:tcW w:w="1170" w:type="dxa"/>
          </w:tcPr>
          <w:p w14:paraId="614731B4" w14:textId="77777777" w:rsidR="00526A53" w:rsidRPr="00D714D7" w:rsidRDefault="00526A53" w:rsidP="00526A53">
            <w:pPr>
              <w:spacing w:before="40" w:after="40"/>
              <w:ind w:right="288" w:firstLine="0"/>
              <w:jc w:val="right"/>
              <w:rPr>
                <w:sz w:val="24"/>
              </w:rPr>
            </w:pPr>
            <w:r w:rsidRPr="00D714D7">
              <w:rPr>
                <w:sz w:val="24"/>
              </w:rPr>
              <w:t>-2.64*</w:t>
            </w:r>
          </w:p>
        </w:tc>
        <w:tc>
          <w:tcPr>
            <w:tcW w:w="1260" w:type="dxa"/>
          </w:tcPr>
          <w:p w14:paraId="034AB60A" w14:textId="77777777" w:rsidR="00526A53" w:rsidRPr="00D714D7" w:rsidRDefault="00526A53" w:rsidP="00526A53">
            <w:pPr>
              <w:spacing w:before="40" w:after="40"/>
              <w:ind w:right="288" w:firstLine="0"/>
              <w:jc w:val="right"/>
              <w:rPr>
                <w:sz w:val="24"/>
              </w:rPr>
            </w:pPr>
            <w:r w:rsidRPr="00D714D7">
              <w:rPr>
                <w:sz w:val="24"/>
              </w:rPr>
              <w:t>-2.67*</w:t>
            </w:r>
          </w:p>
        </w:tc>
        <w:tc>
          <w:tcPr>
            <w:tcW w:w="990" w:type="dxa"/>
          </w:tcPr>
          <w:p w14:paraId="64364378" w14:textId="77777777" w:rsidR="00526A53" w:rsidRPr="00772941" w:rsidRDefault="00526A53" w:rsidP="00526A53">
            <w:pPr>
              <w:spacing w:before="40" w:after="40"/>
              <w:ind w:right="288" w:firstLine="0"/>
              <w:jc w:val="right"/>
            </w:pPr>
            <w:r w:rsidRPr="00D714D7">
              <w:rPr>
                <w:sz w:val="24"/>
              </w:rPr>
              <w:t>.04</w:t>
            </w:r>
          </w:p>
        </w:tc>
        <w:tc>
          <w:tcPr>
            <w:tcW w:w="933" w:type="dxa"/>
          </w:tcPr>
          <w:p w14:paraId="10C74863" w14:textId="77777777" w:rsidR="00526A53" w:rsidRPr="00772941" w:rsidRDefault="00526A53" w:rsidP="00526A53">
            <w:pPr>
              <w:spacing w:before="40" w:after="40"/>
              <w:ind w:right="288" w:firstLine="0"/>
              <w:jc w:val="right"/>
            </w:pPr>
            <w:r w:rsidRPr="00D714D7">
              <w:rPr>
                <w:sz w:val="24"/>
              </w:rPr>
              <w:t>.09</w:t>
            </w:r>
          </w:p>
        </w:tc>
      </w:tr>
      <w:tr w:rsidR="00526A53" w:rsidRPr="00D714D7" w14:paraId="79B4DA06" w14:textId="77777777">
        <w:tc>
          <w:tcPr>
            <w:tcW w:w="2664" w:type="dxa"/>
          </w:tcPr>
          <w:p w14:paraId="0FE0248B" w14:textId="77777777" w:rsidR="00526A53" w:rsidRPr="00772941" w:rsidRDefault="00526A53" w:rsidP="00526A53">
            <w:pPr>
              <w:spacing w:before="40" w:after="40"/>
              <w:ind w:firstLine="0"/>
            </w:pPr>
            <w:r w:rsidRPr="00D714D7">
              <w:rPr>
                <w:sz w:val="24"/>
              </w:rPr>
              <w:t>Refoulement</w:t>
            </w:r>
          </w:p>
        </w:tc>
        <w:tc>
          <w:tcPr>
            <w:tcW w:w="1116" w:type="dxa"/>
          </w:tcPr>
          <w:p w14:paraId="24E6A9D6" w14:textId="77777777" w:rsidR="00526A53" w:rsidRPr="00772941" w:rsidRDefault="00526A53" w:rsidP="00526A53">
            <w:pPr>
              <w:spacing w:before="40" w:after="40"/>
              <w:ind w:firstLine="0"/>
              <w:jc w:val="center"/>
            </w:pPr>
            <w:r w:rsidRPr="00D714D7">
              <w:rPr>
                <w:sz w:val="24"/>
              </w:rPr>
              <w:t>.81</w:t>
            </w:r>
          </w:p>
        </w:tc>
        <w:tc>
          <w:tcPr>
            <w:tcW w:w="1170" w:type="dxa"/>
          </w:tcPr>
          <w:p w14:paraId="400E3934" w14:textId="77777777" w:rsidR="00526A53" w:rsidRPr="00772941" w:rsidRDefault="00526A53" w:rsidP="00526A53">
            <w:pPr>
              <w:spacing w:before="40" w:after="40"/>
              <w:ind w:firstLine="0"/>
              <w:jc w:val="center"/>
            </w:pPr>
            <w:r w:rsidRPr="00D714D7">
              <w:rPr>
                <w:sz w:val="24"/>
              </w:rPr>
              <w:t>.10</w:t>
            </w:r>
          </w:p>
        </w:tc>
        <w:tc>
          <w:tcPr>
            <w:tcW w:w="1170" w:type="dxa"/>
          </w:tcPr>
          <w:p w14:paraId="7CB55E26" w14:textId="77777777" w:rsidR="00526A53" w:rsidRPr="00D714D7" w:rsidRDefault="00526A53" w:rsidP="00526A53">
            <w:pPr>
              <w:spacing w:before="40" w:after="40"/>
              <w:ind w:right="288" w:firstLine="0"/>
              <w:jc w:val="right"/>
              <w:rPr>
                <w:sz w:val="24"/>
              </w:rPr>
            </w:pPr>
            <w:r w:rsidRPr="00D714D7">
              <w:rPr>
                <w:sz w:val="24"/>
              </w:rPr>
              <w:t>- .25</w:t>
            </w:r>
          </w:p>
        </w:tc>
        <w:tc>
          <w:tcPr>
            <w:tcW w:w="1260" w:type="dxa"/>
          </w:tcPr>
          <w:p w14:paraId="54E9C4F9" w14:textId="77777777" w:rsidR="00526A53" w:rsidRPr="00D714D7" w:rsidRDefault="00526A53" w:rsidP="00526A53">
            <w:pPr>
              <w:spacing w:before="40" w:after="40"/>
              <w:ind w:right="288" w:firstLine="0"/>
              <w:jc w:val="right"/>
              <w:rPr>
                <w:sz w:val="24"/>
              </w:rPr>
            </w:pPr>
            <w:r w:rsidRPr="00D714D7">
              <w:rPr>
                <w:sz w:val="24"/>
              </w:rPr>
              <w:t>-2.64*</w:t>
            </w:r>
          </w:p>
        </w:tc>
        <w:tc>
          <w:tcPr>
            <w:tcW w:w="990" w:type="dxa"/>
          </w:tcPr>
          <w:p w14:paraId="27367753" w14:textId="77777777" w:rsidR="00526A53" w:rsidRPr="00772941" w:rsidRDefault="00526A53" w:rsidP="00526A53">
            <w:pPr>
              <w:spacing w:before="40" w:after="40"/>
              <w:ind w:right="288" w:firstLine="0"/>
              <w:jc w:val="right"/>
            </w:pPr>
            <w:r w:rsidRPr="00D714D7">
              <w:rPr>
                <w:sz w:val="24"/>
              </w:rPr>
              <w:t>.10</w:t>
            </w:r>
          </w:p>
        </w:tc>
        <w:tc>
          <w:tcPr>
            <w:tcW w:w="933" w:type="dxa"/>
          </w:tcPr>
          <w:p w14:paraId="6F8C7015" w14:textId="77777777" w:rsidR="00526A53" w:rsidRPr="00772941" w:rsidRDefault="00526A53" w:rsidP="00526A53">
            <w:pPr>
              <w:spacing w:before="40" w:after="40"/>
              <w:ind w:right="288" w:firstLine="0"/>
              <w:jc w:val="right"/>
            </w:pPr>
            <w:r w:rsidRPr="00D714D7">
              <w:rPr>
                <w:sz w:val="24"/>
              </w:rPr>
              <w:t>.14</w:t>
            </w:r>
          </w:p>
        </w:tc>
      </w:tr>
      <w:tr w:rsidR="00526A53" w:rsidRPr="00D714D7" w14:paraId="49B4A923" w14:textId="77777777">
        <w:tc>
          <w:tcPr>
            <w:tcW w:w="2664" w:type="dxa"/>
          </w:tcPr>
          <w:p w14:paraId="2A1D16E3" w14:textId="77777777" w:rsidR="00526A53" w:rsidRPr="00772941" w:rsidRDefault="00526A53" w:rsidP="00526A53">
            <w:pPr>
              <w:spacing w:before="40" w:after="40"/>
              <w:ind w:firstLine="0"/>
            </w:pPr>
            <w:r w:rsidRPr="00D714D7">
              <w:rPr>
                <w:sz w:val="24"/>
              </w:rPr>
              <w:t>Déni</w:t>
            </w:r>
          </w:p>
        </w:tc>
        <w:tc>
          <w:tcPr>
            <w:tcW w:w="1116" w:type="dxa"/>
          </w:tcPr>
          <w:p w14:paraId="3903BBF0" w14:textId="77777777" w:rsidR="00526A53" w:rsidRPr="00772941" w:rsidRDefault="00526A53" w:rsidP="00526A53">
            <w:pPr>
              <w:spacing w:before="40" w:after="40"/>
              <w:ind w:firstLine="0"/>
              <w:jc w:val="center"/>
            </w:pPr>
            <w:r w:rsidRPr="00D714D7">
              <w:rPr>
                <w:sz w:val="24"/>
              </w:rPr>
              <w:t>.08</w:t>
            </w:r>
          </w:p>
        </w:tc>
        <w:tc>
          <w:tcPr>
            <w:tcW w:w="1170" w:type="dxa"/>
          </w:tcPr>
          <w:p w14:paraId="5F4DA5E0" w14:textId="77777777" w:rsidR="00526A53" w:rsidRPr="00772941" w:rsidRDefault="00526A53" w:rsidP="00526A53">
            <w:pPr>
              <w:spacing w:before="40" w:after="40"/>
              <w:ind w:firstLine="0"/>
              <w:jc w:val="center"/>
            </w:pPr>
            <w:r w:rsidRPr="00D714D7">
              <w:rPr>
                <w:sz w:val="24"/>
              </w:rPr>
              <w:t>.70</w:t>
            </w:r>
          </w:p>
        </w:tc>
        <w:tc>
          <w:tcPr>
            <w:tcW w:w="1170" w:type="dxa"/>
          </w:tcPr>
          <w:p w14:paraId="40E16B5A" w14:textId="77777777" w:rsidR="00526A53" w:rsidRPr="00D714D7" w:rsidRDefault="00526A53" w:rsidP="00526A53">
            <w:pPr>
              <w:spacing w:before="40" w:after="40"/>
              <w:ind w:right="288" w:firstLine="0"/>
              <w:jc w:val="right"/>
              <w:rPr>
                <w:sz w:val="24"/>
              </w:rPr>
            </w:pPr>
            <w:r w:rsidRPr="00D714D7">
              <w:rPr>
                <w:sz w:val="24"/>
              </w:rPr>
              <w:t>-2.67</w:t>
            </w:r>
          </w:p>
        </w:tc>
        <w:tc>
          <w:tcPr>
            <w:tcW w:w="1260" w:type="dxa"/>
          </w:tcPr>
          <w:p w14:paraId="22E02188" w14:textId="77777777" w:rsidR="00526A53" w:rsidRPr="00D714D7" w:rsidRDefault="00526A53" w:rsidP="00526A53">
            <w:pPr>
              <w:spacing w:before="40" w:after="40"/>
              <w:ind w:right="288" w:firstLine="0"/>
              <w:jc w:val="right"/>
              <w:rPr>
                <w:sz w:val="24"/>
              </w:rPr>
            </w:pPr>
            <w:r w:rsidRPr="00D714D7">
              <w:rPr>
                <w:sz w:val="24"/>
              </w:rPr>
              <w:t>-3.21*</w:t>
            </w:r>
          </w:p>
        </w:tc>
        <w:tc>
          <w:tcPr>
            <w:tcW w:w="990" w:type="dxa"/>
          </w:tcPr>
          <w:p w14:paraId="0B731CFA" w14:textId="77777777" w:rsidR="00526A53" w:rsidRPr="00772941" w:rsidRDefault="00526A53" w:rsidP="00526A53">
            <w:pPr>
              <w:spacing w:before="40" w:after="40"/>
              <w:ind w:right="288" w:firstLine="0"/>
              <w:jc w:val="right"/>
            </w:pPr>
            <w:r w:rsidRPr="00D714D7">
              <w:rPr>
                <w:sz w:val="24"/>
              </w:rPr>
              <w:t>.10</w:t>
            </w:r>
          </w:p>
        </w:tc>
        <w:tc>
          <w:tcPr>
            <w:tcW w:w="933" w:type="dxa"/>
          </w:tcPr>
          <w:p w14:paraId="5A2B49A2" w14:textId="77777777" w:rsidR="00526A53" w:rsidRPr="00772941" w:rsidRDefault="00526A53" w:rsidP="00526A53">
            <w:pPr>
              <w:spacing w:before="40" w:after="40"/>
              <w:ind w:right="288" w:firstLine="0"/>
              <w:jc w:val="right"/>
            </w:pPr>
            <w:r w:rsidRPr="00D714D7">
              <w:rPr>
                <w:sz w:val="24"/>
              </w:rPr>
              <w:t>.22</w:t>
            </w:r>
          </w:p>
        </w:tc>
      </w:tr>
      <w:tr w:rsidR="00526A53" w:rsidRPr="00D714D7" w14:paraId="2BF04A2E" w14:textId="77777777">
        <w:tc>
          <w:tcPr>
            <w:tcW w:w="2664" w:type="dxa"/>
          </w:tcPr>
          <w:p w14:paraId="32C98306" w14:textId="77777777" w:rsidR="00526A53" w:rsidRPr="00772941" w:rsidRDefault="00526A53" w:rsidP="00526A53">
            <w:pPr>
              <w:spacing w:before="40" w:after="40"/>
              <w:ind w:firstLine="0"/>
            </w:pPr>
            <w:r w:rsidRPr="00D714D7">
              <w:rPr>
                <w:sz w:val="24"/>
              </w:rPr>
              <w:t>Score conflit net n&lt;p</w:t>
            </w:r>
          </w:p>
        </w:tc>
        <w:tc>
          <w:tcPr>
            <w:tcW w:w="1116" w:type="dxa"/>
          </w:tcPr>
          <w:p w14:paraId="77B458D0" w14:textId="77777777" w:rsidR="00526A53" w:rsidRPr="00772941" w:rsidRDefault="00526A53" w:rsidP="00526A53">
            <w:pPr>
              <w:spacing w:before="40" w:after="40"/>
              <w:ind w:firstLine="0"/>
              <w:jc w:val="center"/>
            </w:pPr>
            <w:r w:rsidRPr="00D714D7">
              <w:rPr>
                <w:sz w:val="24"/>
              </w:rPr>
              <w:t>.89</w:t>
            </w:r>
          </w:p>
        </w:tc>
        <w:tc>
          <w:tcPr>
            <w:tcW w:w="1170" w:type="dxa"/>
          </w:tcPr>
          <w:p w14:paraId="5CC02962" w14:textId="77777777" w:rsidR="00526A53" w:rsidRPr="00772941" w:rsidRDefault="00526A53" w:rsidP="00526A53">
            <w:pPr>
              <w:spacing w:before="40" w:after="40"/>
              <w:ind w:firstLine="0"/>
              <w:jc w:val="center"/>
            </w:pPr>
            <w:r w:rsidRPr="00D714D7">
              <w:rPr>
                <w:sz w:val="24"/>
              </w:rPr>
              <w:t>.20</w:t>
            </w:r>
          </w:p>
        </w:tc>
        <w:tc>
          <w:tcPr>
            <w:tcW w:w="1170" w:type="dxa"/>
          </w:tcPr>
          <w:p w14:paraId="53007E53" w14:textId="77777777" w:rsidR="00526A53" w:rsidRPr="00D714D7" w:rsidRDefault="00526A53" w:rsidP="00526A53">
            <w:pPr>
              <w:spacing w:before="40" w:after="40"/>
              <w:ind w:right="288" w:firstLine="0"/>
              <w:jc w:val="right"/>
              <w:rPr>
                <w:sz w:val="24"/>
              </w:rPr>
            </w:pPr>
            <w:r w:rsidRPr="00D714D7">
              <w:rPr>
                <w:sz w:val="24"/>
              </w:rPr>
              <w:t>-.03</w:t>
            </w:r>
          </w:p>
        </w:tc>
        <w:tc>
          <w:tcPr>
            <w:tcW w:w="1260" w:type="dxa"/>
          </w:tcPr>
          <w:p w14:paraId="54FB1B4E" w14:textId="77777777" w:rsidR="00526A53" w:rsidRPr="00D714D7" w:rsidRDefault="00526A53" w:rsidP="00526A53">
            <w:pPr>
              <w:spacing w:before="40" w:after="40"/>
              <w:ind w:right="288" w:firstLine="0"/>
              <w:jc w:val="right"/>
              <w:rPr>
                <w:sz w:val="24"/>
              </w:rPr>
            </w:pPr>
            <w:r w:rsidRPr="00D714D7">
              <w:rPr>
                <w:sz w:val="24"/>
              </w:rPr>
              <w:t>-.75</w:t>
            </w:r>
          </w:p>
        </w:tc>
        <w:tc>
          <w:tcPr>
            <w:tcW w:w="990" w:type="dxa"/>
          </w:tcPr>
          <w:p w14:paraId="4053616B" w14:textId="77777777" w:rsidR="00526A53" w:rsidRPr="00D714D7" w:rsidRDefault="00526A53" w:rsidP="00526A53">
            <w:pPr>
              <w:spacing w:before="40" w:after="40"/>
              <w:ind w:right="288" w:firstLine="0"/>
              <w:jc w:val="right"/>
              <w:rPr>
                <w:sz w:val="24"/>
              </w:rPr>
            </w:pPr>
            <w:r w:rsidRPr="00D714D7">
              <w:rPr>
                <w:sz w:val="24"/>
              </w:rPr>
              <w:t>.02</w:t>
            </w:r>
          </w:p>
        </w:tc>
        <w:tc>
          <w:tcPr>
            <w:tcW w:w="933" w:type="dxa"/>
          </w:tcPr>
          <w:p w14:paraId="59CD16CB" w14:textId="77777777" w:rsidR="00526A53" w:rsidRPr="00D714D7" w:rsidRDefault="00526A53" w:rsidP="00526A53">
            <w:pPr>
              <w:spacing w:before="40" w:after="40"/>
              <w:ind w:right="288" w:firstLine="0"/>
              <w:jc w:val="right"/>
              <w:rPr>
                <w:sz w:val="24"/>
              </w:rPr>
            </w:pPr>
            <w:r w:rsidRPr="00D714D7">
              <w:rPr>
                <w:sz w:val="24"/>
              </w:rPr>
              <w:t>.06</w:t>
            </w:r>
          </w:p>
        </w:tc>
      </w:tr>
      <w:tr w:rsidR="00526A53" w:rsidRPr="00D714D7" w14:paraId="5240D3F8" w14:textId="77777777">
        <w:tc>
          <w:tcPr>
            <w:tcW w:w="2664" w:type="dxa"/>
          </w:tcPr>
          <w:p w14:paraId="3C5A97C9" w14:textId="77777777" w:rsidR="00526A53" w:rsidRPr="00772941" w:rsidRDefault="00526A53" w:rsidP="00526A53">
            <w:pPr>
              <w:spacing w:before="40" w:after="40"/>
              <w:ind w:firstLine="0"/>
            </w:pPr>
            <w:r w:rsidRPr="00D714D7">
              <w:rPr>
                <w:sz w:val="24"/>
              </w:rPr>
              <w:t>Agressivité manifeste</w:t>
            </w:r>
          </w:p>
        </w:tc>
        <w:tc>
          <w:tcPr>
            <w:tcW w:w="1116" w:type="dxa"/>
          </w:tcPr>
          <w:p w14:paraId="7A7DC206" w14:textId="77777777" w:rsidR="00526A53" w:rsidRPr="00772941" w:rsidRDefault="00526A53" w:rsidP="00526A53">
            <w:pPr>
              <w:spacing w:before="40" w:after="40"/>
              <w:ind w:firstLine="0"/>
              <w:jc w:val="center"/>
            </w:pPr>
            <w:r w:rsidRPr="00D714D7">
              <w:rPr>
                <w:sz w:val="24"/>
              </w:rPr>
              <w:t>.06</w:t>
            </w:r>
          </w:p>
        </w:tc>
        <w:tc>
          <w:tcPr>
            <w:tcW w:w="1170" w:type="dxa"/>
          </w:tcPr>
          <w:p w14:paraId="45894F60" w14:textId="77777777" w:rsidR="00526A53" w:rsidRPr="00772941" w:rsidRDefault="00526A53" w:rsidP="00526A53">
            <w:pPr>
              <w:spacing w:before="40" w:after="40"/>
              <w:ind w:firstLine="0"/>
              <w:jc w:val="center"/>
            </w:pPr>
            <w:r w:rsidRPr="00D714D7">
              <w:rPr>
                <w:sz w:val="24"/>
              </w:rPr>
              <w:t>.36</w:t>
            </w:r>
          </w:p>
        </w:tc>
        <w:tc>
          <w:tcPr>
            <w:tcW w:w="1170" w:type="dxa"/>
          </w:tcPr>
          <w:p w14:paraId="3FB6DEA1" w14:textId="77777777" w:rsidR="00526A53" w:rsidRPr="00D714D7" w:rsidRDefault="00526A53" w:rsidP="00526A53">
            <w:pPr>
              <w:spacing w:before="40" w:after="40"/>
              <w:ind w:right="288" w:firstLine="0"/>
              <w:jc w:val="right"/>
              <w:rPr>
                <w:sz w:val="24"/>
              </w:rPr>
            </w:pPr>
            <w:r w:rsidRPr="00D714D7">
              <w:rPr>
                <w:sz w:val="24"/>
              </w:rPr>
              <w:t>-4.44*</w:t>
            </w:r>
          </w:p>
        </w:tc>
        <w:tc>
          <w:tcPr>
            <w:tcW w:w="1260" w:type="dxa"/>
          </w:tcPr>
          <w:p w14:paraId="6587AEA3" w14:textId="77777777" w:rsidR="00526A53" w:rsidRPr="00D714D7" w:rsidRDefault="00526A53" w:rsidP="00526A53">
            <w:pPr>
              <w:spacing w:before="40" w:after="40"/>
              <w:ind w:right="288" w:firstLine="0"/>
              <w:jc w:val="right"/>
              <w:rPr>
                <w:sz w:val="24"/>
              </w:rPr>
            </w:pPr>
            <w:r w:rsidRPr="00D714D7">
              <w:rPr>
                <w:sz w:val="24"/>
              </w:rPr>
              <w:t>-4.06*</w:t>
            </w:r>
          </w:p>
        </w:tc>
        <w:tc>
          <w:tcPr>
            <w:tcW w:w="990" w:type="dxa"/>
          </w:tcPr>
          <w:p w14:paraId="21438F7D" w14:textId="77777777" w:rsidR="00526A53" w:rsidRPr="00D714D7" w:rsidRDefault="00526A53" w:rsidP="00526A53">
            <w:pPr>
              <w:spacing w:before="40" w:after="40"/>
              <w:ind w:right="288" w:firstLine="0"/>
              <w:jc w:val="right"/>
              <w:rPr>
                <w:sz w:val="24"/>
              </w:rPr>
            </w:pPr>
            <w:r w:rsidRPr="00D714D7">
              <w:rPr>
                <w:sz w:val="24"/>
              </w:rPr>
              <w:t>-.26</w:t>
            </w:r>
          </w:p>
        </w:tc>
        <w:tc>
          <w:tcPr>
            <w:tcW w:w="933" w:type="dxa"/>
          </w:tcPr>
          <w:p w14:paraId="37E473F2" w14:textId="77777777" w:rsidR="00526A53" w:rsidRPr="00D714D7" w:rsidRDefault="00526A53" w:rsidP="00526A53">
            <w:pPr>
              <w:spacing w:before="40" w:after="40"/>
              <w:ind w:right="288" w:firstLine="0"/>
              <w:jc w:val="right"/>
              <w:rPr>
                <w:sz w:val="24"/>
              </w:rPr>
            </w:pPr>
            <w:r w:rsidRPr="00D714D7">
              <w:rPr>
                <w:sz w:val="24"/>
              </w:rPr>
              <w:t>-.34</w:t>
            </w:r>
          </w:p>
        </w:tc>
      </w:tr>
      <w:tr w:rsidR="00526A53" w:rsidRPr="00D714D7" w14:paraId="7EAD6716" w14:textId="77777777">
        <w:tc>
          <w:tcPr>
            <w:tcW w:w="2664" w:type="dxa"/>
          </w:tcPr>
          <w:p w14:paraId="1C10AEC2" w14:textId="77777777" w:rsidR="00526A53" w:rsidRPr="00772941" w:rsidRDefault="00526A53" w:rsidP="00526A53">
            <w:pPr>
              <w:spacing w:before="40" w:after="40"/>
              <w:ind w:firstLine="0"/>
            </w:pPr>
            <w:r w:rsidRPr="00D714D7">
              <w:rPr>
                <w:sz w:val="24"/>
              </w:rPr>
              <w:t>Orientation aux valeurs</w:t>
            </w:r>
          </w:p>
        </w:tc>
        <w:tc>
          <w:tcPr>
            <w:tcW w:w="1116" w:type="dxa"/>
          </w:tcPr>
          <w:p w14:paraId="470CFDE6" w14:textId="77777777" w:rsidR="00526A53" w:rsidRPr="00772941" w:rsidRDefault="00526A53" w:rsidP="00526A53">
            <w:pPr>
              <w:spacing w:before="40" w:after="40"/>
              <w:ind w:firstLine="0"/>
              <w:jc w:val="center"/>
            </w:pPr>
            <w:r w:rsidRPr="00D714D7">
              <w:rPr>
                <w:sz w:val="24"/>
              </w:rPr>
              <w:t>.02</w:t>
            </w:r>
          </w:p>
        </w:tc>
        <w:tc>
          <w:tcPr>
            <w:tcW w:w="1170" w:type="dxa"/>
          </w:tcPr>
          <w:p w14:paraId="58754DF3" w14:textId="77777777" w:rsidR="00526A53" w:rsidRPr="00772941" w:rsidRDefault="00526A53" w:rsidP="00526A53">
            <w:pPr>
              <w:spacing w:before="40" w:after="40"/>
              <w:ind w:firstLine="0"/>
              <w:jc w:val="center"/>
            </w:pPr>
            <w:r w:rsidRPr="00D714D7">
              <w:rPr>
                <w:sz w:val="24"/>
              </w:rPr>
              <w:t>.14</w:t>
            </w:r>
          </w:p>
        </w:tc>
        <w:tc>
          <w:tcPr>
            <w:tcW w:w="1170" w:type="dxa"/>
          </w:tcPr>
          <w:p w14:paraId="273C449C" w14:textId="77777777" w:rsidR="00526A53" w:rsidRPr="00D714D7" w:rsidRDefault="00526A53" w:rsidP="00526A53">
            <w:pPr>
              <w:spacing w:before="40" w:after="40"/>
              <w:ind w:right="288" w:firstLine="0"/>
              <w:jc w:val="right"/>
              <w:rPr>
                <w:sz w:val="24"/>
              </w:rPr>
            </w:pPr>
            <w:r w:rsidRPr="00D714D7">
              <w:rPr>
                <w:sz w:val="24"/>
              </w:rPr>
              <w:t>-4.52*</w:t>
            </w:r>
          </w:p>
        </w:tc>
        <w:tc>
          <w:tcPr>
            <w:tcW w:w="1260" w:type="dxa"/>
          </w:tcPr>
          <w:p w14:paraId="4E20ECA3" w14:textId="77777777" w:rsidR="00526A53" w:rsidRPr="00D714D7" w:rsidRDefault="00526A53" w:rsidP="00526A53">
            <w:pPr>
              <w:spacing w:before="40" w:after="40"/>
              <w:ind w:right="288" w:firstLine="0"/>
              <w:jc w:val="right"/>
              <w:rPr>
                <w:sz w:val="24"/>
              </w:rPr>
            </w:pPr>
            <w:r w:rsidRPr="00D714D7">
              <w:rPr>
                <w:sz w:val="24"/>
              </w:rPr>
              <w:t>-3.99*</w:t>
            </w:r>
          </w:p>
        </w:tc>
        <w:tc>
          <w:tcPr>
            <w:tcW w:w="990" w:type="dxa"/>
          </w:tcPr>
          <w:p w14:paraId="60230C7E" w14:textId="77777777" w:rsidR="00526A53" w:rsidRPr="00D714D7" w:rsidRDefault="00526A53" w:rsidP="00526A53">
            <w:pPr>
              <w:spacing w:before="40" w:after="40"/>
              <w:ind w:right="288" w:firstLine="0"/>
              <w:jc w:val="right"/>
              <w:rPr>
                <w:sz w:val="24"/>
              </w:rPr>
            </w:pPr>
            <w:r w:rsidRPr="00D714D7">
              <w:rPr>
                <w:sz w:val="24"/>
              </w:rPr>
              <w:t>-.32</w:t>
            </w:r>
          </w:p>
        </w:tc>
        <w:tc>
          <w:tcPr>
            <w:tcW w:w="933" w:type="dxa"/>
          </w:tcPr>
          <w:p w14:paraId="3BA33177" w14:textId="77777777" w:rsidR="00526A53" w:rsidRPr="00D714D7" w:rsidRDefault="00526A53" w:rsidP="00526A53">
            <w:pPr>
              <w:spacing w:before="40" w:after="40"/>
              <w:ind w:right="288" w:firstLine="0"/>
              <w:jc w:val="right"/>
              <w:rPr>
                <w:sz w:val="24"/>
              </w:rPr>
            </w:pPr>
            <w:r w:rsidRPr="00D714D7">
              <w:rPr>
                <w:sz w:val="24"/>
              </w:rPr>
              <w:t>-.33</w:t>
            </w:r>
          </w:p>
        </w:tc>
      </w:tr>
      <w:tr w:rsidR="00526A53" w:rsidRPr="00D714D7" w14:paraId="1AA524AA" w14:textId="77777777">
        <w:tc>
          <w:tcPr>
            <w:tcW w:w="2664" w:type="dxa"/>
          </w:tcPr>
          <w:p w14:paraId="5D58B46C" w14:textId="77777777" w:rsidR="00526A53" w:rsidRPr="00772941" w:rsidRDefault="00526A53" w:rsidP="00526A53">
            <w:pPr>
              <w:spacing w:before="40" w:after="40"/>
              <w:ind w:firstLine="0"/>
            </w:pPr>
            <w:r w:rsidRPr="00D714D7">
              <w:rPr>
                <w:sz w:val="24"/>
              </w:rPr>
              <w:t>Index d'asocialité</w:t>
            </w:r>
          </w:p>
        </w:tc>
        <w:tc>
          <w:tcPr>
            <w:tcW w:w="1116" w:type="dxa"/>
          </w:tcPr>
          <w:p w14:paraId="2F0E6FC6" w14:textId="77777777" w:rsidR="00526A53" w:rsidRPr="00772941" w:rsidRDefault="00526A53" w:rsidP="00526A53">
            <w:pPr>
              <w:spacing w:before="40" w:after="40"/>
              <w:ind w:firstLine="0"/>
              <w:jc w:val="center"/>
            </w:pPr>
            <w:r w:rsidRPr="00D714D7">
              <w:rPr>
                <w:sz w:val="24"/>
              </w:rPr>
              <w:t>.21</w:t>
            </w:r>
          </w:p>
        </w:tc>
        <w:tc>
          <w:tcPr>
            <w:tcW w:w="1170" w:type="dxa"/>
          </w:tcPr>
          <w:p w14:paraId="57E2BEEB" w14:textId="77777777" w:rsidR="00526A53" w:rsidRPr="00772941" w:rsidRDefault="00526A53" w:rsidP="00526A53">
            <w:pPr>
              <w:spacing w:before="40" w:after="40"/>
              <w:ind w:firstLine="0"/>
              <w:jc w:val="center"/>
            </w:pPr>
            <w:r w:rsidRPr="00D714D7">
              <w:rPr>
                <w:sz w:val="24"/>
              </w:rPr>
              <w:t>.19</w:t>
            </w:r>
          </w:p>
        </w:tc>
        <w:tc>
          <w:tcPr>
            <w:tcW w:w="1170" w:type="dxa"/>
          </w:tcPr>
          <w:p w14:paraId="30C31BDB" w14:textId="77777777" w:rsidR="00526A53" w:rsidRPr="00D714D7" w:rsidRDefault="00526A53" w:rsidP="00526A53">
            <w:pPr>
              <w:spacing w:before="40" w:after="40"/>
              <w:ind w:right="288" w:firstLine="0"/>
              <w:jc w:val="right"/>
              <w:rPr>
                <w:sz w:val="24"/>
              </w:rPr>
            </w:pPr>
            <w:r w:rsidRPr="00D714D7">
              <w:rPr>
                <w:sz w:val="24"/>
              </w:rPr>
              <w:t>-3.85*</w:t>
            </w:r>
          </w:p>
        </w:tc>
        <w:tc>
          <w:tcPr>
            <w:tcW w:w="1260" w:type="dxa"/>
          </w:tcPr>
          <w:p w14:paraId="48107C45" w14:textId="77777777" w:rsidR="00526A53" w:rsidRPr="00D714D7" w:rsidRDefault="00526A53" w:rsidP="00526A53">
            <w:pPr>
              <w:spacing w:before="40" w:after="40"/>
              <w:ind w:right="288" w:firstLine="0"/>
              <w:jc w:val="right"/>
              <w:rPr>
                <w:sz w:val="24"/>
              </w:rPr>
            </w:pPr>
            <w:r w:rsidRPr="00D714D7">
              <w:rPr>
                <w:sz w:val="24"/>
              </w:rPr>
              <w:t>-3.51*</w:t>
            </w:r>
          </w:p>
        </w:tc>
        <w:tc>
          <w:tcPr>
            <w:tcW w:w="990" w:type="dxa"/>
          </w:tcPr>
          <w:p w14:paraId="3B7C497E" w14:textId="77777777" w:rsidR="00526A53" w:rsidRPr="00D714D7" w:rsidRDefault="00526A53" w:rsidP="00526A53">
            <w:pPr>
              <w:spacing w:before="40" w:after="40"/>
              <w:ind w:right="288" w:firstLine="0"/>
              <w:jc w:val="right"/>
              <w:rPr>
                <w:sz w:val="24"/>
              </w:rPr>
            </w:pPr>
            <w:r w:rsidRPr="00D714D7">
              <w:rPr>
                <w:sz w:val="24"/>
              </w:rPr>
              <w:t>-.16</w:t>
            </w:r>
          </w:p>
        </w:tc>
        <w:tc>
          <w:tcPr>
            <w:tcW w:w="933" w:type="dxa"/>
          </w:tcPr>
          <w:p w14:paraId="2A1C4C3A" w14:textId="77777777" w:rsidR="00526A53" w:rsidRPr="00D714D7" w:rsidRDefault="00526A53" w:rsidP="00526A53">
            <w:pPr>
              <w:spacing w:before="40" w:after="40"/>
              <w:ind w:right="288" w:firstLine="0"/>
              <w:jc w:val="right"/>
              <w:rPr>
                <w:sz w:val="24"/>
              </w:rPr>
            </w:pPr>
            <w:r w:rsidRPr="00D714D7">
              <w:rPr>
                <w:sz w:val="24"/>
              </w:rPr>
              <w:t>-.12</w:t>
            </w:r>
          </w:p>
        </w:tc>
      </w:tr>
      <w:tr w:rsidR="00526A53" w:rsidRPr="00D714D7" w14:paraId="6F27374D" w14:textId="77777777">
        <w:tc>
          <w:tcPr>
            <w:tcW w:w="2664" w:type="dxa"/>
          </w:tcPr>
          <w:p w14:paraId="4C7C4E32" w14:textId="77777777" w:rsidR="00526A53" w:rsidRPr="00772941" w:rsidRDefault="00526A53" w:rsidP="00526A53">
            <w:pPr>
              <w:spacing w:before="40" w:after="40"/>
              <w:ind w:firstLine="0"/>
            </w:pPr>
            <w:r w:rsidRPr="00D714D7">
              <w:rPr>
                <w:sz w:val="24"/>
              </w:rPr>
              <w:t>Autisme</w:t>
            </w:r>
          </w:p>
        </w:tc>
        <w:tc>
          <w:tcPr>
            <w:tcW w:w="1116" w:type="dxa"/>
          </w:tcPr>
          <w:p w14:paraId="57D0B618" w14:textId="77777777" w:rsidR="00526A53" w:rsidRPr="00772941" w:rsidRDefault="00526A53" w:rsidP="00526A53">
            <w:pPr>
              <w:spacing w:before="40" w:after="40"/>
              <w:ind w:firstLine="0"/>
              <w:jc w:val="center"/>
            </w:pPr>
            <w:r w:rsidRPr="00D714D7">
              <w:rPr>
                <w:sz w:val="24"/>
              </w:rPr>
              <w:t>.01</w:t>
            </w:r>
          </w:p>
        </w:tc>
        <w:tc>
          <w:tcPr>
            <w:tcW w:w="1170" w:type="dxa"/>
          </w:tcPr>
          <w:p w14:paraId="7CE6A011" w14:textId="77777777" w:rsidR="00526A53" w:rsidRPr="00772941" w:rsidRDefault="00526A53" w:rsidP="00526A53">
            <w:pPr>
              <w:spacing w:before="40" w:after="40"/>
              <w:ind w:firstLine="0"/>
              <w:jc w:val="center"/>
            </w:pPr>
            <w:r w:rsidRPr="00D714D7">
              <w:rPr>
                <w:sz w:val="24"/>
              </w:rPr>
              <w:t>.82</w:t>
            </w:r>
          </w:p>
        </w:tc>
        <w:tc>
          <w:tcPr>
            <w:tcW w:w="1170" w:type="dxa"/>
          </w:tcPr>
          <w:p w14:paraId="369794DA" w14:textId="77777777" w:rsidR="00526A53" w:rsidRPr="00D714D7" w:rsidRDefault="00526A53" w:rsidP="00526A53">
            <w:pPr>
              <w:spacing w:before="40" w:after="40"/>
              <w:ind w:right="288" w:firstLine="0"/>
              <w:jc w:val="right"/>
              <w:rPr>
                <w:sz w:val="24"/>
              </w:rPr>
            </w:pPr>
            <w:r w:rsidRPr="00D714D7">
              <w:rPr>
                <w:sz w:val="24"/>
              </w:rPr>
              <w:t>-3.23*</w:t>
            </w:r>
          </w:p>
        </w:tc>
        <w:tc>
          <w:tcPr>
            <w:tcW w:w="1260" w:type="dxa"/>
          </w:tcPr>
          <w:p w14:paraId="70363F97" w14:textId="77777777" w:rsidR="00526A53" w:rsidRPr="00D714D7" w:rsidRDefault="00526A53" w:rsidP="00526A53">
            <w:pPr>
              <w:spacing w:before="40" w:after="40"/>
              <w:ind w:right="288" w:firstLine="0"/>
              <w:jc w:val="right"/>
              <w:rPr>
                <w:sz w:val="24"/>
              </w:rPr>
            </w:pPr>
            <w:r w:rsidRPr="00D714D7">
              <w:rPr>
                <w:sz w:val="24"/>
              </w:rPr>
              <w:t>-3.79*</w:t>
            </w:r>
          </w:p>
        </w:tc>
        <w:tc>
          <w:tcPr>
            <w:tcW w:w="990" w:type="dxa"/>
          </w:tcPr>
          <w:p w14:paraId="6C32803C" w14:textId="77777777" w:rsidR="00526A53" w:rsidRPr="00D714D7" w:rsidRDefault="00526A53" w:rsidP="00526A53">
            <w:pPr>
              <w:spacing w:before="40" w:after="40"/>
              <w:ind w:right="288" w:firstLine="0"/>
              <w:jc w:val="right"/>
              <w:rPr>
                <w:sz w:val="24"/>
              </w:rPr>
            </w:pPr>
            <w:r w:rsidRPr="00D714D7">
              <w:rPr>
                <w:sz w:val="24"/>
              </w:rPr>
              <w:t>-.06</w:t>
            </w:r>
          </w:p>
        </w:tc>
        <w:tc>
          <w:tcPr>
            <w:tcW w:w="933" w:type="dxa"/>
          </w:tcPr>
          <w:p w14:paraId="686E6BB7" w14:textId="77777777" w:rsidR="00526A53" w:rsidRPr="00D714D7" w:rsidRDefault="00526A53" w:rsidP="00526A53">
            <w:pPr>
              <w:spacing w:before="40" w:after="40"/>
              <w:ind w:right="288" w:firstLine="0"/>
              <w:jc w:val="right"/>
              <w:rPr>
                <w:sz w:val="24"/>
              </w:rPr>
            </w:pPr>
            <w:r w:rsidRPr="00D714D7">
              <w:rPr>
                <w:sz w:val="24"/>
              </w:rPr>
              <w:t>-.20</w:t>
            </w:r>
          </w:p>
        </w:tc>
      </w:tr>
      <w:tr w:rsidR="00526A53" w:rsidRPr="00D714D7" w14:paraId="11E95CC9" w14:textId="77777777">
        <w:tc>
          <w:tcPr>
            <w:tcW w:w="2664" w:type="dxa"/>
          </w:tcPr>
          <w:p w14:paraId="4E816D6C" w14:textId="77777777" w:rsidR="00526A53" w:rsidRPr="00772941" w:rsidRDefault="00526A53" w:rsidP="00526A53">
            <w:pPr>
              <w:spacing w:before="40" w:after="40"/>
              <w:ind w:firstLine="0"/>
            </w:pPr>
            <w:r w:rsidRPr="00D714D7">
              <w:rPr>
                <w:sz w:val="24"/>
              </w:rPr>
              <w:t>Aliénation</w:t>
            </w:r>
          </w:p>
        </w:tc>
        <w:tc>
          <w:tcPr>
            <w:tcW w:w="1116" w:type="dxa"/>
          </w:tcPr>
          <w:p w14:paraId="564FAA2A" w14:textId="77777777" w:rsidR="00526A53" w:rsidRPr="00772941" w:rsidRDefault="00526A53" w:rsidP="00526A53">
            <w:pPr>
              <w:spacing w:before="40" w:after="40"/>
              <w:ind w:firstLine="0"/>
              <w:jc w:val="center"/>
            </w:pPr>
            <w:r w:rsidRPr="00D714D7">
              <w:rPr>
                <w:sz w:val="24"/>
              </w:rPr>
              <w:t>.09</w:t>
            </w:r>
          </w:p>
        </w:tc>
        <w:tc>
          <w:tcPr>
            <w:tcW w:w="1170" w:type="dxa"/>
          </w:tcPr>
          <w:p w14:paraId="493FF69B" w14:textId="77777777" w:rsidR="00526A53" w:rsidRPr="00772941" w:rsidRDefault="00526A53" w:rsidP="00526A53">
            <w:pPr>
              <w:spacing w:before="40" w:after="40"/>
              <w:ind w:firstLine="0"/>
              <w:jc w:val="center"/>
            </w:pPr>
            <w:r w:rsidRPr="00D714D7">
              <w:rPr>
                <w:sz w:val="24"/>
              </w:rPr>
              <w:t>.26</w:t>
            </w:r>
          </w:p>
        </w:tc>
        <w:tc>
          <w:tcPr>
            <w:tcW w:w="1170" w:type="dxa"/>
          </w:tcPr>
          <w:p w14:paraId="35E480FC" w14:textId="77777777" w:rsidR="00526A53" w:rsidRPr="00D714D7" w:rsidRDefault="00526A53" w:rsidP="00526A53">
            <w:pPr>
              <w:spacing w:before="40" w:after="40"/>
              <w:ind w:right="288" w:firstLine="0"/>
              <w:jc w:val="right"/>
              <w:rPr>
                <w:sz w:val="24"/>
              </w:rPr>
            </w:pPr>
            <w:r w:rsidRPr="00D714D7">
              <w:rPr>
                <w:sz w:val="24"/>
              </w:rPr>
              <w:t>-4.24*</w:t>
            </w:r>
          </w:p>
        </w:tc>
        <w:tc>
          <w:tcPr>
            <w:tcW w:w="1260" w:type="dxa"/>
          </w:tcPr>
          <w:p w14:paraId="1A3513DF" w14:textId="77777777" w:rsidR="00526A53" w:rsidRPr="00D714D7" w:rsidRDefault="00526A53" w:rsidP="00526A53">
            <w:pPr>
              <w:spacing w:before="40" w:after="40"/>
              <w:ind w:right="288" w:firstLine="0"/>
              <w:jc w:val="right"/>
              <w:rPr>
                <w:sz w:val="24"/>
              </w:rPr>
            </w:pPr>
            <w:r w:rsidRPr="00D714D7">
              <w:rPr>
                <w:sz w:val="24"/>
              </w:rPr>
              <w:t>-3.54*</w:t>
            </w:r>
          </w:p>
        </w:tc>
        <w:tc>
          <w:tcPr>
            <w:tcW w:w="990" w:type="dxa"/>
          </w:tcPr>
          <w:p w14:paraId="01482111" w14:textId="77777777" w:rsidR="00526A53" w:rsidRPr="00D714D7" w:rsidRDefault="00526A53" w:rsidP="00526A53">
            <w:pPr>
              <w:spacing w:before="40" w:after="40"/>
              <w:ind w:right="288" w:firstLine="0"/>
              <w:jc w:val="right"/>
              <w:rPr>
                <w:sz w:val="24"/>
              </w:rPr>
            </w:pPr>
            <w:r w:rsidRPr="00D714D7">
              <w:rPr>
                <w:sz w:val="24"/>
              </w:rPr>
              <w:t>-.22</w:t>
            </w:r>
          </w:p>
        </w:tc>
        <w:tc>
          <w:tcPr>
            <w:tcW w:w="933" w:type="dxa"/>
          </w:tcPr>
          <w:p w14:paraId="47292E7D" w14:textId="77777777" w:rsidR="00526A53" w:rsidRPr="00D714D7" w:rsidRDefault="00526A53" w:rsidP="00526A53">
            <w:pPr>
              <w:spacing w:before="40" w:after="40"/>
              <w:ind w:right="288" w:firstLine="0"/>
              <w:jc w:val="right"/>
              <w:rPr>
                <w:sz w:val="24"/>
              </w:rPr>
            </w:pPr>
            <w:r w:rsidRPr="00D714D7">
              <w:rPr>
                <w:sz w:val="24"/>
              </w:rPr>
              <w:t>-.25</w:t>
            </w:r>
          </w:p>
        </w:tc>
      </w:tr>
      <w:tr w:rsidR="00526A53" w:rsidRPr="00D714D7" w14:paraId="13C97D9B" w14:textId="77777777">
        <w:tc>
          <w:tcPr>
            <w:tcW w:w="2664" w:type="dxa"/>
          </w:tcPr>
          <w:p w14:paraId="40995520" w14:textId="77777777" w:rsidR="00526A53" w:rsidRPr="00772941" w:rsidRDefault="00526A53" w:rsidP="00526A53">
            <w:pPr>
              <w:spacing w:before="40" w:after="40"/>
              <w:ind w:firstLine="0"/>
            </w:pPr>
            <w:r w:rsidRPr="00D714D7">
              <w:rPr>
                <w:sz w:val="24"/>
              </w:rPr>
              <w:t>Névrose</w:t>
            </w:r>
          </w:p>
        </w:tc>
        <w:tc>
          <w:tcPr>
            <w:tcW w:w="1116" w:type="dxa"/>
          </w:tcPr>
          <w:p w14:paraId="556378C0" w14:textId="77777777" w:rsidR="00526A53" w:rsidRPr="00772941" w:rsidRDefault="00526A53" w:rsidP="00526A53">
            <w:pPr>
              <w:spacing w:before="40" w:after="40"/>
              <w:ind w:firstLine="0"/>
              <w:jc w:val="center"/>
            </w:pPr>
            <w:r w:rsidRPr="00D714D7">
              <w:rPr>
                <w:sz w:val="24"/>
              </w:rPr>
              <w:t>.37</w:t>
            </w:r>
          </w:p>
        </w:tc>
        <w:tc>
          <w:tcPr>
            <w:tcW w:w="1170" w:type="dxa"/>
          </w:tcPr>
          <w:p w14:paraId="641C4C91" w14:textId="77777777" w:rsidR="00526A53" w:rsidRPr="00772941" w:rsidRDefault="00526A53" w:rsidP="00526A53">
            <w:pPr>
              <w:spacing w:before="40" w:after="40"/>
              <w:ind w:firstLine="0"/>
              <w:jc w:val="center"/>
            </w:pPr>
            <w:r w:rsidRPr="00D714D7">
              <w:rPr>
                <w:sz w:val="24"/>
              </w:rPr>
              <w:t>.54</w:t>
            </w:r>
          </w:p>
        </w:tc>
        <w:tc>
          <w:tcPr>
            <w:tcW w:w="1170" w:type="dxa"/>
          </w:tcPr>
          <w:p w14:paraId="2CB24951" w14:textId="77777777" w:rsidR="00526A53" w:rsidRPr="00D714D7" w:rsidRDefault="00526A53" w:rsidP="00526A53">
            <w:pPr>
              <w:spacing w:before="40" w:after="40"/>
              <w:ind w:right="288" w:firstLine="0"/>
              <w:jc w:val="right"/>
              <w:rPr>
                <w:sz w:val="24"/>
              </w:rPr>
            </w:pPr>
            <w:r w:rsidRPr="00D714D7">
              <w:rPr>
                <w:sz w:val="24"/>
              </w:rPr>
              <w:t>-2.32*</w:t>
            </w:r>
          </w:p>
        </w:tc>
        <w:tc>
          <w:tcPr>
            <w:tcW w:w="1260" w:type="dxa"/>
          </w:tcPr>
          <w:p w14:paraId="4EB37ED1" w14:textId="77777777" w:rsidR="00526A53" w:rsidRPr="00D714D7" w:rsidRDefault="00526A53" w:rsidP="00526A53">
            <w:pPr>
              <w:spacing w:before="40" w:after="40"/>
              <w:ind w:right="288" w:firstLine="0"/>
              <w:jc w:val="right"/>
              <w:rPr>
                <w:sz w:val="24"/>
              </w:rPr>
            </w:pPr>
            <w:r w:rsidRPr="00D714D7">
              <w:rPr>
                <w:sz w:val="24"/>
              </w:rPr>
              <w:t>-3.21*</w:t>
            </w:r>
          </w:p>
        </w:tc>
        <w:tc>
          <w:tcPr>
            <w:tcW w:w="990" w:type="dxa"/>
          </w:tcPr>
          <w:p w14:paraId="57150253" w14:textId="77777777" w:rsidR="00526A53" w:rsidRPr="00D714D7" w:rsidRDefault="00526A53" w:rsidP="00526A53">
            <w:pPr>
              <w:spacing w:before="40" w:after="40"/>
              <w:ind w:right="288" w:firstLine="0"/>
              <w:jc w:val="right"/>
              <w:rPr>
                <w:sz w:val="24"/>
              </w:rPr>
            </w:pPr>
            <w:r w:rsidRPr="00D714D7">
              <w:rPr>
                <w:sz w:val="24"/>
              </w:rPr>
              <w:t>.05</w:t>
            </w:r>
          </w:p>
        </w:tc>
        <w:tc>
          <w:tcPr>
            <w:tcW w:w="933" w:type="dxa"/>
          </w:tcPr>
          <w:p w14:paraId="5C07014B" w14:textId="77777777" w:rsidR="00526A53" w:rsidRPr="00D714D7" w:rsidRDefault="00526A53" w:rsidP="00526A53">
            <w:pPr>
              <w:spacing w:before="40" w:after="40"/>
              <w:ind w:right="288" w:firstLine="0"/>
              <w:jc w:val="right"/>
              <w:rPr>
                <w:sz w:val="24"/>
              </w:rPr>
            </w:pPr>
            <w:r w:rsidRPr="00D714D7">
              <w:rPr>
                <w:sz w:val="24"/>
              </w:rPr>
              <w:t>.08</w:t>
            </w:r>
          </w:p>
        </w:tc>
      </w:tr>
      <w:tr w:rsidR="00526A53" w:rsidRPr="00D714D7" w14:paraId="7C03F6FD" w14:textId="77777777">
        <w:tc>
          <w:tcPr>
            <w:tcW w:w="2664" w:type="dxa"/>
          </w:tcPr>
          <w:p w14:paraId="33E4513E" w14:textId="77777777" w:rsidR="00526A53" w:rsidRPr="00772941" w:rsidRDefault="00526A53" w:rsidP="00526A53">
            <w:pPr>
              <w:spacing w:before="40" w:after="40"/>
              <w:ind w:firstLine="0"/>
            </w:pPr>
            <w:r w:rsidRPr="00D714D7">
              <w:rPr>
                <w:sz w:val="24"/>
              </w:rPr>
              <w:t>Retrait</w:t>
            </w:r>
          </w:p>
        </w:tc>
        <w:tc>
          <w:tcPr>
            <w:tcW w:w="1116" w:type="dxa"/>
          </w:tcPr>
          <w:p w14:paraId="590D7843" w14:textId="77777777" w:rsidR="00526A53" w:rsidRPr="00772941" w:rsidRDefault="00526A53" w:rsidP="00526A53">
            <w:pPr>
              <w:spacing w:before="40" w:after="40"/>
              <w:ind w:firstLine="0"/>
              <w:jc w:val="center"/>
            </w:pPr>
            <w:r w:rsidRPr="00D714D7">
              <w:rPr>
                <w:sz w:val="24"/>
              </w:rPr>
              <w:t>.79</w:t>
            </w:r>
          </w:p>
        </w:tc>
        <w:tc>
          <w:tcPr>
            <w:tcW w:w="1170" w:type="dxa"/>
          </w:tcPr>
          <w:p w14:paraId="74CB79C7" w14:textId="77777777" w:rsidR="00526A53" w:rsidRPr="00D714D7" w:rsidRDefault="00526A53" w:rsidP="00526A53">
            <w:pPr>
              <w:spacing w:before="40" w:after="40"/>
              <w:ind w:firstLine="0"/>
              <w:jc w:val="center"/>
              <w:rPr>
                <w:sz w:val="24"/>
              </w:rPr>
            </w:pPr>
            <w:r w:rsidRPr="00D714D7">
              <w:rPr>
                <w:sz w:val="24"/>
              </w:rPr>
              <w:t>.96</w:t>
            </w:r>
          </w:p>
        </w:tc>
        <w:tc>
          <w:tcPr>
            <w:tcW w:w="1170" w:type="dxa"/>
          </w:tcPr>
          <w:p w14:paraId="3D0BC686" w14:textId="77777777" w:rsidR="00526A53" w:rsidRPr="00D714D7" w:rsidRDefault="00526A53" w:rsidP="00526A53">
            <w:pPr>
              <w:spacing w:before="40" w:after="40"/>
              <w:ind w:right="288" w:firstLine="0"/>
              <w:jc w:val="right"/>
              <w:rPr>
                <w:sz w:val="24"/>
              </w:rPr>
            </w:pPr>
            <w:r w:rsidRPr="00D714D7">
              <w:rPr>
                <w:sz w:val="24"/>
              </w:rPr>
              <w:t>-2.27*</w:t>
            </w:r>
          </w:p>
        </w:tc>
        <w:tc>
          <w:tcPr>
            <w:tcW w:w="1260" w:type="dxa"/>
          </w:tcPr>
          <w:p w14:paraId="07CBC6A5" w14:textId="77777777" w:rsidR="00526A53" w:rsidRPr="00D714D7" w:rsidRDefault="00526A53" w:rsidP="00526A53">
            <w:pPr>
              <w:spacing w:before="40" w:after="40"/>
              <w:ind w:right="288" w:firstLine="0"/>
              <w:jc w:val="right"/>
              <w:rPr>
                <w:sz w:val="24"/>
              </w:rPr>
            </w:pPr>
            <w:r w:rsidRPr="00D714D7">
              <w:rPr>
                <w:sz w:val="24"/>
              </w:rPr>
              <w:t>-3.61*</w:t>
            </w:r>
          </w:p>
        </w:tc>
        <w:tc>
          <w:tcPr>
            <w:tcW w:w="990" w:type="dxa"/>
          </w:tcPr>
          <w:p w14:paraId="2F9051C1" w14:textId="77777777" w:rsidR="00526A53" w:rsidRPr="00D714D7" w:rsidRDefault="00526A53" w:rsidP="00526A53">
            <w:pPr>
              <w:spacing w:before="40" w:after="40"/>
              <w:ind w:right="288" w:firstLine="0"/>
              <w:jc w:val="right"/>
              <w:rPr>
                <w:sz w:val="24"/>
              </w:rPr>
            </w:pPr>
            <w:r w:rsidRPr="00D714D7">
              <w:rPr>
                <w:sz w:val="24"/>
              </w:rPr>
              <w:t>-.13</w:t>
            </w:r>
          </w:p>
        </w:tc>
        <w:tc>
          <w:tcPr>
            <w:tcW w:w="933" w:type="dxa"/>
          </w:tcPr>
          <w:p w14:paraId="4E9D1A3A" w14:textId="77777777" w:rsidR="00526A53" w:rsidRPr="00D714D7" w:rsidRDefault="00526A53" w:rsidP="00526A53">
            <w:pPr>
              <w:spacing w:before="40" w:after="40"/>
              <w:ind w:right="288" w:firstLine="0"/>
              <w:jc w:val="right"/>
              <w:rPr>
                <w:sz w:val="24"/>
              </w:rPr>
            </w:pPr>
            <w:r w:rsidRPr="00D714D7">
              <w:rPr>
                <w:sz w:val="24"/>
              </w:rPr>
              <w:t>-.07</w:t>
            </w:r>
          </w:p>
        </w:tc>
      </w:tr>
      <w:tr w:rsidR="00526A53" w:rsidRPr="00D714D7" w14:paraId="645C4115" w14:textId="77777777">
        <w:tc>
          <w:tcPr>
            <w:tcW w:w="2664" w:type="dxa"/>
          </w:tcPr>
          <w:p w14:paraId="3F273289" w14:textId="77777777" w:rsidR="00526A53" w:rsidRPr="00772941" w:rsidRDefault="00526A53" w:rsidP="00526A53">
            <w:pPr>
              <w:spacing w:before="40" w:after="40"/>
              <w:ind w:firstLine="0"/>
            </w:pPr>
            <w:r w:rsidRPr="00D714D7">
              <w:rPr>
                <w:sz w:val="24"/>
              </w:rPr>
              <w:t>Anxiété sociale</w:t>
            </w:r>
          </w:p>
        </w:tc>
        <w:tc>
          <w:tcPr>
            <w:tcW w:w="1116" w:type="dxa"/>
          </w:tcPr>
          <w:p w14:paraId="5DCA7787" w14:textId="77777777" w:rsidR="00526A53" w:rsidRPr="00772941" w:rsidRDefault="00526A53" w:rsidP="00526A53">
            <w:pPr>
              <w:spacing w:before="40" w:after="40"/>
              <w:ind w:firstLine="0"/>
              <w:jc w:val="center"/>
            </w:pPr>
            <w:r w:rsidRPr="00D714D7">
              <w:rPr>
                <w:sz w:val="24"/>
              </w:rPr>
              <w:t>.81</w:t>
            </w:r>
          </w:p>
        </w:tc>
        <w:tc>
          <w:tcPr>
            <w:tcW w:w="1170" w:type="dxa"/>
          </w:tcPr>
          <w:p w14:paraId="3B585401" w14:textId="77777777" w:rsidR="00526A53" w:rsidRPr="00772941" w:rsidRDefault="00526A53" w:rsidP="00526A53">
            <w:pPr>
              <w:spacing w:before="40" w:after="40"/>
              <w:ind w:firstLine="0"/>
              <w:jc w:val="center"/>
            </w:pPr>
            <w:r w:rsidRPr="00D714D7">
              <w:rPr>
                <w:sz w:val="24"/>
              </w:rPr>
              <w:t>.21</w:t>
            </w:r>
          </w:p>
        </w:tc>
        <w:tc>
          <w:tcPr>
            <w:tcW w:w="1170" w:type="dxa"/>
          </w:tcPr>
          <w:p w14:paraId="469B7BA9" w14:textId="77777777" w:rsidR="00526A53" w:rsidRPr="00D714D7" w:rsidRDefault="00526A53" w:rsidP="00526A53">
            <w:pPr>
              <w:spacing w:before="40" w:after="40"/>
              <w:ind w:right="288" w:firstLine="0"/>
              <w:jc w:val="right"/>
              <w:rPr>
                <w:sz w:val="24"/>
              </w:rPr>
            </w:pPr>
            <w:r w:rsidRPr="00D714D7">
              <w:rPr>
                <w:sz w:val="24"/>
              </w:rPr>
              <w:t>- .07</w:t>
            </w:r>
          </w:p>
        </w:tc>
        <w:tc>
          <w:tcPr>
            <w:tcW w:w="1260" w:type="dxa"/>
          </w:tcPr>
          <w:p w14:paraId="55E3DF4E" w14:textId="77777777" w:rsidR="00526A53" w:rsidRPr="00D714D7" w:rsidRDefault="00526A53" w:rsidP="00526A53">
            <w:pPr>
              <w:spacing w:before="40" w:after="40"/>
              <w:ind w:right="288" w:firstLine="0"/>
              <w:jc w:val="right"/>
              <w:rPr>
                <w:sz w:val="24"/>
              </w:rPr>
            </w:pPr>
            <w:r w:rsidRPr="00D714D7">
              <w:rPr>
                <w:sz w:val="24"/>
              </w:rPr>
              <w:t>-1.20</w:t>
            </w:r>
          </w:p>
        </w:tc>
        <w:tc>
          <w:tcPr>
            <w:tcW w:w="990" w:type="dxa"/>
          </w:tcPr>
          <w:p w14:paraId="21FA962B" w14:textId="77777777" w:rsidR="00526A53" w:rsidRPr="00D714D7" w:rsidRDefault="00526A53" w:rsidP="00526A53">
            <w:pPr>
              <w:spacing w:before="40" w:after="40"/>
              <w:ind w:right="288" w:firstLine="0"/>
              <w:jc w:val="right"/>
              <w:rPr>
                <w:sz w:val="24"/>
              </w:rPr>
            </w:pPr>
            <w:r w:rsidRPr="00D714D7">
              <w:rPr>
                <w:sz w:val="24"/>
              </w:rPr>
              <w:t>.02</w:t>
            </w:r>
          </w:p>
        </w:tc>
        <w:tc>
          <w:tcPr>
            <w:tcW w:w="933" w:type="dxa"/>
          </w:tcPr>
          <w:p w14:paraId="255FB981" w14:textId="77777777" w:rsidR="00526A53" w:rsidRPr="00D714D7" w:rsidRDefault="00526A53" w:rsidP="00526A53">
            <w:pPr>
              <w:spacing w:before="40" w:after="40"/>
              <w:ind w:right="288" w:firstLine="0"/>
              <w:jc w:val="right"/>
              <w:rPr>
                <w:sz w:val="24"/>
              </w:rPr>
            </w:pPr>
            <w:r w:rsidRPr="00D714D7">
              <w:rPr>
                <w:sz w:val="24"/>
              </w:rPr>
              <w:t>-.04</w:t>
            </w:r>
          </w:p>
        </w:tc>
      </w:tr>
      <w:tr w:rsidR="00526A53" w:rsidRPr="00D714D7" w14:paraId="7E3581E6" w14:textId="77777777">
        <w:tc>
          <w:tcPr>
            <w:tcW w:w="2664" w:type="dxa"/>
          </w:tcPr>
          <w:p w14:paraId="4239BDD0" w14:textId="77777777" w:rsidR="00526A53" w:rsidRPr="00772941" w:rsidRDefault="00526A53" w:rsidP="00526A53">
            <w:pPr>
              <w:spacing w:before="40" w:after="40"/>
              <w:ind w:firstLine="0"/>
            </w:pPr>
            <w:r w:rsidRPr="00D714D7">
              <w:rPr>
                <w:sz w:val="24"/>
              </w:rPr>
              <w:t>Mésadaptation sociale</w:t>
            </w:r>
          </w:p>
        </w:tc>
        <w:tc>
          <w:tcPr>
            <w:tcW w:w="1116" w:type="dxa"/>
          </w:tcPr>
          <w:p w14:paraId="3C339FB7" w14:textId="77777777" w:rsidR="00526A53" w:rsidRPr="00772941" w:rsidRDefault="00526A53" w:rsidP="00526A53">
            <w:pPr>
              <w:spacing w:before="40" w:after="40"/>
              <w:ind w:firstLine="0"/>
              <w:jc w:val="center"/>
            </w:pPr>
            <w:r w:rsidRPr="00D714D7">
              <w:rPr>
                <w:sz w:val="24"/>
              </w:rPr>
              <w:t>.03</w:t>
            </w:r>
          </w:p>
        </w:tc>
        <w:tc>
          <w:tcPr>
            <w:tcW w:w="1170" w:type="dxa"/>
          </w:tcPr>
          <w:p w14:paraId="23831071" w14:textId="77777777" w:rsidR="00526A53" w:rsidRPr="00772941" w:rsidRDefault="00526A53" w:rsidP="00526A53">
            <w:pPr>
              <w:spacing w:before="40" w:after="40"/>
              <w:ind w:firstLine="0"/>
              <w:jc w:val="center"/>
            </w:pPr>
            <w:r w:rsidRPr="00D714D7">
              <w:rPr>
                <w:sz w:val="24"/>
              </w:rPr>
              <w:t>.17</w:t>
            </w:r>
          </w:p>
        </w:tc>
        <w:tc>
          <w:tcPr>
            <w:tcW w:w="1170" w:type="dxa"/>
          </w:tcPr>
          <w:p w14:paraId="761A742C" w14:textId="77777777" w:rsidR="00526A53" w:rsidRPr="00D714D7" w:rsidRDefault="00526A53" w:rsidP="00526A53">
            <w:pPr>
              <w:spacing w:before="40" w:after="40"/>
              <w:ind w:right="288" w:firstLine="0"/>
              <w:jc w:val="right"/>
              <w:rPr>
                <w:sz w:val="24"/>
              </w:rPr>
            </w:pPr>
            <w:r w:rsidRPr="00D714D7">
              <w:rPr>
                <w:sz w:val="24"/>
              </w:rPr>
              <w:t>-4.78*</w:t>
            </w:r>
          </w:p>
        </w:tc>
        <w:tc>
          <w:tcPr>
            <w:tcW w:w="1260" w:type="dxa"/>
          </w:tcPr>
          <w:p w14:paraId="6FE7B3DE" w14:textId="77777777" w:rsidR="00526A53" w:rsidRPr="00D714D7" w:rsidRDefault="00526A53" w:rsidP="00526A53">
            <w:pPr>
              <w:spacing w:before="40" w:after="40"/>
              <w:ind w:right="288" w:firstLine="0"/>
              <w:jc w:val="right"/>
              <w:rPr>
                <w:sz w:val="24"/>
              </w:rPr>
            </w:pPr>
            <w:r w:rsidRPr="00D714D7">
              <w:rPr>
                <w:sz w:val="24"/>
              </w:rPr>
              <w:t>-3.86*</w:t>
            </w:r>
          </w:p>
        </w:tc>
        <w:tc>
          <w:tcPr>
            <w:tcW w:w="990" w:type="dxa"/>
          </w:tcPr>
          <w:p w14:paraId="26EC3D77" w14:textId="77777777" w:rsidR="00526A53" w:rsidRPr="00D714D7" w:rsidRDefault="00526A53" w:rsidP="00526A53">
            <w:pPr>
              <w:spacing w:before="40" w:after="40"/>
              <w:ind w:right="288" w:firstLine="0"/>
              <w:jc w:val="right"/>
              <w:rPr>
                <w:sz w:val="24"/>
              </w:rPr>
            </w:pPr>
            <w:r w:rsidRPr="00D714D7">
              <w:rPr>
                <w:sz w:val="24"/>
              </w:rPr>
              <w:t>-.16</w:t>
            </w:r>
          </w:p>
        </w:tc>
        <w:tc>
          <w:tcPr>
            <w:tcW w:w="933" w:type="dxa"/>
          </w:tcPr>
          <w:p w14:paraId="4FFED4C6" w14:textId="77777777" w:rsidR="00526A53" w:rsidRPr="00D714D7" w:rsidRDefault="00526A53" w:rsidP="00526A53">
            <w:pPr>
              <w:spacing w:before="40" w:after="40"/>
              <w:ind w:right="288" w:firstLine="0"/>
              <w:jc w:val="right"/>
              <w:rPr>
                <w:sz w:val="24"/>
              </w:rPr>
            </w:pPr>
            <w:r w:rsidRPr="00D714D7">
              <w:rPr>
                <w:sz w:val="24"/>
              </w:rPr>
              <w:t>-.17</w:t>
            </w:r>
          </w:p>
        </w:tc>
      </w:tr>
      <w:tr w:rsidR="00526A53" w:rsidRPr="00D714D7" w14:paraId="13F902DA" w14:textId="77777777">
        <w:tc>
          <w:tcPr>
            <w:tcW w:w="2664" w:type="dxa"/>
          </w:tcPr>
          <w:p w14:paraId="65C549D1" w14:textId="77777777" w:rsidR="00526A53" w:rsidRPr="00772941" w:rsidRDefault="00526A53" w:rsidP="00526A53">
            <w:pPr>
              <w:spacing w:before="40" w:after="40"/>
              <w:ind w:firstLine="0"/>
            </w:pPr>
            <w:r w:rsidRPr="00D714D7">
              <w:rPr>
                <w:sz w:val="24"/>
              </w:rPr>
              <w:t>Pathol</w:t>
            </w:r>
          </w:p>
        </w:tc>
        <w:tc>
          <w:tcPr>
            <w:tcW w:w="1116" w:type="dxa"/>
          </w:tcPr>
          <w:p w14:paraId="5CADBB1A" w14:textId="77777777" w:rsidR="00526A53" w:rsidRPr="00772941" w:rsidRDefault="00526A53" w:rsidP="00526A53">
            <w:pPr>
              <w:spacing w:before="40" w:after="40"/>
              <w:ind w:firstLine="0"/>
              <w:jc w:val="center"/>
            </w:pPr>
            <w:r w:rsidRPr="00D714D7">
              <w:rPr>
                <w:sz w:val="24"/>
              </w:rPr>
              <w:t>.34</w:t>
            </w:r>
          </w:p>
        </w:tc>
        <w:tc>
          <w:tcPr>
            <w:tcW w:w="1170" w:type="dxa"/>
          </w:tcPr>
          <w:p w14:paraId="0FEFCF08" w14:textId="77777777" w:rsidR="00526A53" w:rsidRPr="00772941" w:rsidRDefault="00526A53" w:rsidP="00526A53">
            <w:pPr>
              <w:spacing w:before="40" w:after="40"/>
              <w:ind w:firstLine="0"/>
              <w:jc w:val="center"/>
            </w:pPr>
            <w:r w:rsidRPr="00D714D7">
              <w:rPr>
                <w:sz w:val="24"/>
              </w:rPr>
              <w:t>.69</w:t>
            </w:r>
          </w:p>
        </w:tc>
        <w:tc>
          <w:tcPr>
            <w:tcW w:w="1170" w:type="dxa"/>
          </w:tcPr>
          <w:p w14:paraId="7DE61FAC" w14:textId="77777777" w:rsidR="00526A53" w:rsidRPr="00D714D7" w:rsidRDefault="00526A53" w:rsidP="00526A53">
            <w:pPr>
              <w:spacing w:before="40" w:after="40"/>
              <w:ind w:right="288" w:firstLine="0"/>
              <w:jc w:val="right"/>
              <w:rPr>
                <w:sz w:val="24"/>
              </w:rPr>
            </w:pPr>
            <w:r w:rsidRPr="00D714D7">
              <w:rPr>
                <w:sz w:val="24"/>
              </w:rPr>
              <w:t>-1.74+</w:t>
            </w:r>
          </w:p>
        </w:tc>
        <w:tc>
          <w:tcPr>
            <w:tcW w:w="1260" w:type="dxa"/>
          </w:tcPr>
          <w:p w14:paraId="005A0B6A" w14:textId="77777777" w:rsidR="00526A53" w:rsidRPr="00D714D7" w:rsidRDefault="00526A53" w:rsidP="00526A53">
            <w:pPr>
              <w:spacing w:before="40" w:after="40"/>
              <w:ind w:right="288" w:firstLine="0"/>
              <w:jc w:val="right"/>
              <w:rPr>
                <w:sz w:val="24"/>
              </w:rPr>
            </w:pPr>
            <w:r w:rsidRPr="00D714D7">
              <w:rPr>
                <w:sz w:val="24"/>
              </w:rPr>
              <w:t>-1.03</w:t>
            </w:r>
          </w:p>
        </w:tc>
        <w:tc>
          <w:tcPr>
            <w:tcW w:w="990" w:type="dxa"/>
          </w:tcPr>
          <w:p w14:paraId="197493CA" w14:textId="77777777" w:rsidR="00526A53" w:rsidRPr="00D714D7" w:rsidRDefault="00526A53" w:rsidP="00526A53">
            <w:pPr>
              <w:spacing w:before="40" w:after="40"/>
              <w:ind w:right="288" w:firstLine="0"/>
              <w:jc w:val="right"/>
              <w:rPr>
                <w:sz w:val="24"/>
              </w:rPr>
            </w:pPr>
          </w:p>
        </w:tc>
        <w:tc>
          <w:tcPr>
            <w:tcW w:w="933" w:type="dxa"/>
          </w:tcPr>
          <w:p w14:paraId="28565B4B" w14:textId="77777777" w:rsidR="00526A53" w:rsidRPr="00D714D7" w:rsidRDefault="00526A53" w:rsidP="00526A53">
            <w:pPr>
              <w:spacing w:before="40" w:after="40"/>
              <w:ind w:right="288" w:firstLine="0"/>
              <w:jc w:val="right"/>
              <w:rPr>
                <w:sz w:val="24"/>
              </w:rPr>
            </w:pPr>
          </w:p>
        </w:tc>
      </w:tr>
      <w:tr w:rsidR="00526A53" w:rsidRPr="00D714D7" w14:paraId="0FA31511" w14:textId="77777777">
        <w:tc>
          <w:tcPr>
            <w:tcW w:w="2664" w:type="dxa"/>
            <w:tcBorders>
              <w:bottom w:val="single" w:sz="8" w:space="0" w:color="auto"/>
            </w:tcBorders>
          </w:tcPr>
          <w:p w14:paraId="52EF307F" w14:textId="77777777" w:rsidR="00526A53" w:rsidRPr="00772941" w:rsidRDefault="00526A53" w:rsidP="00526A53">
            <w:pPr>
              <w:spacing w:after="120"/>
              <w:ind w:firstLine="0"/>
            </w:pPr>
            <w:r w:rsidRPr="00D714D7">
              <w:rPr>
                <w:sz w:val="24"/>
              </w:rPr>
              <w:t>Troubles personnels</w:t>
            </w:r>
          </w:p>
        </w:tc>
        <w:tc>
          <w:tcPr>
            <w:tcW w:w="1116" w:type="dxa"/>
            <w:tcBorders>
              <w:bottom w:val="single" w:sz="8" w:space="0" w:color="auto"/>
            </w:tcBorders>
          </w:tcPr>
          <w:p w14:paraId="3D246708" w14:textId="77777777" w:rsidR="00526A53" w:rsidRPr="00772941" w:rsidRDefault="00526A53" w:rsidP="00526A53">
            <w:pPr>
              <w:spacing w:after="120"/>
              <w:ind w:firstLine="0"/>
              <w:jc w:val="center"/>
            </w:pPr>
            <w:r w:rsidRPr="00D714D7">
              <w:rPr>
                <w:sz w:val="24"/>
              </w:rPr>
              <w:t>.02</w:t>
            </w:r>
          </w:p>
        </w:tc>
        <w:tc>
          <w:tcPr>
            <w:tcW w:w="1170" w:type="dxa"/>
            <w:tcBorders>
              <w:bottom w:val="single" w:sz="8" w:space="0" w:color="auto"/>
            </w:tcBorders>
          </w:tcPr>
          <w:p w14:paraId="38917127" w14:textId="77777777" w:rsidR="00526A53" w:rsidRPr="00772941" w:rsidRDefault="00526A53" w:rsidP="00526A53">
            <w:pPr>
              <w:spacing w:after="120"/>
              <w:ind w:firstLine="0"/>
              <w:jc w:val="center"/>
            </w:pPr>
            <w:r w:rsidRPr="00D714D7">
              <w:rPr>
                <w:sz w:val="24"/>
              </w:rPr>
              <w:t>.74</w:t>
            </w:r>
          </w:p>
        </w:tc>
        <w:tc>
          <w:tcPr>
            <w:tcW w:w="1170" w:type="dxa"/>
            <w:tcBorders>
              <w:bottom w:val="single" w:sz="8" w:space="0" w:color="auto"/>
            </w:tcBorders>
          </w:tcPr>
          <w:p w14:paraId="3EAEB771" w14:textId="77777777" w:rsidR="00526A53" w:rsidRPr="00D714D7" w:rsidRDefault="00526A53" w:rsidP="00526A53">
            <w:pPr>
              <w:spacing w:after="120"/>
              <w:ind w:right="288" w:firstLine="0"/>
              <w:jc w:val="right"/>
              <w:rPr>
                <w:sz w:val="24"/>
              </w:rPr>
            </w:pPr>
            <w:r w:rsidRPr="00D714D7">
              <w:rPr>
                <w:sz w:val="24"/>
              </w:rPr>
              <w:t>-4.02</w:t>
            </w:r>
          </w:p>
        </w:tc>
        <w:tc>
          <w:tcPr>
            <w:tcW w:w="1260" w:type="dxa"/>
            <w:tcBorders>
              <w:bottom w:val="single" w:sz="8" w:space="0" w:color="auto"/>
            </w:tcBorders>
          </w:tcPr>
          <w:p w14:paraId="4FC02E76" w14:textId="77777777" w:rsidR="00526A53" w:rsidRPr="00D714D7" w:rsidRDefault="00526A53" w:rsidP="00526A53">
            <w:pPr>
              <w:spacing w:after="120"/>
              <w:ind w:right="288" w:firstLine="0"/>
              <w:jc w:val="right"/>
              <w:rPr>
                <w:sz w:val="24"/>
              </w:rPr>
            </w:pPr>
            <w:r w:rsidRPr="00D714D7">
              <w:rPr>
                <w:sz w:val="24"/>
              </w:rPr>
              <w:t>-3.80*</w:t>
            </w:r>
          </w:p>
        </w:tc>
        <w:tc>
          <w:tcPr>
            <w:tcW w:w="990" w:type="dxa"/>
            <w:tcBorders>
              <w:bottom w:val="single" w:sz="8" w:space="0" w:color="auto"/>
            </w:tcBorders>
          </w:tcPr>
          <w:p w14:paraId="1AC3387D" w14:textId="77777777" w:rsidR="00526A53" w:rsidRPr="00D714D7" w:rsidRDefault="00526A53" w:rsidP="00526A53">
            <w:pPr>
              <w:spacing w:after="120"/>
              <w:ind w:right="288" w:firstLine="0"/>
              <w:jc w:val="right"/>
              <w:rPr>
                <w:sz w:val="24"/>
              </w:rPr>
            </w:pPr>
            <w:r w:rsidRPr="00D714D7">
              <w:rPr>
                <w:sz w:val="24"/>
              </w:rPr>
              <w:t>.11</w:t>
            </w:r>
          </w:p>
        </w:tc>
        <w:tc>
          <w:tcPr>
            <w:tcW w:w="933" w:type="dxa"/>
            <w:tcBorders>
              <w:bottom w:val="single" w:sz="8" w:space="0" w:color="auto"/>
            </w:tcBorders>
          </w:tcPr>
          <w:p w14:paraId="4E5AE229" w14:textId="77777777" w:rsidR="00526A53" w:rsidRPr="00D714D7" w:rsidRDefault="00526A53" w:rsidP="00526A53">
            <w:pPr>
              <w:spacing w:after="120"/>
              <w:ind w:right="288" w:firstLine="0"/>
              <w:jc w:val="right"/>
              <w:rPr>
                <w:sz w:val="24"/>
              </w:rPr>
            </w:pPr>
            <w:r w:rsidRPr="00D714D7">
              <w:rPr>
                <w:sz w:val="24"/>
              </w:rPr>
              <w:t>.16</w:t>
            </w:r>
          </w:p>
        </w:tc>
      </w:tr>
    </w:tbl>
    <w:p w14:paraId="7E6BDC4D" w14:textId="77777777" w:rsidR="00526A53" w:rsidRPr="00772941" w:rsidRDefault="00526A53" w:rsidP="00526A53">
      <w:pPr>
        <w:ind w:firstLine="0"/>
        <w:jc w:val="both"/>
        <w:rPr>
          <w:sz w:val="24"/>
        </w:rPr>
      </w:pPr>
    </w:p>
    <w:p w14:paraId="0AEF7FD8" w14:textId="77777777" w:rsidR="00526A53" w:rsidRPr="00772941" w:rsidRDefault="00526A53" w:rsidP="00526A53">
      <w:pPr>
        <w:ind w:firstLine="0"/>
        <w:jc w:val="both"/>
        <w:rPr>
          <w:sz w:val="24"/>
        </w:rPr>
      </w:pPr>
      <w:r w:rsidRPr="00772941">
        <w:rPr>
          <w:sz w:val="24"/>
        </w:rPr>
        <w:t>1. Ceux qui ont un score de 19 et moins (N = 32)</w:t>
      </w:r>
    </w:p>
    <w:p w14:paraId="21083D57" w14:textId="77777777" w:rsidR="00526A53" w:rsidRPr="00772941" w:rsidRDefault="00526A53" w:rsidP="00526A53">
      <w:pPr>
        <w:ind w:firstLine="0"/>
        <w:jc w:val="both"/>
        <w:rPr>
          <w:sz w:val="24"/>
        </w:rPr>
      </w:pPr>
      <w:r w:rsidRPr="00772941">
        <w:rPr>
          <w:sz w:val="24"/>
        </w:rPr>
        <w:t>2. Ceux qui ont un score de 20 et plus (N = 24)</w:t>
      </w:r>
    </w:p>
    <w:p w14:paraId="5425EB1A" w14:textId="77777777" w:rsidR="00526A53" w:rsidRPr="00772941" w:rsidRDefault="00526A53" w:rsidP="00526A53">
      <w:pPr>
        <w:ind w:firstLine="0"/>
        <w:jc w:val="both"/>
        <w:rPr>
          <w:sz w:val="24"/>
        </w:rPr>
      </w:pPr>
      <w:r w:rsidRPr="00772941">
        <w:rPr>
          <w:rFonts w:eastAsia="Courier New" w:cs="Courier New"/>
          <w:sz w:val="24"/>
        </w:rPr>
        <w:t>*</w:t>
      </w:r>
      <w:r w:rsidRPr="00772941">
        <w:rPr>
          <w:rFonts w:eastAsia="Courier New" w:cs="Courier New"/>
          <w:sz w:val="24"/>
        </w:rPr>
        <w:tab/>
        <w:t>p &lt; .01</w:t>
      </w:r>
    </w:p>
    <w:p w14:paraId="4DB91CA3" w14:textId="77777777" w:rsidR="00526A53" w:rsidRPr="00772941" w:rsidRDefault="00526A53" w:rsidP="00526A53">
      <w:pPr>
        <w:ind w:firstLine="0"/>
        <w:jc w:val="both"/>
        <w:rPr>
          <w:sz w:val="24"/>
        </w:rPr>
      </w:pPr>
      <w:r w:rsidRPr="00772941">
        <w:rPr>
          <w:rFonts w:eastAsia="Courier New" w:cs="Courier New"/>
          <w:sz w:val="24"/>
        </w:rPr>
        <w:t>+</w:t>
      </w:r>
      <w:r w:rsidRPr="00772941">
        <w:rPr>
          <w:rFonts w:eastAsia="Courier New" w:cs="Courier New"/>
          <w:sz w:val="24"/>
        </w:rPr>
        <w:tab/>
        <w:t>p  &lt;  .10</w:t>
      </w:r>
    </w:p>
    <w:p w14:paraId="518C6B09" w14:textId="77777777" w:rsidR="00526A53" w:rsidRPr="00772941" w:rsidRDefault="00526A53" w:rsidP="00526A53">
      <w:pPr>
        <w:spacing w:before="120" w:after="120"/>
        <w:ind w:firstLine="0"/>
        <w:jc w:val="both"/>
      </w:pPr>
      <w:r w:rsidRPr="00772941">
        <w:br w:type="page"/>
        <w:t>[79]</w:t>
      </w:r>
    </w:p>
    <w:p w14:paraId="12F31F99" w14:textId="77777777" w:rsidR="00526A53" w:rsidRDefault="00526A53" w:rsidP="00526A53">
      <w:pPr>
        <w:spacing w:before="120" w:after="120"/>
        <w:ind w:firstLine="0"/>
        <w:jc w:val="both"/>
      </w:pPr>
    </w:p>
    <w:p w14:paraId="140FF691" w14:textId="77777777" w:rsidR="00526A53" w:rsidRPr="00772941" w:rsidRDefault="00526A53" w:rsidP="00526A53">
      <w:pPr>
        <w:spacing w:before="120" w:after="120"/>
        <w:ind w:firstLine="0"/>
        <w:jc w:val="both"/>
      </w:pPr>
      <w:r w:rsidRPr="00772941">
        <w:t>cours du traitement puisqu'à la sortie, il ne subsiste, entre faibles et forts aucune différence significative, ni même de tendance à la diff</w:t>
      </w:r>
      <w:r w:rsidRPr="00772941">
        <w:t>é</w:t>
      </w:r>
      <w:r w:rsidRPr="00772941">
        <w:t>renciation quant aux variables-test. Cette donnée fait donc penser à une progression remarquable au cours du traitement de la part de ceux qui avaient à l’entrée une délinquance plus généralisée.</w:t>
      </w:r>
    </w:p>
    <w:p w14:paraId="4372E52D" w14:textId="77777777" w:rsidR="00526A53" w:rsidRPr="00772941" w:rsidRDefault="00526A53" w:rsidP="00526A53">
      <w:pPr>
        <w:spacing w:before="120" w:after="120"/>
        <w:jc w:val="both"/>
      </w:pPr>
      <w:r w:rsidRPr="00772941">
        <w:t xml:space="preserve">La prise en considération des deux autres types de résultats permet de confirmer cette impression. La poussée des sujets à délinquance fortement généralisée apparaît en effet aussi forte que celle de leur vis-à-vis pour ce qui en est des scores-Z. À vrai dire les deux groupes y dominent à tour de rôle. Toutefois les sujets à score élevé (forts) se démarquent très nettement des "faibles" aux variables </w:t>
      </w:r>
      <w:r w:rsidRPr="00772941">
        <w:rPr>
          <w:u w:val="single"/>
        </w:rPr>
        <w:t>refoulement</w:t>
      </w:r>
      <w:r w:rsidRPr="00772941">
        <w:t xml:space="preserve"> (-2.64 vs -.25) et </w:t>
      </w:r>
      <w:r w:rsidRPr="00772941">
        <w:rPr>
          <w:u w:val="single"/>
        </w:rPr>
        <w:t>retrait</w:t>
      </w:r>
      <w:r w:rsidRPr="00772941">
        <w:t xml:space="preserve"> (-3.61 vs -2.27). L'indice de progression quant à lui situe la courbe des "forts" généralement au-dessus de celle des "faibles". L'écart devient important aux variables </w:t>
      </w:r>
      <w:r w:rsidRPr="00772941">
        <w:rPr>
          <w:u w:val="single"/>
        </w:rPr>
        <w:t>autisme</w:t>
      </w:r>
      <w:r w:rsidRPr="00772941">
        <w:t xml:space="preserve">, </w:t>
      </w:r>
      <w:r w:rsidRPr="00772941">
        <w:rPr>
          <w:u w:val="single"/>
        </w:rPr>
        <w:t>déni</w:t>
      </w:r>
      <w:r w:rsidRPr="00772941">
        <w:t xml:space="preserve"> et </w:t>
      </w:r>
      <w:r w:rsidRPr="00772941">
        <w:rPr>
          <w:u w:val="single"/>
        </w:rPr>
        <w:t>ps</w:t>
      </w:r>
      <w:r w:rsidRPr="00772941">
        <w:rPr>
          <w:u w:val="single"/>
        </w:rPr>
        <w:t>y</w:t>
      </w:r>
      <w:r w:rsidRPr="00772941">
        <w:rPr>
          <w:u w:val="single"/>
        </w:rPr>
        <w:t>chotisme</w:t>
      </w:r>
      <w:r w:rsidRPr="00772941">
        <w:t>, ce qui ne signifie pas pour autant que les deux groupes de sujets soient vraiment différents sur ces plans ; en fait, ce résultat tr</w:t>
      </w:r>
      <w:r w:rsidRPr="00772941">
        <w:t>a</w:t>
      </w:r>
      <w:r w:rsidRPr="00772941">
        <w:t>hit que la progression des "forts" est plus marquée que celle des "fa</w:t>
      </w:r>
      <w:r w:rsidRPr="00772941">
        <w:t>i</w:t>
      </w:r>
      <w:r w:rsidRPr="00772941">
        <w:t>bles".</w:t>
      </w:r>
    </w:p>
    <w:p w14:paraId="29CEDAA6" w14:textId="77777777" w:rsidR="00526A53" w:rsidRPr="00772941" w:rsidRDefault="00526A53" w:rsidP="00526A53">
      <w:pPr>
        <w:spacing w:before="120" w:after="120"/>
        <w:jc w:val="both"/>
      </w:pPr>
      <w:r w:rsidRPr="00772941">
        <w:t>Ces résultats sont à verser au crédit du traitement boscovillien. Ils indiquent hors de tout doute que l'hétérogénéité des comportements délinquants produits dans les douze mois antérieurs au traitement, si elle permet de distinguer avec une bonne probabilité (p &lt; .005) ceux qui vont entrer dans le traitement de ceux qui vont le fuir et si elle semble se relier à des traits de personnalité, ne peut prétendre au titre de facteur influant sur le cours de l'évolution des sujets qui se soume</w:t>
      </w:r>
      <w:r w:rsidRPr="00772941">
        <w:t>t</w:t>
      </w:r>
      <w:r w:rsidRPr="00772941">
        <w:t>tent au traitement. Le programme de Boscoville fait que ceux qui sont admis avec un score plutôt élevé de délinquance généralisée, une fois qu'ils auront accepté le traitement, vont évoluer autant sinon plus que ceux dont la délinquance était au départ moins généralisée, de telle manière qu'à la sortie, les deux groupes présenteront une configuration à peu près comparable.</w:t>
      </w:r>
    </w:p>
    <w:p w14:paraId="7FA6C9F9" w14:textId="77777777" w:rsidR="00526A53" w:rsidRPr="00772941" w:rsidRDefault="00526A53" w:rsidP="00526A53">
      <w:pPr>
        <w:pStyle w:val="p"/>
      </w:pPr>
      <w:r w:rsidRPr="00772941">
        <w:br w:type="page"/>
        <w:t>[80]</w:t>
      </w:r>
    </w:p>
    <w:p w14:paraId="3C9F5416" w14:textId="77777777" w:rsidR="00526A53" w:rsidRPr="00772941" w:rsidRDefault="00526A53" w:rsidP="00526A53">
      <w:pPr>
        <w:pStyle w:val="figtitre"/>
      </w:pPr>
      <w:r w:rsidRPr="00772941">
        <w:t>Graphique 3.3.3.</w:t>
      </w:r>
    </w:p>
    <w:p w14:paraId="4769A8EF" w14:textId="77777777" w:rsidR="00526A53" w:rsidRPr="00772941" w:rsidRDefault="00526A53" w:rsidP="00526A53">
      <w:pPr>
        <w:pStyle w:val="figtitrest"/>
      </w:pPr>
      <w:r w:rsidRPr="00772941">
        <w:t>Impact de la variable délinquance généralisée</w:t>
      </w:r>
    </w:p>
    <w:p w14:paraId="3B82A39A" w14:textId="77777777" w:rsidR="00526A53" w:rsidRPr="00772941" w:rsidRDefault="009B650C" w:rsidP="00526A53">
      <w:pPr>
        <w:pStyle w:val="fig"/>
      </w:pPr>
      <w:r>
        <w:rPr>
          <w:noProof/>
        </w:rPr>
        <w:drawing>
          <wp:inline distT="0" distB="0" distL="0" distR="0" wp14:anchorId="141C2207" wp14:editId="16522662">
            <wp:extent cx="4363720" cy="6771005"/>
            <wp:effectExtent l="12700" t="12700" r="508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3720" cy="6771005"/>
                    </a:xfrm>
                    <a:prstGeom prst="rect">
                      <a:avLst/>
                    </a:prstGeom>
                    <a:noFill/>
                    <a:ln w="12700" cmpd="sng">
                      <a:solidFill>
                        <a:srgbClr val="000000"/>
                      </a:solidFill>
                      <a:miter lim="800000"/>
                      <a:headEnd/>
                      <a:tailEnd/>
                    </a:ln>
                    <a:effectLst/>
                  </pic:spPr>
                </pic:pic>
              </a:graphicData>
            </a:graphic>
          </wp:inline>
        </w:drawing>
      </w:r>
    </w:p>
    <w:p w14:paraId="1DCB2F6D" w14:textId="77777777" w:rsidR="00526A53" w:rsidRPr="00772941" w:rsidRDefault="00526A53" w:rsidP="00526A53">
      <w:pPr>
        <w:pStyle w:val="p"/>
      </w:pPr>
      <w:r w:rsidRPr="00772941">
        <w:rPr>
          <w:szCs w:val="2"/>
        </w:rPr>
        <w:br w:type="page"/>
        <w:t>[</w:t>
      </w:r>
      <w:r w:rsidRPr="00772941">
        <w:t>81]</w:t>
      </w:r>
    </w:p>
    <w:p w14:paraId="16E73254" w14:textId="77777777" w:rsidR="00526A53" w:rsidRPr="00772941" w:rsidRDefault="00526A53" w:rsidP="00526A53">
      <w:pPr>
        <w:spacing w:before="120" w:after="120"/>
        <w:jc w:val="both"/>
      </w:pPr>
    </w:p>
    <w:p w14:paraId="3E82902A" w14:textId="77777777" w:rsidR="00526A53" w:rsidRPr="00772941" w:rsidRDefault="00526A53" w:rsidP="00526A53">
      <w:pPr>
        <w:pStyle w:val="a"/>
      </w:pPr>
      <w:r w:rsidRPr="00772941">
        <w:t>3</w:t>
      </w:r>
      <w:r w:rsidRPr="00772941">
        <w:rPr>
          <w:rStyle w:val="Corpsdutexte2Arial12ptGras"/>
        </w:rPr>
        <w:t>.</w:t>
      </w:r>
      <w:r w:rsidRPr="00772941">
        <w:t>3</w:t>
      </w:r>
      <w:r w:rsidRPr="00772941">
        <w:rPr>
          <w:rStyle w:val="Corpsdutexte2Arial12ptGras"/>
        </w:rPr>
        <w:t>.</w:t>
      </w:r>
      <w:r w:rsidRPr="00772941">
        <w:t>4</w:t>
      </w:r>
      <w:r w:rsidRPr="00772941">
        <w:rPr>
          <w:rStyle w:val="Corpsdutexte2Arial12ptGras"/>
        </w:rPr>
        <w:t xml:space="preserve">. </w:t>
      </w:r>
      <w:r w:rsidRPr="00772941">
        <w:t>L’impact de la sélection : résumé</w:t>
      </w:r>
    </w:p>
    <w:p w14:paraId="31E17852" w14:textId="77777777" w:rsidR="00526A53" w:rsidRPr="00772941" w:rsidRDefault="00526A53" w:rsidP="00526A53">
      <w:pPr>
        <w:spacing w:before="120" w:after="120"/>
        <w:jc w:val="both"/>
      </w:pPr>
    </w:p>
    <w:p w14:paraId="31D1AC32" w14:textId="77777777" w:rsidR="00526A53" w:rsidRPr="00772941" w:rsidRDefault="00526A53" w:rsidP="00526A53">
      <w:pPr>
        <w:spacing w:before="120" w:after="120"/>
        <w:jc w:val="both"/>
      </w:pPr>
      <w:r w:rsidRPr="00772941">
        <w:t>L’examen cas par cas auquel nous avons procédé pour les variables qui ont semblé jouer un rôle sur le plan de l’entrée en traitement rév</w:t>
      </w:r>
      <w:r w:rsidRPr="00772941">
        <w:t>è</w:t>
      </w:r>
      <w:r w:rsidRPr="00772941">
        <w:t>le donc que ces mêmes variables ne peuvent être invoquées qu'à titre tout au plus secondaire pour rendre compte de la progression rema</w:t>
      </w:r>
      <w:r w:rsidRPr="00772941">
        <w:t>r</w:t>
      </w:r>
      <w:r w:rsidRPr="00772941">
        <w:t>quable de sujets traités au cours de leur séjour. Et d’ailleurs, cet i</w:t>
      </w:r>
      <w:r w:rsidRPr="00772941">
        <w:t>m</w:t>
      </w:r>
      <w:r w:rsidRPr="00772941">
        <w:t xml:space="preserve">pact paraît être ponctuel seulement : il ne peut exister qu'à propos de certains aspects de la personnalité. Ainsi un quotient intellectuel plus élevé paraît favoriser une évolution plus poussée aux variables </w:t>
      </w:r>
      <w:r w:rsidRPr="00772941">
        <w:rPr>
          <w:u w:val="single"/>
        </w:rPr>
        <w:t>alién</w:t>
      </w:r>
      <w:r w:rsidRPr="00772941">
        <w:rPr>
          <w:u w:val="single"/>
        </w:rPr>
        <w:t>a</w:t>
      </w:r>
      <w:r w:rsidRPr="00772941">
        <w:rPr>
          <w:u w:val="single"/>
        </w:rPr>
        <w:t>tion</w:t>
      </w:r>
      <w:r w:rsidRPr="00772941">
        <w:t xml:space="preserve"> (méfiance à l’endroit des adultes) et </w:t>
      </w:r>
      <w:r w:rsidRPr="00772941">
        <w:rPr>
          <w:u w:val="single"/>
        </w:rPr>
        <w:t>psychotisme</w:t>
      </w:r>
      <w:r w:rsidRPr="00772941">
        <w:t xml:space="preserve"> (primitivité et égocentrisme affectif). Mais des indices existent qui font croire qu’un haut niveau d’intelligence peut faire échec au traitement, dans une mesure relative, à tout le moins.</w:t>
      </w:r>
    </w:p>
    <w:p w14:paraId="53C7BBCD" w14:textId="77777777" w:rsidR="00526A53" w:rsidRPr="00772941" w:rsidRDefault="00526A53" w:rsidP="00526A53">
      <w:pPr>
        <w:spacing w:before="120" w:after="120"/>
        <w:jc w:val="both"/>
      </w:pPr>
      <w:r w:rsidRPr="00772941">
        <w:t xml:space="preserve">En ce qui concerne la variable portant sur la délinquance, </w:t>
      </w:r>
      <w:r w:rsidRPr="00772941">
        <w:rPr>
          <w:u w:val="single"/>
        </w:rPr>
        <w:t>déli</w:t>
      </w:r>
      <w:r w:rsidRPr="00772941">
        <w:rPr>
          <w:u w:val="single"/>
        </w:rPr>
        <w:t>n</w:t>
      </w:r>
      <w:r w:rsidRPr="00772941">
        <w:rPr>
          <w:u w:val="single"/>
        </w:rPr>
        <w:t>quance généralisée</w:t>
      </w:r>
      <w:r w:rsidRPr="00772941">
        <w:t xml:space="preserve"> (variété des comportements délinquants produits au cours de l’année précédant l'examen), les résultats obtenus sont à prendre en considération. Ils indiquent qu’à trois variables au moins, la progression de ceux qui ont une délinquance plus généralisée est nettement supérieure à celle de leur vis-à-vis : il s’agit de l’</w:t>
      </w:r>
      <w:r w:rsidRPr="00772941">
        <w:rPr>
          <w:u w:val="single"/>
        </w:rPr>
        <w:t>autisme</w:t>
      </w:r>
      <w:r w:rsidRPr="00772941">
        <w:t xml:space="preserve"> (tendance à déformer la réalité), du </w:t>
      </w:r>
      <w:r w:rsidRPr="00772941">
        <w:rPr>
          <w:u w:val="single"/>
        </w:rPr>
        <w:t>psychotisme</w:t>
      </w:r>
      <w:r w:rsidRPr="00772941">
        <w:t xml:space="preserve"> et du </w:t>
      </w:r>
      <w:r w:rsidRPr="00772941">
        <w:rPr>
          <w:u w:val="single"/>
        </w:rPr>
        <w:t>déni</w:t>
      </w:r>
      <w:r w:rsidRPr="00772941">
        <w:t xml:space="preserve"> (perce</w:t>
      </w:r>
      <w:r w:rsidRPr="00772941">
        <w:t>p</w:t>
      </w:r>
      <w:r w:rsidRPr="00772941">
        <w:t>tion plus réaliste de ses conflits). Ajoutons cependant qu’à ces trois variables, les sujets à délinquance plus généralisée présentaient un aspect plus défavorable que les sujets à délinquance moins généralisée au moment de l’admission. Le traitement leur permet donc de se ra</w:t>
      </w:r>
      <w:r w:rsidRPr="00772941">
        <w:t>t</w:t>
      </w:r>
      <w:r w:rsidRPr="00772941">
        <w:t>traper par rapport à ceux-ci. On doit donc admettre que, si cette vari</w:t>
      </w:r>
      <w:r w:rsidRPr="00772941">
        <w:t>a</w:t>
      </w:r>
      <w:r w:rsidRPr="00772941">
        <w:t>ble peut jouer un certain rôle au moment d'entrer en traitement (en éloignant de l’institution les sujets à tendances délinquantes plus g</w:t>
      </w:r>
      <w:r w:rsidRPr="00772941">
        <w:t>é</w:t>
      </w:r>
      <w:r w:rsidRPr="00772941">
        <w:t>néralisées), elle n'a absolument pas d'impact neutralisant sur l’évolution des sujets une fois qu’ils auront accepté le traitement.</w:t>
      </w:r>
    </w:p>
    <w:p w14:paraId="307C85CF" w14:textId="77777777" w:rsidR="00526A53" w:rsidRPr="00772941" w:rsidRDefault="00526A53" w:rsidP="00526A53">
      <w:pPr>
        <w:spacing w:before="120" w:after="120"/>
        <w:jc w:val="both"/>
      </w:pPr>
      <w:r w:rsidRPr="00772941">
        <w:t>En conclusion à cette étude de l'impact des variables influant sur l’entrée en traitement, insistons sur le fait qu’aucun résultat ne permet de croire à un rôle suffisant de leur part pour que leur soit attribuée une partie importante de l’évolution accomplie par les sujets traités au cours</w:t>
      </w:r>
      <w:r>
        <w:t xml:space="preserve"> </w:t>
      </w:r>
      <w:r w:rsidRPr="00772941">
        <w:t>[82]</w:t>
      </w:r>
      <w:r>
        <w:t xml:space="preserve"> </w:t>
      </w:r>
      <w:r w:rsidRPr="00772941">
        <w:t>de leur séjour à Boscoville. L’ensemble des résultats tend plutôt à démontrer que le traitement exerce une influence comparable sinon plus forte chez les sujets qui pouvaient être considérés comme des candidats moins prometteurs, compte tenu de leurs ressemblances avec les sujets qui fuyaient le traitement de façon systématique dès les premiers mois de séjour. C’est donc dire que les facteurs de sélection n'influent pas vraiment sur l'évolution des sujets au cours de leur s</w:t>
      </w:r>
      <w:r w:rsidRPr="00772941">
        <w:t>é</w:t>
      </w:r>
      <w:r w:rsidRPr="00772941">
        <w:t>jour à Boscoville.</w:t>
      </w:r>
    </w:p>
    <w:p w14:paraId="342623FA" w14:textId="77777777" w:rsidR="00526A53" w:rsidRPr="00772941" w:rsidRDefault="00526A53" w:rsidP="00526A53">
      <w:pPr>
        <w:spacing w:before="120" w:after="120"/>
        <w:jc w:val="both"/>
      </w:pPr>
    </w:p>
    <w:p w14:paraId="363EF621" w14:textId="77777777" w:rsidR="00526A53" w:rsidRPr="00772941" w:rsidRDefault="00526A53" w:rsidP="00526A53">
      <w:pPr>
        <w:pStyle w:val="planche"/>
      </w:pPr>
      <w:bookmarkStart w:id="17" w:name="Boscoville_pt_1_chap_3_4"/>
      <w:r w:rsidRPr="00772941">
        <w:t>3.4. L'évolution</w:t>
      </w:r>
      <w:r>
        <w:t xml:space="preserve"> au cours du séjour en fonction</w:t>
      </w:r>
      <w:r>
        <w:br/>
      </w:r>
      <w:r w:rsidRPr="00772941">
        <w:t>du calibre psych</w:t>
      </w:r>
      <w:r w:rsidRPr="00772941">
        <w:t>o</w:t>
      </w:r>
      <w:r w:rsidRPr="00772941">
        <w:t>logique à l'admission</w:t>
      </w:r>
    </w:p>
    <w:bookmarkEnd w:id="17"/>
    <w:p w14:paraId="28750E55" w14:textId="77777777" w:rsidR="00526A53" w:rsidRPr="00772941" w:rsidRDefault="00526A53" w:rsidP="00526A53">
      <w:pPr>
        <w:spacing w:before="120" w:after="120"/>
        <w:jc w:val="both"/>
      </w:pPr>
    </w:p>
    <w:p w14:paraId="2DB38B27"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5BEE1A74" w14:textId="77777777" w:rsidR="00526A53" w:rsidRPr="00772941" w:rsidRDefault="00526A53" w:rsidP="00526A53">
      <w:pPr>
        <w:spacing w:before="120" w:after="120"/>
        <w:jc w:val="both"/>
      </w:pPr>
      <w:r w:rsidRPr="00772941">
        <w:t>Les sujets traités évoluent-ils plus ou moins selon qu'ils aient, o</w:t>
      </w:r>
      <w:r w:rsidRPr="00772941">
        <w:t>f</w:t>
      </w:r>
      <w:r w:rsidRPr="00772941">
        <w:t>fert une bonne ou une mauvaise performance aux tests psychologiques au moment de l'entrée ? L'évolution du séjour est-elle fonction du c</w:t>
      </w:r>
      <w:r w:rsidRPr="00772941">
        <w:t>a</w:t>
      </w:r>
      <w:r w:rsidRPr="00772941">
        <w:t>libre présenté par les sujets à l'admission ? Il s'agit d'une question qui mérite d'être étudiée et si nous avons omis de le faire jusqu'ici, c'est qu'il nous semblait important d'évaluer au préalable dans quelle mes</w:t>
      </w:r>
      <w:r w:rsidRPr="00772941">
        <w:t>u</w:t>
      </w:r>
      <w:r w:rsidRPr="00772941">
        <w:t>re les sujets non-traités évoluaient et quelle part il fallait faire aux fa</w:t>
      </w:r>
      <w:r w:rsidRPr="00772941">
        <w:t>c</w:t>
      </w:r>
      <w:r w:rsidRPr="00772941">
        <w:t>teurs de sélection dans la progression des traités.</w:t>
      </w:r>
    </w:p>
    <w:p w14:paraId="5879B253" w14:textId="77777777" w:rsidR="00526A53" w:rsidRPr="00772941" w:rsidRDefault="00526A53" w:rsidP="00526A53">
      <w:pPr>
        <w:spacing w:before="120" w:after="120"/>
        <w:jc w:val="both"/>
      </w:pPr>
      <w:r w:rsidRPr="00772941">
        <w:t>La question de l'évolution des sujets en fonction de leur calibre in</w:t>
      </w:r>
      <w:r w:rsidRPr="00772941">
        <w:t>i</w:t>
      </w:r>
      <w:r w:rsidRPr="00772941">
        <w:t>tial n'est pas banale car elle porte ni plus ni moins sur l'efficacité diff</w:t>
      </w:r>
      <w:r w:rsidRPr="00772941">
        <w:t>é</w:t>
      </w:r>
      <w:r w:rsidRPr="00772941">
        <w:t>rentielle de Boscoville. Il s'agit ici en effet de savoir si les traités r</w:t>
      </w:r>
      <w:r w:rsidRPr="00772941">
        <w:t>é</w:t>
      </w:r>
      <w:r w:rsidRPr="00772941">
        <w:t>agissent à l'intervention d'une façon qui dépend ou ne dépend pas de leurs potentialités initiales. En fait, c'est également la question de la maturation que nous remettons ici sur la table car s'il fallait constater une différence substantielle dans l'évolution des sujets selon qu'il a</w:t>
      </w:r>
      <w:r w:rsidRPr="00772941">
        <w:t>p</w:t>
      </w:r>
      <w:r w:rsidRPr="00772941">
        <w:t>partiennent à un calibre fort ou faible au moment de l'admission, il y aurait là un indice pouvait faire croire qu'une large part de cette évol</w:t>
      </w:r>
      <w:r w:rsidRPr="00772941">
        <w:t>u</w:t>
      </w:r>
      <w:r w:rsidRPr="00772941">
        <w:t>tion relève de facteurs tout à fait indépendants du traitement lui-même.</w:t>
      </w:r>
    </w:p>
    <w:p w14:paraId="4FBB005B" w14:textId="77777777" w:rsidR="00526A53" w:rsidRPr="00772941" w:rsidRDefault="00526A53" w:rsidP="00526A53">
      <w:pPr>
        <w:spacing w:before="120" w:after="120"/>
        <w:jc w:val="both"/>
      </w:pPr>
      <w:r w:rsidRPr="00772941">
        <w:t>Le problème pratique qui s'est posé à nous d'emblée a consisté à former des groupes de calibre fort et faible. Nous avons convenu qu'il nous fallait nous baser sur le plus grand nombre possible de variables psychologiques de l'examen d'admission. Utilisant ainsi les résultats obtenus à vingt-et-une </w:t>
      </w:r>
      <w:r w:rsidRPr="00772941">
        <w:rPr>
          <w:rStyle w:val="Appelnotedebasdep"/>
        </w:rPr>
        <w:footnoteReference w:id="9"/>
      </w:r>
      <w:r w:rsidRPr="00772941">
        <w:t xml:space="preserve"> de ces vingt-deux variables, nous avons a</w:t>
      </w:r>
      <w:r w:rsidRPr="00772941">
        <w:t>c</w:t>
      </w:r>
      <w:r w:rsidRPr="00772941">
        <w:t>cordé</w:t>
      </w:r>
      <w:r>
        <w:t xml:space="preserve"> </w:t>
      </w:r>
      <w:r w:rsidRPr="00772941">
        <w:t>[83]</w:t>
      </w:r>
      <w:r>
        <w:t xml:space="preserve"> </w:t>
      </w:r>
      <w:r w:rsidRPr="00772941">
        <w:t>à chacun des sujets un score allant de 1 à 3 selon qu’il a</w:t>
      </w:r>
      <w:r w:rsidRPr="00772941">
        <w:t>p</w:t>
      </w:r>
      <w:r w:rsidRPr="00772941">
        <w:t>partenait à l’espace inférieur à la normale, à l’espace de normalité et à l'espace supérieur</w:t>
      </w:r>
      <w:r>
        <w:t xml:space="preserve"> à</w:t>
      </w:r>
      <w:r w:rsidRPr="00772941">
        <w:t xml:space="preserve"> la normale. Nous avons évidemment tenu compte de l’orientation des diverses échelles de mesure, le score 3 étant to</w:t>
      </w:r>
      <w:r w:rsidRPr="00772941">
        <w:t>u</w:t>
      </w:r>
      <w:r w:rsidRPr="00772941">
        <w:t>jours accordé aux résultats les plus favorables du point de vue clin</w:t>
      </w:r>
      <w:r w:rsidRPr="00772941">
        <w:t>i</w:t>
      </w:r>
      <w:r w:rsidRPr="00772941">
        <w:t>que. Ainsi, à titre d'exemple, nous avons donné le score 1 à ceux qui, à la variable estime de soi, se situaient entre 189 et 305, le score 2 à ceux qui avaient plus de 305 mais moins de 339, et le score 3 à ceux qui avaient obtenu 339 ou plus. Deux échelles posaient ce problème part</w:t>
      </w:r>
      <w:r w:rsidRPr="00772941">
        <w:t>i</w:t>
      </w:r>
      <w:r w:rsidRPr="00772941">
        <w:t>culier d'avoir deux espaces d'anormalité plutôt pathologique (le refoulement et le degré total d’anxiété). Dans ce cas, nous avons a</w:t>
      </w:r>
      <w:r w:rsidRPr="00772941">
        <w:t>c</w:t>
      </w:r>
      <w:r w:rsidRPr="00772941">
        <w:t>cordé 1 aux résultats sis dans l'un ou l'autre de ces espaces extrêmes et 3 à ceux appartenant à l'espace mitoyen.</w:t>
      </w:r>
    </w:p>
    <w:p w14:paraId="5409739B" w14:textId="77777777" w:rsidR="00526A53" w:rsidRPr="00772941" w:rsidRDefault="00526A53" w:rsidP="00526A53">
      <w:pPr>
        <w:spacing w:before="120" w:after="120"/>
        <w:jc w:val="both"/>
      </w:pPr>
      <w:r w:rsidRPr="00772941">
        <w:t>Nous avons ensuite procédé à la sommation de tous les scores pour l'ensemble des variables. Nos 56 sujets traités se répartissaient sur une distribution allant de 26 à 62. Nous avons divisé cette distribution en trois tranches. Dans le premier tiers délimité par un score total allant de 26 à 36, nous retrouvions 17 sujets ; c'était ceux qui présentaient le portrait clinique le plus défavorable. Dans le deuxième tiers, avec un score situé entre 37 et 48, s’alignaient 20 sujets qui présentaient un profil plus douteux ou plus incertain. Enfin, les 19 sujets constituant le dernier tiers, s'avéraient les garçons les plus doués de l'échantillon sur le plan psychologique. Produisant un score de 49 à 64, on peut prés</w:t>
      </w:r>
      <w:r w:rsidRPr="00772941">
        <w:t>u</w:t>
      </w:r>
      <w:r w:rsidRPr="00772941">
        <w:t>mer que ces sujets se maintenaient constamment dans l'espace de normalité de nos échelles psychologiques, occupant même dans pl</w:t>
      </w:r>
      <w:r w:rsidRPr="00772941">
        <w:t>u</w:t>
      </w:r>
      <w:r w:rsidRPr="00772941">
        <w:t>sieurs cas l'espace supérieur à la normalité.</w:t>
      </w:r>
    </w:p>
    <w:p w14:paraId="09A4E544" w14:textId="77777777" w:rsidR="00526A53" w:rsidRPr="00772941" w:rsidRDefault="00526A53" w:rsidP="00526A53">
      <w:pPr>
        <w:spacing w:before="120" w:after="120"/>
        <w:jc w:val="both"/>
      </w:pPr>
      <w:r w:rsidRPr="00772941">
        <w:t xml:space="preserve">Nous avons choisi de dénommer </w:t>
      </w:r>
      <w:r w:rsidRPr="00772941">
        <w:rPr>
          <w:u w:val="single"/>
        </w:rPr>
        <w:t>fragiles</w:t>
      </w:r>
      <w:r w:rsidRPr="00772941">
        <w:t xml:space="preserve"> les sujets du premier tiers (performances globales les moins bonnes) et </w:t>
      </w:r>
      <w:r w:rsidRPr="00772941">
        <w:rPr>
          <w:u w:val="single"/>
        </w:rPr>
        <w:t>costauds</w:t>
      </w:r>
      <w:r w:rsidRPr="00772941">
        <w:t xml:space="preserve"> les sujets du dernier tiers (performances globales les meilleurs) </w:t>
      </w:r>
      <w:r w:rsidRPr="00772941">
        <w:rPr>
          <w:rStyle w:val="Appelnotedebasdep"/>
        </w:rPr>
        <w:footnoteReference w:id="10"/>
      </w:r>
      <w:r w:rsidRPr="00772941">
        <w:t>.</w:t>
      </w:r>
    </w:p>
    <w:p w14:paraId="15FC2105" w14:textId="77777777" w:rsidR="00526A53" w:rsidRPr="00772941" w:rsidRDefault="00526A53" w:rsidP="00526A53">
      <w:pPr>
        <w:pStyle w:val="p"/>
      </w:pPr>
      <w:r w:rsidRPr="00772941">
        <w:t>[84]</w:t>
      </w:r>
    </w:p>
    <w:p w14:paraId="048B82F4" w14:textId="77777777" w:rsidR="00526A53" w:rsidRPr="00772941" w:rsidRDefault="00526A53" w:rsidP="00526A53">
      <w:pPr>
        <w:pStyle w:val="figtitre"/>
      </w:pPr>
      <w:r w:rsidRPr="00772941">
        <w:t>Tableau 3.4.1</w:t>
      </w:r>
    </w:p>
    <w:p w14:paraId="772B7EB6" w14:textId="77777777" w:rsidR="00526A53" w:rsidRPr="00772941" w:rsidRDefault="00526A53" w:rsidP="00526A53">
      <w:pPr>
        <w:pStyle w:val="figtitrest"/>
      </w:pPr>
      <w:r w:rsidRPr="00772941">
        <w:t>Comparaison des sujets fragiles et des sujets costauds au moment</w:t>
      </w:r>
      <w:r w:rsidRPr="00772941">
        <w:br/>
        <w:t>de l’admission en fonction du test U-Mann &amp; Whitney</w:t>
      </w:r>
    </w:p>
    <w:tbl>
      <w:tblPr>
        <w:tblOverlap w:val="never"/>
        <w:tblW w:w="8370" w:type="dxa"/>
        <w:tblInd w:w="-350" w:type="dxa"/>
        <w:tblLayout w:type="fixed"/>
        <w:tblCellMar>
          <w:left w:w="10" w:type="dxa"/>
          <w:right w:w="10" w:type="dxa"/>
        </w:tblCellMar>
        <w:tblLook w:val="04A0" w:firstRow="1" w:lastRow="0" w:firstColumn="1" w:lastColumn="0" w:noHBand="0" w:noVBand="1"/>
      </w:tblPr>
      <w:tblGrid>
        <w:gridCol w:w="5040"/>
        <w:gridCol w:w="1170"/>
        <w:gridCol w:w="1170"/>
        <w:gridCol w:w="990"/>
      </w:tblGrid>
      <w:tr w:rsidR="00526A53" w:rsidRPr="00772941" w14:paraId="1EE7E5ED" w14:textId="77777777">
        <w:tblPrEx>
          <w:tblCellMar>
            <w:top w:w="0" w:type="dxa"/>
            <w:bottom w:w="0" w:type="dxa"/>
          </w:tblCellMar>
        </w:tblPrEx>
        <w:tc>
          <w:tcPr>
            <w:tcW w:w="5040" w:type="dxa"/>
            <w:vMerge w:val="restart"/>
            <w:tcBorders>
              <w:top w:val="single" w:sz="4" w:space="0" w:color="auto"/>
            </w:tcBorders>
            <w:shd w:val="clear" w:color="auto" w:fill="EEECE1"/>
          </w:tcPr>
          <w:p w14:paraId="5AA91589" w14:textId="77777777" w:rsidR="00526A53" w:rsidRPr="00772941" w:rsidRDefault="00526A53" w:rsidP="00526A53">
            <w:pPr>
              <w:spacing w:before="60" w:after="60"/>
              <w:ind w:firstLine="0"/>
              <w:rPr>
                <w:sz w:val="24"/>
                <w:szCs w:val="10"/>
              </w:rPr>
            </w:pPr>
          </w:p>
        </w:tc>
        <w:tc>
          <w:tcPr>
            <w:tcW w:w="2340" w:type="dxa"/>
            <w:gridSpan w:val="2"/>
            <w:tcBorders>
              <w:top w:val="single" w:sz="4" w:space="0" w:color="auto"/>
            </w:tcBorders>
            <w:shd w:val="clear" w:color="auto" w:fill="EEECE1"/>
            <w:vAlign w:val="center"/>
          </w:tcPr>
          <w:p w14:paraId="23AC07B5" w14:textId="77777777" w:rsidR="00526A53" w:rsidRPr="00772941" w:rsidRDefault="00526A53" w:rsidP="00526A53">
            <w:pPr>
              <w:spacing w:before="60" w:after="60"/>
              <w:ind w:firstLine="0"/>
              <w:jc w:val="center"/>
              <w:rPr>
                <w:sz w:val="24"/>
              </w:rPr>
            </w:pPr>
            <w:r w:rsidRPr="00772941">
              <w:rPr>
                <w:sz w:val="24"/>
              </w:rPr>
              <w:t>Rang moyen</w:t>
            </w:r>
          </w:p>
        </w:tc>
        <w:tc>
          <w:tcPr>
            <w:tcW w:w="990" w:type="dxa"/>
            <w:tcBorders>
              <w:top w:val="single" w:sz="4" w:space="0" w:color="auto"/>
            </w:tcBorders>
            <w:shd w:val="clear" w:color="auto" w:fill="EEECE1"/>
            <w:vAlign w:val="bottom"/>
          </w:tcPr>
          <w:p w14:paraId="19B0638D" w14:textId="77777777" w:rsidR="00526A53" w:rsidRPr="00772941" w:rsidRDefault="00526A53" w:rsidP="00526A53">
            <w:pPr>
              <w:spacing w:before="60" w:after="60"/>
              <w:ind w:firstLine="0"/>
              <w:jc w:val="both"/>
              <w:rPr>
                <w:sz w:val="24"/>
              </w:rPr>
            </w:pPr>
          </w:p>
        </w:tc>
      </w:tr>
      <w:tr w:rsidR="00526A53" w:rsidRPr="00772941" w14:paraId="160A36B8" w14:textId="77777777">
        <w:tblPrEx>
          <w:tblCellMar>
            <w:top w:w="0" w:type="dxa"/>
            <w:bottom w:w="0" w:type="dxa"/>
          </w:tblCellMar>
        </w:tblPrEx>
        <w:tc>
          <w:tcPr>
            <w:tcW w:w="5040" w:type="dxa"/>
            <w:vMerge/>
            <w:shd w:val="clear" w:color="auto" w:fill="EEECE1"/>
          </w:tcPr>
          <w:p w14:paraId="416C766F" w14:textId="77777777" w:rsidR="00526A53" w:rsidRPr="00772941" w:rsidRDefault="00526A53" w:rsidP="00526A53">
            <w:pPr>
              <w:spacing w:before="60" w:after="60"/>
              <w:ind w:firstLine="0"/>
              <w:rPr>
                <w:sz w:val="24"/>
                <w:szCs w:val="10"/>
              </w:rPr>
            </w:pPr>
          </w:p>
        </w:tc>
        <w:tc>
          <w:tcPr>
            <w:tcW w:w="1170" w:type="dxa"/>
            <w:tcBorders>
              <w:top w:val="single" w:sz="4" w:space="0" w:color="auto"/>
            </w:tcBorders>
            <w:shd w:val="clear" w:color="auto" w:fill="EEECE1"/>
            <w:vAlign w:val="center"/>
          </w:tcPr>
          <w:p w14:paraId="79086925" w14:textId="77777777" w:rsidR="00526A53" w:rsidRPr="00772941" w:rsidRDefault="00526A53" w:rsidP="00526A53">
            <w:pPr>
              <w:spacing w:before="60" w:after="60"/>
              <w:ind w:firstLine="0"/>
              <w:jc w:val="center"/>
              <w:rPr>
                <w:sz w:val="24"/>
              </w:rPr>
            </w:pPr>
            <w:r w:rsidRPr="00772941">
              <w:rPr>
                <w:sz w:val="24"/>
              </w:rPr>
              <w:t>Fragiles </w:t>
            </w:r>
            <w:r w:rsidRPr="00772941">
              <w:rPr>
                <w:color w:val="FF0000"/>
                <w:sz w:val="24"/>
                <w:vertAlign w:val="superscript"/>
              </w:rPr>
              <w:t>1</w:t>
            </w:r>
          </w:p>
        </w:tc>
        <w:tc>
          <w:tcPr>
            <w:tcW w:w="1170" w:type="dxa"/>
            <w:tcBorders>
              <w:top w:val="single" w:sz="4" w:space="0" w:color="auto"/>
            </w:tcBorders>
            <w:shd w:val="clear" w:color="auto" w:fill="EEECE1"/>
            <w:vAlign w:val="center"/>
          </w:tcPr>
          <w:p w14:paraId="52B6B510" w14:textId="77777777" w:rsidR="00526A53" w:rsidRPr="00772941" w:rsidRDefault="00526A53" w:rsidP="00526A53">
            <w:pPr>
              <w:spacing w:before="60" w:after="60"/>
              <w:ind w:firstLine="0"/>
              <w:jc w:val="center"/>
              <w:rPr>
                <w:sz w:val="24"/>
              </w:rPr>
            </w:pPr>
            <w:r w:rsidRPr="00772941">
              <w:rPr>
                <w:sz w:val="24"/>
              </w:rPr>
              <w:t>Costauds </w:t>
            </w:r>
            <w:r w:rsidRPr="00772941">
              <w:rPr>
                <w:color w:val="FF0000"/>
                <w:sz w:val="24"/>
                <w:vertAlign w:val="superscript"/>
              </w:rPr>
              <w:t>2</w:t>
            </w:r>
          </w:p>
        </w:tc>
        <w:tc>
          <w:tcPr>
            <w:tcW w:w="990" w:type="dxa"/>
            <w:tcBorders>
              <w:top w:val="single" w:sz="4" w:space="0" w:color="auto"/>
            </w:tcBorders>
            <w:shd w:val="clear" w:color="auto" w:fill="EEECE1"/>
            <w:vAlign w:val="bottom"/>
          </w:tcPr>
          <w:p w14:paraId="464D1422" w14:textId="77777777" w:rsidR="00526A53" w:rsidRPr="00772941" w:rsidRDefault="00526A53" w:rsidP="00526A53">
            <w:pPr>
              <w:spacing w:before="60" w:after="60"/>
              <w:ind w:firstLine="0"/>
              <w:jc w:val="center"/>
              <w:rPr>
                <w:sz w:val="24"/>
              </w:rPr>
            </w:pPr>
            <w:r w:rsidRPr="00772941">
              <w:rPr>
                <w:sz w:val="24"/>
              </w:rPr>
              <w:t>p &lt;</w:t>
            </w:r>
          </w:p>
        </w:tc>
      </w:tr>
      <w:tr w:rsidR="00526A53" w:rsidRPr="00772941" w14:paraId="05B5F0B8" w14:textId="77777777">
        <w:tblPrEx>
          <w:tblCellMar>
            <w:top w:w="0" w:type="dxa"/>
            <w:bottom w:w="0" w:type="dxa"/>
          </w:tblCellMar>
        </w:tblPrEx>
        <w:tc>
          <w:tcPr>
            <w:tcW w:w="5040" w:type="dxa"/>
            <w:tcBorders>
              <w:top w:val="single" w:sz="4" w:space="0" w:color="auto"/>
            </w:tcBorders>
            <w:shd w:val="clear" w:color="auto" w:fill="FFFFFF"/>
            <w:vAlign w:val="center"/>
          </w:tcPr>
          <w:p w14:paraId="20E1E692" w14:textId="77777777" w:rsidR="00526A53" w:rsidRPr="00772941" w:rsidRDefault="00526A53" w:rsidP="00526A53">
            <w:pPr>
              <w:spacing w:before="60" w:after="60"/>
              <w:ind w:firstLine="0"/>
              <w:rPr>
                <w:sz w:val="24"/>
              </w:rPr>
            </w:pPr>
            <w:r w:rsidRPr="00772941">
              <w:rPr>
                <w:sz w:val="24"/>
              </w:rPr>
              <w:t>Anxiété</w:t>
            </w:r>
          </w:p>
        </w:tc>
        <w:tc>
          <w:tcPr>
            <w:tcW w:w="1170" w:type="dxa"/>
            <w:tcBorders>
              <w:top w:val="single" w:sz="4" w:space="0" w:color="auto"/>
            </w:tcBorders>
            <w:shd w:val="clear" w:color="auto" w:fill="FFFFFF"/>
            <w:vAlign w:val="center"/>
          </w:tcPr>
          <w:p w14:paraId="15572B96" w14:textId="77777777" w:rsidR="00526A53" w:rsidRPr="00772941" w:rsidRDefault="00526A53" w:rsidP="00526A53">
            <w:pPr>
              <w:spacing w:before="60" w:after="60"/>
              <w:ind w:right="288" w:firstLine="0"/>
              <w:jc w:val="right"/>
              <w:rPr>
                <w:sz w:val="24"/>
              </w:rPr>
            </w:pPr>
            <w:r w:rsidRPr="00772941">
              <w:rPr>
                <w:sz w:val="24"/>
              </w:rPr>
              <w:t>23.1</w:t>
            </w:r>
          </w:p>
        </w:tc>
        <w:tc>
          <w:tcPr>
            <w:tcW w:w="1170" w:type="dxa"/>
            <w:tcBorders>
              <w:top w:val="single" w:sz="4" w:space="0" w:color="auto"/>
            </w:tcBorders>
            <w:shd w:val="clear" w:color="auto" w:fill="FFFFFF"/>
            <w:vAlign w:val="center"/>
          </w:tcPr>
          <w:p w14:paraId="4C2FC3FA" w14:textId="77777777" w:rsidR="00526A53" w:rsidRPr="00772941" w:rsidRDefault="00526A53" w:rsidP="00526A53">
            <w:pPr>
              <w:spacing w:before="60" w:after="60"/>
              <w:ind w:right="288" w:firstLine="0"/>
              <w:jc w:val="right"/>
              <w:rPr>
                <w:sz w:val="24"/>
              </w:rPr>
            </w:pPr>
            <w:r w:rsidRPr="00772941">
              <w:rPr>
                <w:sz w:val="24"/>
              </w:rPr>
              <w:t>11.9</w:t>
            </w:r>
          </w:p>
        </w:tc>
        <w:tc>
          <w:tcPr>
            <w:tcW w:w="990" w:type="dxa"/>
            <w:tcBorders>
              <w:top w:val="single" w:sz="4" w:space="0" w:color="auto"/>
            </w:tcBorders>
            <w:shd w:val="clear" w:color="auto" w:fill="FFFFFF"/>
            <w:vAlign w:val="center"/>
          </w:tcPr>
          <w:p w14:paraId="5F7E2748"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5EC376FA" w14:textId="77777777">
        <w:tblPrEx>
          <w:tblCellMar>
            <w:top w:w="0" w:type="dxa"/>
            <w:bottom w:w="0" w:type="dxa"/>
          </w:tblCellMar>
        </w:tblPrEx>
        <w:tc>
          <w:tcPr>
            <w:tcW w:w="5040" w:type="dxa"/>
            <w:shd w:val="clear" w:color="auto" w:fill="FFFFFF"/>
            <w:vAlign w:val="center"/>
          </w:tcPr>
          <w:p w14:paraId="2FE0641D" w14:textId="77777777" w:rsidR="00526A53" w:rsidRPr="00772941" w:rsidRDefault="00526A53" w:rsidP="00526A53">
            <w:pPr>
              <w:spacing w:before="60" w:after="60"/>
              <w:ind w:firstLine="0"/>
              <w:rPr>
                <w:sz w:val="24"/>
              </w:rPr>
            </w:pPr>
            <w:r w:rsidRPr="00772941">
              <w:rPr>
                <w:sz w:val="24"/>
              </w:rPr>
              <w:t>Estime de soi</w:t>
            </w:r>
          </w:p>
        </w:tc>
        <w:tc>
          <w:tcPr>
            <w:tcW w:w="1170" w:type="dxa"/>
            <w:shd w:val="clear" w:color="auto" w:fill="FFFFFF"/>
            <w:vAlign w:val="center"/>
          </w:tcPr>
          <w:p w14:paraId="4E6D78E3" w14:textId="77777777" w:rsidR="00526A53" w:rsidRPr="00772941" w:rsidRDefault="00526A53" w:rsidP="00526A53">
            <w:pPr>
              <w:spacing w:before="60" w:after="60"/>
              <w:ind w:right="288" w:firstLine="0"/>
              <w:jc w:val="right"/>
              <w:rPr>
                <w:sz w:val="24"/>
              </w:rPr>
            </w:pPr>
            <w:r w:rsidRPr="00772941">
              <w:rPr>
                <w:sz w:val="24"/>
              </w:rPr>
              <w:t>8.3</w:t>
            </w:r>
          </w:p>
        </w:tc>
        <w:tc>
          <w:tcPr>
            <w:tcW w:w="1170" w:type="dxa"/>
            <w:shd w:val="clear" w:color="auto" w:fill="FFFFFF"/>
            <w:vAlign w:val="center"/>
          </w:tcPr>
          <w:p w14:paraId="58C379D3" w14:textId="77777777" w:rsidR="00526A53" w:rsidRPr="00772941" w:rsidRDefault="00526A53" w:rsidP="00526A53">
            <w:pPr>
              <w:spacing w:before="60" w:after="60"/>
              <w:ind w:right="288" w:firstLine="0"/>
              <w:jc w:val="right"/>
              <w:rPr>
                <w:sz w:val="24"/>
              </w:rPr>
            </w:pPr>
            <w:r w:rsidRPr="00772941">
              <w:rPr>
                <w:sz w:val="24"/>
              </w:rPr>
              <w:t>24.2</w:t>
            </w:r>
          </w:p>
        </w:tc>
        <w:tc>
          <w:tcPr>
            <w:tcW w:w="990" w:type="dxa"/>
            <w:shd w:val="clear" w:color="auto" w:fill="FFFFFF"/>
            <w:vAlign w:val="center"/>
          </w:tcPr>
          <w:p w14:paraId="5E2579EE"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605BB330" w14:textId="77777777">
        <w:tblPrEx>
          <w:tblCellMar>
            <w:top w:w="0" w:type="dxa"/>
            <w:bottom w:w="0" w:type="dxa"/>
          </w:tblCellMar>
        </w:tblPrEx>
        <w:tc>
          <w:tcPr>
            <w:tcW w:w="5040" w:type="dxa"/>
            <w:shd w:val="clear" w:color="auto" w:fill="FFFFFF"/>
            <w:vAlign w:val="center"/>
          </w:tcPr>
          <w:p w14:paraId="0BB834A8" w14:textId="77777777" w:rsidR="00526A53" w:rsidRPr="00772941" w:rsidRDefault="00526A53" w:rsidP="00526A53">
            <w:pPr>
              <w:spacing w:before="60" w:after="60"/>
              <w:ind w:firstLine="0"/>
              <w:rPr>
                <w:sz w:val="24"/>
              </w:rPr>
            </w:pPr>
            <w:r w:rsidRPr="00772941">
              <w:rPr>
                <w:sz w:val="24"/>
              </w:rPr>
              <w:t>Soi physique</w:t>
            </w:r>
          </w:p>
        </w:tc>
        <w:tc>
          <w:tcPr>
            <w:tcW w:w="1170" w:type="dxa"/>
            <w:shd w:val="clear" w:color="auto" w:fill="FFFFFF"/>
            <w:vAlign w:val="center"/>
          </w:tcPr>
          <w:p w14:paraId="34C8D0B9" w14:textId="77777777" w:rsidR="00526A53" w:rsidRPr="00772941" w:rsidRDefault="00526A53" w:rsidP="00526A53">
            <w:pPr>
              <w:spacing w:before="60" w:after="60"/>
              <w:ind w:right="288" w:firstLine="0"/>
              <w:jc w:val="right"/>
              <w:rPr>
                <w:sz w:val="24"/>
              </w:rPr>
            </w:pPr>
            <w:r w:rsidRPr="00772941">
              <w:rPr>
                <w:sz w:val="24"/>
              </w:rPr>
              <w:t>10.1</w:t>
            </w:r>
          </w:p>
        </w:tc>
        <w:tc>
          <w:tcPr>
            <w:tcW w:w="1170" w:type="dxa"/>
            <w:shd w:val="clear" w:color="auto" w:fill="FFFFFF"/>
            <w:vAlign w:val="center"/>
          </w:tcPr>
          <w:p w14:paraId="16FC0BD2" w14:textId="77777777" w:rsidR="00526A53" w:rsidRPr="00772941" w:rsidRDefault="00526A53" w:rsidP="00526A53">
            <w:pPr>
              <w:spacing w:before="60" w:after="60"/>
              <w:ind w:right="288" w:firstLine="0"/>
              <w:jc w:val="right"/>
              <w:rPr>
                <w:sz w:val="24"/>
              </w:rPr>
            </w:pPr>
            <w:r w:rsidRPr="00772941">
              <w:rPr>
                <w:sz w:val="24"/>
              </w:rPr>
              <w:t>22.3</w:t>
            </w:r>
          </w:p>
        </w:tc>
        <w:tc>
          <w:tcPr>
            <w:tcW w:w="990" w:type="dxa"/>
            <w:shd w:val="clear" w:color="auto" w:fill="FFFFFF"/>
            <w:vAlign w:val="center"/>
          </w:tcPr>
          <w:p w14:paraId="5E5E3D1F"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18745B3B" w14:textId="77777777">
        <w:tblPrEx>
          <w:tblCellMar>
            <w:top w:w="0" w:type="dxa"/>
            <w:bottom w:w="0" w:type="dxa"/>
          </w:tblCellMar>
        </w:tblPrEx>
        <w:tc>
          <w:tcPr>
            <w:tcW w:w="5040" w:type="dxa"/>
            <w:shd w:val="clear" w:color="auto" w:fill="FFFFFF"/>
            <w:vAlign w:val="center"/>
          </w:tcPr>
          <w:p w14:paraId="38F62BFA" w14:textId="77777777" w:rsidR="00526A53" w:rsidRPr="00772941" w:rsidRDefault="00526A53" w:rsidP="00526A53">
            <w:pPr>
              <w:spacing w:before="60" w:after="60"/>
              <w:ind w:firstLine="0"/>
              <w:rPr>
                <w:sz w:val="24"/>
              </w:rPr>
            </w:pPr>
            <w:r w:rsidRPr="00772941">
              <w:rPr>
                <w:sz w:val="24"/>
              </w:rPr>
              <w:t>Soi moral</w:t>
            </w:r>
          </w:p>
        </w:tc>
        <w:tc>
          <w:tcPr>
            <w:tcW w:w="1170" w:type="dxa"/>
            <w:shd w:val="clear" w:color="auto" w:fill="FFFFFF"/>
            <w:vAlign w:val="center"/>
          </w:tcPr>
          <w:p w14:paraId="5701F31B" w14:textId="77777777" w:rsidR="00526A53" w:rsidRPr="00772941" w:rsidRDefault="00526A53" w:rsidP="00526A53">
            <w:pPr>
              <w:spacing w:before="60" w:after="60"/>
              <w:ind w:right="288" w:firstLine="0"/>
              <w:jc w:val="right"/>
              <w:rPr>
                <w:sz w:val="24"/>
              </w:rPr>
            </w:pPr>
            <w:r w:rsidRPr="00772941">
              <w:rPr>
                <w:sz w:val="24"/>
              </w:rPr>
              <w:t>9.0</w:t>
            </w:r>
          </w:p>
        </w:tc>
        <w:tc>
          <w:tcPr>
            <w:tcW w:w="1170" w:type="dxa"/>
            <w:shd w:val="clear" w:color="auto" w:fill="FFFFFF"/>
            <w:vAlign w:val="center"/>
          </w:tcPr>
          <w:p w14:paraId="00D8321F" w14:textId="77777777" w:rsidR="00526A53" w:rsidRPr="00772941" w:rsidRDefault="00526A53" w:rsidP="00526A53">
            <w:pPr>
              <w:spacing w:before="60" w:after="60"/>
              <w:ind w:right="288" w:firstLine="0"/>
              <w:jc w:val="right"/>
              <w:rPr>
                <w:sz w:val="24"/>
              </w:rPr>
            </w:pPr>
            <w:r w:rsidRPr="00772941">
              <w:rPr>
                <w:sz w:val="24"/>
              </w:rPr>
              <w:t>23.6</w:t>
            </w:r>
          </w:p>
        </w:tc>
        <w:tc>
          <w:tcPr>
            <w:tcW w:w="990" w:type="dxa"/>
            <w:shd w:val="clear" w:color="auto" w:fill="FFFFFF"/>
            <w:vAlign w:val="center"/>
          </w:tcPr>
          <w:p w14:paraId="0107848A"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2DFB8A3F" w14:textId="77777777">
        <w:tblPrEx>
          <w:tblCellMar>
            <w:top w:w="0" w:type="dxa"/>
            <w:bottom w:w="0" w:type="dxa"/>
          </w:tblCellMar>
        </w:tblPrEx>
        <w:tc>
          <w:tcPr>
            <w:tcW w:w="5040" w:type="dxa"/>
            <w:shd w:val="clear" w:color="auto" w:fill="FFFFFF"/>
            <w:vAlign w:val="center"/>
          </w:tcPr>
          <w:p w14:paraId="42DCB525" w14:textId="77777777" w:rsidR="00526A53" w:rsidRPr="00772941" w:rsidRDefault="00526A53" w:rsidP="00526A53">
            <w:pPr>
              <w:spacing w:before="60" w:after="60"/>
              <w:ind w:firstLine="0"/>
              <w:rPr>
                <w:sz w:val="24"/>
              </w:rPr>
            </w:pPr>
            <w:r w:rsidRPr="00772941">
              <w:rPr>
                <w:sz w:val="24"/>
              </w:rPr>
              <w:t>Maturité sociale</w:t>
            </w:r>
          </w:p>
        </w:tc>
        <w:tc>
          <w:tcPr>
            <w:tcW w:w="1170" w:type="dxa"/>
            <w:shd w:val="clear" w:color="auto" w:fill="FFFFFF"/>
            <w:vAlign w:val="center"/>
          </w:tcPr>
          <w:p w14:paraId="281E1B4E" w14:textId="77777777" w:rsidR="00526A53" w:rsidRPr="00772941" w:rsidRDefault="00526A53" w:rsidP="00526A53">
            <w:pPr>
              <w:spacing w:before="60" w:after="60"/>
              <w:ind w:right="288" w:firstLine="0"/>
              <w:jc w:val="right"/>
              <w:rPr>
                <w:sz w:val="24"/>
              </w:rPr>
            </w:pPr>
            <w:r w:rsidRPr="00772941">
              <w:rPr>
                <w:sz w:val="24"/>
              </w:rPr>
              <w:t>11.1</w:t>
            </w:r>
          </w:p>
        </w:tc>
        <w:tc>
          <w:tcPr>
            <w:tcW w:w="1170" w:type="dxa"/>
            <w:shd w:val="clear" w:color="auto" w:fill="FFFFFF"/>
            <w:vAlign w:val="center"/>
          </w:tcPr>
          <w:p w14:paraId="260A4CD0" w14:textId="77777777" w:rsidR="00526A53" w:rsidRPr="00772941" w:rsidRDefault="00526A53" w:rsidP="00526A53">
            <w:pPr>
              <w:spacing w:before="60" w:after="60"/>
              <w:ind w:right="288" w:firstLine="0"/>
              <w:jc w:val="right"/>
              <w:rPr>
                <w:sz w:val="24"/>
              </w:rPr>
            </w:pPr>
            <w:r w:rsidRPr="00772941">
              <w:rPr>
                <w:sz w:val="24"/>
              </w:rPr>
              <w:t>21.9</w:t>
            </w:r>
          </w:p>
        </w:tc>
        <w:tc>
          <w:tcPr>
            <w:tcW w:w="990" w:type="dxa"/>
            <w:shd w:val="clear" w:color="auto" w:fill="FFFFFF"/>
            <w:vAlign w:val="center"/>
          </w:tcPr>
          <w:p w14:paraId="74319A5B" w14:textId="77777777" w:rsidR="00526A53" w:rsidRPr="00772941" w:rsidRDefault="00526A53" w:rsidP="00526A53">
            <w:pPr>
              <w:spacing w:before="60" w:after="60"/>
              <w:ind w:right="288" w:firstLine="0"/>
              <w:jc w:val="right"/>
              <w:rPr>
                <w:sz w:val="24"/>
              </w:rPr>
            </w:pPr>
            <w:r w:rsidRPr="00772941">
              <w:rPr>
                <w:sz w:val="24"/>
              </w:rPr>
              <w:t>.002</w:t>
            </w:r>
          </w:p>
        </w:tc>
      </w:tr>
      <w:tr w:rsidR="00526A53" w:rsidRPr="00772941" w14:paraId="14B3ECCA" w14:textId="77777777">
        <w:tblPrEx>
          <w:tblCellMar>
            <w:top w:w="0" w:type="dxa"/>
            <w:bottom w:w="0" w:type="dxa"/>
          </w:tblCellMar>
        </w:tblPrEx>
        <w:tc>
          <w:tcPr>
            <w:tcW w:w="5040" w:type="dxa"/>
            <w:shd w:val="clear" w:color="auto" w:fill="FFFFFF"/>
            <w:vAlign w:val="center"/>
          </w:tcPr>
          <w:p w14:paraId="25F37006" w14:textId="77777777" w:rsidR="00526A53" w:rsidRPr="00772941" w:rsidRDefault="00526A53" w:rsidP="00526A53">
            <w:pPr>
              <w:spacing w:before="60" w:after="60"/>
              <w:ind w:firstLine="0"/>
              <w:rPr>
                <w:sz w:val="24"/>
              </w:rPr>
            </w:pPr>
            <w:r w:rsidRPr="00772941">
              <w:rPr>
                <w:sz w:val="24"/>
              </w:rPr>
              <w:t>Soi familial</w:t>
            </w:r>
          </w:p>
        </w:tc>
        <w:tc>
          <w:tcPr>
            <w:tcW w:w="1170" w:type="dxa"/>
            <w:shd w:val="clear" w:color="auto" w:fill="FFFFFF"/>
            <w:vAlign w:val="center"/>
          </w:tcPr>
          <w:p w14:paraId="071D678E" w14:textId="77777777" w:rsidR="00526A53" w:rsidRPr="00772941" w:rsidRDefault="00526A53" w:rsidP="00526A53">
            <w:pPr>
              <w:spacing w:before="60" w:after="60"/>
              <w:ind w:right="288" w:firstLine="0"/>
              <w:jc w:val="right"/>
              <w:rPr>
                <w:sz w:val="24"/>
              </w:rPr>
            </w:pPr>
            <w:r w:rsidRPr="00772941">
              <w:rPr>
                <w:sz w:val="24"/>
              </w:rPr>
              <w:t>9.6</w:t>
            </w:r>
          </w:p>
        </w:tc>
        <w:tc>
          <w:tcPr>
            <w:tcW w:w="1170" w:type="dxa"/>
            <w:shd w:val="clear" w:color="auto" w:fill="FFFFFF"/>
            <w:vAlign w:val="center"/>
          </w:tcPr>
          <w:p w14:paraId="0E1A701B" w14:textId="77777777" w:rsidR="00526A53" w:rsidRPr="00772941" w:rsidRDefault="00526A53" w:rsidP="00526A53">
            <w:pPr>
              <w:spacing w:before="60" w:after="60"/>
              <w:ind w:right="288" w:firstLine="0"/>
              <w:jc w:val="right"/>
              <w:rPr>
                <w:sz w:val="24"/>
              </w:rPr>
            </w:pPr>
            <w:r w:rsidRPr="00772941">
              <w:rPr>
                <w:sz w:val="24"/>
              </w:rPr>
              <w:t>23.1</w:t>
            </w:r>
          </w:p>
        </w:tc>
        <w:tc>
          <w:tcPr>
            <w:tcW w:w="990" w:type="dxa"/>
            <w:shd w:val="clear" w:color="auto" w:fill="FFFFFF"/>
            <w:vAlign w:val="center"/>
          </w:tcPr>
          <w:p w14:paraId="274B7428"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09CE006B" w14:textId="77777777">
        <w:tblPrEx>
          <w:tblCellMar>
            <w:top w:w="0" w:type="dxa"/>
            <w:bottom w:w="0" w:type="dxa"/>
          </w:tblCellMar>
        </w:tblPrEx>
        <w:tc>
          <w:tcPr>
            <w:tcW w:w="5040" w:type="dxa"/>
            <w:shd w:val="clear" w:color="auto" w:fill="FFFFFF"/>
            <w:vAlign w:val="center"/>
          </w:tcPr>
          <w:p w14:paraId="558FB515" w14:textId="77777777" w:rsidR="00526A53" w:rsidRPr="00772941" w:rsidRDefault="00526A53" w:rsidP="00526A53">
            <w:pPr>
              <w:spacing w:before="60" w:after="60"/>
              <w:ind w:firstLine="0"/>
              <w:rPr>
                <w:sz w:val="24"/>
              </w:rPr>
            </w:pPr>
            <w:r w:rsidRPr="00772941">
              <w:rPr>
                <w:sz w:val="24"/>
              </w:rPr>
              <w:t>Soi social</w:t>
            </w:r>
          </w:p>
        </w:tc>
        <w:tc>
          <w:tcPr>
            <w:tcW w:w="1170" w:type="dxa"/>
            <w:shd w:val="clear" w:color="auto" w:fill="FFFFFF"/>
            <w:vAlign w:val="center"/>
          </w:tcPr>
          <w:p w14:paraId="0522CD36" w14:textId="77777777" w:rsidR="00526A53" w:rsidRPr="00772941" w:rsidRDefault="00526A53" w:rsidP="00526A53">
            <w:pPr>
              <w:spacing w:before="60" w:after="60"/>
              <w:ind w:right="288" w:firstLine="0"/>
              <w:jc w:val="right"/>
              <w:rPr>
                <w:sz w:val="24"/>
              </w:rPr>
            </w:pPr>
            <w:r w:rsidRPr="00772941">
              <w:rPr>
                <w:sz w:val="24"/>
              </w:rPr>
              <w:t>8.8</w:t>
            </w:r>
          </w:p>
        </w:tc>
        <w:tc>
          <w:tcPr>
            <w:tcW w:w="1170" w:type="dxa"/>
            <w:shd w:val="clear" w:color="auto" w:fill="FFFFFF"/>
            <w:vAlign w:val="center"/>
          </w:tcPr>
          <w:p w14:paraId="23273748" w14:textId="77777777" w:rsidR="00526A53" w:rsidRPr="00772941" w:rsidRDefault="00526A53" w:rsidP="00526A53">
            <w:pPr>
              <w:spacing w:before="60" w:after="60"/>
              <w:ind w:right="288" w:firstLine="0"/>
              <w:jc w:val="right"/>
              <w:rPr>
                <w:sz w:val="24"/>
              </w:rPr>
            </w:pPr>
            <w:r w:rsidRPr="00772941">
              <w:rPr>
                <w:sz w:val="24"/>
              </w:rPr>
              <w:t>23.8</w:t>
            </w:r>
          </w:p>
        </w:tc>
        <w:tc>
          <w:tcPr>
            <w:tcW w:w="990" w:type="dxa"/>
            <w:shd w:val="clear" w:color="auto" w:fill="FFFFFF"/>
            <w:vAlign w:val="center"/>
          </w:tcPr>
          <w:p w14:paraId="32809482"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1AB3B4FE" w14:textId="77777777">
        <w:tblPrEx>
          <w:tblCellMar>
            <w:top w:w="0" w:type="dxa"/>
            <w:bottom w:w="0" w:type="dxa"/>
          </w:tblCellMar>
        </w:tblPrEx>
        <w:tc>
          <w:tcPr>
            <w:tcW w:w="5040" w:type="dxa"/>
            <w:shd w:val="clear" w:color="auto" w:fill="FFFFFF"/>
          </w:tcPr>
          <w:p w14:paraId="3EF2BD65" w14:textId="77777777" w:rsidR="00526A53" w:rsidRPr="00772941" w:rsidRDefault="00526A53" w:rsidP="00526A53">
            <w:pPr>
              <w:spacing w:before="60" w:after="60"/>
              <w:ind w:firstLine="0"/>
              <w:rPr>
                <w:sz w:val="24"/>
              </w:rPr>
            </w:pPr>
            <w:r w:rsidRPr="00772941">
              <w:rPr>
                <w:sz w:val="24"/>
              </w:rPr>
              <w:t>Refoulement</w:t>
            </w:r>
          </w:p>
        </w:tc>
        <w:tc>
          <w:tcPr>
            <w:tcW w:w="1170" w:type="dxa"/>
            <w:shd w:val="clear" w:color="auto" w:fill="FFFFFF"/>
          </w:tcPr>
          <w:p w14:paraId="0158B233" w14:textId="77777777" w:rsidR="00526A53" w:rsidRPr="00772941" w:rsidRDefault="00526A53" w:rsidP="00526A53">
            <w:pPr>
              <w:spacing w:before="60" w:after="60"/>
              <w:ind w:right="288" w:firstLine="0"/>
              <w:jc w:val="right"/>
              <w:rPr>
                <w:sz w:val="24"/>
              </w:rPr>
            </w:pPr>
            <w:r w:rsidRPr="00772941">
              <w:rPr>
                <w:sz w:val="24"/>
              </w:rPr>
              <w:t>14.3</w:t>
            </w:r>
          </w:p>
        </w:tc>
        <w:tc>
          <w:tcPr>
            <w:tcW w:w="1170" w:type="dxa"/>
            <w:shd w:val="clear" w:color="auto" w:fill="FFFFFF"/>
          </w:tcPr>
          <w:p w14:paraId="42B8EE39" w14:textId="77777777" w:rsidR="00526A53" w:rsidRPr="00772941" w:rsidRDefault="00526A53" w:rsidP="00526A53">
            <w:pPr>
              <w:spacing w:before="60" w:after="60"/>
              <w:ind w:right="288" w:firstLine="0"/>
              <w:jc w:val="right"/>
              <w:rPr>
                <w:sz w:val="24"/>
              </w:rPr>
            </w:pPr>
            <w:r w:rsidRPr="00772941">
              <w:rPr>
                <w:sz w:val="24"/>
              </w:rPr>
              <w:t>19.3</w:t>
            </w:r>
          </w:p>
        </w:tc>
        <w:tc>
          <w:tcPr>
            <w:tcW w:w="990" w:type="dxa"/>
            <w:shd w:val="clear" w:color="auto" w:fill="FFFFFF"/>
          </w:tcPr>
          <w:p w14:paraId="4B97D42E" w14:textId="77777777" w:rsidR="00526A53" w:rsidRPr="00772941" w:rsidRDefault="00526A53" w:rsidP="00526A53">
            <w:pPr>
              <w:spacing w:before="60" w:after="60"/>
              <w:ind w:right="288" w:firstLine="0"/>
              <w:jc w:val="right"/>
              <w:rPr>
                <w:sz w:val="24"/>
              </w:rPr>
            </w:pPr>
            <w:r w:rsidRPr="00772941">
              <w:rPr>
                <w:sz w:val="24"/>
              </w:rPr>
              <w:t>.07</w:t>
            </w:r>
          </w:p>
        </w:tc>
      </w:tr>
      <w:tr w:rsidR="00526A53" w:rsidRPr="00772941" w14:paraId="71322F6B" w14:textId="77777777">
        <w:tblPrEx>
          <w:tblCellMar>
            <w:top w:w="0" w:type="dxa"/>
            <w:bottom w:w="0" w:type="dxa"/>
          </w:tblCellMar>
        </w:tblPrEx>
        <w:tc>
          <w:tcPr>
            <w:tcW w:w="5040" w:type="dxa"/>
            <w:shd w:val="clear" w:color="auto" w:fill="FFFFFF"/>
            <w:vAlign w:val="center"/>
          </w:tcPr>
          <w:p w14:paraId="7B33244D" w14:textId="77777777" w:rsidR="00526A53" w:rsidRPr="00772941" w:rsidRDefault="00526A53" w:rsidP="00526A53">
            <w:pPr>
              <w:spacing w:before="60" w:after="60"/>
              <w:ind w:firstLine="0"/>
              <w:rPr>
                <w:sz w:val="24"/>
              </w:rPr>
            </w:pPr>
            <w:r w:rsidRPr="00772941">
              <w:rPr>
                <w:sz w:val="24"/>
              </w:rPr>
              <w:t>Déni</w:t>
            </w:r>
          </w:p>
        </w:tc>
        <w:tc>
          <w:tcPr>
            <w:tcW w:w="1170" w:type="dxa"/>
            <w:shd w:val="clear" w:color="auto" w:fill="FFFFFF"/>
            <w:vAlign w:val="center"/>
          </w:tcPr>
          <w:p w14:paraId="7404885E" w14:textId="77777777" w:rsidR="00526A53" w:rsidRPr="00772941" w:rsidRDefault="00526A53" w:rsidP="00526A53">
            <w:pPr>
              <w:spacing w:before="60" w:after="60"/>
              <w:ind w:right="288" w:firstLine="0"/>
              <w:jc w:val="right"/>
              <w:rPr>
                <w:sz w:val="24"/>
              </w:rPr>
            </w:pPr>
            <w:r w:rsidRPr="00772941">
              <w:rPr>
                <w:sz w:val="24"/>
              </w:rPr>
              <w:t>8.9</w:t>
            </w:r>
          </w:p>
        </w:tc>
        <w:tc>
          <w:tcPr>
            <w:tcW w:w="1170" w:type="dxa"/>
            <w:shd w:val="clear" w:color="auto" w:fill="FFFFFF"/>
            <w:vAlign w:val="center"/>
          </w:tcPr>
          <w:p w14:paraId="6CF07BA7" w14:textId="77777777" w:rsidR="00526A53" w:rsidRPr="00772941" w:rsidRDefault="00526A53" w:rsidP="00526A53">
            <w:pPr>
              <w:spacing w:before="60" w:after="60"/>
              <w:ind w:right="288" w:firstLine="0"/>
              <w:jc w:val="right"/>
              <w:rPr>
                <w:sz w:val="24"/>
              </w:rPr>
            </w:pPr>
            <w:r w:rsidRPr="00772941">
              <w:rPr>
                <w:sz w:val="24"/>
              </w:rPr>
              <w:t>23.8</w:t>
            </w:r>
          </w:p>
        </w:tc>
        <w:tc>
          <w:tcPr>
            <w:tcW w:w="990" w:type="dxa"/>
            <w:shd w:val="clear" w:color="auto" w:fill="FFFFFF"/>
            <w:vAlign w:val="center"/>
          </w:tcPr>
          <w:p w14:paraId="60C49919"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5387A319" w14:textId="77777777">
        <w:tblPrEx>
          <w:tblCellMar>
            <w:top w:w="0" w:type="dxa"/>
            <w:bottom w:w="0" w:type="dxa"/>
          </w:tblCellMar>
        </w:tblPrEx>
        <w:tc>
          <w:tcPr>
            <w:tcW w:w="5040" w:type="dxa"/>
            <w:shd w:val="clear" w:color="auto" w:fill="FFFFFF"/>
            <w:vAlign w:val="center"/>
          </w:tcPr>
          <w:p w14:paraId="2D5205D2" w14:textId="77777777" w:rsidR="00526A53" w:rsidRPr="00772941" w:rsidRDefault="00526A53" w:rsidP="00526A53">
            <w:pPr>
              <w:spacing w:before="60" w:after="60"/>
              <w:ind w:firstLine="0"/>
              <w:rPr>
                <w:sz w:val="24"/>
              </w:rPr>
            </w:pPr>
            <w:r w:rsidRPr="00772941">
              <w:rPr>
                <w:sz w:val="24"/>
              </w:rPr>
              <w:t>Score conflictuel</w:t>
            </w:r>
          </w:p>
        </w:tc>
        <w:tc>
          <w:tcPr>
            <w:tcW w:w="1170" w:type="dxa"/>
            <w:shd w:val="clear" w:color="auto" w:fill="FFFFFF"/>
            <w:vAlign w:val="center"/>
          </w:tcPr>
          <w:p w14:paraId="3EB61D22" w14:textId="77777777" w:rsidR="00526A53" w:rsidRPr="00772941" w:rsidRDefault="00526A53" w:rsidP="00526A53">
            <w:pPr>
              <w:spacing w:before="60" w:after="60"/>
              <w:ind w:right="288" w:firstLine="0"/>
              <w:jc w:val="right"/>
              <w:rPr>
                <w:sz w:val="24"/>
              </w:rPr>
            </w:pPr>
            <w:r w:rsidRPr="00772941">
              <w:rPr>
                <w:sz w:val="24"/>
              </w:rPr>
              <w:t>17.3</w:t>
            </w:r>
          </w:p>
        </w:tc>
        <w:tc>
          <w:tcPr>
            <w:tcW w:w="1170" w:type="dxa"/>
            <w:shd w:val="clear" w:color="auto" w:fill="FFFFFF"/>
            <w:vAlign w:val="center"/>
          </w:tcPr>
          <w:p w14:paraId="6B888501" w14:textId="77777777" w:rsidR="00526A53" w:rsidRPr="00772941" w:rsidRDefault="00526A53" w:rsidP="00526A53">
            <w:pPr>
              <w:spacing w:before="60" w:after="60"/>
              <w:ind w:right="288" w:firstLine="0"/>
              <w:jc w:val="right"/>
              <w:rPr>
                <w:sz w:val="24"/>
              </w:rPr>
            </w:pPr>
            <w:r w:rsidRPr="00772941">
              <w:rPr>
                <w:sz w:val="24"/>
              </w:rPr>
              <w:t>16.8</w:t>
            </w:r>
          </w:p>
        </w:tc>
        <w:tc>
          <w:tcPr>
            <w:tcW w:w="990" w:type="dxa"/>
            <w:shd w:val="clear" w:color="auto" w:fill="FFFFFF"/>
            <w:vAlign w:val="center"/>
          </w:tcPr>
          <w:p w14:paraId="6F636787" w14:textId="77777777" w:rsidR="00526A53" w:rsidRPr="00772941" w:rsidRDefault="00526A53" w:rsidP="00526A53">
            <w:pPr>
              <w:spacing w:before="60" w:after="60"/>
              <w:ind w:right="288" w:firstLine="0"/>
              <w:jc w:val="right"/>
              <w:rPr>
                <w:sz w:val="24"/>
              </w:rPr>
            </w:pPr>
            <w:r w:rsidRPr="00772941">
              <w:rPr>
                <w:sz w:val="24"/>
              </w:rPr>
              <w:t>.45</w:t>
            </w:r>
          </w:p>
        </w:tc>
      </w:tr>
      <w:tr w:rsidR="00526A53" w:rsidRPr="00772941" w14:paraId="73B2FEA0" w14:textId="77777777">
        <w:tblPrEx>
          <w:tblCellMar>
            <w:top w:w="0" w:type="dxa"/>
            <w:bottom w:w="0" w:type="dxa"/>
          </w:tblCellMar>
        </w:tblPrEx>
        <w:tc>
          <w:tcPr>
            <w:tcW w:w="5040" w:type="dxa"/>
            <w:shd w:val="clear" w:color="auto" w:fill="FFFFFF"/>
            <w:vAlign w:val="center"/>
          </w:tcPr>
          <w:p w14:paraId="1588D611" w14:textId="77777777" w:rsidR="00526A53" w:rsidRPr="00772941" w:rsidRDefault="00526A53" w:rsidP="00526A53">
            <w:pPr>
              <w:spacing w:before="60" w:after="60"/>
              <w:ind w:firstLine="0"/>
              <w:rPr>
                <w:sz w:val="24"/>
              </w:rPr>
            </w:pPr>
            <w:r w:rsidRPr="00772941">
              <w:rPr>
                <w:sz w:val="24"/>
              </w:rPr>
              <w:t>Agressivité manifeste</w:t>
            </w:r>
          </w:p>
        </w:tc>
        <w:tc>
          <w:tcPr>
            <w:tcW w:w="1170" w:type="dxa"/>
            <w:shd w:val="clear" w:color="auto" w:fill="FFFFFF"/>
            <w:vAlign w:val="center"/>
          </w:tcPr>
          <w:p w14:paraId="3D8917CD" w14:textId="77777777" w:rsidR="00526A53" w:rsidRPr="00772941" w:rsidRDefault="00526A53" w:rsidP="00526A53">
            <w:pPr>
              <w:spacing w:before="60" w:after="60"/>
              <w:ind w:right="288" w:firstLine="0"/>
              <w:jc w:val="right"/>
              <w:rPr>
                <w:sz w:val="24"/>
              </w:rPr>
            </w:pPr>
            <w:r w:rsidRPr="00772941">
              <w:rPr>
                <w:sz w:val="24"/>
              </w:rPr>
              <w:t>24.8</w:t>
            </w:r>
          </w:p>
        </w:tc>
        <w:tc>
          <w:tcPr>
            <w:tcW w:w="1170" w:type="dxa"/>
            <w:shd w:val="clear" w:color="auto" w:fill="FFFFFF"/>
            <w:vAlign w:val="center"/>
          </w:tcPr>
          <w:p w14:paraId="4F62F434" w14:textId="77777777" w:rsidR="00526A53" w:rsidRPr="00772941" w:rsidRDefault="00526A53" w:rsidP="00526A53">
            <w:pPr>
              <w:spacing w:before="60" w:after="60"/>
              <w:ind w:right="288" w:firstLine="0"/>
              <w:jc w:val="right"/>
              <w:rPr>
                <w:sz w:val="24"/>
              </w:rPr>
            </w:pPr>
            <w:r w:rsidRPr="00772941">
              <w:rPr>
                <w:sz w:val="24"/>
              </w:rPr>
              <w:t>10.5</w:t>
            </w:r>
          </w:p>
        </w:tc>
        <w:tc>
          <w:tcPr>
            <w:tcW w:w="990" w:type="dxa"/>
            <w:shd w:val="clear" w:color="auto" w:fill="FFFFFF"/>
            <w:vAlign w:val="center"/>
          </w:tcPr>
          <w:p w14:paraId="223F5BD7"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55F139A2" w14:textId="77777777">
        <w:tblPrEx>
          <w:tblCellMar>
            <w:top w:w="0" w:type="dxa"/>
            <w:bottom w:w="0" w:type="dxa"/>
          </w:tblCellMar>
        </w:tblPrEx>
        <w:tc>
          <w:tcPr>
            <w:tcW w:w="5040" w:type="dxa"/>
            <w:shd w:val="clear" w:color="auto" w:fill="FFFFFF"/>
            <w:vAlign w:val="center"/>
          </w:tcPr>
          <w:p w14:paraId="34DF30D1" w14:textId="77777777" w:rsidR="00526A53" w:rsidRPr="00772941" w:rsidRDefault="00526A53" w:rsidP="00526A53">
            <w:pPr>
              <w:spacing w:before="60" w:after="60"/>
              <w:ind w:firstLine="0"/>
              <w:rPr>
                <w:sz w:val="24"/>
              </w:rPr>
            </w:pPr>
            <w:r w:rsidRPr="00772941">
              <w:rPr>
                <w:sz w:val="24"/>
              </w:rPr>
              <w:t>Orientation aux valeurs des classes socio-éco. inf.</w:t>
            </w:r>
          </w:p>
        </w:tc>
        <w:tc>
          <w:tcPr>
            <w:tcW w:w="1170" w:type="dxa"/>
            <w:shd w:val="clear" w:color="auto" w:fill="FFFFFF"/>
            <w:vAlign w:val="bottom"/>
          </w:tcPr>
          <w:p w14:paraId="7160A2F5" w14:textId="77777777" w:rsidR="00526A53" w:rsidRPr="00772941" w:rsidRDefault="00526A53" w:rsidP="00526A53">
            <w:pPr>
              <w:spacing w:before="60" w:after="60"/>
              <w:ind w:right="288" w:firstLine="0"/>
              <w:jc w:val="right"/>
              <w:rPr>
                <w:sz w:val="24"/>
              </w:rPr>
            </w:pPr>
            <w:r w:rsidRPr="00772941">
              <w:rPr>
                <w:sz w:val="24"/>
              </w:rPr>
              <w:t>25.0</w:t>
            </w:r>
          </w:p>
        </w:tc>
        <w:tc>
          <w:tcPr>
            <w:tcW w:w="1170" w:type="dxa"/>
            <w:shd w:val="clear" w:color="auto" w:fill="FFFFFF"/>
            <w:vAlign w:val="bottom"/>
          </w:tcPr>
          <w:p w14:paraId="23587376" w14:textId="77777777" w:rsidR="00526A53" w:rsidRPr="00772941" w:rsidRDefault="00526A53" w:rsidP="00526A53">
            <w:pPr>
              <w:spacing w:before="60" w:after="60"/>
              <w:ind w:right="288" w:firstLine="0"/>
              <w:jc w:val="right"/>
              <w:rPr>
                <w:sz w:val="24"/>
              </w:rPr>
            </w:pPr>
            <w:r w:rsidRPr="00772941">
              <w:rPr>
                <w:sz w:val="24"/>
              </w:rPr>
              <w:t>10.3</w:t>
            </w:r>
          </w:p>
        </w:tc>
        <w:tc>
          <w:tcPr>
            <w:tcW w:w="990" w:type="dxa"/>
            <w:shd w:val="clear" w:color="auto" w:fill="FFFFFF"/>
            <w:vAlign w:val="bottom"/>
          </w:tcPr>
          <w:p w14:paraId="1352436C"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3B5DC797" w14:textId="77777777">
        <w:tblPrEx>
          <w:tblCellMar>
            <w:top w:w="0" w:type="dxa"/>
            <w:bottom w:w="0" w:type="dxa"/>
          </w:tblCellMar>
        </w:tblPrEx>
        <w:tc>
          <w:tcPr>
            <w:tcW w:w="5040" w:type="dxa"/>
            <w:shd w:val="clear" w:color="auto" w:fill="FFFFFF"/>
            <w:vAlign w:val="center"/>
          </w:tcPr>
          <w:p w14:paraId="223CECEC" w14:textId="77777777" w:rsidR="00526A53" w:rsidRPr="00772941" w:rsidRDefault="00526A53" w:rsidP="00526A53">
            <w:pPr>
              <w:spacing w:before="60" w:after="60"/>
              <w:ind w:firstLine="0"/>
              <w:rPr>
                <w:sz w:val="24"/>
              </w:rPr>
            </w:pPr>
            <w:r w:rsidRPr="00772941">
              <w:rPr>
                <w:sz w:val="24"/>
              </w:rPr>
              <w:t>Index d'asocialité</w:t>
            </w:r>
          </w:p>
        </w:tc>
        <w:tc>
          <w:tcPr>
            <w:tcW w:w="1170" w:type="dxa"/>
            <w:shd w:val="clear" w:color="auto" w:fill="FFFFFF"/>
            <w:vAlign w:val="center"/>
          </w:tcPr>
          <w:p w14:paraId="1659D0E2" w14:textId="77777777" w:rsidR="00526A53" w:rsidRPr="00772941" w:rsidRDefault="00526A53" w:rsidP="00526A53">
            <w:pPr>
              <w:spacing w:before="60" w:after="60"/>
              <w:ind w:right="288" w:firstLine="0"/>
              <w:jc w:val="right"/>
              <w:rPr>
                <w:sz w:val="24"/>
              </w:rPr>
            </w:pPr>
            <w:r w:rsidRPr="00772941">
              <w:rPr>
                <w:sz w:val="24"/>
              </w:rPr>
              <w:t>22.5</w:t>
            </w:r>
          </w:p>
        </w:tc>
        <w:tc>
          <w:tcPr>
            <w:tcW w:w="1170" w:type="dxa"/>
            <w:shd w:val="clear" w:color="auto" w:fill="FFFFFF"/>
            <w:vAlign w:val="center"/>
          </w:tcPr>
          <w:p w14:paraId="0EAF3BF5" w14:textId="77777777" w:rsidR="00526A53" w:rsidRPr="00772941" w:rsidRDefault="00526A53" w:rsidP="00526A53">
            <w:pPr>
              <w:spacing w:before="60" w:after="60"/>
              <w:ind w:right="288" w:firstLine="0"/>
              <w:jc w:val="right"/>
              <w:rPr>
                <w:sz w:val="24"/>
              </w:rPr>
            </w:pPr>
            <w:r w:rsidRPr="00772941">
              <w:rPr>
                <w:sz w:val="24"/>
              </w:rPr>
              <w:t>12.4</w:t>
            </w:r>
          </w:p>
        </w:tc>
        <w:tc>
          <w:tcPr>
            <w:tcW w:w="990" w:type="dxa"/>
            <w:shd w:val="clear" w:color="auto" w:fill="FFFFFF"/>
            <w:vAlign w:val="center"/>
          </w:tcPr>
          <w:p w14:paraId="739BCEE9" w14:textId="77777777" w:rsidR="00526A53" w:rsidRPr="00772941" w:rsidRDefault="00526A53" w:rsidP="00526A53">
            <w:pPr>
              <w:spacing w:before="60" w:after="60"/>
              <w:ind w:right="288" w:firstLine="0"/>
              <w:jc w:val="right"/>
              <w:rPr>
                <w:sz w:val="24"/>
              </w:rPr>
            </w:pPr>
            <w:r w:rsidRPr="00772941">
              <w:rPr>
                <w:sz w:val="24"/>
              </w:rPr>
              <w:t>.002</w:t>
            </w:r>
          </w:p>
        </w:tc>
      </w:tr>
      <w:tr w:rsidR="00526A53" w:rsidRPr="00772941" w14:paraId="53D936FF" w14:textId="77777777">
        <w:tblPrEx>
          <w:tblCellMar>
            <w:top w:w="0" w:type="dxa"/>
            <w:bottom w:w="0" w:type="dxa"/>
          </w:tblCellMar>
        </w:tblPrEx>
        <w:tc>
          <w:tcPr>
            <w:tcW w:w="5040" w:type="dxa"/>
            <w:shd w:val="clear" w:color="auto" w:fill="FFFFFF"/>
            <w:vAlign w:val="center"/>
          </w:tcPr>
          <w:p w14:paraId="17BECAF1" w14:textId="77777777" w:rsidR="00526A53" w:rsidRPr="00772941" w:rsidRDefault="00526A53" w:rsidP="00526A53">
            <w:pPr>
              <w:spacing w:before="60" w:after="60"/>
              <w:ind w:firstLine="0"/>
              <w:rPr>
                <w:sz w:val="24"/>
              </w:rPr>
            </w:pPr>
            <w:r w:rsidRPr="00772941">
              <w:rPr>
                <w:sz w:val="24"/>
              </w:rPr>
              <w:t>Autisme</w:t>
            </w:r>
          </w:p>
        </w:tc>
        <w:tc>
          <w:tcPr>
            <w:tcW w:w="1170" w:type="dxa"/>
            <w:shd w:val="clear" w:color="auto" w:fill="FFFFFF"/>
            <w:vAlign w:val="center"/>
          </w:tcPr>
          <w:p w14:paraId="0D7C4649" w14:textId="77777777" w:rsidR="00526A53" w:rsidRPr="00772941" w:rsidRDefault="00526A53" w:rsidP="00526A53">
            <w:pPr>
              <w:spacing w:before="60" w:after="60"/>
              <w:ind w:right="288" w:firstLine="0"/>
              <w:jc w:val="right"/>
              <w:rPr>
                <w:sz w:val="24"/>
              </w:rPr>
            </w:pPr>
            <w:r w:rsidRPr="00772941">
              <w:rPr>
                <w:sz w:val="24"/>
              </w:rPr>
              <w:t>24.4</w:t>
            </w:r>
          </w:p>
        </w:tc>
        <w:tc>
          <w:tcPr>
            <w:tcW w:w="1170" w:type="dxa"/>
            <w:shd w:val="clear" w:color="auto" w:fill="FFFFFF"/>
            <w:vAlign w:val="center"/>
          </w:tcPr>
          <w:p w14:paraId="73A123FA" w14:textId="77777777" w:rsidR="00526A53" w:rsidRPr="00772941" w:rsidRDefault="00526A53" w:rsidP="00526A53">
            <w:pPr>
              <w:spacing w:before="60" w:after="60"/>
              <w:ind w:right="288" w:firstLine="0"/>
              <w:jc w:val="right"/>
              <w:rPr>
                <w:sz w:val="24"/>
              </w:rPr>
            </w:pPr>
            <w:r w:rsidRPr="00772941">
              <w:rPr>
                <w:sz w:val="24"/>
              </w:rPr>
              <w:t>10.9</w:t>
            </w:r>
          </w:p>
        </w:tc>
        <w:tc>
          <w:tcPr>
            <w:tcW w:w="990" w:type="dxa"/>
            <w:shd w:val="clear" w:color="auto" w:fill="FFFFFF"/>
            <w:vAlign w:val="center"/>
          </w:tcPr>
          <w:p w14:paraId="07EE1646"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50B2FBAE" w14:textId="77777777">
        <w:tblPrEx>
          <w:tblCellMar>
            <w:top w:w="0" w:type="dxa"/>
            <w:bottom w:w="0" w:type="dxa"/>
          </w:tblCellMar>
        </w:tblPrEx>
        <w:tc>
          <w:tcPr>
            <w:tcW w:w="5040" w:type="dxa"/>
            <w:shd w:val="clear" w:color="auto" w:fill="FFFFFF"/>
            <w:vAlign w:val="center"/>
          </w:tcPr>
          <w:p w14:paraId="4F1FBDFC" w14:textId="77777777" w:rsidR="00526A53" w:rsidRPr="00772941" w:rsidRDefault="00526A53" w:rsidP="00526A53">
            <w:pPr>
              <w:spacing w:before="60" w:after="60"/>
              <w:ind w:firstLine="0"/>
              <w:rPr>
                <w:sz w:val="24"/>
              </w:rPr>
            </w:pPr>
            <w:r w:rsidRPr="00772941">
              <w:rPr>
                <w:sz w:val="24"/>
              </w:rPr>
              <w:t>Aliénation</w:t>
            </w:r>
          </w:p>
        </w:tc>
        <w:tc>
          <w:tcPr>
            <w:tcW w:w="1170" w:type="dxa"/>
            <w:shd w:val="clear" w:color="auto" w:fill="FFFFFF"/>
            <w:vAlign w:val="center"/>
          </w:tcPr>
          <w:p w14:paraId="0FC8553A" w14:textId="77777777" w:rsidR="00526A53" w:rsidRPr="00772941" w:rsidRDefault="00526A53" w:rsidP="00526A53">
            <w:pPr>
              <w:spacing w:before="60" w:after="60"/>
              <w:ind w:right="288" w:firstLine="0"/>
              <w:jc w:val="right"/>
              <w:rPr>
                <w:sz w:val="24"/>
              </w:rPr>
            </w:pPr>
            <w:r w:rsidRPr="00772941">
              <w:rPr>
                <w:sz w:val="24"/>
              </w:rPr>
              <w:t>23.4</w:t>
            </w:r>
          </w:p>
        </w:tc>
        <w:tc>
          <w:tcPr>
            <w:tcW w:w="1170" w:type="dxa"/>
            <w:shd w:val="clear" w:color="auto" w:fill="FFFFFF"/>
            <w:vAlign w:val="bottom"/>
          </w:tcPr>
          <w:p w14:paraId="137A3C09" w14:textId="77777777" w:rsidR="00526A53" w:rsidRPr="00772941" w:rsidRDefault="00526A53" w:rsidP="00526A53">
            <w:pPr>
              <w:spacing w:before="60" w:after="60"/>
              <w:ind w:right="288" w:firstLine="0"/>
              <w:jc w:val="right"/>
              <w:rPr>
                <w:sz w:val="24"/>
              </w:rPr>
            </w:pPr>
            <w:r w:rsidRPr="00772941">
              <w:rPr>
                <w:sz w:val="24"/>
              </w:rPr>
              <w:t>11.6</w:t>
            </w:r>
          </w:p>
        </w:tc>
        <w:tc>
          <w:tcPr>
            <w:tcW w:w="990" w:type="dxa"/>
            <w:shd w:val="clear" w:color="auto" w:fill="FFFFFF"/>
            <w:vAlign w:val="bottom"/>
          </w:tcPr>
          <w:p w14:paraId="535DCDF4"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23A74CA8" w14:textId="77777777">
        <w:tblPrEx>
          <w:tblCellMar>
            <w:top w:w="0" w:type="dxa"/>
            <w:bottom w:w="0" w:type="dxa"/>
          </w:tblCellMar>
        </w:tblPrEx>
        <w:tc>
          <w:tcPr>
            <w:tcW w:w="5040" w:type="dxa"/>
            <w:shd w:val="clear" w:color="auto" w:fill="FFFFFF"/>
            <w:vAlign w:val="center"/>
          </w:tcPr>
          <w:p w14:paraId="7D6E2D94" w14:textId="77777777" w:rsidR="00526A53" w:rsidRPr="00772941" w:rsidRDefault="00526A53" w:rsidP="00526A53">
            <w:pPr>
              <w:spacing w:before="60" w:after="60"/>
              <w:ind w:firstLine="0"/>
              <w:rPr>
                <w:sz w:val="24"/>
              </w:rPr>
            </w:pPr>
            <w:r w:rsidRPr="00772941">
              <w:rPr>
                <w:sz w:val="24"/>
              </w:rPr>
              <w:t>Névrose</w:t>
            </w:r>
          </w:p>
        </w:tc>
        <w:tc>
          <w:tcPr>
            <w:tcW w:w="1170" w:type="dxa"/>
            <w:shd w:val="clear" w:color="auto" w:fill="FFFFFF"/>
            <w:vAlign w:val="center"/>
          </w:tcPr>
          <w:p w14:paraId="06D79223" w14:textId="77777777" w:rsidR="00526A53" w:rsidRPr="00772941" w:rsidRDefault="00526A53" w:rsidP="00526A53">
            <w:pPr>
              <w:spacing w:before="60" w:after="60"/>
              <w:ind w:right="288" w:firstLine="0"/>
              <w:jc w:val="right"/>
              <w:rPr>
                <w:sz w:val="24"/>
              </w:rPr>
            </w:pPr>
            <w:r w:rsidRPr="00772941">
              <w:rPr>
                <w:sz w:val="24"/>
              </w:rPr>
              <w:t>8.5</w:t>
            </w:r>
          </w:p>
        </w:tc>
        <w:tc>
          <w:tcPr>
            <w:tcW w:w="1170" w:type="dxa"/>
            <w:shd w:val="clear" w:color="auto" w:fill="FFFFFF"/>
            <w:vAlign w:val="center"/>
          </w:tcPr>
          <w:p w14:paraId="170DF680" w14:textId="77777777" w:rsidR="00526A53" w:rsidRPr="00772941" w:rsidRDefault="00526A53" w:rsidP="00526A53">
            <w:pPr>
              <w:spacing w:before="60" w:after="60"/>
              <w:ind w:right="288" w:firstLine="0"/>
              <w:jc w:val="right"/>
              <w:rPr>
                <w:sz w:val="24"/>
              </w:rPr>
            </w:pPr>
            <w:r w:rsidRPr="00772941">
              <w:rPr>
                <w:sz w:val="24"/>
              </w:rPr>
              <w:t>24.1</w:t>
            </w:r>
          </w:p>
        </w:tc>
        <w:tc>
          <w:tcPr>
            <w:tcW w:w="990" w:type="dxa"/>
            <w:shd w:val="clear" w:color="auto" w:fill="FFFFFF"/>
            <w:vAlign w:val="center"/>
          </w:tcPr>
          <w:p w14:paraId="0DB63F4E"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37C1A645" w14:textId="77777777">
        <w:tblPrEx>
          <w:tblCellMar>
            <w:top w:w="0" w:type="dxa"/>
            <w:bottom w:w="0" w:type="dxa"/>
          </w:tblCellMar>
        </w:tblPrEx>
        <w:tc>
          <w:tcPr>
            <w:tcW w:w="5040" w:type="dxa"/>
            <w:shd w:val="clear" w:color="auto" w:fill="FFFFFF"/>
            <w:vAlign w:val="center"/>
          </w:tcPr>
          <w:p w14:paraId="6434A125" w14:textId="77777777" w:rsidR="00526A53" w:rsidRPr="00772941" w:rsidRDefault="00526A53" w:rsidP="00526A53">
            <w:pPr>
              <w:spacing w:before="60" w:after="60"/>
              <w:ind w:firstLine="0"/>
              <w:rPr>
                <w:sz w:val="24"/>
              </w:rPr>
            </w:pPr>
            <w:r w:rsidRPr="00772941">
              <w:rPr>
                <w:sz w:val="24"/>
              </w:rPr>
              <w:t>Retrait</w:t>
            </w:r>
          </w:p>
        </w:tc>
        <w:tc>
          <w:tcPr>
            <w:tcW w:w="1170" w:type="dxa"/>
            <w:shd w:val="clear" w:color="auto" w:fill="FFFFFF"/>
            <w:vAlign w:val="bottom"/>
          </w:tcPr>
          <w:p w14:paraId="5216F9A8" w14:textId="77777777" w:rsidR="00526A53" w:rsidRPr="00772941" w:rsidRDefault="00526A53" w:rsidP="00526A53">
            <w:pPr>
              <w:spacing w:before="60" w:after="60"/>
              <w:ind w:right="288" w:firstLine="0"/>
              <w:jc w:val="right"/>
              <w:rPr>
                <w:sz w:val="24"/>
              </w:rPr>
            </w:pPr>
            <w:r w:rsidRPr="00772941">
              <w:rPr>
                <w:sz w:val="24"/>
              </w:rPr>
              <w:t>23.2</w:t>
            </w:r>
          </w:p>
        </w:tc>
        <w:tc>
          <w:tcPr>
            <w:tcW w:w="1170" w:type="dxa"/>
            <w:shd w:val="clear" w:color="auto" w:fill="FFFFFF"/>
            <w:vAlign w:val="bottom"/>
          </w:tcPr>
          <w:p w14:paraId="56748D7A" w14:textId="77777777" w:rsidR="00526A53" w:rsidRPr="00772941" w:rsidRDefault="00526A53" w:rsidP="00526A53">
            <w:pPr>
              <w:spacing w:before="60" w:after="60"/>
              <w:ind w:right="288" w:firstLine="0"/>
              <w:jc w:val="right"/>
              <w:rPr>
                <w:sz w:val="24"/>
              </w:rPr>
            </w:pPr>
            <w:r w:rsidRPr="00772941">
              <w:rPr>
                <w:sz w:val="24"/>
              </w:rPr>
              <w:t>11.8</w:t>
            </w:r>
          </w:p>
        </w:tc>
        <w:tc>
          <w:tcPr>
            <w:tcW w:w="990" w:type="dxa"/>
            <w:shd w:val="clear" w:color="auto" w:fill="FFFFFF"/>
            <w:vAlign w:val="bottom"/>
          </w:tcPr>
          <w:p w14:paraId="50646D4B"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719EC47F" w14:textId="77777777">
        <w:tblPrEx>
          <w:tblCellMar>
            <w:top w:w="0" w:type="dxa"/>
            <w:bottom w:w="0" w:type="dxa"/>
          </w:tblCellMar>
        </w:tblPrEx>
        <w:tc>
          <w:tcPr>
            <w:tcW w:w="5040" w:type="dxa"/>
            <w:shd w:val="clear" w:color="auto" w:fill="FFFFFF"/>
            <w:vAlign w:val="center"/>
          </w:tcPr>
          <w:p w14:paraId="1B147E9C" w14:textId="77777777" w:rsidR="00526A53" w:rsidRPr="00772941" w:rsidRDefault="00526A53" w:rsidP="00526A53">
            <w:pPr>
              <w:spacing w:before="60" w:after="60"/>
              <w:ind w:firstLine="0"/>
              <w:rPr>
                <w:sz w:val="24"/>
              </w:rPr>
            </w:pPr>
            <w:r w:rsidRPr="00772941">
              <w:rPr>
                <w:sz w:val="24"/>
              </w:rPr>
              <w:t>Anxiété sociale</w:t>
            </w:r>
          </w:p>
        </w:tc>
        <w:tc>
          <w:tcPr>
            <w:tcW w:w="1170" w:type="dxa"/>
            <w:shd w:val="clear" w:color="auto" w:fill="FFFFFF"/>
            <w:vAlign w:val="center"/>
          </w:tcPr>
          <w:p w14:paraId="7C49DC78" w14:textId="77777777" w:rsidR="00526A53" w:rsidRPr="00772941" w:rsidRDefault="00526A53" w:rsidP="00526A53">
            <w:pPr>
              <w:spacing w:before="60" w:after="60"/>
              <w:ind w:right="288" w:firstLine="0"/>
              <w:jc w:val="right"/>
              <w:rPr>
                <w:sz w:val="24"/>
              </w:rPr>
            </w:pPr>
            <w:r w:rsidRPr="00772941">
              <w:rPr>
                <w:sz w:val="24"/>
              </w:rPr>
              <w:t>21.4</w:t>
            </w:r>
          </w:p>
        </w:tc>
        <w:tc>
          <w:tcPr>
            <w:tcW w:w="1170" w:type="dxa"/>
            <w:shd w:val="clear" w:color="auto" w:fill="FFFFFF"/>
            <w:vAlign w:val="center"/>
          </w:tcPr>
          <w:p w14:paraId="389BD178" w14:textId="77777777" w:rsidR="00526A53" w:rsidRPr="00772941" w:rsidRDefault="00526A53" w:rsidP="00526A53">
            <w:pPr>
              <w:spacing w:before="60" w:after="60"/>
              <w:ind w:right="288" w:firstLine="0"/>
              <w:jc w:val="right"/>
              <w:rPr>
                <w:sz w:val="24"/>
              </w:rPr>
            </w:pPr>
            <w:r w:rsidRPr="00772941">
              <w:rPr>
                <w:sz w:val="24"/>
              </w:rPr>
              <w:t>13.4</w:t>
            </w:r>
          </w:p>
        </w:tc>
        <w:tc>
          <w:tcPr>
            <w:tcW w:w="990" w:type="dxa"/>
            <w:shd w:val="clear" w:color="auto" w:fill="FFFFFF"/>
            <w:vAlign w:val="center"/>
          </w:tcPr>
          <w:p w14:paraId="4CBFB565" w14:textId="77777777" w:rsidR="00526A53" w:rsidRPr="00772941" w:rsidRDefault="00526A53" w:rsidP="00526A53">
            <w:pPr>
              <w:spacing w:before="60" w:after="60"/>
              <w:ind w:right="288" w:firstLine="0"/>
              <w:jc w:val="right"/>
              <w:rPr>
                <w:sz w:val="24"/>
              </w:rPr>
            </w:pPr>
            <w:r w:rsidRPr="00772941">
              <w:rPr>
                <w:sz w:val="24"/>
              </w:rPr>
              <w:t>.01</w:t>
            </w:r>
          </w:p>
        </w:tc>
      </w:tr>
      <w:tr w:rsidR="00526A53" w:rsidRPr="00772941" w14:paraId="39AA544E" w14:textId="77777777">
        <w:tblPrEx>
          <w:tblCellMar>
            <w:top w:w="0" w:type="dxa"/>
            <w:bottom w:w="0" w:type="dxa"/>
          </w:tblCellMar>
        </w:tblPrEx>
        <w:tc>
          <w:tcPr>
            <w:tcW w:w="5040" w:type="dxa"/>
            <w:shd w:val="clear" w:color="auto" w:fill="FFFFFF"/>
            <w:vAlign w:val="center"/>
          </w:tcPr>
          <w:p w14:paraId="72E5300C" w14:textId="77777777" w:rsidR="00526A53" w:rsidRPr="00772941" w:rsidRDefault="00526A53" w:rsidP="00526A53">
            <w:pPr>
              <w:spacing w:before="60" w:after="60"/>
              <w:ind w:firstLine="0"/>
              <w:rPr>
                <w:sz w:val="24"/>
              </w:rPr>
            </w:pPr>
            <w:r w:rsidRPr="00772941">
              <w:rPr>
                <w:sz w:val="24"/>
              </w:rPr>
              <w:t>Mésadaptation sociale</w:t>
            </w:r>
          </w:p>
        </w:tc>
        <w:tc>
          <w:tcPr>
            <w:tcW w:w="1170" w:type="dxa"/>
            <w:shd w:val="clear" w:color="auto" w:fill="FFFFFF"/>
            <w:vAlign w:val="center"/>
          </w:tcPr>
          <w:p w14:paraId="5D713C8F" w14:textId="77777777" w:rsidR="00526A53" w:rsidRPr="00772941" w:rsidRDefault="00526A53" w:rsidP="00526A53">
            <w:pPr>
              <w:spacing w:before="60" w:after="60"/>
              <w:ind w:right="288" w:firstLine="0"/>
              <w:jc w:val="right"/>
              <w:rPr>
                <w:sz w:val="24"/>
              </w:rPr>
            </w:pPr>
            <w:r w:rsidRPr="00772941">
              <w:rPr>
                <w:sz w:val="24"/>
              </w:rPr>
              <w:t>26.0</w:t>
            </w:r>
          </w:p>
        </w:tc>
        <w:tc>
          <w:tcPr>
            <w:tcW w:w="1170" w:type="dxa"/>
            <w:shd w:val="clear" w:color="auto" w:fill="FFFFFF"/>
            <w:vAlign w:val="center"/>
          </w:tcPr>
          <w:p w14:paraId="5C2D320F" w14:textId="77777777" w:rsidR="00526A53" w:rsidRPr="00772941" w:rsidRDefault="00526A53" w:rsidP="00526A53">
            <w:pPr>
              <w:spacing w:before="60" w:after="60"/>
              <w:ind w:right="288" w:firstLine="0"/>
              <w:jc w:val="right"/>
              <w:rPr>
                <w:sz w:val="24"/>
              </w:rPr>
            </w:pPr>
            <w:r w:rsidRPr="00772941">
              <w:rPr>
                <w:sz w:val="24"/>
              </w:rPr>
              <w:t>9.5</w:t>
            </w:r>
          </w:p>
        </w:tc>
        <w:tc>
          <w:tcPr>
            <w:tcW w:w="990" w:type="dxa"/>
            <w:shd w:val="clear" w:color="auto" w:fill="FFFFFF"/>
            <w:vAlign w:val="center"/>
          </w:tcPr>
          <w:p w14:paraId="4CE649CE"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067B07EA" w14:textId="77777777">
        <w:tblPrEx>
          <w:tblCellMar>
            <w:top w:w="0" w:type="dxa"/>
            <w:bottom w:w="0" w:type="dxa"/>
          </w:tblCellMar>
        </w:tblPrEx>
        <w:tc>
          <w:tcPr>
            <w:tcW w:w="5040" w:type="dxa"/>
            <w:shd w:val="clear" w:color="auto" w:fill="FFFFFF"/>
          </w:tcPr>
          <w:p w14:paraId="56710076" w14:textId="77777777" w:rsidR="00526A53" w:rsidRPr="00772941" w:rsidRDefault="00526A53" w:rsidP="00526A53">
            <w:pPr>
              <w:spacing w:before="60" w:after="60"/>
              <w:ind w:firstLine="0"/>
              <w:rPr>
                <w:sz w:val="24"/>
              </w:rPr>
            </w:pPr>
            <w:r w:rsidRPr="00772941">
              <w:rPr>
                <w:sz w:val="24"/>
              </w:rPr>
              <w:t>Pathol</w:t>
            </w:r>
          </w:p>
        </w:tc>
        <w:tc>
          <w:tcPr>
            <w:tcW w:w="1170" w:type="dxa"/>
            <w:shd w:val="clear" w:color="auto" w:fill="FFFFFF"/>
          </w:tcPr>
          <w:p w14:paraId="482B9DB0" w14:textId="77777777" w:rsidR="00526A53" w:rsidRPr="00772941" w:rsidRDefault="00526A53" w:rsidP="00526A53">
            <w:pPr>
              <w:spacing w:before="60" w:after="60"/>
              <w:ind w:right="288" w:firstLine="0"/>
              <w:jc w:val="right"/>
              <w:rPr>
                <w:sz w:val="24"/>
              </w:rPr>
            </w:pPr>
            <w:r w:rsidRPr="00772941">
              <w:rPr>
                <w:sz w:val="24"/>
              </w:rPr>
              <w:t>20.7</w:t>
            </w:r>
          </w:p>
        </w:tc>
        <w:tc>
          <w:tcPr>
            <w:tcW w:w="1170" w:type="dxa"/>
            <w:shd w:val="clear" w:color="auto" w:fill="FFFFFF"/>
          </w:tcPr>
          <w:p w14:paraId="4C4D3537" w14:textId="77777777" w:rsidR="00526A53" w:rsidRPr="00772941" w:rsidRDefault="00526A53" w:rsidP="00526A53">
            <w:pPr>
              <w:spacing w:before="60" w:after="60"/>
              <w:ind w:right="288" w:firstLine="0"/>
              <w:jc w:val="right"/>
              <w:rPr>
                <w:sz w:val="24"/>
              </w:rPr>
            </w:pPr>
            <w:r w:rsidRPr="00772941">
              <w:rPr>
                <w:sz w:val="24"/>
              </w:rPr>
              <w:t>13.9</w:t>
            </w:r>
          </w:p>
        </w:tc>
        <w:tc>
          <w:tcPr>
            <w:tcW w:w="990" w:type="dxa"/>
            <w:shd w:val="clear" w:color="auto" w:fill="FFFFFF"/>
          </w:tcPr>
          <w:p w14:paraId="48FF555F" w14:textId="77777777" w:rsidR="00526A53" w:rsidRPr="00772941" w:rsidRDefault="00526A53" w:rsidP="00526A53">
            <w:pPr>
              <w:spacing w:before="60" w:after="60"/>
              <w:ind w:right="288" w:firstLine="0"/>
              <w:jc w:val="right"/>
              <w:rPr>
                <w:sz w:val="24"/>
              </w:rPr>
            </w:pPr>
            <w:r w:rsidRPr="00772941">
              <w:rPr>
                <w:sz w:val="24"/>
              </w:rPr>
              <w:t>.03</w:t>
            </w:r>
          </w:p>
        </w:tc>
      </w:tr>
      <w:tr w:rsidR="00526A53" w:rsidRPr="00772941" w14:paraId="244CCDA6" w14:textId="77777777">
        <w:tblPrEx>
          <w:tblCellMar>
            <w:top w:w="0" w:type="dxa"/>
            <w:bottom w:w="0" w:type="dxa"/>
          </w:tblCellMar>
        </w:tblPrEx>
        <w:tc>
          <w:tcPr>
            <w:tcW w:w="5040" w:type="dxa"/>
            <w:shd w:val="clear" w:color="auto" w:fill="FFFFFF"/>
            <w:vAlign w:val="center"/>
          </w:tcPr>
          <w:p w14:paraId="38EB4CC9" w14:textId="77777777" w:rsidR="00526A53" w:rsidRPr="00772941" w:rsidRDefault="00526A53" w:rsidP="00526A53">
            <w:pPr>
              <w:spacing w:before="60" w:after="60"/>
              <w:ind w:firstLine="0"/>
              <w:rPr>
                <w:sz w:val="24"/>
              </w:rPr>
            </w:pPr>
            <w:r w:rsidRPr="00772941">
              <w:rPr>
                <w:sz w:val="24"/>
              </w:rPr>
              <w:t>Troubles personnels</w:t>
            </w:r>
          </w:p>
        </w:tc>
        <w:tc>
          <w:tcPr>
            <w:tcW w:w="1170" w:type="dxa"/>
            <w:shd w:val="clear" w:color="auto" w:fill="FFFFFF"/>
            <w:vAlign w:val="center"/>
          </w:tcPr>
          <w:p w14:paraId="35ED9E60" w14:textId="77777777" w:rsidR="00526A53" w:rsidRPr="00772941" w:rsidRDefault="00526A53" w:rsidP="00526A53">
            <w:pPr>
              <w:spacing w:before="60" w:after="60"/>
              <w:ind w:right="288" w:firstLine="0"/>
              <w:jc w:val="right"/>
              <w:rPr>
                <w:sz w:val="24"/>
              </w:rPr>
            </w:pPr>
            <w:r w:rsidRPr="00772941">
              <w:rPr>
                <w:sz w:val="24"/>
              </w:rPr>
              <w:t>8.5</w:t>
            </w:r>
          </w:p>
        </w:tc>
        <w:tc>
          <w:tcPr>
            <w:tcW w:w="1170" w:type="dxa"/>
            <w:shd w:val="clear" w:color="auto" w:fill="FFFFFF"/>
            <w:vAlign w:val="center"/>
          </w:tcPr>
          <w:p w14:paraId="77E19D2B" w14:textId="77777777" w:rsidR="00526A53" w:rsidRPr="00772941" w:rsidRDefault="00526A53" w:rsidP="00526A53">
            <w:pPr>
              <w:spacing w:before="60" w:after="60"/>
              <w:ind w:right="288" w:firstLine="0"/>
              <w:jc w:val="right"/>
              <w:rPr>
                <w:sz w:val="24"/>
              </w:rPr>
            </w:pPr>
            <w:r w:rsidRPr="00772941">
              <w:rPr>
                <w:sz w:val="24"/>
              </w:rPr>
              <w:t>24.1</w:t>
            </w:r>
          </w:p>
        </w:tc>
        <w:tc>
          <w:tcPr>
            <w:tcW w:w="990" w:type="dxa"/>
            <w:shd w:val="clear" w:color="auto" w:fill="FFFFFF"/>
            <w:vAlign w:val="center"/>
          </w:tcPr>
          <w:p w14:paraId="255761B9" w14:textId="77777777" w:rsidR="00526A53" w:rsidRPr="00772941" w:rsidRDefault="00526A53" w:rsidP="00526A53">
            <w:pPr>
              <w:spacing w:before="60" w:after="60"/>
              <w:ind w:right="288" w:firstLine="0"/>
              <w:jc w:val="right"/>
              <w:rPr>
                <w:sz w:val="24"/>
              </w:rPr>
            </w:pPr>
            <w:r w:rsidRPr="00772941">
              <w:rPr>
                <w:sz w:val="24"/>
              </w:rPr>
              <w:t>.001</w:t>
            </w:r>
          </w:p>
        </w:tc>
      </w:tr>
      <w:tr w:rsidR="00526A53" w:rsidRPr="00772941" w14:paraId="48A1031C" w14:textId="77777777">
        <w:tblPrEx>
          <w:tblCellMar>
            <w:top w:w="0" w:type="dxa"/>
            <w:bottom w:w="0" w:type="dxa"/>
          </w:tblCellMar>
        </w:tblPrEx>
        <w:tc>
          <w:tcPr>
            <w:tcW w:w="5040" w:type="dxa"/>
            <w:tcBorders>
              <w:bottom w:val="single" w:sz="4" w:space="0" w:color="auto"/>
            </w:tcBorders>
            <w:shd w:val="clear" w:color="auto" w:fill="FFFFFF"/>
          </w:tcPr>
          <w:p w14:paraId="317A322C" w14:textId="77777777" w:rsidR="00526A53" w:rsidRPr="00772941" w:rsidRDefault="00526A53" w:rsidP="00526A53">
            <w:pPr>
              <w:spacing w:before="60" w:after="60"/>
              <w:ind w:firstLine="0"/>
              <w:rPr>
                <w:sz w:val="24"/>
              </w:rPr>
            </w:pPr>
            <w:r w:rsidRPr="00772941">
              <w:rPr>
                <w:sz w:val="24"/>
              </w:rPr>
              <w:t>Psychotisme</w:t>
            </w:r>
          </w:p>
        </w:tc>
        <w:tc>
          <w:tcPr>
            <w:tcW w:w="1170" w:type="dxa"/>
            <w:tcBorders>
              <w:bottom w:val="single" w:sz="4" w:space="0" w:color="auto"/>
            </w:tcBorders>
            <w:shd w:val="clear" w:color="auto" w:fill="FFFFFF"/>
          </w:tcPr>
          <w:p w14:paraId="37E385CC" w14:textId="77777777" w:rsidR="00526A53" w:rsidRPr="00772941" w:rsidRDefault="00526A53" w:rsidP="00526A53">
            <w:pPr>
              <w:spacing w:before="60" w:after="60"/>
              <w:ind w:right="144" w:firstLine="0"/>
              <w:jc w:val="right"/>
              <w:rPr>
                <w:sz w:val="24"/>
              </w:rPr>
            </w:pPr>
            <w:r w:rsidRPr="00772941">
              <w:rPr>
                <w:sz w:val="24"/>
              </w:rPr>
              <w:t>24.7</w:t>
            </w:r>
          </w:p>
        </w:tc>
        <w:tc>
          <w:tcPr>
            <w:tcW w:w="1170" w:type="dxa"/>
            <w:tcBorders>
              <w:bottom w:val="single" w:sz="4" w:space="0" w:color="auto"/>
            </w:tcBorders>
            <w:shd w:val="clear" w:color="auto" w:fill="FFFFFF"/>
          </w:tcPr>
          <w:p w14:paraId="2E90A559" w14:textId="77777777" w:rsidR="00526A53" w:rsidRPr="00772941" w:rsidRDefault="00526A53" w:rsidP="00526A53">
            <w:pPr>
              <w:spacing w:before="60" w:after="60"/>
              <w:ind w:right="144" w:firstLine="0"/>
              <w:jc w:val="right"/>
              <w:rPr>
                <w:sz w:val="24"/>
              </w:rPr>
            </w:pPr>
            <w:r w:rsidRPr="00772941">
              <w:rPr>
                <w:sz w:val="24"/>
              </w:rPr>
              <w:t>10.6</w:t>
            </w:r>
          </w:p>
        </w:tc>
        <w:tc>
          <w:tcPr>
            <w:tcW w:w="990" w:type="dxa"/>
            <w:tcBorders>
              <w:bottom w:val="single" w:sz="4" w:space="0" w:color="auto"/>
            </w:tcBorders>
            <w:shd w:val="clear" w:color="auto" w:fill="FFFFFF"/>
          </w:tcPr>
          <w:p w14:paraId="7E2410AF" w14:textId="77777777" w:rsidR="00526A53" w:rsidRPr="00772941" w:rsidRDefault="00526A53" w:rsidP="00526A53">
            <w:pPr>
              <w:spacing w:before="60" w:after="60"/>
              <w:ind w:right="144" w:firstLine="0"/>
              <w:jc w:val="right"/>
              <w:rPr>
                <w:sz w:val="24"/>
              </w:rPr>
            </w:pPr>
            <w:r w:rsidRPr="00772941">
              <w:rPr>
                <w:sz w:val="24"/>
              </w:rPr>
              <w:t>.001</w:t>
            </w:r>
          </w:p>
        </w:tc>
      </w:tr>
    </w:tbl>
    <w:p w14:paraId="6401149F" w14:textId="77777777" w:rsidR="00526A53" w:rsidRPr="00772941" w:rsidRDefault="00526A53" w:rsidP="00526A53">
      <w:pPr>
        <w:spacing w:before="120" w:after="120"/>
        <w:jc w:val="both"/>
        <w:rPr>
          <w:sz w:val="24"/>
          <w:szCs w:val="2"/>
        </w:rPr>
      </w:pPr>
      <w:r w:rsidRPr="00772941">
        <w:rPr>
          <w:sz w:val="24"/>
          <w:szCs w:val="2"/>
        </w:rPr>
        <w:t>1. N = 17.</w:t>
      </w:r>
    </w:p>
    <w:p w14:paraId="18811498" w14:textId="77777777" w:rsidR="00526A53" w:rsidRPr="00772941" w:rsidRDefault="00526A53" w:rsidP="00526A53">
      <w:pPr>
        <w:spacing w:before="120" w:after="120"/>
        <w:jc w:val="both"/>
        <w:rPr>
          <w:sz w:val="24"/>
        </w:rPr>
      </w:pPr>
      <w:r w:rsidRPr="00772941">
        <w:rPr>
          <w:sz w:val="24"/>
          <w:szCs w:val="2"/>
        </w:rPr>
        <w:t>2. N = 19.</w:t>
      </w:r>
    </w:p>
    <w:p w14:paraId="2AFFD639" w14:textId="77777777" w:rsidR="00526A53" w:rsidRPr="00772941" w:rsidRDefault="00526A53" w:rsidP="00526A53">
      <w:pPr>
        <w:pStyle w:val="p"/>
      </w:pPr>
      <w:r w:rsidRPr="00772941">
        <w:br w:type="page"/>
        <w:t>[85]</w:t>
      </w:r>
    </w:p>
    <w:p w14:paraId="33CA1BBB" w14:textId="77777777" w:rsidR="00526A53" w:rsidRPr="00772941" w:rsidRDefault="00526A53" w:rsidP="00526A53">
      <w:pPr>
        <w:spacing w:before="120" w:after="120"/>
        <w:jc w:val="both"/>
      </w:pPr>
    </w:p>
    <w:p w14:paraId="6B96924C" w14:textId="77777777" w:rsidR="00526A53" w:rsidRPr="00772941" w:rsidRDefault="00526A53" w:rsidP="00526A53">
      <w:pPr>
        <w:pStyle w:val="a"/>
      </w:pPr>
      <w:r w:rsidRPr="00772941">
        <w:t xml:space="preserve">3.4.1. Comparaison des </w:t>
      </w:r>
      <w:r>
        <w:t>fragiles</w:t>
      </w:r>
      <w:r>
        <w:br/>
      </w:r>
      <w:r w:rsidRPr="00772941">
        <w:t>et des costauds à l’entrée</w:t>
      </w:r>
    </w:p>
    <w:p w14:paraId="0A7764C0" w14:textId="77777777" w:rsidR="00526A53" w:rsidRPr="00772941" w:rsidRDefault="00526A53" w:rsidP="00526A53">
      <w:pPr>
        <w:spacing w:before="120" w:after="120"/>
        <w:jc w:val="both"/>
      </w:pPr>
    </w:p>
    <w:p w14:paraId="2160C609" w14:textId="77777777" w:rsidR="00526A53" w:rsidRPr="00772941" w:rsidRDefault="00526A53" w:rsidP="00526A53">
      <w:pPr>
        <w:spacing w:before="120" w:after="120"/>
        <w:jc w:val="both"/>
      </w:pPr>
      <w:r w:rsidRPr="00772941">
        <w:t>Comment le groupe des fragiles et celui des costauds se situaient-ils l’un par rapport à l'autre au moment de l'admission ? C'est cette question que nous allons d’abord considérer, non pas parce qu'en lui donnant réponse, nous risquions d'apprendre beaucoup, mais parce que ces informations vont nous être très utiles ultérieurement. Les données que nous présente le tableau 3.4.1. ci-contre révèlent que nos deux groupes se distinguent l'un de l'autre à 19 des 22 variables avec un niveau de certitude de 99 pour 100 (p &lt; .01) et même, de 998 pour 1000 (p &lt; .002) dans le cas de 18 variables. Pour ce qui est des 3 a</w:t>
      </w:r>
      <w:r w:rsidRPr="00772941">
        <w:t>u</w:t>
      </w:r>
      <w:r w:rsidRPr="00772941">
        <w:t>tres variables, le seuil de signification statistique n'est pas atteint, e</w:t>
      </w:r>
      <w:r w:rsidRPr="00772941">
        <w:t>n</w:t>
      </w:r>
      <w:r w:rsidRPr="00772941">
        <w:t xml:space="preserve">core que nous puissions observer une tendance à la différenciation dans deux de ces variables, forte pour l'une (p &lt; .03 pour le </w:t>
      </w:r>
      <w:r w:rsidRPr="00772941">
        <w:rPr>
          <w:u w:val="single"/>
        </w:rPr>
        <w:t>pathol</w:t>
      </w:r>
      <w:r w:rsidRPr="00772941">
        <w:t xml:space="preserve">) et faible pour l'autre (p &lt; .07 pour le </w:t>
      </w:r>
      <w:r w:rsidRPr="00772941">
        <w:rPr>
          <w:u w:val="single"/>
        </w:rPr>
        <w:t>refoulement</w:t>
      </w:r>
      <w:r w:rsidRPr="00772941">
        <w:t>) ; l'autre variable (</w:t>
      </w:r>
      <w:r w:rsidRPr="00772941">
        <w:rPr>
          <w:u w:val="single"/>
        </w:rPr>
        <w:t>le score conflictuel net</w:t>
      </w:r>
      <w:r w:rsidRPr="00772941">
        <w:t>) situe les deux groupes au même niveau.</w:t>
      </w:r>
    </w:p>
    <w:p w14:paraId="189A0829" w14:textId="77777777" w:rsidR="00526A53" w:rsidRPr="00772941" w:rsidRDefault="00526A53" w:rsidP="00526A53">
      <w:pPr>
        <w:spacing w:before="120" w:after="120"/>
        <w:jc w:val="both"/>
      </w:pPr>
      <w:r w:rsidRPr="00772941">
        <w:t>Ces résultats n'ont certes rien de surprenant car c'est directement à partir de la performance des sujets à l'admission que les deux groupes ont été constitués. Mais ils n'en sont pas moins intéressants car ils r</w:t>
      </w:r>
      <w:r w:rsidRPr="00772941">
        <w:t>é</w:t>
      </w:r>
      <w:r w:rsidRPr="00772941">
        <w:t>vèlent à quel point nos deux groupes sont hétérogènes sur le plan de la presque totalité des variables "baromètres". Il importe de remarquer que les trois variables au sujet desquelles nous ne retrouvons pas de différence significative (p &lt; .01) entre les deux groupes faisaient pa</w:t>
      </w:r>
      <w:r w:rsidRPr="00772941">
        <w:t>r</w:t>
      </w:r>
      <w:r w:rsidRPr="00772941">
        <w:t>tie du nombre de celles quant auxquelles nous n'observions pas d'év</w:t>
      </w:r>
      <w:r w:rsidRPr="00772941">
        <w:t>o</w:t>
      </w:r>
      <w:r w:rsidRPr="00772941">
        <w:t>lution significative chez les sujets traités de l'admission à la sortie de Boscoville. </w:t>
      </w:r>
      <w:r w:rsidRPr="00772941">
        <w:rPr>
          <w:rStyle w:val="Appelnotedebasdep"/>
        </w:rPr>
        <w:footnoteReference w:id="11"/>
      </w:r>
    </w:p>
    <w:p w14:paraId="6837CBE8" w14:textId="77777777" w:rsidR="00526A53" w:rsidRPr="00772941" w:rsidRDefault="00526A53" w:rsidP="00526A53">
      <w:pPr>
        <w:spacing w:before="120" w:after="120"/>
        <w:jc w:val="both"/>
      </w:pPr>
      <w:r>
        <w:br w:type="page"/>
      </w:r>
    </w:p>
    <w:p w14:paraId="3F967A45" w14:textId="77777777" w:rsidR="00526A53" w:rsidRPr="00772941" w:rsidRDefault="00526A53" w:rsidP="00526A53">
      <w:pPr>
        <w:pStyle w:val="a"/>
      </w:pPr>
      <w:r w:rsidRPr="00772941">
        <w:t xml:space="preserve">3.4.2. </w:t>
      </w:r>
      <w:r>
        <w:t>Évolution comparée des fragiles</w:t>
      </w:r>
      <w:r>
        <w:br/>
      </w:r>
      <w:r w:rsidRPr="00772941">
        <w:t>et des costauds pe</w:t>
      </w:r>
      <w:r w:rsidRPr="00772941">
        <w:t>n</w:t>
      </w:r>
      <w:r w:rsidRPr="00772941">
        <w:t>dant le traitement</w:t>
      </w:r>
    </w:p>
    <w:p w14:paraId="0ADD6DA1" w14:textId="77777777" w:rsidR="00526A53" w:rsidRPr="00772941" w:rsidRDefault="00526A53" w:rsidP="00526A53">
      <w:pPr>
        <w:spacing w:before="120" w:after="120"/>
        <w:jc w:val="both"/>
      </w:pPr>
    </w:p>
    <w:p w14:paraId="6BC374AE" w14:textId="77777777" w:rsidR="00526A53" w:rsidRPr="00772941" w:rsidRDefault="00526A53" w:rsidP="00526A53">
      <w:pPr>
        <w:spacing w:before="120" w:after="120"/>
        <w:jc w:val="both"/>
      </w:pPr>
      <w:r w:rsidRPr="00772941">
        <w:t>Puisque fragiles et costauds sont si différents au moment de l'a</w:t>
      </w:r>
      <w:r w:rsidRPr="00772941">
        <w:t>d</w:t>
      </w:r>
      <w:r w:rsidRPr="00772941">
        <w:t>mission, comment les uns et les autres évoluent-ils au cours du s</w:t>
      </w:r>
      <w:r w:rsidRPr="00772941">
        <w:t>é</w:t>
      </w:r>
      <w:r w:rsidRPr="00772941">
        <w:t>jour ? Grâce au tableau 3.4.2</w:t>
      </w:r>
      <w:r>
        <w:t>.</w:t>
      </w:r>
      <w:r w:rsidRPr="00772941">
        <w:t xml:space="preserve"> nous découvrons que les sujets fragiles progressent généralement beaucoup plus que les sujets costauds. Ai</w:t>
      </w:r>
      <w:r w:rsidRPr="00772941">
        <w:t>n</w:t>
      </w:r>
      <w:r w:rsidRPr="00772941">
        <w:t xml:space="preserve">si, si nous nous fions au niveau de signification atteint </w:t>
      </w:r>
      <w:r w:rsidRPr="00772941">
        <w:rPr>
          <w:rStyle w:val="Corpsdutexte211ptItaliqueEspacement-1pt"/>
        </w:rPr>
        <w:t>a</w:t>
      </w:r>
      <w:r w:rsidRPr="00772941">
        <w:t xml:space="preserve"> chacune des variables, nous constatons que</w:t>
      </w:r>
    </w:p>
    <w:p w14:paraId="44602415" w14:textId="77777777" w:rsidR="00526A53" w:rsidRPr="00772941" w:rsidRDefault="00526A53" w:rsidP="00526A53">
      <w:pPr>
        <w:pStyle w:val="p"/>
      </w:pPr>
      <w:r w:rsidRPr="00772941">
        <w:br w:type="page"/>
        <w:t>[86]</w:t>
      </w:r>
    </w:p>
    <w:p w14:paraId="3755109F" w14:textId="77777777" w:rsidR="00526A53" w:rsidRPr="00772941" w:rsidRDefault="00526A53" w:rsidP="00526A53">
      <w:pPr>
        <w:pStyle w:val="figtitre"/>
      </w:pPr>
      <w:r w:rsidRPr="00772941">
        <w:t>Tableau 3.4.2.</w:t>
      </w:r>
    </w:p>
    <w:p w14:paraId="556B792E" w14:textId="77777777" w:rsidR="00526A53" w:rsidRPr="00772941" w:rsidRDefault="00526A53" w:rsidP="00526A53">
      <w:pPr>
        <w:pStyle w:val="figtitrest"/>
      </w:pPr>
      <w:r w:rsidRPr="00772941">
        <w:t>Évolution comparée des fragiles et des costauds au cours du séjour</w:t>
      </w:r>
      <w:r w:rsidRPr="00772941">
        <w:br/>
        <w:t>à Boscoville (les scores entre parenthèses sont ceux des costauds)</w:t>
      </w:r>
    </w:p>
    <w:tbl>
      <w:tblPr>
        <w:tblOverlap w:val="never"/>
        <w:tblW w:w="9310" w:type="dxa"/>
        <w:tblInd w:w="-1250" w:type="dxa"/>
        <w:tblLayout w:type="fixed"/>
        <w:tblCellMar>
          <w:left w:w="10" w:type="dxa"/>
          <w:right w:w="10" w:type="dxa"/>
        </w:tblCellMar>
        <w:tblLook w:val="04A0" w:firstRow="1" w:lastRow="0" w:firstColumn="1" w:lastColumn="0" w:noHBand="0" w:noVBand="1"/>
      </w:tblPr>
      <w:tblGrid>
        <w:gridCol w:w="2970"/>
        <w:gridCol w:w="630"/>
        <w:gridCol w:w="810"/>
        <w:gridCol w:w="810"/>
        <w:gridCol w:w="990"/>
        <w:gridCol w:w="1710"/>
        <w:gridCol w:w="1390"/>
      </w:tblGrid>
      <w:tr w:rsidR="00526A53" w:rsidRPr="00772941" w14:paraId="05CD2CA8" w14:textId="77777777">
        <w:tblPrEx>
          <w:tblCellMar>
            <w:top w:w="0" w:type="dxa"/>
            <w:bottom w:w="0" w:type="dxa"/>
          </w:tblCellMar>
        </w:tblPrEx>
        <w:tc>
          <w:tcPr>
            <w:tcW w:w="2970" w:type="dxa"/>
            <w:vMerge w:val="restart"/>
            <w:tcBorders>
              <w:top w:val="single" w:sz="4" w:space="0" w:color="auto"/>
            </w:tcBorders>
            <w:shd w:val="clear" w:color="auto" w:fill="EEECE1"/>
            <w:vAlign w:val="center"/>
          </w:tcPr>
          <w:p w14:paraId="1714B640" w14:textId="77777777" w:rsidR="00526A53" w:rsidRPr="00772941" w:rsidRDefault="00526A53" w:rsidP="00526A53">
            <w:pPr>
              <w:spacing w:before="60" w:after="60"/>
              <w:ind w:firstLine="0"/>
              <w:rPr>
                <w:sz w:val="24"/>
              </w:rPr>
            </w:pPr>
            <w:r w:rsidRPr="00772941">
              <w:rPr>
                <w:sz w:val="24"/>
              </w:rPr>
              <w:t>Variables</w:t>
            </w:r>
          </w:p>
        </w:tc>
        <w:tc>
          <w:tcPr>
            <w:tcW w:w="4950" w:type="dxa"/>
            <w:gridSpan w:val="5"/>
            <w:tcBorders>
              <w:top w:val="single" w:sz="4" w:space="0" w:color="auto"/>
            </w:tcBorders>
            <w:shd w:val="clear" w:color="auto" w:fill="EEECE1"/>
            <w:vAlign w:val="center"/>
          </w:tcPr>
          <w:p w14:paraId="10A0753E" w14:textId="77777777" w:rsidR="00526A53" w:rsidRPr="00772941" w:rsidRDefault="00526A53" w:rsidP="00526A53">
            <w:pPr>
              <w:spacing w:before="60" w:after="60"/>
              <w:ind w:right="288" w:firstLine="0"/>
              <w:jc w:val="center"/>
              <w:rPr>
                <w:sz w:val="24"/>
              </w:rPr>
            </w:pPr>
            <w:r w:rsidRPr="00772941">
              <w:rPr>
                <w:sz w:val="24"/>
              </w:rPr>
              <w:t>Wilcoxon</w:t>
            </w:r>
          </w:p>
        </w:tc>
        <w:tc>
          <w:tcPr>
            <w:tcW w:w="1390" w:type="dxa"/>
            <w:tcBorders>
              <w:top w:val="single" w:sz="4" w:space="0" w:color="auto"/>
            </w:tcBorders>
            <w:shd w:val="clear" w:color="auto" w:fill="EEECE1"/>
            <w:vAlign w:val="center"/>
          </w:tcPr>
          <w:p w14:paraId="76BE83A4" w14:textId="77777777" w:rsidR="00526A53" w:rsidRPr="00772941" w:rsidRDefault="00526A53" w:rsidP="00526A53">
            <w:pPr>
              <w:spacing w:before="60" w:after="60"/>
              <w:ind w:right="288" w:firstLine="0"/>
              <w:jc w:val="right"/>
              <w:rPr>
                <w:sz w:val="24"/>
              </w:rPr>
            </w:pPr>
          </w:p>
        </w:tc>
      </w:tr>
      <w:tr w:rsidR="00526A53" w:rsidRPr="00772941" w14:paraId="7CD3E387" w14:textId="77777777">
        <w:tblPrEx>
          <w:tblCellMar>
            <w:top w:w="0" w:type="dxa"/>
            <w:bottom w:w="0" w:type="dxa"/>
          </w:tblCellMar>
        </w:tblPrEx>
        <w:tc>
          <w:tcPr>
            <w:tcW w:w="2970" w:type="dxa"/>
            <w:vMerge/>
            <w:shd w:val="clear" w:color="auto" w:fill="EEECE1"/>
            <w:vAlign w:val="center"/>
          </w:tcPr>
          <w:p w14:paraId="2B36E919" w14:textId="77777777" w:rsidR="00526A53" w:rsidRPr="00772941" w:rsidRDefault="00526A53" w:rsidP="00526A53">
            <w:pPr>
              <w:spacing w:before="60" w:after="60"/>
              <w:ind w:firstLine="0"/>
              <w:rPr>
                <w:sz w:val="24"/>
              </w:rPr>
            </w:pPr>
          </w:p>
        </w:tc>
        <w:tc>
          <w:tcPr>
            <w:tcW w:w="1440" w:type="dxa"/>
            <w:gridSpan w:val="2"/>
            <w:tcBorders>
              <w:top w:val="single" w:sz="4" w:space="0" w:color="auto"/>
            </w:tcBorders>
            <w:shd w:val="clear" w:color="auto" w:fill="EEECE1"/>
            <w:vAlign w:val="center"/>
          </w:tcPr>
          <w:p w14:paraId="7499232B" w14:textId="77777777" w:rsidR="00526A53" w:rsidRPr="00772941" w:rsidRDefault="00526A53" w:rsidP="00526A53">
            <w:pPr>
              <w:spacing w:before="60" w:after="60"/>
              <w:ind w:right="288" w:firstLine="0"/>
              <w:jc w:val="center"/>
              <w:rPr>
                <w:sz w:val="24"/>
              </w:rPr>
            </w:pPr>
            <w:r w:rsidRPr="00772941">
              <w:rPr>
                <w:sz w:val="24"/>
              </w:rPr>
              <w:t>Diminuent</w:t>
            </w:r>
          </w:p>
        </w:tc>
        <w:tc>
          <w:tcPr>
            <w:tcW w:w="1800" w:type="dxa"/>
            <w:gridSpan w:val="2"/>
            <w:tcBorders>
              <w:top w:val="single" w:sz="4" w:space="0" w:color="auto"/>
            </w:tcBorders>
            <w:shd w:val="clear" w:color="auto" w:fill="EEECE1"/>
            <w:vAlign w:val="center"/>
          </w:tcPr>
          <w:p w14:paraId="31E72694" w14:textId="77777777" w:rsidR="00526A53" w:rsidRPr="00772941" w:rsidRDefault="00526A53" w:rsidP="00526A53">
            <w:pPr>
              <w:spacing w:before="60" w:after="60"/>
              <w:ind w:right="288" w:firstLine="0"/>
              <w:jc w:val="center"/>
              <w:rPr>
                <w:sz w:val="24"/>
              </w:rPr>
            </w:pPr>
            <w:r w:rsidRPr="00772941">
              <w:rPr>
                <w:sz w:val="24"/>
              </w:rPr>
              <w:t>Augmentent</w:t>
            </w:r>
          </w:p>
        </w:tc>
        <w:tc>
          <w:tcPr>
            <w:tcW w:w="1710" w:type="dxa"/>
            <w:tcBorders>
              <w:top w:val="single" w:sz="4" w:space="0" w:color="auto"/>
            </w:tcBorders>
            <w:shd w:val="clear" w:color="auto" w:fill="EEECE1"/>
            <w:vAlign w:val="center"/>
          </w:tcPr>
          <w:p w14:paraId="0BBFBC48" w14:textId="77777777" w:rsidR="00526A53" w:rsidRPr="00772941" w:rsidRDefault="00526A53" w:rsidP="00526A53">
            <w:pPr>
              <w:spacing w:before="60" w:after="60"/>
              <w:ind w:right="288" w:firstLine="0"/>
              <w:jc w:val="center"/>
              <w:rPr>
                <w:sz w:val="24"/>
              </w:rPr>
            </w:pPr>
            <w:r w:rsidRPr="00772941">
              <w:rPr>
                <w:sz w:val="24"/>
              </w:rPr>
              <w:t>Scores-Z</w:t>
            </w:r>
          </w:p>
        </w:tc>
        <w:tc>
          <w:tcPr>
            <w:tcW w:w="1390" w:type="dxa"/>
            <w:tcBorders>
              <w:top w:val="single" w:sz="4" w:space="0" w:color="auto"/>
            </w:tcBorders>
            <w:shd w:val="clear" w:color="auto" w:fill="EEECE1"/>
            <w:vAlign w:val="center"/>
          </w:tcPr>
          <w:p w14:paraId="55A6D8B1" w14:textId="77777777" w:rsidR="00526A53" w:rsidRPr="00772941" w:rsidRDefault="00526A53" w:rsidP="00526A53">
            <w:pPr>
              <w:spacing w:before="60" w:after="60"/>
              <w:ind w:right="288" w:firstLine="0"/>
              <w:jc w:val="center"/>
              <w:rPr>
                <w:sz w:val="24"/>
              </w:rPr>
            </w:pPr>
            <w:r w:rsidRPr="00772941">
              <w:rPr>
                <w:sz w:val="24"/>
              </w:rPr>
              <w:t>p &lt;</w:t>
            </w:r>
          </w:p>
        </w:tc>
      </w:tr>
      <w:tr w:rsidR="00526A53" w:rsidRPr="00772941" w14:paraId="1B7A04A5" w14:textId="77777777">
        <w:tblPrEx>
          <w:tblCellMar>
            <w:top w:w="0" w:type="dxa"/>
            <w:bottom w:w="0" w:type="dxa"/>
          </w:tblCellMar>
        </w:tblPrEx>
        <w:tc>
          <w:tcPr>
            <w:tcW w:w="2970" w:type="dxa"/>
            <w:tcBorders>
              <w:top w:val="single" w:sz="4" w:space="0" w:color="auto"/>
            </w:tcBorders>
            <w:shd w:val="clear" w:color="auto" w:fill="FFFFFF"/>
            <w:vAlign w:val="center"/>
          </w:tcPr>
          <w:p w14:paraId="67CC9B17" w14:textId="77777777" w:rsidR="00526A53" w:rsidRPr="00772941" w:rsidRDefault="00526A53" w:rsidP="00526A53">
            <w:pPr>
              <w:spacing w:before="60" w:after="60"/>
              <w:ind w:firstLine="0"/>
              <w:rPr>
                <w:sz w:val="24"/>
              </w:rPr>
            </w:pPr>
            <w:r w:rsidRPr="00772941">
              <w:rPr>
                <w:sz w:val="24"/>
              </w:rPr>
              <w:t>Anxiété</w:t>
            </w:r>
          </w:p>
        </w:tc>
        <w:tc>
          <w:tcPr>
            <w:tcW w:w="630" w:type="dxa"/>
            <w:tcBorders>
              <w:top w:val="single" w:sz="4" w:space="0" w:color="auto"/>
            </w:tcBorders>
            <w:shd w:val="clear" w:color="auto" w:fill="FFFFFF"/>
            <w:vAlign w:val="center"/>
          </w:tcPr>
          <w:p w14:paraId="2F66B4AC" w14:textId="77777777" w:rsidR="00526A53" w:rsidRPr="00772941" w:rsidRDefault="00526A53" w:rsidP="00526A53">
            <w:pPr>
              <w:spacing w:before="60" w:after="60"/>
              <w:ind w:right="288" w:firstLine="0"/>
              <w:jc w:val="right"/>
              <w:rPr>
                <w:sz w:val="24"/>
              </w:rPr>
            </w:pPr>
            <w:r w:rsidRPr="00772941">
              <w:rPr>
                <w:sz w:val="24"/>
              </w:rPr>
              <w:t>14</w:t>
            </w:r>
          </w:p>
        </w:tc>
        <w:tc>
          <w:tcPr>
            <w:tcW w:w="810" w:type="dxa"/>
            <w:tcBorders>
              <w:top w:val="single" w:sz="4" w:space="0" w:color="auto"/>
            </w:tcBorders>
            <w:shd w:val="clear" w:color="auto" w:fill="FFFFFF"/>
            <w:vAlign w:val="center"/>
          </w:tcPr>
          <w:p w14:paraId="122DF2DE" w14:textId="77777777" w:rsidR="00526A53" w:rsidRPr="00772941" w:rsidRDefault="00526A53" w:rsidP="00526A53">
            <w:pPr>
              <w:spacing w:before="60" w:after="60"/>
              <w:ind w:right="288" w:firstLine="0"/>
              <w:jc w:val="right"/>
              <w:rPr>
                <w:sz w:val="24"/>
              </w:rPr>
            </w:pPr>
            <w:r w:rsidRPr="00772941">
              <w:rPr>
                <w:sz w:val="24"/>
              </w:rPr>
              <w:t>(11)</w:t>
            </w:r>
          </w:p>
        </w:tc>
        <w:tc>
          <w:tcPr>
            <w:tcW w:w="810" w:type="dxa"/>
            <w:tcBorders>
              <w:top w:val="single" w:sz="4" w:space="0" w:color="auto"/>
            </w:tcBorders>
            <w:shd w:val="clear" w:color="auto" w:fill="FFFFFF"/>
            <w:vAlign w:val="center"/>
          </w:tcPr>
          <w:p w14:paraId="07CAF3F6" w14:textId="77777777" w:rsidR="00526A53" w:rsidRPr="00772941" w:rsidRDefault="00526A53" w:rsidP="00526A53">
            <w:pPr>
              <w:spacing w:before="60" w:after="60"/>
              <w:ind w:right="288" w:firstLine="0"/>
              <w:jc w:val="right"/>
              <w:rPr>
                <w:sz w:val="24"/>
              </w:rPr>
            </w:pPr>
            <w:r w:rsidRPr="00772941">
              <w:rPr>
                <w:sz w:val="24"/>
              </w:rPr>
              <w:t>3</w:t>
            </w:r>
          </w:p>
        </w:tc>
        <w:tc>
          <w:tcPr>
            <w:tcW w:w="990" w:type="dxa"/>
            <w:tcBorders>
              <w:top w:val="single" w:sz="4" w:space="0" w:color="auto"/>
            </w:tcBorders>
            <w:shd w:val="clear" w:color="auto" w:fill="FFFFFF"/>
            <w:vAlign w:val="center"/>
          </w:tcPr>
          <w:p w14:paraId="0FFDD885" w14:textId="77777777" w:rsidR="00526A53" w:rsidRPr="00772941" w:rsidRDefault="00526A53" w:rsidP="00526A53">
            <w:pPr>
              <w:spacing w:before="60" w:after="60"/>
              <w:ind w:right="288" w:firstLine="0"/>
              <w:jc w:val="right"/>
              <w:rPr>
                <w:sz w:val="24"/>
              </w:rPr>
            </w:pPr>
            <w:r w:rsidRPr="00772941">
              <w:rPr>
                <w:sz w:val="24"/>
              </w:rPr>
              <w:t>( 6)</w:t>
            </w:r>
          </w:p>
        </w:tc>
        <w:tc>
          <w:tcPr>
            <w:tcW w:w="1710" w:type="dxa"/>
            <w:tcBorders>
              <w:top w:val="single" w:sz="4" w:space="0" w:color="auto"/>
            </w:tcBorders>
            <w:shd w:val="clear" w:color="auto" w:fill="FFFFFF"/>
            <w:vAlign w:val="center"/>
          </w:tcPr>
          <w:p w14:paraId="186829FB" w14:textId="77777777" w:rsidR="00526A53" w:rsidRPr="00772941" w:rsidRDefault="00526A53" w:rsidP="00526A53">
            <w:pPr>
              <w:spacing w:before="60" w:after="60"/>
              <w:ind w:right="288" w:firstLine="0"/>
              <w:jc w:val="right"/>
              <w:rPr>
                <w:sz w:val="24"/>
              </w:rPr>
            </w:pPr>
            <w:r w:rsidRPr="00772941">
              <w:rPr>
                <w:sz w:val="24"/>
              </w:rPr>
              <w:t>-2.74 (-1.92)</w:t>
            </w:r>
          </w:p>
        </w:tc>
        <w:tc>
          <w:tcPr>
            <w:tcW w:w="1390" w:type="dxa"/>
            <w:tcBorders>
              <w:top w:val="single" w:sz="4" w:space="0" w:color="auto"/>
            </w:tcBorders>
            <w:shd w:val="clear" w:color="auto" w:fill="FFFFFF"/>
            <w:vAlign w:val="center"/>
          </w:tcPr>
          <w:p w14:paraId="6F1F367B" w14:textId="77777777" w:rsidR="00526A53" w:rsidRPr="00772941" w:rsidRDefault="00526A53" w:rsidP="00526A53">
            <w:pPr>
              <w:spacing w:before="60" w:after="60"/>
              <w:ind w:right="144" w:firstLine="0"/>
              <w:jc w:val="right"/>
              <w:rPr>
                <w:sz w:val="24"/>
              </w:rPr>
            </w:pPr>
            <w:r w:rsidRPr="00772941">
              <w:rPr>
                <w:sz w:val="24"/>
              </w:rPr>
              <w:t>.003 (.03)</w:t>
            </w:r>
          </w:p>
        </w:tc>
      </w:tr>
      <w:tr w:rsidR="00526A53" w:rsidRPr="00772941" w14:paraId="308BC15C" w14:textId="77777777">
        <w:tblPrEx>
          <w:tblCellMar>
            <w:top w:w="0" w:type="dxa"/>
            <w:bottom w:w="0" w:type="dxa"/>
          </w:tblCellMar>
        </w:tblPrEx>
        <w:tc>
          <w:tcPr>
            <w:tcW w:w="2970" w:type="dxa"/>
            <w:shd w:val="clear" w:color="auto" w:fill="FFFFFF"/>
            <w:vAlign w:val="center"/>
          </w:tcPr>
          <w:p w14:paraId="33110070" w14:textId="77777777" w:rsidR="00526A53" w:rsidRPr="00772941" w:rsidRDefault="00526A53" w:rsidP="00526A53">
            <w:pPr>
              <w:spacing w:before="60" w:after="60"/>
              <w:ind w:firstLine="0"/>
              <w:rPr>
                <w:sz w:val="24"/>
              </w:rPr>
            </w:pPr>
            <w:r w:rsidRPr="00772941">
              <w:rPr>
                <w:sz w:val="24"/>
              </w:rPr>
              <w:t>Estime de soi</w:t>
            </w:r>
          </w:p>
        </w:tc>
        <w:tc>
          <w:tcPr>
            <w:tcW w:w="630" w:type="dxa"/>
            <w:shd w:val="clear" w:color="auto" w:fill="FFFFFF"/>
            <w:vAlign w:val="bottom"/>
          </w:tcPr>
          <w:p w14:paraId="2E4AA201" w14:textId="77777777" w:rsidR="00526A53" w:rsidRPr="00772941" w:rsidRDefault="00526A53" w:rsidP="00526A53">
            <w:pPr>
              <w:spacing w:before="60" w:after="60"/>
              <w:ind w:right="288" w:firstLine="0"/>
              <w:jc w:val="right"/>
              <w:rPr>
                <w:sz w:val="24"/>
              </w:rPr>
            </w:pPr>
            <w:r w:rsidRPr="00772941">
              <w:rPr>
                <w:sz w:val="24"/>
              </w:rPr>
              <w:t>1</w:t>
            </w:r>
          </w:p>
        </w:tc>
        <w:tc>
          <w:tcPr>
            <w:tcW w:w="810" w:type="dxa"/>
            <w:shd w:val="clear" w:color="auto" w:fill="FFFFFF"/>
            <w:vAlign w:val="center"/>
          </w:tcPr>
          <w:p w14:paraId="0035C7A0" w14:textId="77777777" w:rsidR="00526A53" w:rsidRPr="00772941" w:rsidRDefault="00526A53" w:rsidP="00526A53">
            <w:pPr>
              <w:spacing w:before="60" w:after="60"/>
              <w:ind w:right="288" w:firstLine="0"/>
              <w:jc w:val="right"/>
              <w:rPr>
                <w:sz w:val="24"/>
              </w:rPr>
            </w:pPr>
            <w:r w:rsidRPr="00772941">
              <w:rPr>
                <w:sz w:val="24"/>
              </w:rPr>
              <w:t>( 7)</w:t>
            </w:r>
          </w:p>
        </w:tc>
        <w:tc>
          <w:tcPr>
            <w:tcW w:w="810" w:type="dxa"/>
            <w:shd w:val="clear" w:color="auto" w:fill="FFFFFF"/>
            <w:vAlign w:val="bottom"/>
          </w:tcPr>
          <w:p w14:paraId="2A37EEA3" w14:textId="77777777" w:rsidR="00526A53" w:rsidRPr="00772941" w:rsidRDefault="00526A53" w:rsidP="00526A53">
            <w:pPr>
              <w:spacing w:before="60" w:after="60"/>
              <w:ind w:right="288" w:firstLine="0"/>
              <w:jc w:val="right"/>
              <w:rPr>
                <w:sz w:val="24"/>
              </w:rPr>
            </w:pPr>
            <w:r w:rsidRPr="00772941">
              <w:rPr>
                <w:sz w:val="24"/>
              </w:rPr>
              <w:t>16</w:t>
            </w:r>
          </w:p>
        </w:tc>
        <w:tc>
          <w:tcPr>
            <w:tcW w:w="990" w:type="dxa"/>
            <w:shd w:val="clear" w:color="auto" w:fill="FFFFFF"/>
            <w:vAlign w:val="center"/>
          </w:tcPr>
          <w:p w14:paraId="3ECAAED2" w14:textId="77777777" w:rsidR="00526A53" w:rsidRPr="00772941" w:rsidRDefault="00526A53" w:rsidP="00526A53">
            <w:pPr>
              <w:spacing w:before="60" w:after="60"/>
              <w:ind w:right="288" w:firstLine="0"/>
              <w:jc w:val="right"/>
              <w:rPr>
                <w:sz w:val="24"/>
              </w:rPr>
            </w:pPr>
            <w:r w:rsidRPr="00772941">
              <w:rPr>
                <w:sz w:val="24"/>
              </w:rPr>
              <w:t>(11)</w:t>
            </w:r>
          </w:p>
        </w:tc>
        <w:tc>
          <w:tcPr>
            <w:tcW w:w="1710" w:type="dxa"/>
            <w:shd w:val="clear" w:color="auto" w:fill="FFFFFF"/>
            <w:vAlign w:val="center"/>
          </w:tcPr>
          <w:p w14:paraId="00A17AB8" w14:textId="77777777" w:rsidR="00526A53" w:rsidRPr="00772941" w:rsidRDefault="00526A53" w:rsidP="00526A53">
            <w:pPr>
              <w:spacing w:before="60" w:after="60"/>
              <w:ind w:right="288" w:firstLine="0"/>
              <w:jc w:val="right"/>
              <w:rPr>
                <w:sz w:val="24"/>
              </w:rPr>
            </w:pPr>
            <w:r w:rsidRPr="00772941">
              <w:rPr>
                <w:sz w:val="24"/>
              </w:rPr>
              <w:t>-3.57 (-1.11)</w:t>
            </w:r>
          </w:p>
        </w:tc>
        <w:tc>
          <w:tcPr>
            <w:tcW w:w="1390" w:type="dxa"/>
            <w:shd w:val="clear" w:color="auto" w:fill="FFFFFF"/>
            <w:vAlign w:val="center"/>
          </w:tcPr>
          <w:p w14:paraId="4DEDA2CF" w14:textId="77777777" w:rsidR="00526A53" w:rsidRPr="00772941" w:rsidRDefault="00526A53" w:rsidP="00526A53">
            <w:pPr>
              <w:spacing w:before="60" w:after="60"/>
              <w:ind w:right="144" w:firstLine="0"/>
              <w:jc w:val="right"/>
              <w:rPr>
                <w:sz w:val="24"/>
              </w:rPr>
            </w:pPr>
            <w:r w:rsidRPr="00772941">
              <w:rPr>
                <w:sz w:val="24"/>
              </w:rPr>
              <w:t>.001 (.14)</w:t>
            </w:r>
          </w:p>
        </w:tc>
      </w:tr>
      <w:tr w:rsidR="00526A53" w:rsidRPr="00772941" w14:paraId="1990EA6B" w14:textId="77777777">
        <w:tblPrEx>
          <w:tblCellMar>
            <w:top w:w="0" w:type="dxa"/>
            <w:bottom w:w="0" w:type="dxa"/>
          </w:tblCellMar>
        </w:tblPrEx>
        <w:tc>
          <w:tcPr>
            <w:tcW w:w="2970" w:type="dxa"/>
            <w:shd w:val="clear" w:color="auto" w:fill="FFFFFF"/>
            <w:vAlign w:val="center"/>
          </w:tcPr>
          <w:p w14:paraId="7C85A369" w14:textId="77777777" w:rsidR="00526A53" w:rsidRPr="00772941" w:rsidRDefault="00526A53" w:rsidP="00526A53">
            <w:pPr>
              <w:spacing w:before="60" w:after="60"/>
              <w:ind w:firstLine="0"/>
              <w:rPr>
                <w:sz w:val="24"/>
              </w:rPr>
            </w:pPr>
            <w:r w:rsidRPr="00772941">
              <w:rPr>
                <w:sz w:val="24"/>
              </w:rPr>
              <w:t>Soi physique</w:t>
            </w:r>
          </w:p>
        </w:tc>
        <w:tc>
          <w:tcPr>
            <w:tcW w:w="630" w:type="dxa"/>
            <w:shd w:val="clear" w:color="auto" w:fill="FFFFFF"/>
            <w:vAlign w:val="center"/>
          </w:tcPr>
          <w:p w14:paraId="2DDAEDCE" w14:textId="77777777" w:rsidR="00526A53" w:rsidRPr="00772941" w:rsidRDefault="00526A53" w:rsidP="00526A53">
            <w:pPr>
              <w:spacing w:before="60" w:after="60"/>
              <w:ind w:right="288" w:firstLine="0"/>
              <w:jc w:val="right"/>
              <w:rPr>
                <w:sz w:val="24"/>
              </w:rPr>
            </w:pPr>
            <w:r w:rsidRPr="00772941">
              <w:rPr>
                <w:sz w:val="24"/>
              </w:rPr>
              <w:t>5</w:t>
            </w:r>
          </w:p>
        </w:tc>
        <w:tc>
          <w:tcPr>
            <w:tcW w:w="810" w:type="dxa"/>
            <w:shd w:val="clear" w:color="auto" w:fill="FFFFFF"/>
            <w:vAlign w:val="center"/>
          </w:tcPr>
          <w:p w14:paraId="42E1B8A6" w14:textId="77777777" w:rsidR="00526A53" w:rsidRPr="00772941" w:rsidRDefault="00526A53" w:rsidP="00526A53">
            <w:pPr>
              <w:spacing w:before="60" w:after="60"/>
              <w:ind w:right="288" w:firstLine="0"/>
              <w:jc w:val="right"/>
              <w:rPr>
                <w:sz w:val="24"/>
              </w:rPr>
            </w:pPr>
            <w:r w:rsidRPr="00772941">
              <w:rPr>
                <w:sz w:val="24"/>
              </w:rPr>
              <w:t>( 5)</w:t>
            </w:r>
          </w:p>
        </w:tc>
        <w:tc>
          <w:tcPr>
            <w:tcW w:w="810" w:type="dxa"/>
            <w:shd w:val="clear" w:color="auto" w:fill="FFFFFF"/>
            <w:vAlign w:val="bottom"/>
          </w:tcPr>
          <w:p w14:paraId="687596B6" w14:textId="77777777" w:rsidR="00526A53" w:rsidRPr="00772941" w:rsidRDefault="00526A53" w:rsidP="00526A53">
            <w:pPr>
              <w:spacing w:before="60" w:after="60"/>
              <w:ind w:right="288" w:firstLine="0"/>
              <w:jc w:val="right"/>
              <w:rPr>
                <w:sz w:val="24"/>
              </w:rPr>
            </w:pPr>
            <w:r w:rsidRPr="00772941">
              <w:rPr>
                <w:sz w:val="24"/>
              </w:rPr>
              <w:t>12</w:t>
            </w:r>
          </w:p>
        </w:tc>
        <w:tc>
          <w:tcPr>
            <w:tcW w:w="990" w:type="dxa"/>
            <w:shd w:val="clear" w:color="auto" w:fill="FFFFFF"/>
            <w:vAlign w:val="center"/>
          </w:tcPr>
          <w:p w14:paraId="0223BF3A" w14:textId="77777777" w:rsidR="00526A53" w:rsidRPr="00772941" w:rsidRDefault="00526A53" w:rsidP="00526A53">
            <w:pPr>
              <w:spacing w:before="60" w:after="60"/>
              <w:ind w:right="288" w:firstLine="0"/>
              <w:jc w:val="right"/>
              <w:rPr>
                <w:sz w:val="24"/>
              </w:rPr>
            </w:pPr>
            <w:r w:rsidRPr="00772941">
              <w:rPr>
                <w:sz w:val="24"/>
              </w:rPr>
              <w:t>(11)</w:t>
            </w:r>
          </w:p>
        </w:tc>
        <w:tc>
          <w:tcPr>
            <w:tcW w:w="1710" w:type="dxa"/>
            <w:shd w:val="clear" w:color="auto" w:fill="FFFFFF"/>
            <w:vAlign w:val="center"/>
          </w:tcPr>
          <w:p w14:paraId="306BD842" w14:textId="77777777" w:rsidR="00526A53" w:rsidRPr="00772941" w:rsidRDefault="00526A53" w:rsidP="00526A53">
            <w:pPr>
              <w:spacing w:before="60" w:after="60"/>
              <w:ind w:right="288" w:firstLine="0"/>
              <w:jc w:val="right"/>
              <w:rPr>
                <w:sz w:val="24"/>
              </w:rPr>
            </w:pPr>
            <w:r w:rsidRPr="00772941">
              <w:rPr>
                <w:sz w:val="24"/>
              </w:rPr>
              <w:t>-2. 67 (-1.29)</w:t>
            </w:r>
          </w:p>
        </w:tc>
        <w:tc>
          <w:tcPr>
            <w:tcW w:w="1390" w:type="dxa"/>
            <w:shd w:val="clear" w:color="auto" w:fill="FFFFFF"/>
            <w:vAlign w:val="center"/>
          </w:tcPr>
          <w:p w14:paraId="34541AB2" w14:textId="77777777" w:rsidR="00526A53" w:rsidRPr="00772941" w:rsidRDefault="00526A53" w:rsidP="00526A53">
            <w:pPr>
              <w:spacing w:before="60" w:after="60"/>
              <w:ind w:right="144" w:firstLine="0"/>
              <w:jc w:val="right"/>
              <w:rPr>
                <w:sz w:val="24"/>
              </w:rPr>
            </w:pPr>
            <w:r w:rsidRPr="00772941">
              <w:rPr>
                <w:sz w:val="24"/>
              </w:rPr>
              <w:t>.01 (.10)</w:t>
            </w:r>
          </w:p>
        </w:tc>
      </w:tr>
      <w:tr w:rsidR="00526A53" w:rsidRPr="00772941" w14:paraId="73870381" w14:textId="77777777">
        <w:tblPrEx>
          <w:tblCellMar>
            <w:top w:w="0" w:type="dxa"/>
            <w:bottom w:w="0" w:type="dxa"/>
          </w:tblCellMar>
        </w:tblPrEx>
        <w:tc>
          <w:tcPr>
            <w:tcW w:w="2970" w:type="dxa"/>
            <w:shd w:val="clear" w:color="auto" w:fill="FFFFFF"/>
            <w:vAlign w:val="center"/>
          </w:tcPr>
          <w:p w14:paraId="677DD6D9" w14:textId="77777777" w:rsidR="00526A53" w:rsidRPr="00772941" w:rsidRDefault="00526A53" w:rsidP="00526A53">
            <w:pPr>
              <w:spacing w:before="60" w:after="60"/>
              <w:ind w:firstLine="0"/>
              <w:rPr>
                <w:sz w:val="24"/>
              </w:rPr>
            </w:pPr>
            <w:r w:rsidRPr="00772941">
              <w:rPr>
                <w:sz w:val="24"/>
              </w:rPr>
              <w:t>Soi moral</w:t>
            </w:r>
          </w:p>
        </w:tc>
        <w:tc>
          <w:tcPr>
            <w:tcW w:w="630" w:type="dxa"/>
            <w:shd w:val="clear" w:color="auto" w:fill="FFFFFF"/>
            <w:vAlign w:val="bottom"/>
          </w:tcPr>
          <w:p w14:paraId="61A823B6" w14:textId="77777777" w:rsidR="00526A53" w:rsidRPr="00772941" w:rsidRDefault="00526A53" w:rsidP="00526A53">
            <w:pPr>
              <w:spacing w:before="60" w:after="60"/>
              <w:ind w:right="288" w:firstLine="0"/>
              <w:jc w:val="right"/>
              <w:rPr>
                <w:sz w:val="24"/>
              </w:rPr>
            </w:pPr>
            <w:r w:rsidRPr="00772941">
              <w:rPr>
                <w:sz w:val="24"/>
              </w:rPr>
              <w:t>1</w:t>
            </w:r>
          </w:p>
        </w:tc>
        <w:tc>
          <w:tcPr>
            <w:tcW w:w="810" w:type="dxa"/>
            <w:shd w:val="clear" w:color="auto" w:fill="FFFFFF"/>
            <w:vAlign w:val="center"/>
          </w:tcPr>
          <w:p w14:paraId="0A6EF801" w14:textId="77777777" w:rsidR="00526A53" w:rsidRPr="00772941" w:rsidRDefault="00526A53" w:rsidP="00526A53">
            <w:pPr>
              <w:spacing w:before="60" w:after="60"/>
              <w:ind w:right="288" w:firstLine="0"/>
              <w:jc w:val="right"/>
              <w:rPr>
                <w:sz w:val="24"/>
              </w:rPr>
            </w:pPr>
            <w:r w:rsidRPr="00772941">
              <w:rPr>
                <w:sz w:val="24"/>
              </w:rPr>
              <w:t>( 5)</w:t>
            </w:r>
          </w:p>
        </w:tc>
        <w:tc>
          <w:tcPr>
            <w:tcW w:w="810" w:type="dxa"/>
            <w:shd w:val="clear" w:color="auto" w:fill="FFFFFF"/>
            <w:vAlign w:val="bottom"/>
          </w:tcPr>
          <w:p w14:paraId="5E2CEDA4" w14:textId="77777777" w:rsidR="00526A53" w:rsidRPr="00772941" w:rsidRDefault="00526A53" w:rsidP="00526A53">
            <w:pPr>
              <w:spacing w:before="60" w:after="60"/>
              <w:ind w:right="288" w:firstLine="0"/>
              <w:jc w:val="right"/>
              <w:rPr>
                <w:sz w:val="24"/>
              </w:rPr>
            </w:pPr>
            <w:r w:rsidRPr="00772941">
              <w:rPr>
                <w:sz w:val="24"/>
              </w:rPr>
              <w:t>16</w:t>
            </w:r>
          </w:p>
        </w:tc>
        <w:tc>
          <w:tcPr>
            <w:tcW w:w="990" w:type="dxa"/>
            <w:shd w:val="clear" w:color="auto" w:fill="FFFFFF"/>
            <w:vAlign w:val="center"/>
          </w:tcPr>
          <w:p w14:paraId="7CA59E04" w14:textId="77777777" w:rsidR="00526A53" w:rsidRPr="00772941" w:rsidRDefault="00526A53" w:rsidP="00526A53">
            <w:pPr>
              <w:spacing w:before="60" w:after="60"/>
              <w:ind w:right="288" w:firstLine="0"/>
              <w:jc w:val="right"/>
              <w:rPr>
                <w:sz w:val="24"/>
              </w:rPr>
            </w:pPr>
            <w:r w:rsidRPr="00772941">
              <w:rPr>
                <w:sz w:val="24"/>
              </w:rPr>
              <w:t>(13)</w:t>
            </w:r>
          </w:p>
        </w:tc>
        <w:tc>
          <w:tcPr>
            <w:tcW w:w="1710" w:type="dxa"/>
            <w:shd w:val="clear" w:color="auto" w:fill="FFFFFF"/>
            <w:vAlign w:val="center"/>
          </w:tcPr>
          <w:p w14:paraId="78ABFFCD" w14:textId="77777777" w:rsidR="00526A53" w:rsidRPr="00772941" w:rsidRDefault="00526A53" w:rsidP="00526A53">
            <w:pPr>
              <w:spacing w:before="60" w:after="60"/>
              <w:ind w:right="288" w:firstLine="0"/>
              <w:jc w:val="right"/>
              <w:rPr>
                <w:sz w:val="24"/>
              </w:rPr>
            </w:pPr>
            <w:r w:rsidRPr="00772941">
              <w:rPr>
                <w:sz w:val="24"/>
              </w:rPr>
              <w:t>-3.50 (-2.09)</w:t>
            </w:r>
          </w:p>
        </w:tc>
        <w:tc>
          <w:tcPr>
            <w:tcW w:w="1390" w:type="dxa"/>
            <w:shd w:val="clear" w:color="auto" w:fill="FFFFFF"/>
            <w:vAlign w:val="center"/>
          </w:tcPr>
          <w:p w14:paraId="79816184" w14:textId="77777777" w:rsidR="00526A53" w:rsidRPr="00772941" w:rsidRDefault="00526A53" w:rsidP="00526A53">
            <w:pPr>
              <w:spacing w:before="60" w:after="60"/>
              <w:ind w:right="144" w:firstLine="0"/>
              <w:jc w:val="right"/>
              <w:rPr>
                <w:sz w:val="24"/>
              </w:rPr>
            </w:pPr>
            <w:r w:rsidRPr="00772941">
              <w:rPr>
                <w:sz w:val="24"/>
              </w:rPr>
              <w:t>.001 (.02)</w:t>
            </w:r>
          </w:p>
        </w:tc>
      </w:tr>
      <w:tr w:rsidR="00526A53" w:rsidRPr="00772941" w14:paraId="5362500D" w14:textId="77777777">
        <w:tblPrEx>
          <w:tblCellMar>
            <w:top w:w="0" w:type="dxa"/>
            <w:bottom w:w="0" w:type="dxa"/>
          </w:tblCellMar>
        </w:tblPrEx>
        <w:tc>
          <w:tcPr>
            <w:tcW w:w="2970" w:type="dxa"/>
            <w:shd w:val="clear" w:color="auto" w:fill="FFFFFF"/>
            <w:vAlign w:val="center"/>
          </w:tcPr>
          <w:p w14:paraId="1D9E6420" w14:textId="77777777" w:rsidR="00526A53" w:rsidRPr="00772941" w:rsidRDefault="00526A53" w:rsidP="00526A53">
            <w:pPr>
              <w:spacing w:before="60" w:after="60"/>
              <w:ind w:firstLine="0"/>
              <w:rPr>
                <w:sz w:val="24"/>
              </w:rPr>
            </w:pPr>
            <w:r w:rsidRPr="00772941">
              <w:rPr>
                <w:sz w:val="24"/>
              </w:rPr>
              <w:t>Maturité sociale</w:t>
            </w:r>
          </w:p>
        </w:tc>
        <w:tc>
          <w:tcPr>
            <w:tcW w:w="630" w:type="dxa"/>
            <w:shd w:val="clear" w:color="auto" w:fill="FFFFFF"/>
            <w:vAlign w:val="center"/>
          </w:tcPr>
          <w:p w14:paraId="6073E7A1" w14:textId="77777777" w:rsidR="00526A53" w:rsidRPr="00772941" w:rsidRDefault="00526A53" w:rsidP="00526A53">
            <w:pPr>
              <w:spacing w:before="60" w:after="60"/>
              <w:ind w:right="288" w:firstLine="0"/>
              <w:jc w:val="right"/>
              <w:rPr>
                <w:sz w:val="24"/>
              </w:rPr>
            </w:pPr>
            <w:r w:rsidRPr="00772941">
              <w:rPr>
                <w:sz w:val="24"/>
              </w:rPr>
              <w:t>2</w:t>
            </w:r>
          </w:p>
        </w:tc>
        <w:tc>
          <w:tcPr>
            <w:tcW w:w="810" w:type="dxa"/>
            <w:shd w:val="clear" w:color="auto" w:fill="FFFFFF"/>
            <w:vAlign w:val="center"/>
          </w:tcPr>
          <w:p w14:paraId="5989FAAE" w14:textId="77777777" w:rsidR="00526A53" w:rsidRPr="00772941" w:rsidRDefault="00526A53" w:rsidP="00526A53">
            <w:pPr>
              <w:spacing w:before="60" w:after="60"/>
              <w:ind w:right="288" w:firstLine="0"/>
              <w:jc w:val="right"/>
              <w:rPr>
                <w:sz w:val="24"/>
              </w:rPr>
            </w:pPr>
            <w:r w:rsidRPr="00772941">
              <w:rPr>
                <w:sz w:val="24"/>
              </w:rPr>
              <w:t>( 5)</w:t>
            </w:r>
          </w:p>
        </w:tc>
        <w:tc>
          <w:tcPr>
            <w:tcW w:w="810" w:type="dxa"/>
            <w:shd w:val="clear" w:color="auto" w:fill="FFFFFF"/>
            <w:vAlign w:val="center"/>
          </w:tcPr>
          <w:p w14:paraId="1D62D455" w14:textId="77777777" w:rsidR="00526A53" w:rsidRPr="00772941" w:rsidRDefault="00526A53" w:rsidP="00526A53">
            <w:pPr>
              <w:spacing w:before="60" w:after="60"/>
              <w:ind w:right="288" w:firstLine="0"/>
              <w:jc w:val="right"/>
              <w:rPr>
                <w:sz w:val="24"/>
              </w:rPr>
            </w:pPr>
            <w:r w:rsidRPr="00772941">
              <w:rPr>
                <w:sz w:val="24"/>
              </w:rPr>
              <w:t>15</w:t>
            </w:r>
          </w:p>
        </w:tc>
        <w:tc>
          <w:tcPr>
            <w:tcW w:w="990" w:type="dxa"/>
            <w:shd w:val="clear" w:color="auto" w:fill="FFFFFF"/>
            <w:vAlign w:val="center"/>
          </w:tcPr>
          <w:p w14:paraId="737882AA" w14:textId="77777777" w:rsidR="00526A53" w:rsidRPr="00772941" w:rsidRDefault="00526A53" w:rsidP="00526A53">
            <w:pPr>
              <w:spacing w:before="60" w:after="60"/>
              <w:ind w:right="288" w:firstLine="0"/>
              <w:jc w:val="right"/>
              <w:rPr>
                <w:sz w:val="24"/>
              </w:rPr>
            </w:pPr>
            <w:r w:rsidRPr="00772941">
              <w:rPr>
                <w:sz w:val="24"/>
              </w:rPr>
              <w:t>(13)</w:t>
            </w:r>
          </w:p>
        </w:tc>
        <w:tc>
          <w:tcPr>
            <w:tcW w:w="1710" w:type="dxa"/>
            <w:shd w:val="clear" w:color="auto" w:fill="FFFFFF"/>
            <w:vAlign w:val="center"/>
          </w:tcPr>
          <w:p w14:paraId="7139A007" w14:textId="77777777" w:rsidR="00526A53" w:rsidRPr="00772941" w:rsidRDefault="00526A53" w:rsidP="00526A53">
            <w:pPr>
              <w:spacing w:before="60" w:after="60"/>
              <w:ind w:right="288" w:firstLine="0"/>
              <w:jc w:val="right"/>
              <w:rPr>
                <w:sz w:val="24"/>
              </w:rPr>
            </w:pPr>
            <w:r w:rsidRPr="00772941">
              <w:rPr>
                <w:sz w:val="24"/>
              </w:rPr>
              <w:t>-3.24 (- . 63)</w:t>
            </w:r>
          </w:p>
        </w:tc>
        <w:tc>
          <w:tcPr>
            <w:tcW w:w="1390" w:type="dxa"/>
            <w:shd w:val="clear" w:color="auto" w:fill="FFFFFF"/>
            <w:vAlign w:val="center"/>
          </w:tcPr>
          <w:p w14:paraId="4ABD1884" w14:textId="77777777" w:rsidR="00526A53" w:rsidRPr="00772941" w:rsidRDefault="00526A53" w:rsidP="00526A53">
            <w:pPr>
              <w:spacing w:before="60" w:after="60"/>
              <w:ind w:right="144" w:firstLine="0"/>
              <w:jc w:val="right"/>
              <w:rPr>
                <w:sz w:val="24"/>
              </w:rPr>
            </w:pPr>
            <w:r w:rsidRPr="00772941">
              <w:rPr>
                <w:sz w:val="24"/>
              </w:rPr>
              <w:t>.006 (.25)</w:t>
            </w:r>
          </w:p>
        </w:tc>
      </w:tr>
      <w:tr w:rsidR="00526A53" w:rsidRPr="00772941" w14:paraId="10751649" w14:textId="77777777">
        <w:tblPrEx>
          <w:tblCellMar>
            <w:top w:w="0" w:type="dxa"/>
            <w:bottom w:w="0" w:type="dxa"/>
          </w:tblCellMar>
        </w:tblPrEx>
        <w:tc>
          <w:tcPr>
            <w:tcW w:w="2970" w:type="dxa"/>
            <w:shd w:val="clear" w:color="auto" w:fill="FFFFFF"/>
            <w:vAlign w:val="center"/>
          </w:tcPr>
          <w:p w14:paraId="7DA5E33A" w14:textId="77777777" w:rsidR="00526A53" w:rsidRPr="00772941" w:rsidRDefault="00526A53" w:rsidP="00526A53">
            <w:pPr>
              <w:spacing w:before="60" w:after="60"/>
              <w:ind w:firstLine="0"/>
              <w:rPr>
                <w:sz w:val="24"/>
              </w:rPr>
            </w:pPr>
            <w:r w:rsidRPr="00772941">
              <w:rPr>
                <w:sz w:val="24"/>
              </w:rPr>
              <w:t>Soi familial</w:t>
            </w:r>
          </w:p>
        </w:tc>
        <w:tc>
          <w:tcPr>
            <w:tcW w:w="630" w:type="dxa"/>
            <w:shd w:val="clear" w:color="auto" w:fill="FFFFFF"/>
            <w:vAlign w:val="center"/>
          </w:tcPr>
          <w:p w14:paraId="600B2679" w14:textId="77777777" w:rsidR="00526A53" w:rsidRPr="00772941" w:rsidRDefault="00526A53" w:rsidP="00526A53">
            <w:pPr>
              <w:spacing w:before="60" w:after="60"/>
              <w:ind w:right="288" w:firstLine="0"/>
              <w:jc w:val="right"/>
              <w:rPr>
                <w:sz w:val="24"/>
              </w:rPr>
            </w:pPr>
            <w:r w:rsidRPr="00772941">
              <w:rPr>
                <w:sz w:val="24"/>
              </w:rPr>
              <w:t>3</w:t>
            </w:r>
          </w:p>
        </w:tc>
        <w:tc>
          <w:tcPr>
            <w:tcW w:w="810" w:type="dxa"/>
            <w:shd w:val="clear" w:color="auto" w:fill="FFFFFF"/>
            <w:vAlign w:val="center"/>
          </w:tcPr>
          <w:p w14:paraId="26CFDA48" w14:textId="77777777" w:rsidR="00526A53" w:rsidRPr="00772941" w:rsidRDefault="00526A53" w:rsidP="00526A53">
            <w:pPr>
              <w:spacing w:before="60" w:after="60"/>
              <w:ind w:right="288" w:firstLine="0"/>
              <w:jc w:val="right"/>
              <w:rPr>
                <w:sz w:val="24"/>
              </w:rPr>
            </w:pPr>
            <w:r w:rsidRPr="00772941">
              <w:rPr>
                <w:sz w:val="24"/>
              </w:rPr>
              <w:t>(10)</w:t>
            </w:r>
          </w:p>
        </w:tc>
        <w:tc>
          <w:tcPr>
            <w:tcW w:w="810" w:type="dxa"/>
            <w:shd w:val="clear" w:color="auto" w:fill="FFFFFF"/>
            <w:vAlign w:val="center"/>
          </w:tcPr>
          <w:p w14:paraId="0EF5CC55" w14:textId="77777777" w:rsidR="00526A53" w:rsidRPr="00772941" w:rsidRDefault="00526A53" w:rsidP="00526A53">
            <w:pPr>
              <w:spacing w:before="60" w:after="60"/>
              <w:ind w:right="288" w:firstLine="0"/>
              <w:jc w:val="right"/>
              <w:rPr>
                <w:sz w:val="24"/>
              </w:rPr>
            </w:pPr>
            <w:r w:rsidRPr="00772941">
              <w:rPr>
                <w:sz w:val="24"/>
              </w:rPr>
              <w:t>14</w:t>
            </w:r>
          </w:p>
        </w:tc>
        <w:tc>
          <w:tcPr>
            <w:tcW w:w="990" w:type="dxa"/>
            <w:shd w:val="clear" w:color="auto" w:fill="FFFFFF"/>
            <w:vAlign w:val="center"/>
          </w:tcPr>
          <w:p w14:paraId="06AC99FF" w14:textId="77777777" w:rsidR="00526A53" w:rsidRPr="00772941" w:rsidRDefault="00526A53" w:rsidP="00526A53">
            <w:pPr>
              <w:spacing w:before="60" w:after="60"/>
              <w:ind w:right="288" w:firstLine="0"/>
              <w:jc w:val="right"/>
              <w:rPr>
                <w:sz w:val="24"/>
              </w:rPr>
            </w:pPr>
            <w:r w:rsidRPr="00772941">
              <w:rPr>
                <w:sz w:val="24"/>
              </w:rPr>
              <w:t>( 3)</w:t>
            </w:r>
          </w:p>
        </w:tc>
        <w:tc>
          <w:tcPr>
            <w:tcW w:w="1710" w:type="dxa"/>
            <w:shd w:val="clear" w:color="auto" w:fill="FFFFFF"/>
            <w:vAlign w:val="center"/>
          </w:tcPr>
          <w:p w14:paraId="269C7932" w14:textId="77777777" w:rsidR="00526A53" w:rsidRPr="00772941" w:rsidRDefault="00526A53" w:rsidP="00526A53">
            <w:pPr>
              <w:spacing w:before="60" w:after="60"/>
              <w:ind w:right="288" w:firstLine="0"/>
              <w:jc w:val="right"/>
              <w:rPr>
                <w:sz w:val="24"/>
              </w:rPr>
            </w:pPr>
            <w:r w:rsidRPr="00772941">
              <w:rPr>
                <w:sz w:val="24"/>
              </w:rPr>
              <w:t>-3.15 (- 33)</w:t>
            </w:r>
          </w:p>
        </w:tc>
        <w:tc>
          <w:tcPr>
            <w:tcW w:w="1390" w:type="dxa"/>
            <w:shd w:val="clear" w:color="auto" w:fill="FFFFFF"/>
            <w:vAlign w:val="center"/>
          </w:tcPr>
          <w:p w14:paraId="5BE2376C" w14:textId="77777777" w:rsidR="00526A53" w:rsidRPr="00772941" w:rsidRDefault="00526A53" w:rsidP="00526A53">
            <w:pPr>
              <w:spacing w:before="60" w:after="60"/>
              <w:ind w:right="144" w:firstLine="0"/>
              <w:jc w:val="right"/>
              <w:rPr>
                <w:sz w:val="24"/>
              </w:rPr>
            </w:pPr>
            <w:r w:rsidRPr="00772941">
              <w:rPr>
                <w:sz w:val="24"/>
              </w:rPr>
              <w:t>.003 (.33)</w:t>
            </w:r>
          </w:p>
        </w:tc>
      </w:tr>
      <w:tr w:rsidR="00526A53" w:rsidRPr="00772941" w14:paraId="61741DBA" w14:textId="77777777">
        <w:tblPrEx>
          <w:tblCellMar>
            <w:top w:w="0" w:type="dxa"/>
            <w:bottom w:w="0" w:type="dxa"/>
          </w:tblCellMar>
        </w:tblPrEx>
        <w:tc>
          <w:tcPr>
            <w:tcW w:w="2970" w:type="dxa"/>
            <w:shd w:val="clear" w:color="auto" w:fill="FFFFFF"/>
            <w:vAlign w:val="center"/>
          </w:tcPr>
          <w:p w14:paraId="76E49F25" w14:textId="77777777" w:rsidR="00526A53" w:rsidRPr="00772941" w:rsidRDefault="00526A53" w:rsidP="00526A53">
            <w:pPr>
              <w:spacing w:before="60" w:after="60"/>
              <w:ind w:firstLine="0"/>
              <w:rPr>
                <w:sz w:val="24"/>
              </w:rPr>
            </w:pPr>
            <w:r w:rsidRPr="00772941">
              <w:rPr>
                <w:sz w:val="24"/>
              </w:rPr>
              <w:t>Soi social</w:t>
            </w:r>
          </w:p>
        </w:tc>
        <w:tc>
          <w:tcPr>
            <w:tcW w:w="630" w:type="dxa"/>
            <w:shd w:val="clear" w:color="auto" w:fill="FFFFFF"/>
            <w:vAlign w:val="bottom"/>
          </w:tcPr>
          <w:p w14:paraId="3BBA4A39" w14:textId="77777777" w:rsidR="00526A53" w:rsidRPr="00772941" w:rsidRDefault="00526A53" w:rsidP="00526A53">
            <w:pPr>
              <w:spacing w:before="60" w:after="60"/>
              <w:ind w:right="288" w:firstLine="0"/>
              <w:jc w:val="right"/>
              <w:rPr>
                <w:sz w:val="24"/>
              </w:rPr>
            </w:pPr>
            <w:r w:rsidRPr="00772941">
              <w:rPr>
                <w:sz w:val="24"/>
              </w:rPr>
              <w:t>1</w:t>
            </w:r>
          </w:p>
        </w:tc>
        <w:tc>
          <w:tcPr>
            <w:tcW w:w="810" w:type="dxa"/>
            <w:shd w:val="clear" w:color="auto" w:fill="FFFFFF"/>
            <w:vAlign w:val="center"/>
          </w:tcPr>
          <w:p w14:paraId="74BE493E" w14:textId="77777777" w:rsidR="00526A53" w:rsidRPr="00772941" w:rsidRDefault="00526A53" w:rsidP="00526A53">
            <w:pPr>
              <w:spacing w:before="60" w:after="60"/>
              <w:ind w:right="288" w:firstLine="0"/>
              <w:jc w:val="right"/>
              <w:rPr>
                <w:sz w:val="24"/>
              </w:rPr>
            </w:pPr>
            <w:r w:rsidRPr="00772941">
              <w:rPr>
                <w:sz w:val="24"/>
              </w:rPr>
              <w:t>( 7)</w:t>
            </w:r>
          </w:p>
        </w:tc>
        <w:tc>
          <w:tcPr>
            <w:tcW w:w="810" w:type="dxa"/>
            <w:shd w:val="clear" w:color="auto" w:fill="FFFFFF"/>
            <w:vAlign w:val="bottom"/>
          </w:tcPr>
          <w:p w14:paraId="430CB5E0" w14:textId="77777777" w:rsidR="00526A53" w:rsidRPr="00772941" w:rsidRDefault="00526A53" w:rsidP="00526A53">
            <w:pPr>
              <w:spacing w:before="60" w:after="60"/>
              <w:ind w:right="288" w:firstLine="0"/>
              <w:jc w:val="right"/>
              <w:rPr>
                <w:sz w:val="24"/>
              </w:rPr>
            </w:pPr>
            <w:r w:rsidRPr="00772941">
              <w:rPr>
                <w:sz w:val="24"/>
              </w:rPr>
              <w:t>16</w:t>
            </w:r>
          </w:p>
        </w:tc>
        <w:tc>
          <w:tcPr>
            <w:tcW w:w="990" w:type="dxa"/>
            <w:shd w:val="clear" w:color="auto" w:fill="FFFFFF"/>
            <w:vAlign w:val="center"/>
          </w:tcPr>
          <w:p w14:paraId="59AA3102" w14:textId="77777777" w:rsidR="00526A53" w:rsidRPr="00772941" w:rsidRDefault="00526A53" w:rsidP="00526A53">
            <w:pPr>
              <w:spacing w:before="60" w:after="60"/>
              <w:ind w:right="288" w:firstLine="0"/>
              <w:jc w:val="right"/>
              <w:rPr>
                <w:sz w:val="24"/>
              </w:rPr>
            </w:pPr>
            <w:r w:rsidRPr="00772941">
              <w:rPr>
                <w:sz w:val="24"/>
              </w:rPr>
              <w:t>(12)</w:t>
            </w:r>
          </w:p>
        </w:tc>
        <w:tc>
          <w:tcPr>
            <w:tcW w:w="1710" w:type="dxa"/>
            <w:shd w:val="clear" w:color="auto" w:fill="FFFFFF"/>
            <w:vAlign w:val="center"/>
          </w:tcPr>
          <w:p w14:paraId="7127035F" w14:textId="77777777" w:rsidR="00526A53" w:rsidRPr="00772941" w:rsidRDefault="00526A53" w:rsidP="00526A53">
            <w:pPr>
              <w:spacing w:before="60" w:after="60"/>
              <w:ind w:right="288" w:firstLine="0"/>
              <w:jc w:val="right"/>
              <w:rPr>
                <w:sz w:val="24"/>
              </w:rPr>
            </w:pPr>
            <w:r w:rsidRPr="00772941">
              <w:rPr>
                <w:sz w:val="24"/>
              </w:rPr>
              <w:t>-3.50 (- .62)</w:t>
            </w:r>
          </w:p>
        </w:tc>
        <w:tc>
          <w:tcPr>
            <w:tcW w:w="1390" w:type="dxa"/>
            <w:shd w:val="clear" w:color="auto" w:fill="FFFFFF"/>
            <w:vAlign w:val="center"/>
          </w:tcPr>
          <w:p w14:paraId="00B95810" w14:textId="77777777" w:rsidR="00526A53" w:rsidRPr="00772941" w:rsidRDefault="00526A53" w:rsidP="00526A53">
            <w:pPr>
              <w:spacing w:before="60" w:after="60"/>
              <w:ind w:right="144" w:firstLine="0"/>
              <w:jc w:val="right"/>
              <w:rPr>
                <w:sz w:val="24"/>
              </w:rPr>
            </w:pPr>
            <w:r w:rsidRPr="00772941">
              <w:rPr>
                <w:sz w:val="24"/>
              </w:rPr>
              <w:t>.001 (.27)</w:t>
            </w:r>
          </w:p>
        </w:tc>
      </w:tr>
      <w:tr w:rsidR="00526A53" w:rsidRPr="00772941" w14:paraId="7AFDEE08" w14:textId="77777777">
        <w:tblPrEx>
          <w:tblCellMar>
            <w:top w:w="0" w:type="dxa"/>
            <w:bottom w:w="0" w:type="dxa"/>
          </w:tblCellMar>
        </w:tblPrEx>
        <w:tc>
          <w:tcPr>
            <w:tcW w:w="2970" w:type="dxa"/>
            <w:shd w:val="clear" w:color="auto" w:fill="FFFFFF"/>
            <w:vAlign w:val="center"/>
          </w:tcPr>
          <w:p w14:paraId="3EA54017" w14:textId="77777777" w:rsidR="00526A53" w:rsidRPr="00772941" w:rsidRDefault="00526A53" w:rsidP="00526A53">
            <w:pPr>
              <w:spacing w:before="60" w:after="60"/>
              <w:ind w:firstLine="0"/>
              <w:rPr>
                <w:sz w:val="24"/>
              </w:rPr>
            </w:pPr>
            <w:r w:rsidRPr="00772941">
              <w:rPr>
                <w:sz w:val="24"/>
              </w:rPr>
              <w:t>Refoulement</w:t>
            </w:r>
          </w:p>
        </w:tc>
        <w:tc>
          <w:tcPr>
            <w:tcW w:w="630" w:type="dxa"/>
            <w:shd w:val="clear" w:color="auto" w:fill="FFFFFF"/>
            <w:vAlign w:val="bottom"/>
          </w:tcPr>
          <w:p w14:paraId="6498774A" w14:textId="77777777" w:rsidR="00526A53" w:rsidRPr="00772941" w:rsidRDefault="00526A53" w:rsidP="00526A53">
            <w:pPr>
              <w:spacing w:before="60" w:after="60"/>
              <w:ind w:right="288" w:firstLine="0"/>
              <w:jc w:val="right"/>
              <w:rPr>
                <w:sz w:val="24"/>
              </w:rPr>
            </w:pPr>
            <w:r w:rsidRPr="00772941">
              <w:rPr>
                <w:sz w:val="24"/>
              </w:rPr>
              <w:t>2</w:t>
            </w:r>
          </w:p>
        </w:tc>
        <w:tc>
          <w:tcPr>
            <w:tcW w:w="810" w:type="dxa"/>
            <w:shd w:val="clear" w:color="auto" w:fill="FFFFFF"/>
            <w:vAlign w:val="center"/>
          </w:tcPr>
          <w:p w14:paraId="48252FEB" w14:textId="77777777" w:rsidR="00526A53" w:rsidRPr="00772941" w:rsidRDefault="00526A53" w:rsidP="00526A53">
            <w:pPr>
              <w:spacing w:before="60" w:after="60"/>
              <w:ind w:right="288" w:firstLine="0"/>
              <w:jc w:val="right"/>
              <w:rPr>
                <w:sz w:val="24"/>
              </w:rPr>
            </w:pPr>
            <w:r w:rsidRPr="00772941">
              <w:rPr>
                <w:sz w:val="24"/>
              </w:rPr>
              <w:t>(12)</w:t>
            </w:r>
          </w:p>
        </w:tc>
        <w:tc>
          <w:tcPr>
            <w:tcW w:w="810" w:type="dxa"/>
            <w:shd w:val="clear" w:color="auto" w:fill="FFFFFF"/>
            <w:vAlign w:val="bottom"/>
          </w:tcPr>
          <w:p w14:paraId="55AC22A3" w14:textId="77777777" w:rsidR="00526A53" w:rsidRPr="00772941" w:rsidRDefault="00526A53" w:rsidP="00526A53">
            <w:pPr>
              <w:spacing w:before="60" w:after="60"/>
              <w:ind w:right="288" w:firstLine="0"/>
              <w:jc w:val="right"/>
              <w:rPr>
                <w:sz w:val="24"/>
              </w:rPr>
            </w:pPr>
            <w:r w:rsidRPr="00772941">
              <w:rPr>
                <w:sz w:val="24"/>
              </w:rPr>
              <w:t>12</w:t>
            </w:r>
          </w:p>
        </w:tc>
        <w:tc>
          <w:tcPr>
            <w:tcW w:w="990" w:type="dxa"/>
            <w:shd w:val="clear" w:color="auto" w:fill="FFFFFF"/>
            <w:vAlign w:val="center"/>
          </w:tcPr>
          <w:p w14:paraId="47B9A001" w14:textId="77777777" w:rsidR="00526A53" w:rsidRPr="00772941" w:rsidRDefault="00526A53" w:rsidP="00526A53">
            <w:pPr>
              <w:spacing w:before="60" w:after="60"/>
              <w:ind w:right="288" w:firstLine="0"/>
              <w:jc w:val="right"/>
              <w:rPr>
                <w:sz w:val="24"/>
              </w:rPr>
            </w:pPr>
            <w:r w:rsidRPr="00772941">
              <w:rPr>
                <w:sz w:val="24"/>
              </w:rPr>
              <w:t>( 7)</w:t>
            </w:r>
          </w:p>
        </w:tc>
        <w:tc>
          <w:tcPr>
            <w:tcW w:w="1710" w:type="dxa"/>
            <w:shd w:val="clear" w:color="auto" w:fill="FFFFFF"/>
            <w:vAlign w:val="center"/>
          </w:tcPr>
          <w:p w14:paraId="373C2992" w14:textId="77777777" w:rsidR="00526A53" w:rsidRPr="00772941" w:rsidRDefault="00526A53" w:rsidP="00526A53">
            <w:pPr>
              <w:spacing w:before="60" w:after="60"/>
              <w:ind w:right="288" w:firstLine="0"/>
              <w:jc w:val="right"/>
              <w:rPr>
                <w:sz w:val="24"/>
              </w:rPr>
            </w:pPr>
            <w:r w:rsidRPr="00772941">
              <w:rPr>
                <w:sz w:val="24"/>
              </w:rPr>
              <w:t>-2.32 (- .36)</w:t>
            </w:r>
          </w:p>
        </w:tc>
        <w:tc>
          <w:tcPr>
            <w:tcW w:w="1390" w:type="dxa"/>
            <w:shd w:val="clear" w:color="auto" w:fill="FFFFFF"/>
            <w:vAlign w:val="center"/>
          </w:tcPr>
          <w:p w14:paraId="1A138C66" w14:textId="77777777" w:rsidR="00526A53" w:rsidRPr="00772941" w:rsidRDefault="00526A53" w:rsidP="00526A53">
            <w:pPr>
              <w:spacing w:before="60" w:after="60"/>
              <w:ind w:right="144" w:firstLine="0"/>
              <w:jc w:val="right"/>
              <w:rPr>
                <w:sz w:val="24"/>
              </w:rPr>
            </w:pPr>
            <w:r w:rsidRPr="00772941">
              <w:rPr>
                <w:sz w:val="24"/>
              </w:rPr>
              <w:t>.01 (.20)</w:t>
            </w:r>
          </w:p>
        </w:tc>
      </w:tr>
      <w:tr w:rsidR="00526A53" w:rsidRPr="00772941" w14:paraId="495114BC" w14:textId="77777777">
        <w:tblPrEx>
          <w:tblCellMar>
            <w:top w:w="0" w:type="dxa"/>
            <w:bottom w:w="0" w:type="dxa"/>
          </w:tblCellMar>
        </w:tblPrEx>
        <w:tc>
          <w:tcPr>
            <w:tcW w:w="2970" w:type="dxa"/>
            <w:shd w:val="clear" w:color="auto" w:fill="FFFFFF"/>
            <w:vAlign w:val="center"/>
          </w:tcPr>
          <w:p w14:paraId="7AA1A5F5" w14:textId="77777777" w:rsidR="00526A53" w:rsidRPr="00772941" w:rsidRDefault="00526A53" w:rsidP="00526A53">
            <w:pPr>
              <w:spacing w:before="60" w:after="60"/>
              <w:ind w:firstLine="0"/>
              <w:rPr>
                <w:sz w:val="24"/>
              </w:rPr>
            </w:pPr>
            <w:r w:rsidRPr="00772941">
              <w:rPr>
                <w:sz w:val="24"/>
              </w:rPr>
              <w:t>Déni</w:t>
            </w:r>
          </w:p>
        </w:tc>
        <w:tc>
          <w:tcPr>
            <w:tcW w:w="630" w:type="dxa"/>
            <w:shd w:val="clear" w:color="auto" w:fill="FFFFFF"/>
            <w:vAlign w:val="center"/>
          </w:tcPr>
          <w:p w14:paraId="2668AE5A" w14:textId="77777777" w:rsidR="00526A53" w:rsidRPr="00772941" w:rsidRDefault="00526A53" w:rsidP="00526A53">
            <w:pPr>
              <w:spacing w:before="60" w:after="60"/>
              <w:ind w:right="288" w:firstLine="0"/>
              <w:jc w:val="right"/>
              <w:rPr>
                <w:sz w:val="24"/>
              </w:rPr>
            </w:pPr>
            <w:r w:rsidRPr="00772941">
              <w:rPr>
                <w:sz w:val="24"/>
              </w:rPr>
              <w:t>1</w:t>
            </w:r>
          </w:p>
        </w:tc>
        <w:tc>
          <w:tcPr>
            <w:tcW w:w="810" w:type="dxa"/>
            <w:shd w:val="clear" w:color="auto" w:fill="FFFFFF"/>
            <w:vAlign w:val="center"/>
          </w:tcPr>
          <w:p w14:paraId="18F58066" w14:textId="77777777" w:rsidR="00526A53" w:rsidRPr="00772941" w:rsidRDefault="00526A53" w:rsidP="00526A53">
            <w:pPr>
              <w:spacing w:before="60" w:after="60"/>
              <w:ind w:right="288" w:firstLine="0"/>
              <w:jc w:val="right"/>
              <w:rPr>
                <w:sz w:val="24"/>
              </w:rPr>
            </w:pPr>
            <w:r w:rsidRPr="00772941">
              <w:rPr>
                <w:sz w:val="24"/>
              </w:rPr>
              <w:t>( 5)</w:t>
            </w:r>
          </w:p>
        </w:tc>
        <w:tc>
          <w:tcPr>
            <w:tcW w:w="810" w:type="dxa"/>
            <w:shd w:val="clear" w:color="auto" w:fill="FFFFFF"/>
            <w:vAlign w:val="center"/>
          </w:tcPr>
          <w:p w14:paraId="1D4B8A65" w14:textId="77777777" w:rsidR="00526A53" w:rsidRPr="00772941" w:rsidRDefault="00526A53" w:rsidP="00526A53">
            <w:pPr>
              <w:spacing w:before="60" w:after="60"/>
              <w:ind w:right="288" w:firstLine="0"/>
              <w:jc w:val="right"/>
              <w:rPr>
                <w:sz w:val="24"/>
              </w:rPr>
            </w:pPr>
            <w:r w:rsidRPr="00772941">
              <w:rPr>
                <w:sz w:val="24"/>
              </w:rPr>
              <w:t>14</w:t>
            </w:r>
          </w:p>
        </w:tc>
        <w:tc>
          <w:tcPr>
            <w:tcW w:w="990" w:type="dxa"/>
            <w:shd w:val="clear" w:color="auto" w:fill="FFFFFF"/>
            <w:vAlign w:val="center"/>
          </w:tcPr>
          <w:p w14:paraId="76090726" w14:textId="77777777" w:rsidR="00526A53" w:rsidRPr="00772941" w:rsidRDefault="00526A53" w:rsidP="00526A53">
            <w:pPr>
              <w:spacing w:before="60" w:after="60"/>
              <w:ind w:right="288" w:firstLine="0"/>
              <w:jc w:val="right"/>
              <w:rPr>
                <w:sz w:val="24"/>
              </w:rPr>
            </w:pPr>
            <w:r w:rsidRPr="00772941">
              <w:rPr>
                <w:sz w:val="24"/>
              </w:rPr>
              <w:t>(10)</w:t>
            </w:r>
          </w:p>
        </w:tc>
        <w:tc>
          <w:tcPr>
            <w:tcW w:w="1710" w:type="dxa"/>
            <w:shd w:val="clear" w:color="auto" w:fill="FFFFFF"/>
            <w:vAlign w:val="center"/>
          </w:tcPr>
          <w:p w14:paraId="5364416D" w14:textId="77777777" w:rsidR="00526A53" w:rsidRPr="00772941" w:rsidRDefault="00526A53" w:rsidP="00526A53">
            <w:pPr>
              <w:spacing w:before="60" w:after="60"/>
              <w:ind w:right="288" w:firstLine="0"/>
              <w:jc w:val="right"/>
              <w:rPr>
                <w:sz w:val="24"/>
              </w:rPr>
            </w:pPr>
            <w:r w:rsidRPr="00772941">
              <w:rPr>
                <w:sz w:val="24"/>
              </w:rPr>
              <w:t>-3.24 (- .71)</w:t>
            </w:r>
          </w:p>
        </w:tc>
        <w:tc>
          <w:tcPr>
            <w:tcW w:w="1390" w:type="dxa"/>
            <w:shd w:val="clear" w:color="auto" w:fill="FFFFFF"/>
            <w:vAlign w:val="center"/>
          </w:tcPr>
          <w:p w14:paraId="482EDFEB" w14:textId="77777777" w:rsidR="00526A53" w:rsidRPr="00772941" w:rsidRDefault="00526A53" w:rsidP="00526A53">
            <w:pPr>
              <w:spacing w:before="60" w:after="60"/>
              <w:ind w:right="144" w:firstLine="0"/>
              <w:jc w:val="right"/>
              <w:rPr>
                <w:sz w:val="24"/>
              </w:rPr>
            </w:pPr>
            <w:r w:rsidRPr="00772941">
              <w:rPr>
                <w:sz w:val="24"/>
              </w:rPr>
              <w:t>.006 (.24)</w:t>
            </w:r>
          </w:p>
        </w:tc>
      </w:tr>
      <w:tr w:rsidR="00526A53" w:rsidRPr="00772941" w14:paraId="1CACBCDD" w14:textId="77777777">
        <w:tblPrEx>
          <w:tblCellMar>
            <w:top w:w="0" w:type="dxa"/>
            <w:bottom w:w="0" w:type="dxa"/>
          </w:tblCellMar>
        </w:tblPrEx>
        <w:tc>
          <w:tcPr>
            <w:tcW w:w="2970" w:type="dxa"/>
            <w:shd w:val="clear" w:color="auto" w:fill="FFFFFF"/>
            <w:vAlign w:val="center"/>
          </w:tcPr>
          <w:p w14:paraId="46954C62" w14:textId="77777777" w:rsidR="00526A53" w:rsidRPr="00772941" w:rsidRDefault="00526A53" w:rsidP="00526A53">
            <w:pPr>
              <w:spacing w:before="60" w:after="60"/>
              <w:ind w:firstLine="0"/>
              <w:rPr>
                <w:sz w:val="24"/>
              </w:rPr>
            </w:pPr>
            <w:r w:rsidRPr="00772941">
              <w:rPr>
                <w:sz w:val="24"/>
              </w:rPr>
              <w:t>Score conflictuel net</w:t>
            </w:r>
          </w:p>
        </w:tc>
        <w:tc>
          <w:tcPr>
            <w:tcW w:w="630" w:type="dxa"/>
            <w:shd w:val="clear" w:color="auto" w:fill="FFFFFF"/>
            <w:vAlign w:val="center"/>
          </w:tcPr>
          <w:p w14:paraId="68A02E81" w14:textId="77777777" w:rsidR="00526A53" w:rsidRPr="00772941" w:rsidRDefault="00526A53" w:rsidP="00526A53">
            <w:pPr>
              <w:spacing w:before="60" w:after="60"/>
              <w:ind w:right="288" w:firstLine="0"/>
              <w:jc w:val="right"/>
              <w:rPr>
                <w:sz w:val="24"/>
              </w:rPr>
            </w:pPr>
            <w:r w:rsidRPr="00772941">
              <w:rPr>
                <w:sz w:val="24"/>
              </w:rPr>
              <w:t>9</w:t>
            </w:r>
          </w:p>
        </w:tc>
        <w:tc>
          <w:tcPr>
            <w:tcW w:w="810" w:type="dxa"/>
            <w:shd w:val="clear" w:color="auto" w:fill="FFFFFF"/>
            <w:vAlign w:val="center"/>
          </w:tcPr>
          <w:p w14:paraId="64250213" w14:textId="77777777" w:rsidR="00526A53" w:rsidRPr="00772941" w:rsidRDefault="00526A53" w:rsidP="00526A53">
            <w:pPr>
              <w:spacing w:before="60" w:after="60"/>
              <w:ind w:right="288" w:firstLine="0"/>
              <w:jc w:val="right"/>
              <w:rPr>
                <w:sz w:val="24"/>
              </w:rPr>
            </w:pPr>
            <w:r w:rsidRPr="00772941">
              <w:rPr>
                <w:sz w:val="24"/>
              </w:rPr>
              <w:t>(11)</w:t>
            </w:r>
          </w:p>
        </w:tc>
        <w:tc>
          <w:tcPr>
            <w:tcW w:w="810" w:type="dxa"/>
            <w:shd w:val="clear" w:color="auto" w:fill="FFFFFF"/>
            <w:vAlign w:val="center"/>
          </w:tcPr>
          <w:p w14:paraId="7ACD6C5D" w14:textId="77777777" w:rsidR="00526A53" w:rsidRPr="00772941" w:rsidRDefault="00526A53" w:rsidP="00526A53">
            <w:pPr>
              <w:spacing w:before="60" w:after="60"/>
              <w:ind w:right="288" w:firstLine="0"/>
              <w:jc w:val="right"/>
              <w:rPr>
                <w:sz w:val="24"/>
              </w:rPr>
            </w:pPr>
            <w:r w:rsidRPr="00772941">
              <w:rPr>
                <w:sz w:val="24"/>
              </w:rPr>
              <w:t>3</w:t>
            </w:r>
          </w:p>
        </w:tc>
        <w:tc>
          <w:tcPr>
            <w:tcW w:w="990" w:type="dxa"/>
            <w:shd w:val="clear" w:color="auto" w:fill="FFFFFF"/>
            <w:vAlign w:val="center"/>
          </w:tcPr>
          <w:p w14:paraId="35C32758" w14:textId="77777777" w:rsidR="00526A53" w:rsidRPr="00772941" w:rsidRDefault="00526A53" w:rsidP="00526A53">
            <w:pPr>
              <w:spacing w:before="60" w:after="60"/>
              <w:ind w:right="288" w:firstLine="0"/>
              <w:jc w:val="right"/>
              <w:rPr>
                <w:sz w:val="24"/>
              </w:rPr>
            </w:pPr>
            <w:r w:rsidRPr="00772941">
              <w:rPr>
                <w:sz w:val="24"/>
              </w:rPr>
              <w:t>( 8)</w:t>
            </w:r>
          </w:p>
        </w:tc>
        <w:tc>
          <w:tcPr>
            <w:tcW w:w="1710" w:type="dxa"/>
            <w:shd w:val="clear" w:color="auto" w:fill="FFFFFF"/>
            <w:vAlign w:val="center"/>
          </w:tcPr>
          <w:p w14:paraId="1AC922AD" w14:textId="77777777" w:rsidR="00526A53" w:rsidRPr="00772941" w:rsidRDefault="00526A53" w:rsidP="00526A53">
            <w:pPr>
              <w:spacing w:before="60" w:after="60"/>
              <w:ind w:right="288" w:firstLine="0"/>
              <w:jc w:val="right"/>
              <w:rPr>
                <w:sz w:val="24"/>
              </w:rPr>
            </w:pPr>
            <w:r w:rsidRPr="00772941">
              <w:rPr>
                <w:sz w:val="24"/>
              </w:rPr>
              <w:t>- .07 (- .43)</w:t>
            </w:r>
          </w:p>
        </w:tc>
        <w:tc>
          <w:tcPr>
            <w:tcW w:w="1390" w:type="dxa"/>
            <w:shd w:val="clear" w:color="auto" w:fill="FFFFFF"/>
            <w:vAlign w:val="center"/>
          </w:tcPr>
          <w:p w14:paraId="31441A2B" w14:textId="77777777" w:rsidR="00526A53" w:rsidRPr="00772941" w:rsidRDefault="00526A53" w:rsidP="00526A53">
            <w:pPr>
              <w:spacing w:before="60" w:after="60"/>
              <w:ind w:right="144" w:firstLine="0"/>
              <w:jc w:val="right"/>
              <w:rPr>
                <w:sz w:val="24"/>
              </w:rPr>
            </w:pPr>
            <w:r w:rsidRPr="00772941">
              <w:rPr>
                <w:sz w:val="24"/>
              </w:rPr>
              <w:t>.43 (.32)</w:t>
            </w:r>
          </w:p>
        </w:tc>
      </w:tr>
      <w:tr w:rsidR="00526A53" w:rsidRPr="00772941" w14:paraId="1EF49D88" w14:textId="77777777">
        <w:tblPrEx>
          <w:tblCellMar>
            <w:top w:w="0" w:type="dxa"/>
            <w:bottom w:w="0" w:type="dxa"/>
          </w:tblCellMar>
        </w:tblPrEx>
        <w:tc>
          <w:tcPr>
            <w:tcW w:w="2970" w:type="dxa"/>
            <w:shd w:val="clear" w:color="auto" w:fill="FFFFFF"/>
            <w:vAlign w:val="center"/>
          </w:tcPr>
          <w:p w14:paraId="29D62A93" w14:textId="77777777" w:rsidR="00526A53" w:rsidRPr="00772941" w:rsidRDefault="00526A53" w:rsidP="00526A53">
            <w:pPr>
              <w:spacing w:before="60" w:after="60"/>
              <w:ind w:firstLine="0"/>
              <w:rPr>
                <w:sz w:val="24"/>
              </w:rPr>
            </w:pPr>
            <w:r w:rsidRPr="00772941">
              <w:rPr>
                <w:sz w:val="24"/>
              </w:rPr>
              <w:t>Agressivité manifeste</w:t>
            </w:r>
          </w:p>
        </w:tc>
        <w:tc>
          <w:tcPr>
            <w:tcW w:w="630" w:type="dxa"/>
            <w:shd w:val="clear" w:color="auto" w:fill="FFFFFF"/>
            <w:vAlign w:val="center"/>
          </w:tcPr>
          <w:p w14:paraId="182C1D66" w14:textId="77777777" w:rsidR="00526A53" w:rsidRPr="00772941" w:rsidRDefault="00526A53" w:rsidP="00526A53">
            <w:pPr>
              <w:spacing w:before="60" w:after="60"/>
              <w:ind w:right="288" w:firstLine="0"/>
              <w:jc w:val="right"/>
              <w:rPr>
                <w:sz w:val="24"/>
              </w:rPr>
            </w:pPr>
            <w:r w:rsidRPr="00772941">
              <w:rPr>
                <w:sz w:val="24"/>
              </w:rPr>
              <w:t>13</w:t>
            </w:r>
          </w:p>
        </w:tc>
        <w:tc>
          <w:tcPr>
            <w:tcW w:w="810" w:type="dxa"/>
            <w:shd w:val="clear" w:color="auto" w:fill="FFFFFF"/>
            <w:vAlign w:val="center"/>
          </w:tcPr>
          <w:p w14:paraId="6F709D48" w14:textId="77777777" w:rsidR="00526A53" w:rsidRPr="00772941" w:rsidRDefault="00526A53" w:rsidP="00526A53">
            <w:pPr>
              <w:spacing w:before="60" w:after="60"/>
              <w:ind w:right="288" w:firstLine="0"/>
              <w:jc w:val="right"/>
              <w:rPr>
                <w:sz w:val="24"/>
              </w:rPr>
            </w:pPr>
            <w:r w:rsidRPr="00772941">
              <w:rPr>
                <w:sz w:val="24"/>
              </w:rPr>
              <w:t>(17)</w:t>
            </w:r>
          </w:p>
        </w:tc>
        <w:tc>
          <w:tcPr>
            <w:tcW w:w="810" w:type="dxa"/>
            <w:shd w:val="clear" w:color="auto" w:fill="FFFFFF"/>
            <w:vAlign w:val="center"/>
          </w:tcPr>
          <w:p w14:paraId="4E4EBB15" w14:textId="77777777" w:rsidR="00526A53" w:rsidRPr="00772941" w:rsidRDefault="00526A53" w:rsidP="00526A53">
            <w:pPr>
              <w:spacing w:before="60" w:after="60"/>
              <w:ind w:right="288" w:firstLine="0"/>
              <w:jc w:val="right"/>
              <w:rPr>
                <w:sz w:val="24"/>
              </w:rPr>
            </w:pPr>
            <w:r w:rsidRPr="00772941">
              <w:rPr>
                <w:sz w:val="24"/>
              </w:rPr>
              <w:t>1</w:t>
            </w:r>
          </w:p>
        </w:tc>
        <w:tc>
          <w:tcPr>
            <w:tcW w:w="990" w:type="dxa"/>
            <w:shd w:val="clear" w:color="auto" w:fill="FFFFFF"/>
            <w:vAlign w:val="center"/>
          </w:tcPr>
          <w:p w14:paraId="3D6BEC12" w14:textId="77777777" w:rsidR="00526A53" w:rsidRPr="00772941" w:rsidRDefault="00526A53" w:rsidP="00526A53">
            <w:pPr>
              <w:spacing w:before="60" w:after="60"/>
              <w:ind w:right="288" w:firstLine="0"/>
              <w:jc w:val="right"/>
              <w:rPr>
                <w:sz w:val="24"/>
              </w:rPr>
            </w:pPr>
            <w:r w:rsidRPr="00772941">
              <w:rPr>
                <w:sz w:val="24"/>
              </w:rPr>
              <w:t>( 2)</w:t>
            </w:r>
          </w:p>
        </w:tc>
        <w:tc>
          <w:tcPr>
            <w:tcW w:w="1710" w:type="dxa"/>
            <w:shd w:val="clear" w:color="auto" w:fill="FFFFFF"/>
            <w:vAlign w:val="center"/>
          </w:tcPr>
          <w:p w14:paraId="704C4767" w14:textId="77777777" w:rsidR="00526A53" w:rsidRPr="00772941" w:rsidRDefault="00526A53" w:rsidP="00526A53">
            <w:pPr>
              <w:spacing w:before="60" w:after="60"/>
              <w:ind w:right="288" w:firstLine="0"/>
              <w:jc w:val="right"/>
              <w:rPr>
                <w:sz w:val="24"/>
              </w:rPr>
            </w:pPr>
            <w:r w:rsidRPr="00772941">
              <w:rPr>
                <w:sz w:val="24"/>
              </w:rPr>
              <w:t>-3.46 (-3.16)</w:t>
            </w:r>
          </w:p>
        </w:tc>
        <w:tc>
          <w:tcPr>
            <w:tcW w:w="1390" w:type="dxa"/>
            <w:shd w:val="clear" w:color="auto" w:fill="FFFFFF"/>
            <w:vAlign w:val="center"/>
          </w:tcPr>
          <w:p w14:paraId="395C2498" w14:textId="77777777" w:rsidR="00526A53" w:rsidRPr="00772941" w:rsidRDefault="00526A53" w:rsidP="00526A53">
            <w:pPr>
              <w:spacing w:before="60" w:after="60"/>
              <w:ind w:right="144" w:firstLine="0"/>
              <w:jc w:val="right"/>
              <w:rPr>
                <w:sz w:val="24"/>
              </w:rPr>
            </w:pPr>
            <w:r w:rsidRPr="00772941">
              <w:rPr>
                <w:sz w:val="24"/>
              </w:rPr>
              <w:t>.001 (.003)</w:t>
            </w:r>
          </w:p>
        </w:tc>
      </w:tr>
      <w:tr w:rsidR="00526A53" w:rsidRPr="00772941" w14:paraId="0BAD1997" w14:textId="77777777">
        <w:tblPrEx>
          <w:tblCellMar>
            <w:top w:w="0" w:type="dxa"/>
            <w:bottom w:w="0" w:type="dxa"/>
          </w:tblCellMar>
        </w:tblPrEx>
        <w:trPr>
          <w:trHeight w:val="468"/>
        </w:trPr>
        <w:tc>
          <w:tcPr>
            <w:tcW w:w="2970" w:type="dxa"/>
            <w:shd w:val="clear" w:color="auto" w:fill="FFFFFF"/>
            <w:vAlign w:val="center"/>
          </w:tcPr>
          <w:p w14:paraId="294C3ABB" w14:textId="77777777" w:rsidR="00526A53" w:rsidRPr="00772941" w:rsidRDefault="00526A53" w:rsidP="00526A53">
            <w:pPr>
              <w:spacing w:before="60" w:after="60"/>
              <w:ind w:firstLine="0"/>
              <w:rPr>
                <w:sz w:val="24"/>
              </w:rPr>
            </w:pPr>
            <w:r w:rsidRPr="00772941">
              <w:rPr>
                <w:sz w:val="24"/>
              </w:rPr>
              <w:t>Orientation aux valeurs des classes socio- éco. inf.</w:t>
            </w:r>
          </w:p>
        </w:tc>
        <w:tc>
          <w:tcPr>
            <w:tcW w:w="630" w:type="dxa"/>
            <w:shd w:val="clear" w:color="auto" w:fill="FFFFFF"/>
            <w:vAlign w:val="bottom"/>
          </w:tcPr>
          <w:p w14:paraId="6C75E6FB" w14:textId="77777777" w:rsidR="00526A53" w:rsidRPr="00772941" w:rsidRDefault="00526A53" w:rsidP="00526A53">
            <w:pPr>
              <w:spacing w:before="60" w:after="60"/>
              <w:ind w:right="288" w:firstLine="0"/>
              <w:jc w:val="right"/>
              <w:rPr>
                <w:sz w:val="24"/>
              </w:rPr>
            </w:pPr>
            <w:r w:rsidRPr="00772941">
              <w:rPr>
                <w:sz w:val="24"/>
              </w:rPr>
              <w:t>13</w:t>
            </w:r>
          </w:p>
        </w:tc>
        <w:tc>
          <w:tcPr>
            <w:tcW w:w="810" w:type="dxa"/>
            <w:shd w:val="clear" w:color="auto" w:fill="FFFFFF"/>
            <w:vAlign w:val="bottom"/>
          </w:tcPr>
          <w:p w14:paraId="022B1D3B" w14:textId="77777777" w:rsidR="00526A53" w:rsidRPr="00772941" w:rsidRDefault="00526A53" w:rsidP="00526A53">
            <w:pPr>
              <w:spacing w:before="60" w:after="60"/>
              <w:ind w:right="288" w:firstLine="0"/>
              <w:jc w:val="right"/>
              <w:rPr>
                <w:sz w:val="24"/>
              </w:rPr>
            </w:pPr>
            <w:r w:rsidRPr="00772941">
              <w:rPr>
                <w:sz w:val="24"/>
              </w:rPr>
              <w:t>(13)</w:t>
            </w:r>
          </w:p>
        </w:tc>
        <w:tc>
          <w:tcPr>
            <w:tcW w:w="810" w:type="dxa"/>
            <w:shd w:val="clear" w:color="auto" w:fill="FFFFFF"/>
            <w:vAlign w:val="bottom"/>
          </w:tcPr>
          <w:p w14:paraId="4B0CFF3B" w14:textId="77777777" w:rsidR="00526A53" w:rsidRPr="00772941" w:rsidRDefault="00526A53" w:rsidP="00526A53">
            <w:pPr>
              <w:spacing w:before="60" w:after="60"/>
              <w:ind w:right="288" w:firstLine="0"/>
              <w:jc w:val="right"/>
              <w:rPr>
                <w:sz w:val="24"/>
              </w:rPr>
            </w:pPr>
            <w:r w:rsidRPr="00772941">
              <w:rPr>
                <w:sz w:val="24"/>
              </w:rPr>
              <w:t>1</w:t>
            </w:r>
          </w:p>
        </w:tc>
        <w:tc>
          <w:tcPr>
            <w:tcW w:w="990" w:type="dxa"/>
            <w:shd w:val="clear" w:color="auto" w:fill="FFFFFF"/>
            <w:vAlign w:val="bottom"/>
          </w:tcPr>
          <w:p w14:paraId="4CA84703" w14:textId="77777777" w:rsidR="00526A53" w:rsidRPr="00772941" w:rsidRDefault="00526A53" w:rsidP="00526A53">
            <w:pPr>
              <w:spacing w:before="60" w:after="60"/>
              <w:ind w:right="288" w:firstLine="0"/>
              <w:jc w:val="right"/>
              <w:rPr>
                <w:sz w:val="24"/>
              </w:rPr>
            </w:pPr>
            <w:r w:rsidRPr="00772941">
              <w:rPr>
                <w:sz w:val="24"/>
              </w:rPr>
              <w:t>( 1)</w:t>
            </w:r>
          </w:p>
        </w:tc>
        <w:tc>
          <w:tcPr>
            <w:tcW w:w="1710" w:type="dxa"/>
            <w:shd w:val="clear" w:color="auto" w:fill="FFFFFF"/>
            <w:vAlign w:val="bottom"/>
          </w:tcPr>
          <w:p w14:paraId="6EB920FE" w14:textId="77777777" w:rsidR="00526A53" w:rsidRPr="00772941" w:rsidRDefault="00526A53" w:rsidP="00526A53">
            <w:pPr>
              <w:spacing w:before="60" w:after="60"/>
              <w:ind w:right="288" w:firstLine="0"/>
              <w:jc w:val="right"/>
              <w:rPr>
                <w:sz w:val="24"/>
              </w:rPr>
            </w:pPr>
            <w:r w:rsidRPr="00772941">
              <w:rPr>
                <w:sz w:val="24"/>
              </w:rPr>
              <w:t>-3.46 (-3.34)</w:t>
            </w:r>
          </w:p>
        </w:tc>
        <w:tc>
          <w:tcPr>
            <w:tcW w:w="1390" w:type="dxa"/>
            <w:shd w:val="clear" w:color="auto" w:fill="FFFFFF"/>
            <w:vAlign w:val="bottom"/>
          </w:tcPr>
          <w:p w14:paraId="4F33A77C" w14:textId="77777777" w:rsidR="00526A53" w:rsidRPr="00772941" w:rsidRDefault="00526A53" w:rsidP="00526A53">
            <w:pPr>
              <w:spacing w:before="60" w:after="60"/>
              <w:ind w:right="144" w:firstLine="0"/>
              <w:jc w:val="right"/>
              <w:rPr>
                <w:sz w:val="24"/>
              </w:rPr>
            </w:pPr>
            <w:r w:rsidRPr="00772941">
              <w:rPr>
                <w:sz w:val="24"/>
              </w:rPr>
              <w:t>.001 (.001)</w:t>
            </w:r>
          </w:p>
        </w:tc>
      </w:tr>
      <w:tr w:rsidR="00526A53" w:rsidRPr="00772941" w14:paraId="6F36FCFE" w14:textId="77777777">
        <w:tblPrEx>
          <w:tblCellMar>
            <w:top w:w="0" w:type="dxa"/>
            <w:bottom w:w="0" w:type="dxa"/>
          </w:tblCellMar>
        </w:tblPrEx>
        <w:tc>
          <w:tcPr>
            <w:tcW w:w="2970" w:type="dxa"/>
            <w:shd w:val="clear" w:color="auto" w:fill="FFFFFF"/>
            <w:vAlign w:val="center"/>
          </w:tcPr>
          <w:p w14:paraId="0ABB6BA8" w14:textId="77777777" w:rsidR="00526A53" w:rsidRPr="00772941" w:rsidRDefault="00526A53" w:rsidP="00526A53">
            <w:pPr>
              <w:spacing w:before="60" w:after="60"/>
              <w:ind w:firstLine="0"/>
              <w:rPr>
                <w:sz w:val="24"/>
              </w:rPr>
            </w:pPr>
            <w:r w:rsidRPr="00772941">
              <w:rPr>
                <w:sz w:val="24"/>
              </w:rPr>
              <w:t>Index d'asocialité</w:t>
            </w:r>
          </w:p>
        </w:tc>
        <w:tc>
          <w:tcPr>
            <w:tcW w:w="630" w:type="dxa"/>
            <w:shd w:val="clear" w:color="auto" w:fill="FFFFFF"/>
            <w:vAlign w:val="center"/>
          </w:tcPr>
          <w:p w14:paraId="531DCF8A" w14:textId="77777777" w:rsidR="00526A53" w:rsidRPr="00772941" w:rsidRDefault="00526A53" w:rsidP="00526A53">
            <w:pPr>
              <w:spacing w:before="60" w:after="60"/>
              <w:ind w:right="288" w:firstLine="0"/>
              <w:jc w:val="right"/>
              <w:rPr>
                <w:sz w:val="24"/>
              </w:rPr>
            </w:pPr>
            <w:r w:rsidRPr="00772941">
              <w:rPr>
                <w:sz w:val="24"/>
              </w:rPr>
              <w:t>17</w:t>
            </w:r>
          </w:p>
        </w:tc>
        <w:tc>
          <w:tcPr>
            <w:tcW w:w="810" w:type="dxa"/>
            <w:shd w:val="clear" w:color="auto" w:fill="FFFFFF"/>
            <w:vAlign w:val="center"/>
          </w:tcPr>
          <w:p w14:paraId="39AFD439" w14:textId="77777777" w:rsidR="00526A53" w:rsidRPr="00772941" w:rsidRDefault="00526A53" w:rsidP="00526A53">
            <w:pPr>
              <w:spacing w:before="60" w:after="60"/>
              <w:ind w:right="288" w:firstLine="0"/>
              <w:jc w:val="right"/>
              <w:rPr>
                <w:sz w:val="24"/>
              </w:rPr>
            </w:pPr>
            <w:r w:rsidRPr="00772941">
              <w:rPr>
                <w:sz w:val="24"/>
              </w:rPr>
              <w:t>(14)</w:t>
            </w:r>
          </w:p>
        </w:tc>
        <w:tc>
          <w:tcPr>
            <w:tcW w:w="810" w:type="dxa"/>
            <w:shd w:val="clear" w:color="auto" w:fill="FFFFFF"/>
            <w:vAlign w:val="center"/>
          </w:tcPr>
          <w:p w14:paraId="296D688C" w14:textId="77777777" w:rsidR="00526A53" w:rsidRPr="00772941" w:rsidRDefault="00526A53" w:rsidP="00526A53">
            <w:pPr>
              <w:spacing w:before="60" w:after="60"/>
              <w:ind w:right="288" w:firstLine="0"/>
              <w:jc w:val="right"/>
              <w:rPr>
                <w:sz w:val="24"/>
              </w:rPr>
            </w:pPr>
            <w:r w:rsidRPr="00772941">
              <w:rPr>
                <w:sz w:val="24"/>
              </w:rPr>
              <w:t>0</w:t>
            </w:r>
          </w:p>
        </w:tc>
        <w:tc>
          <w:tcPr>
            <w:tcW w:w="990" w:type="dxa"/>
            <w:shd w:val="clear" w:color="auto" w:fill="FFFFFF"/>
          </w:tcPr>
          <w:p w14:paraId="65509487" w14:textId="77777777" w:rsidR="00526A53" w:rsidRPr="00772941" w:rsidRDefault="00526A53" w:rsidP="00526A53">
            <w:pPr>
              <w:spacing w:before="60" w:after="60"/>
              <w:ind w:right="288" w:firstLine="0"/>
              <w:jc w:val="right"/>
              <w:rPr>
                <w:sz w:val="24"/>
              </w:rPr>
            </w:pPr>
            <w:r w:rsidRPr="00772941">
              <w:rPr>
                <w:sz w:val="24"/>
              </w:rPr>
              <w:t>(' 4)</w:t>
            </w:r>
          </w:p>
        </w:tc>
        <w:tc>
          <w:tcPr>
            <w:tcW w:w="1710" w:type="dxa"/>
            <w:shd w:val="clear" w:color="auto" w:fill="FFFFFF"/>
            <w:vAlign w:val="center"/>
          </w:tcPr>
          <w:p w14:paraId="5F5EFECB" w14:textId="77777777" w:rsidR="00526A53" w:rsidRPr="00772941" w:rsidRDefault="00526A53" w:rsidP="00526A53">
            <w:pPr>
              <w:spacing w:before="60" w:after="60"/>
              <w:ind w:right="288" w:firstLine="0"/>
              <w:jc w:val="right"/>
              <w:rPr>
                <w:sz w:val="24"/>
              </w:rPr>
            </w:pPr>
            <w:r w:rsidRPr="00772941">
              <w:rPr>
                <w:sz w:val="24"/>
              </w:rPr>
              <w:t>-3.62 (-2.31)</w:t>
            </w:r>
          </w:p>
        </w:tc>
        <w:tc>
          <w:tcPr>
            <w:tcW w:w="1390" w:type="dxa"/>
            <w:shd w:val="clear" w:color="auto" w:fill="FFFFFF"/>
            <w:vAlign w:val="center"/>
          </w:tcPr>
          <w:p w14:paraId="5A61A655" w14:textId="77777777" w:rsidR="00526A53" w:rsidRPr="00772941" w:rsidRDefault="00526A53" w:rsidP="00526A53">
            <w:pPr>
              <w:spacing w:before="60" w:after="60"/>
              <w:ind w:right="144" w:firstLine="0"/>
              <w:jc w:val="right"/>
              <w:rPr>
                <w:sz w:val="24"/>
              </w:rPr>
            </w:pPr>
            <w:r w:rsidRPr="00772941">
              <w:rPr>
                <w:sz w:val="24"/>
              </w:rPr>
              <w:t>.001 (.003)</w:t>
            </w:r>
          </w:p>
        </w:tc>
      </w:tr>
      <w:tr w:rsidR="00526A53" w:rsidRPr="00772941" w14:paraId="32119557" w14:textId="77777777">
        <w:tblPrEx>
          <w:tblCellMar>
            <w:top w:w="0" w:type="dxa"/>
            <w:bottom w:w="0" w:type="dxa"/>
          </w:tblCellMar>
        </w:tblPrEx>
        <w:tc>
          <w:tcPr>
            <w:tcW w:w="2970" w:type="dxa"/>
            <w:shd w:val="clear" w:color="auto" w:fill="FFFFFF"/>
            <w:vAlign w:val="center"/>
          </w:tcPr>
          <w:p w14:paraId="2B948E9E" w14:textId="77777777" w:rsidR="00526A53" w:rsidRPr="00772941" w:rsidRDefault="00526A53" w:rsidP="00526A53">
            <w:pPr>
              <w:spacing w:before="60" w:after="60"/>
              <w:ind w:firstLine="0"/>
              <w:rPr>
                <w:sz w:val="24"/>
              </w:rPr>
            </w:pPr>
            <w:r w:rsidRPr="00772941">
              <w:rPr>
                <w:sz w:val="24"/>
              </w:rPr>
              <w:t>Autisme</w:t>
            </w:r>
          </w:p>
        </w:tc>
        <w:tc>
          <w:tcPr>
            <w:tcW w:w="630" w:type="dxa"/>
            <w:shd w:val="clear" w:color="auto" w:fill="FFFFFF"/>
            <w:vAlign w:val="center"/>
          </w:tcPr>
          <w:p w14:paraId="7D2FFE10" w14:textId="77777777" w:rsidR="00526A53" w:rsidRPr="00772941" w:rsidRDefault="00526A53" w:rsidP="00526A53">
            <w:pPr>
              <w:spacing w:before="60" w:after="60"/>
              <w:ind w:right="288" w:firstLine="0"/>
              <w:jc w:val="right"/>
              <w:rPr>
                <w:sz w:val="24"/>
              </w:rPr>
            </w:pPr>
            <w:r w:rsidRPr="00772941">
              <w:rPr>
                <w:sz w:val="24"/>
              </w:rPr>
              <w:t>15</w:t>
            </w:r>
          </w:p>
        </w:tc>
        <w:tc>
          <w:tcPr>
            <w:tcW w:w="810" w:type="dxa"/>
            <w:shd w:val="clear" w:color="auto" w:fill="FFFFFF"/>
            <w:vAlign w:val="center"/>
          </w:tcPr>
          <w:p w14:paraId="3532B4A2" w14:textId="77777777" w:rsidR="00526A53" w:rsidRPr="00772941" w:rsidRDefault="00526A53" w:rsidP="00526A53">
            <w:pPr>
              <w:spacing w:before="60" w:after="60"/>
              <w:ind w:right="288" w:firstLine="0"/>
              <w:jc w:val="right"/>
              <w:rPr>
                <w:sz w:val="24"/>
              </w:rPr>
            </w:pPr>
            <w:r w:rsidRPr="00772941">
              <w:rPr>
                <w:sz w:val="24"/>
              </w:rPr>
              <w:t>(14)</w:t>
            </w:r>
          </w:p>
        </w:tc>
        <w:tc>
          <w:tcPr>
            <w:tcW w:w="810" w:type="dxa"/>
            <w:shd w:val="clear" w:color="auto" w:fill="FFFFFF"/>
            <w:vAlign w:val="center"/>
          </w:tcPr>
          <w:p w14:paraId="75487866" w14:textId="77777777" w:rsidR="00526A53" w:rsidRPr="00772941" w:rsidRDefault="00526A53" w:rsidP="00526A53">
            <w:pPr>
              <w:spacing w:before="60" w:after="60"/>
              <w:ind w:right="288" w:firstLine="0"/>
              <w:jc w:val="right"/>
              <w:rPr>
                <w:sz w:val="24"/>
              </w:rPr>
            </w:pPr>
            <w:r w:rsidRPr="00772941">
              <w:rPr>
                <w:sz w:val="24"/>
              </w:rPr>
              <w:t>2</w:t>
            </w:r>
          </w:p>
        </w:tc>
        <w:tc>
          <w:tcPr>
            <w:tcW w:w="990" w:type="dxa"/>
            <w:shd w:val="clear" w:color="auto" w:fill="FFFFFF"/>
            <w:vAlign w:val="center"/>
          </w:tcPr>
          <w:p w14:paraId="783FE12E" w14:textId="77777777" w:rsidR="00526A53" w:rsidRPr="00772941" w:rsidRDefault="00526A53" w:rsidP="00526A53">
            <w:pPr>
              <w:spacing w:before="60" w:after="60"/>
              <w:ind w:right="288" w:firstLine="0"/>
              <w:jc w:val="right"/>
              <w:rPr>
                <w:sz w:val="24"/>
              </w:rPr>
            </w:pPr>
            <w:r w:rsidRPr="00772941">
              <w:rPr>
                <w:sz w:val="24"/>
              </w:rPr>
              <w:t>( 4)</w:t>
            </w:r>
          </w:p>
        </w:tc>
        <w:tc>
          <w:tcPr>
            <w:tcW w:w="1710" w:type="dxa"/>
            <w:shd w:val="clear" w:color="auto" w:fill="FFFFFF"/>
            <w:vAlign w:val="center"/>
          </w:tcPr>
          <w:p w14:paraId="45AE92ED" w14:textId="77777777" w:rsidR="00526A53" w:rsidRPr="00772941" w:rsidRDefault="00526A53" w:rsidP="00526A53">
            <w:pPr>
              <w:spacing w:before="60" w:after="60"/>
              <w:ind w:right="288" w:firstLine="0"/>
              <w:jc w:val="right"/>
              <w:rPr>
                <w:sz w:val="24"/>
              </w:rPr>
            </w:pPr>
            <w:r w:rsidRPr="00772941">
              <w:rPr>
                <w:sz w:val="24"/>
              </w:rPr>
              <w:t>-3.33 (-2.42)</w:t>
            </w:r>
          </w:p>
        </w:tc>
        <w:tc>
          <w:tcPr>
            <w:tcW w:w="1390" w:type="dxa"/>
            <w:shd w:val="clear" w:color="auto" w:fill="FFFFFF"/>
            <w:vAlign w:val="center"/>
          </w:tcPr>
          <w:p w14:paraId="5547799E" w14:textId="77777777" w:rsidR="00526A53" w:rsidRPr="00772941" w:rsidRDefault="00526A53" w:rsidP="00526A53">
            <w:pPr>
              <w:spacing w:before="60" w:after="60"/>
              <w:ind w:right="144" w:firstLine="0"/>
              <w:jc w:val="right"/>
              <w:rPr>
                <w:sz w:val="24"/>
              </w:rPr>
            </w:pPr>
            <w:r w:rsidRPr="00772941">
              <w:rPr>
                <w:sz w:val="24"/>
              </w:rPr>
              <w:t>.001 (.03)</w:t>
            </w:r>
          </w:p>
        </w:tc>
      </w:tr>
      <w:tr w:rsidR="00526A53" w:rsidRPr="00772941" w14:paraId="21A31523" w14:textId="77777777">
        <w:tblPrEx>
          <w:tblCellMar>
            <w:top w:w="0" w:type="dxa"/>
            <w:bottom w:w="0" w:type="dxa"/>
          </w:tblCellMar>
        </w:tblPrEx>
        <w:tc>
          <w:tcPr>
            <w:tcW w:w="2970" w:type="dxa"/>
            <w:shd w:val="clear" w:color="auto" w:fill="FFFFFF"/>
            <w:vAlign w:val="center"/>
          </w:tcPr>
          <w:p w14:paraId="679AF681" w14:textId="77777777" w:rsidR="00526A53" w:rsidRPr="00772941" w:rsidRDefault="00526A53" w:rsidP="00526A53">
            <w:pPr>
              <w:spacing w:before="60" w:after="60"/>
              <w:ind w:firstLine="0"/>
              <w:rPr>
                <w:sz w:val="24"/>
              </w:rPr>
            </w:pPr>
            <w:r w:rsidRPr="00772941">
              <w:rPr>
                <w:sz w:val="24"/>
              </w:rPr>
              <w:t>Aliénation</w:t>
            </w:r>
          </w:p>
        </w:tc>
        <w:tc>
          <w:tcPr>
            <w:tcW w:w="630" w:type="dxa"/>
            <w:shd w:val="clear" w:color="auto" w:fill="FFFFFF"/>
            <w:vAlign w:val="center"/>
          </w:tcPr>
          <w:p w14:paraId="3EEFB324" w14:textId="77777777" w:rsidR="00526A53" w:rsidRPr="00772941" w:rsidRDefault="00526A53" w:rsidP="00526A53">
            <w:pPr>
              <w:spacing w:before="60" w:after="60"/>
              <w:ind w:right="288" w:firstLine="0"/>
              <w:jc w:val="right"/>
              <w:rPr>
                <w:sz w:val="24"/>
              </w:rPr>
            </w:pPr>
            <w:r w:rsidRPr="00772941">
              <w:rPr>
                <w:sz w:val="24"/>
              </w:rPr>
              <w:t>17</w:t>
            </w:r>
          </w:p>
        </w:tc>
        <w:tc>
          <w:tcPr>
            <w:tcW w:w="810" w:type="dxa"/>
            <w:shd w:val="clear" w:color="auto" w:fill="FFFFFF"/>
            <w:vAlign w:val="center"/>
          </w:tcPr>
          <w:p w14:paraId="0CB844B9" w14:textId="77777777" w:rsidR="00526A53" w:rsidRPr="00772941" w:rsidRDefault="00526A53" w:rsidP="00526A53">
            <w:pPr>
              <w:spacing w:before="60" w:after="60"/>
              <w:ind w:right="288" w:firstLine="0"/>
              <w:jc w:val="right"/>
              <w:rPr>
                <w:sz w:val="24"/>
              </w:rPr>
            </w:pPr>
            <w:r w:rsidRPr="00772941">
              <w:rPr>
                <w:sz w:val="24"/>
              </w:rPr>
              <w:t>(14)</w:t>
            </w:r>
          </w:p>
        </w:tc>
        <w:tc>
          <w:tcPr>
            <w:tcW w:w="810" w:type="dxa"/>
            <w:shd w:val="clear" w:color="auto" w:fill="FFFFFF"/>
            <w:vAlign w:val="center"/>
          </w:tcPr>
          <w:p w14:paraId="14311C1D" w14:textId="77777777" w:rsidR="00526A53" w:rsidRPr="00772941" w:rsidRDefault="00526A53" w:rsidP="00526A53">
            <w:pPr>
              <w:spacing w:before="60" w:after="60"/>
              <w:ind w:right="288" w:firstLine="0"/>
              <w:jc w:val="right"/>
              <w:rPr>
                <w:sz w:val="24"/>
              </w:rPr>
            </w:pPr>
            <w:r w:rsidRPr="00772941">
              <w:rPr>
                <w:sz w:val="24"/>
              </w:rPr>
              <w:t>0</w:t>
            </w:r>
          </w:p>
        </w:tc>
        <w:tc>
          <w:tcPr>
            <w:tcW w:w="990" w:type="dxa"/>
            <w:shd w:val="clear" w:color="auto" w:fill="FFFFFF"/>
            <w:vAlign w:val="center"/>
          </w:tcPr>
          <w:p w14:paraId="3B105323" w14:textId="77777777" w:rsidR="00526A53" w:rsidRPr="00772941" w:rsidRDefault="00526A53" w:rsidP="00526A53">
            <w:pPr>
              <w:spacing w:before="60" w:after="60"/>
              <w:ind w:right="288" w:firstLine="0"/>
              <w:jc w:val="right"/>
              <w:rPr>
                <w:sz w:val="24"/>
              </w:rPr>
            </w:pPr>
            <w:r w:rsidRPr="00772941">
              <w:rPr>
                <w:sz w:val="24"/>
              </w:rPr>
              <w:t>( 2)</w:t>
            </w:r>
          </w:p>
        </w:tc>
        <w:tc>
          <w:tcPr>
            <w:tcW w:w="1710" w:type="dxa"/>
            <w:shd w:val="clear" w:color="auto" w:fill="FFFFFF"/>
            <w:vAlign w:val="center"/>
          </w:tcPr>
          <w:p w14:paraId="7C522DF1" w14:textId="77777777" w:rsidR="00526A53" w:rsidRPr="00772941" w:rsidRDefault="00526A53" w:rsidP="00526A53">
            <w:pPr>
              <w:spacing w:before="60" w:after="60"/>
              <w:ind w:right="288" w:firstLine="0"/>
              <w:jc w:val="right"/>
              <w:rPr>
                <w:sz w:val="24"/>
              </w:rPr>
            </w:pPr>
            <w:r w:rsidRPr="00772941">
              <w:rPr>
                <w:sz w:val="24"/>
              </w:rPr>
              <w:t>-3.62 (-3.05)</w:t>
            </w:r>
          </w:p>
        </w:tc>
        <w:tc>
          <w:tcPr>
            <w:tcW w:w="1390" w:type="dxa"/>
            <w:shd w:val="clear" w:color="auto" w:fill="FFFFFF"/>
            <w:vAlign w:val="center"/>
          </w:tcPr>
          <w:p w14:paraId="77B97AA5" w14:textId="77777777" w:rsidR="00526A53" w:rsidRPr="00772941" w:rsidRDefault="00526A53" w:rsidP="00526A53">
            <w:pPr>
              <w:spacing w:before="60" w:after="60"/>
              <w:ind w:right="144" w:firstLine="0"/>
              <w:jc w:val="right"/>
              <w:rPr>
                <w:sz w:val="24"/>
              </w:rPr>
            </w:pPr>
            <w:r w:rsidRPr="00772941">
              <w:rPr>
                <w:sz w:val="24"/>
              </w:rPr>
              <w:t>.001 (.002)</w:t>
            </w:r>
          </w:p>
        </w:tc>
      </w:tr>
      <w:tr w:rsidR="00526A53" w:rsidRPr="00772941" w14:paraId="124D045C" w14:textId="77777777">
        <w:tblPrEx>
          <w:tblCellMar>
            <w:top w:w="0" w:type="dxa"/>
            <w:bottom w:w="0" w:type="dxa"/>
          </w:tblCellMar>
        </w:tblPrEx>
        <w:tc>
          <w:tcPr>
            <w:tcW w:w="2970" w:type="dxa"/>
            <w:shd w:val="clear" w:color="auto" w:fill="FFFFFF"/>
            <w:vAlign w:val="center"/>
          </w:tcPr>
          <w:p w14:paraId="086EA9AC" w14:textId="77777777" w:rsidR="00526A53" w:rsidRPr="00772941" w:rsidRDefault="00526A53" w:rsidP="00526A53">
            <w:pPr>
              <w:spacing w:before="60" w:after="60"/>
              <w:ind w:firstLine="0"/>
              <w:rPr>
                <w:sz w:val="24"/>
              </w:rPr>
            </w:pPr>
            <w:r w:rsidRPr="00772941">
              <w:rPr>
                <w:sz w:val="24"/>
              </w:rPr>
              <w:t>Névrose</w:t>
            </w:r>
          </w:p>
        </w:tc>
        <w:tc>
          <w:tcPr>
            <w:tcW w:w="630" w:type="dxa"/>
            <w:shd w:val="clear" w:color="auto" w:fill="FFFFFF"/>
            <w:vAlign w:val="bottom"/>
          </w:tcPr>
          <w:p w14:paraId="186FE9AD" w14:textId="77777777" w:rsidR="00526A53" w:rsidRPr="00772941" w:rsidRDefault="00526A53" w:rsidP="00526A53">
            <w:pPr>
              <w:spacing w:before="60" w:after="60"/>
              <w:ind w:right="288" w:firstLine="0"/>
              <w:jc w:val="right"/>
              <w:rPr>
                <w:sz w:val="24"/>
              </w:rPr>
            </w:pPr>
            <w:r w:rsidRPr="00772941">
              <w:rPr>
                <w:sz w:val="24"/>
              </w:rPr>
              <w:t>2</w:t>
            </w:r>
          </w:p>
        </w:tc>
        <w:tc>
          <w:tcPr>
            <w:tcW w:w="810" w:type="dxa"/>
            <w:shd w:val="clear" w:color="auto" w:fill="FFFFFF"/>
            <w:vAlign w:val="center"/>
          </w:tcPr>
          <w:p w14:paraId="1864628C" w14:textId="77777777" w:rsidR="00526A53" w:rsidRPr="00772941" w:rsidRDefault="00526A53" w:rsidP="00526A53">
            <w:pPr>
              <w:spacing w:before="60" w:after="60"/>
              <w:ind w:right="288" w:firstLine="0"/>
              <w:jc w:val="right"/>
              <w:rPr>
                <w:sz w:val="24"/>
              </w:rPr>
            </w:pPr>
            <w:r w:rsidRPr="00772941">
              <w:rPr>
                <w:sz w:val="24"/>
              </w:rPr>
              <w:t>(12)</w:t>
            </w:r>
          </w:p>
        </w:tc>
        <w:tc>
          <w:tcPr>
            <w:tcW w:w="810" w:type="dxa"/>
            <w:shd w:val="clear" w:color="auto" w:fill="FFFFFF"/>
            <w:vAlign w:val="center"/>
          </w:tcPr>
          <w:p w14:paraId="5E256063" w14:textId="77777777" w:rsidR="00526A53" w:rsidRPr="00772941" w:rsidRDefault="00526A53" w:rsidP="00526A53">
            <w:pPr>
              <w:spacing w:before="60" w:after="60"/>
              <w:ind w:right="288" w:firstLine="0"/>
              <w:jc w:val="right"/>
              <w:rPr>
                <w:sz w:val="24"/>
              </w:rPr>
            </w:pPr>
            <w:r w:rsidRPr="00772941">
              <w:rPr>
                <w:sz w:val="24"/>
              </w:rPr>
              <w:t>15</w:t>
            </w:r>
          </w:p>
        </w:tc>
        <w:tc>
          <w:tcPr>
            <w:tcW w:w="990" w:type="dxa"/>
            <w:shd w:val="clear" w:color="auto" w:fill="FFFFFF"/>
            <w:vAlign w:val="center"/>
          </w:tcPr>
          <w:p w14:paraId="5AEF9366" w14:textId="77777777" w:rsidR="00526A53" w:rsidRPr="00772941" w:rsidRDefault="00526A53" w:rsidP="00526A53">
            <w:pPr>
              <w:spacing w:before="60" w:after="60"/>
              <w:ind w:right="288" w:firstLine="0"/>
              <w:jc w:val="right"/>
              <w:rPr>
                <w:sz w:val="24"/>
              </w:rPr>
            </w:pPr>
            <w:r w:rsidRPr="00772941">
              <w:rPr>
                <w:sz w:val="24"/>
              </w:rPr>
              <w:t>( 6)</w:t>
            </w:r>
          </w:p>
        </w:tc>
        <w:tc>
          <w:tcPr>
            <w:tcW w:w="1710" w:type="dxa"/>
            <w:shd w:val="clear" w:color="auto" w:fill="FFFFFF"/>
            <w:vAlign w:val="center"/>
          </w:tcPr>
          <w:p w14:paraId="33F69D4D" w14:textId="77777777" w:rsidR="00526A53" w:rsidRPr="00772941" w:rsidRDefault="00526A53" w:rsidP="00526A53">
            <w:pPr>
              <w:spacing w:before="60" w:after="60"/>
              <w:ind w:right="288" w:firstLine="0"/>
              <w:jc w:val="right"/>
              <w:rPr>
                <w:sz w:val="24"/>
              </w:rPr>
            </w:pPr>
            <w:r w:rsidRPr="00772941">
              <w:rPr>
                <w:sz w:val="24"/>
              </w:rPr>
              <w:t>-3.22 (- .96)</w:t>
            </w:r>
          </w:p>
        </w:tc>
        <w:tc>
          <w:tcPr>
            <w:tcW w:w="1390" w:type="dxa"/>
            <w:shd w:val="clear" w:color="auto" w:fill="FFFFFF"/>
            <w:vAlign w:val="center"/>
          </w:tcPr>
          <w:p w14:paraId="16FD665F" w14:textId="77777777" w:rsidR="00526A53" w:rsidRPr="00772941" w:rsidRDefault="00526A53" w:rsidP="00526A53">
            <w:pPr>
              <w:spacing w:before="60" w:after="60"/>
              <w:ind w:right="144" w:firstLine="0"/>
              <w:jc w:val="right"/>
              <w:rPr>
                <w:sz w:val="24"/>
              </w:rPr>
            </w:pPr>
            <w:r w:rsidRPr="00772941">
              <w:rPr>
                <w:sz w:val="24"/>
              </w:rPr>
              <w:t>.007 (.17)</w:t>
            </w:r>
          </w:p>
        </w:tc>
      </w:tr>
      <w:tr w:rsidR="00526A53" w:rsidRPr="00772941" w14:paraId="6D91456D" w14:textId="77777777">
        <w:tblPrEx>
          <w:tblCellMar>
            <w:top w:w="0" w:type="dxa"/>
            <w:bottom w:w="0" w:type="dxa"/>
          </w:tblCellMar>
        </w:tblPrEx>
        <w:tc>
          <w:tcPr>
            <w:tcW w:w="2970" w:type="dxa"/>
            <w:shd w:val="clear" w:color="auto" w:fill="FFFFFF"/>
            <w:vAlign w:val="center"/>
          </w:tcPr>
          <w:p w14:paraId="2FACF997" w14:textId="77777777" w:rsidR="00526A53" w:rsidRPr="00772941" w:rsidRDefault="00526A53" w:rsidP="00526A53">
            <w:pPr>
              <w:spacing w:before="60" w:after="60"/>
              <w:ind w:firstLine="0"/>
              <w:rPr>
                <w:sz w:val="24"/>
              </w:rPr>
            </w:pPr>
            <w:r w:rsidRPr="00772941">
              <w:rPr>
                <w:sz w:val="24"/>
              </w:rPr>
              <w:t>Retrait</w:t>
            </w:r>
          </w:p>
        </w:tc>
        <w:tc>
          <w:tcPr>
            <w:tcW w:w="630" w:type="dxa"/>
            <w:shd w:val="clear" w:color="auto" w:fill="FFFFFF"/>
            <w:vAlign w:val="center"/>
          </w:tcPr>
          <w:p w14:paraId="19EFEA3A" w14:textId="77777777" w:rsidR="00526A53" w:rsidRPr="00772941" w:rsidRDefault="00526A53" w:rsidP="00526A53">
            <w:pPr>
              <w:spacing w:before="60" w:after="60"/>
              <w:ind w:right="288" w:firstLine="0"/>
              <w:jc w:val="right"/>
              <w:rPr>
                <w:sz w:val="24"/>
              </w:rPr>
            </w:pPr>
            <w:r w:rsidRPr="00772941">
              <w:rPr>
                <w:sz w:val="24"/>
              </w:rPr>
              <w:t>11</w:t>
            </w:r>
          </w:p>
        </w:tc>
        <w:tc>
          <w:tcPr>
            <w:tcW w:w="810" w:type="dxa"/>
            <w:shd w:val="clear" w:color="auto" w:fill="FFFFFF"/>
            <w:vAlign w:val="center"/>
          </w:tcPr>
          <w:p w14:paraId="23F97AC7" w14:textId="77777777" w:rsidR="00526A53" w:rsidRPr="00772941" w:rsidRDefault="00526A53" w:rsidP="00526A53">
            <w:pPr>
              <w:spacing w:before="60" w:after="60"/>
              <w:ind w:right="288" w:firstLine="0"/>
              <w:jc w:val="right"/>
              <w:rPr>
                <w:sz w:val="24"/>
              </w:rPr>
            </w:pPr>
            <w:r w:rsidRPr="00772941">
              <w:rPr>
                <w:sz w:val="24"/>
              </w:rPr>
              <w:t>(10)</w:t>
            </w:r>
          </w:p>
        </w:tc>
        <w:tc>
          <w:tcPr>
            <w:tcW w:w="810" w:type="dxa"/>
            <w:shd w:val="clear" w:color="auto" w:fill="FFFFFF"/>
            <w:vAlign w:val="center"/>
          </w:tcPr>
          <w:p w14:paraId="34E7F79D" w14:textId="77777777" w:rsidR="00526A53" w:rsidRPr="00772941" w:rsidRDefault="00526A53" w:rsidP="00526A53">
            <w:pPr>
              <w:spacing w:before="60" w:after="60"/>
              <w:ind w:right="288" w:firstLine="0"/>
              <w:jc w:val="right"/>
              <w:rPr>
                <w:sz w:val="24"/>
              </w:rPr>
            </w:pPr>
            <w:r w:rsidRPr="00772941">
              <w:rPr>
                <w:sz w:val="24"/>
              </w:rPr>
              <w:t>3</w:t>
            </w:r>
          </w:p>
        </w:tc>
        <w:tc>
          <w:tcPr>
            <w:tcW w:w="990" w:type="dxa"/>
            <w:shd w:val="clear" w:color="auto" w:fill="FFFFFF"/>
            <w:vAlign w:val="center"/>
          </w:tcPr>
          <w:p w14:paraId="42131B46" w14:textId="77777777" w:rsidR="00526A53" w:rsidRPr="00772941" w:rsidRDefault="00526A53" w:rsidP="00526A53">
            <w:pPr>
              <w:spacing w:before="60" w:after="60"/>
              <w:ind w:right="288" w:firstLine="0"/>
              <w:jc w:val="right"/>
              <w:rPr>
                <w:sz w:val="24"/>
              </w:rPr>
            </w:pPr>
            <w:r w:rsidRPr="00772941">
              <w:rPr>
                <w:sz w:val="24"/>
              </w:rPr>
              <w:t>( 5)</w:t>
            </w:r>
          </w:p>
        </w:tc>
        <w:tc>
          <w:tcPr>
            <w:tcW w:w="1710" w:type="dxa"/>
            <w:shd w:val="clear" w:color="auto" w:fill="FFFFFF"/>
            <w:vAlign w:val="center"/>
          </w:tcPr>
          <w:p w14:paraId="720A3314" w14:textId="77777777" w:rsidR="00526A53" w:rsidRPr="00772941" w:rsidRDefault="00526A53" w:rsidP="00526A53">
            <w:pPr>
              <w:spacing w:before="60" w:after="60"/>
              <w:ind w:right="288" w:firstLine="0"/>
              <w:jc w:val="right"/>
              <w:rPr>
                <w:sz w:val="24"/>
              </w:rPr>
            </w:pPr>
            <w:r w:rsidRPr="00772941">
              <w:rPr>
                <w:sz w:val="24"/>
              </w:rPr>
              <w:t>-1.95 (- .99)</w:t>
            </w:r>
          </w:p>
        </w:tc>
        <w:tc>
          <w:tcPr>
            <w:tcW w:w="1390" w:type="dxa"/>
            <w:shd w:val="clear" w:color="auto" w:fill="FFFFFF"/>
            <w:vAlign w:val="center"/>
          </w:tcPr>
          <w:p w14:paraId="0C5680A1" w14:textId="77777777" w:rsidR="00526A53" w:rsidRPr="00772941" w:rsidRDefault="00526A53" w:rsidP="00526A53">
            <w:pPr>
              <w:spacing w:before="60" w:after="60"/>
              <w:ind w:right="144" w:firstLine="0"/>
              <w:jc w:val="right"/>
              <w:rPr>
                <w:sz w:val="24"/>
              </w:rPr>
            </w:pPr>
            <w:r w:rsidRPr="00772941">
              <w:rPr>
                <w:sz w:val="24"/>
              </w:rPr>
              <w:t>.03 (.16)</w:t>
            </w:r>
          </w:p>
        </w:tc>
      </w:tr>
      <w:tr w:rsidR="00526A53" w:rsidRPr="00772941" w14:paraId="612818E4" w14:textId="77777777">
        <w:tblPrEx>
          <w:tblCellMar>
            <w:top w:w="0" w:type="dxa"/>
            <w:bottom w:w="0" w:type="dxa"/>
          </w:tblCellMar>
        </w:tblPrEx>
        <w:tc>
          <w:tcPr>
            <w:tcW w:w="2970" w:type="dxa"/>
            <w:shd w:val="clear" w:color="auto" w:fill="FFFFFF"/>
            <w:vAlign w:val="center"/>
          </w:tcPr>
          <w:p w14:paraId="7921557D" w14:textId="77777777" w:rsidR="00526A53" w:rsidRPr="00772941" w:rsidRDefault="00526A53" w:rsidP="00526A53">
            <w:pPr>
              <w:spacing w:before="60" w:after="60"/>
              <w:ind w:firstLine="0"/>
              <w:rPr>
                <w:sz w:val="24"/>
              </w:rPr>
            </w:pPr>
            <w:r w:rsidRPr="00772941">
              <w:rPr>
                <w:sz w:val="24"/>
              </w:rPr>
              <w:t>Anxiété sociale</w:t>
            </w:r>
          </w:p>
        </w:tc>
        <w:tc>
          <w:tcPr>
            <w:tcW w:w="630" w:type="dxa"/>
            <w:shd w:val="clear" w:color="auto" w:fill="FFFFFF"/>
            <w:vAlign w:val="center"/>
          </w:tcPr>
          <w:p w14:paraId="0ED99606" w14:textId="77777777" w:rsidR="00526A53" w:rsidRPr="00772941" w:rsidRDefault="00526A53" w:rsidP="00526A53">
            <w:pPr>
              <w:spacing w:before="60" w:after="60"/>
              <w:ind w:right="288" w:firstLine="0"/>
              <w:jc w:val="right"/>
              <w:rPr>
                <w:sz w:val="24"/>
              </w:rPr>
            </w:pPr>
            <w:r w:rsidRPr="00772941">
              <w:rPr>
                <w:sz w:val="24"/>
              </w:rPr>
              <w:t>10</w:t>
            </w:r>
          </w:p>
        </w:tc>
        <w:tc>
          <w:tcPr>
            <w:tcW w:w="810" w:type="dxa"/>
            <w:shd w:val="clear" w:color="auto" w:fill="FFFFFF"/>
            <w:vAlign w:val="center"/>
          </w:tcPr>
          <w:p w14:paraId="4C5D102A" w14:textId="77777777" w:rsidR="00526A53" w:rsidRPr="00772941" w:rsidRDefault="00526A53" w:rsidP="00526A53">
            <w:pPr>
              <w:spacing w:before="60" w:after="60"/>
              <w:ind w:right="288" w:firstLine="0"/>
              <w:jc w:val="right"/>
              <w:rPr>
                <w:sz w:val="24"/>
              </w:rPr>
            </w:pPr>
            <w:r w:rsidRPr="00772941">
              <w:rPr>
                <w:sz w:val="24"/>
              </w:rPr>
              <w:t>( 7)</w:t>
            </w:r>
          </w:p>
        </w:tc>
        <w:tc>
          <w:tcPr>
            <w:tcW w:w="810" w:type="dxa"/>
            <w:shd w:val="clear" w:color="auto" w:fill="FFFFFF"/>
            <w:vAlign w:val="center"/>
          </w:tcPr>
          <w:p w14:paraId="2941E6A3" w14:textId="77777777" w:rsidR="00526A53" w:rsidRPr="00772941" w:rsidRDefault="00526A53" w:rsidP="00526A53">
            <w:pPr>
              <w:spacing w:before="60" w:after="60"/>
              <w:ind w:right="288" w:firstLine="0"/>
              <w:jc w:val="right"/>
              <w:rPr>
                <w:sz w:val="24"/>
              </w:rPr>
            </w:pPr>
            <w:r w:rsidRPr="00772941">
              <w:rPr>
                <w:sz w:val="24"/>
              </w:rPr>
              <w:t>7</w:t>
            </w:r>
          </w:p>
        </w:tc>
        <w:tc>
          <w:tcPr>
            <w:tcW w:w="990" w:type="dxa"/>
            <w:shd w:val="clear" w:color="auto" w:fill="FFFFFF"/>
            <w:vAlign w:val="center"/>
          </w:tcPr>
          <w:p w14:paraId="6039CAB6" w14:textId="77777777" w:rsidR="00526A53" w:rsidRPr="00772941" w:rsidRDefault="00526A53" w:rsidP="00526A53">
            <w:pPr>
              <w:spacing w:before="60" w:after="60"/>
              <w:ind w:right="288" w:firstLine="0"/>
              <w:jc w:val="right"/>
              <w:rPr>
                <w:sz w:val="24"/>
              </w:rPr>
            </w:pPr>
            <w:r w:rsidRPr="00772941">
              <w:rPr>
                <w:sz w:val="24"/>
              </w:rPr>
              <w:t>(11)</w:t>
            </w:r>
          </w:p>
        </w:tc>
        <w:tc>
          <w:tcPr>
            <w:tcW w:w="1710" w:type="dxa"/>
            <w:shd w:val="clear" w:color="auto" w:fill="FFFFFF"/>
            <w:vAlign w:val="center"/>
          </w:tcPr>
          <w:p w14:paraId="24229D9B" w14:textId="77777777" w:rsidR="00526A53" w:rsidRPr="00772941" w:rsidRDefault="00526A53" w:rsidP="00526A53">
            <w:pPr>
              <w:spacing w:before="60" w:after="60"/>
              <w:ind w:right="288" w:firstLine="0"/>
              <w:jc w:val="right"/>
              <w:rPr>
                <w:sz w:val="24"/>
              </w:rPr>
            </w:pPr>
            <w:r w:rsidRPr="00772941">
              <w:rPr>
                <w:sz w:val="24"/>
              </w:rPr>
              <w:t>-1.16 (- .76)</w:t>
            </w:r>
          </w:p>
        </w:tc>
        <w:tc>
          <w:tcPr>
            <w:tcW w:w="1390" w:type="dxa"/>
            <w:shd w:val="clear" w:color="auto" w:fill="FFFFFF"/>
            <w:vAlign w:val="center"/>
          </w:tcPr>
          <w:p w14:paraId="5F0515F4" w14:textId="77777777" w:rsidR="00526A53" w:rsidRPr="00772941" w:rsidRDefault="00526A53" w:rsidP="00526A53">
            <w:pPr>
              <w:spacing w:before="60" w:after="60"/>
              <w:ind w:right="144" w:firstLine="0"/>
              <w:jc w:val="right"/>
              <w:rPr>
                <w:sz w:val="24"/>
              </w:rPr>
            </w:pPr>
            <w:r w:rsidRPr="00772941">
              <w:rPr>
                <w:sz w:val="24"/>
              </w:rPr>
              <w:t>.13 (.23)</w:t>
            </w:r>
          </w:p>
        </w:tc>
      </w:tr>
      <w:tr w:rsidR="00526A53" w:rsidRPr="00772941" w14:paraId="3DA17297" w14:textId="77777777">
        <w:tblPrEx>
          <w:tblCellMar>
            <w:top w:w="0" w:type="dxa"/>
            <w:bottom w:w="0" w:type="dxa"/>
          </w:tblCellMar>
        </w:tblPrEx>
        <w:tc>
          <w:tcPr>
            <w:tcW w:w="2970" w:type="dxa"/>
            <w:shd w:val="clear" w:color="auto" w:fill="FFFFFF"/>
            <w:vAlign w:val="center"/>
          </w:tcPr>
          <w:p w14:paraId="5A4FC834" w14:textId="77777777" w:rsidR="00526A53" w:rsidRPr="00772941" w:rsidRDefault="00526A53" w:rsidP="00526A53">
            <w:pPr>
              <w:spacing w:before="60" w:after="60"/>
              <w:ind w:firstLine="0"/>
              <w:rPr>
                <w:sz w:val="24"/>
              </w:rPr>
            </w:pPr>
            <w:r w:rsidRPr="00772941">
              <w:rPr>
                <w:sz w:val="24"/>
              </w:rPr>
              <w:t>Mésadaptation sociale</w:t>
            </w:r>
          </w:p>
        </w:tc>
        <w:tc>
          <w:tcPr>
            <w:tcW w:w="630" w:type="dxa"/>
            <w:shd w:val="clear" w:color="auto" w:fill="FFFFFF"/>
            <w:vAlign w:val="center"/>
          </w:tcPr>
          <w:p w14:paraId="41C069E1" w14:textId="77777777" w:rsidR="00526A53" w:rsidRPr="00772941" w:rsidRDefault="00526A53" w:rsidP="00526A53">
            <w:pPr>
              <w:spacing w:before="60" w:after="60"/>
              <w:ind w:right="288" w:firstLine="0"/>
              <w:jc w:val="right"/>
              <w:rPr>
                <w:sz w:val="24"/>
              </w:rPr>
            </w:pPr>
            <w:r w:rsidRPr="00772941">
              <w:rPr>
                <w:sz w:val="24"/>
              </w:rPr>
              <w:t>17</w:t>
            </w:r>
          </w:p>
        </w:tc>
        <w:tc>
          <w:tcPr>
            <w:tcW w:w="810" w:type="dxa"/>
            <w:shd w:val="clear" w:color="auto" w:fill="FFFFFF"/>
            <w:vAlign w:val="center"/>
          </w:tcPr>
          <w:p w14:paraId="0DAAA14D" w14:textId="77777777" w:rsidR="00526A53" w:rsidRPr="00772941" w:rsidRDefault="00526A53" w:rsidP="00526A53">
            <w:pPr>
              <w:spacing w:before="60" w:after="60"/>
              <w:ind w:right="288" w:firstLine="0"/>
              <w:jc w:val="right"/>
              <w:rPr>
                <w:sz w:val="24"/>
              </w:rPr>
            </w:pPr>
            <w:r w:rsidRPr="00772941">
              <w:rPr>
                <w:sz w:val="24"/>
              </w:rPr>
              <w:t>(17)</w:t>
            </w:r>
          </w:p>
        </w:tc>
        <w:tc>
          <w:tcPr>
            <w:tcW w:w="810" w:type="dxa"/>
            <w:shd w:val="clear" w:color="auto" w:fill="FFFFFF"/>
            <w:vAlign w:val="center"/>
          </w:tcPr>
          <w:p w14:paraId="65FAC22A" w14:textId="77777777" w:rsidR="00526A53" w:rsidRPr="00772941" w:rsidRDefault="00526A53" w:rsidP="00526A53">
            <w:pPr>
              <w:spacing w:before="60" w:after="60"/>
              <w:ind w:right="288" w:firstLine="0"/>
              <w:jc w:val="right"/>
              <w:rPr>
                <w:sz w:val="24"/>
              </w:rPr>
            </w:pPr>
            <w:r w:rsidRPr="00772941">
              <w:rPr>
                <w:sz w:val="24"/>
              </w:rPr>
              <w:t>0</w:t>
            </w:r>
          </w:p>
        </w:tc>
        <w:tc>
          <w:tcPr>
            <w:tcW w:w="990" w:type="dxa"/>
            <w:shd w:val="clear" w:color="auto" w:fill="FFFFFF"/>
            <w:vAlign w:val="center"/>
          </w:tcPr>
          <w:p w14:paraId="5FF7B221" w14:textId="77777777" w:rsidR="00526A53" w:rsidRPr="00772941" w:rsidRDefault="00526A53" w:rsidP="00526A53">
            <w:pPr>
              <w:spacing w:before="60" w:after="60"/>
              <w:ind w:right="288" w:firstLine="0"/>
              <w:jc w:val="right"/>
              <w:rPr>
                <w:sz w:val="24"/>
              </w:rPr>
            </w:pPr>
            <w:r w:rsidRPr="00772941">
              <w:rPr>
                <w:sz w:val="24"/>
              </w:rPr>
              <w:t>( 0)</w:t>
            </w:r>
          </w:p>
        </w:tc>
        <w:tc>
          <w:tcPr>
            <w:tcW w:w="1710" w:type="dxa"/>
            <w:shd w:val="clear" w:color="auto" w:fill="FFFFFF"/>
            <w:vAlign w:val="center"/>
          </w:tcPr>
          <w:p w14:paraId="3C7972E8" w14:textId="77777777" w:rsidR="00526A53" w:rsidRPr="00772941" w:rsidRDefault="00526A53" w:rsidP="00526A53">
            <w:pPr>
              <w:spacing w:before="60" w:after="60"/>
              <w:ind w:right="288" w:firstLine="0"/>
              <w:jc w:val="right"/>
              <w:rPr>
                <w:sz w:val="24"/>
              </w:rPr>
            </w:pPr>
            <w:r w:rsidRPr="00772941">
              <w:rPr>
                <w:sz w:val="24"/>
              </w:rPr>
              <w:t>-3. 62 (-3. 62)</w:t>
            </w:r>
          </w:p>
        </w:tc>
        <w:tc>
          <w:tcPr>
            <w:tcW w:w="1390" w:type="dxa"/>
            <w:shd w:val="clear" w:color="auto" w:fill="FFFFFF"/>
            <w:vAlign w:val="center"/>
          </w:tcPr>
          <w:p w14:paraId="1A39FCBC" w14:textId="77777777" w:rsidR="00526A53" w:rsidRPr="00772941" w:rsidRDefault="00526A53" w:rsidP="00526A53">
            <w:pPr>
              <w:spacing w:before="60" w:after="60"/>
              <w:ind w:right="144" w:firstLine="0"/>
              <w:jc w:val="right"/>
              <w:rPr>
                <w:sz w:val="24"/>
              </w:rPr>
            </w:pPr>
            <w:r w:rsidRPr="00772941">
              <w:rPr>
                <w:sz w:val="24"/>
              </w:rPr>
              <w:t>.001 (.001)</w:t>
            </w:r>
          </w:p>
        </w:tc>
      </w:tr>
      <w:tr w:rsidR="00526A53" w:rsidRPr="00772941" w14:paraId="04F2EBF6" w14:textId="77777777">
        <w:tblPrEx>
          <w:tblCellMar>
            <w:top w:w="0" w:type="dxa"/>
            <w:bottom w:w="0" w:type="dxa"/>
          </w:tblCellMar>
        </w:tblPrEx>
        <w:tc>
          <w:tcPr>
            <w:tcW w:w="2970" w:type="dxa"/>
            <w:shd w:val="clear" w:color="auto" w:fill="FFFFFF"/>
            <w:vAlign w:val="center"/>
          </w:tcPr>
          <w:p w14:paraId="75B5F0D4" w14:textId="77777777" w:rsidR="00526A53" w:rsidRPr="00772941" w:rsidRDefault="00526A53" w:rsidP="00526A53">
            <w:pPr>
              <w:spacing w:before="60" w:after="60"/>
              <w:ind w:firstLine="0"/>
              <w:rPr>
                <w:sz w:val="24"/>
              </w:rPr>
            </w:pPr>
            <w:r w:rsidRPr="00772941">
              <w:rPr>
                <w:sz w:val="24"/>
              </w:rPr>
              <w:t>Pathol</w:t>
            </w:r>
          </w:p>
        </w:tc>
        <w:tc>
          <w:tcPr>
            <w:tcW w:w="630" w:type="dxa"/>
            <w:shd w:val="clear" w:color="auto" w:fill="FFFFFF"/>
            <w:vAlign w:val="center"/>
          </w:tcPr>
          <w:p w14:paraId="5FE4FD62" w14:textId="77777777" w:rsidR="00526A53" w:rsidRPr="00772941" w:rsidRDefault="00526A53" w:rsidP="00526A53">
            <w:pPr>
              <w:spacing w:before="60" w:after="60"/>
              <w:ind w:right="288" w:firstLine="0"/>
              <w:jc w:val="right"/>
              <w:rPr>
                <w:sz w:val="24"/>
              </w:rPr>
            </w:pPr>
            <w:r w:rsidRPr="00772941">
              <w:rPr>
                <w:sz w:val="24"/>
              </w:rPr>
              <w:t>12</w:t>
            </w:r>
          </w:p>
        </w:tc>
        <w:tc>
          <w:tcPr>
            <w:tcW w:w="810" w:type="dxa"/>
            <w:shd w:val="clear" w:color="auto" w:fill="FFFFFF"/>
            <w:vAlign w:val="center"/>
          </w:tcPr>
          <w:p w14:paraId="6ED988EB" w14:textId="77777777" w:rsidR="00526A53" w:rsidRPr="00772941" w:rsidRDefault="00526A53" w:rsidP="00526A53">
            <w:pPr>
              <w:spacing w:before="60" w:after="60"/>
              <w:ind w:right="288" w:firstLine="0"/>
              <w:jc w:val="right"/>
              <w:rPr>
                <w:sz w:val="24"/>
              </w:rPr>
            </w:pPr>
            <w:r w:rsidRPr="00772941">
              <w:rPr>
                <w:sz w:val="24"/>
              </w:rPr>
              <w:t>(10)</w:t>
            </w:r>
          </w:p>
        </w:tc>
        <w:tc>
          <w:tcPr>
            <w:tcW w:w="810" w:type="dxa"/>
            <w:shd w:val="clear" w:color="auto" w:fill="FFFFFF"/>
            <w:vAlign w:val="center"/>
          </w:tcPr>
          <w:p w14:paraId="2A6683ED" w14:textId="77777777" w:rsidR="00526A53" w:rsidRPr="00772941" w:rsidRDefault="00526A53" w:rsidP="00526A53">
            <w:pPr>
              <w:spacing w:before="60" w:after="60"/>
              <w:ind w:right="288" w:firstLine="0"/>
              <w:jc w:val="right"/>
              <w:rPr>
                <w:sz w:val="24"/>
              </w:rPr>
            </w:pPr>
            <w:r w:rsidRPr="00772941">
              <w:rPr>
                <w:sz w:val="24"/>
              </w:rPr>
              <w:t>5</w:t>
            </w:r>
          </w:p>
        </w:tc>
        <w:tc>
          <w:tcPr>
            <w:tcW w:w="990" w:type="dxa"/>
            <w:shd w:val="clear" w:color="auto" w:fill="FFFFFF"/>
            <w:vAlign w:val="center"/>
          </w:tcPr>
          <w:p w14:paraId="39DFEBF2" w14:textId="77777777" w:rsidR="00526A53" w:rsidRPr="00772941" w:rsidRDefault="00526A53" w:rsidP="00526A53">
            <w:pPr>
              <w:spacing w:before="60" w:after="60"/>
              <w:ind w:right="288" w:firstLine="0"/>
              <w:jc w:val="right"/>
              <w:rPr>
                <w:sz w:val="24"/>
              </w:rPr>
            </w:pPr>
            <w:r w:rsidRPr="00772941">
              <w:rPr>
                <w:sz w:val="24"/>
              </w:rPr>
              <w:t>( 9)</w:t>
            </w:r>
          </w:p>
        </w:tc>
        <w:tc>
          <w:tcPr>
            <w:tcW w:w="1710" w:type="dxa"/>
            <w:shd w:val="clear" w:color="auto" w:fill="FFFFFF"/>
            <w:vAlign w:val="center"/>
          </w:tcPr>
          <w:p w14:paraId="5E6B7C60" w14:textId="77777777" w:rsidR="00526A53" w:rsidRPr="00772941" w:rsidRDefault="00526A53" w:rsidP="00526A53">
            <w:pPr>
              <w:spacing w:before="60" w:after="60"/>
              <w:ind w:right="288" w:firstLine="0"/>
              <w:jc w:val="right"/>
              <w:rPr>
                <w:sz w:val="24"/>
              </w:rPr>
            </w:pPr>
            <w:r w:rsidRPr="00772941">
              <w:rPr>
                <w:sz w:val="24"/>
              </w:rPr>
              <w:t>-2.11 (- .36)</w:t>
            </w:r>
          </w:p>
        </w:tc>
        <w:tc>
          <w:tcPr>
            <w:tcW w:w="1390" w:type="dxa"/>
            <w:shd w:val="clear" w:color="auto" w:fill="FFFFFF"/>
            <w:vAlign w:val="center"/>
          </w:tcPr>
          <w:p w14:paraId="5C8F6A6E" w14:textId="77777777" w:rsidR="00526A53" w:rsidRPr="00772941" w:rsidRDefault="00526A53" w:rsidP="00526A53">
            <w:pPr>
              <w:spacing w:before="60" w:after="60"/>
              <w:ind w:right="144" w:firstLine="0"/>
              <w:jc w:val="right"/>
              <w:rPr>
                <w:sz w:val="24"/>
              </w:rPr>
            </w:pPr>
            <w:r w:rsidRPr="00772941">
              <w:rPr>
                <w:sz w:val="24"/>
              </w:rPr>
              <w:t>.02 (.36)</w:t>
            </w:r>
          </w:p>
        </w:tc>
      </w:tr>
      <w:tr w:rsidR="00526A53" w:rsidRPr="00772941" w14:paraId="62D1BB8A" w14:textId="77777777">
        <w:tblPrEx>
          <w:tblCellMar>
            <w:top w:w="0" w:type="dxa"/>
            <w:bottom w:w="0" w:type="dxa"/>
          </w:tblCellMar>
        </w:tblPrEx>
        <w:tc>
          <w:tcPr>
            <w:tcW w:w="2970" w:type="dxa"/>
            <w:shd w:val="clear" w:color="auto" w:fill="FFFFFF"/>
            <w:vAlign w:val="center"/>
          </w:tcPr>
          <w:p w14:paraId="7652E25A" w14:textId="77777777" w:rsidR="00526A53" w:rsidRPr="00772941" w:rsidRDefault="00526A53" w:rsidP="00526A53">
            <w:pPr>
              <w:spacing w:before="60" w:after="60"/>
              <w:ind w:firstLine="0"/>
              <w:rPr>
                <w:sz w:val="24"/>
              </w:rPr>
            </w:pPr>
            <w:r w:rsidRPr="00772941">
              <w:rPr>
                <w:sz w:val="24"/>
              </w:rPr>
              <w:t>Troubles personnels</w:t>
            </w:r>
          </w:p>
        </w:tc>
        <w:tc>
          <w:tcPr>
            <w:tcW w:w="630" w:type="dxa"/>
            <w:shd w:val="clear" w:color="auto" w:fill="FFFFFF"/>
            <w:vAlign w:val="center"/>
          </w:tcPr>
          <w:p w14:paraId="64C29A6B" w14:textId="77777777" w:rsidR="00526A53" w:rsidRPr="00772941" w:rsidRDefault="00526A53" w:rsidP="00526A53">
            <w:pPr>
              <w:spacing w:before="60" w:after="60"/>
              <w:ind w:right="288" w:firstLine="0"/>
              <w:jc w:val="right"/>
              <w:rPr>
                <w:sz w:val="24"/>
              </w:rPr>
            </w:pPr>
            <w:r w:rsidRPr="00772941">
              <w:rPr>
                <w:sz w:val="24"/>
              </w:rPr>
              <w:t>0</w:t>
            </w:r>
          </w:p>
        </w:tc>
        <w:tc>
          <w:tcPr>
            <w:tcW w:w="810" w:type="dxa"/>
            <w:shd w:val="clear" w:color="auto" w:fill="FFFFFF"/>
            <w:vAlign w:val="center"/>
          </w:tcPr>
          <w:p w14:paraId="18AAE14D" w14:textId="77777777" w:rsidR="00526A53" w:rsidRPr="00772941" w:rsidRDefault="00526A53" w:rsidP="00526A53">
            <w:pPr>
              <w:spacing w:before="60" w:after="60"/>
              <w:ind w:right="288" w:firstLine="0"/>
              <w:jc w:val="right"/>
              <w:rPr>
                <w:sz w:val="24"/>
              </w:rPr>
            </w:pPr>
            <w:r w:rsidRPr="00772941">
              <w:rPr>
                <w:sz w:val="24"/>
              </w:rPr>
              <w:t>( 6)</w:t>
            </w:r>
          </w:p>
        </w:tc>
        <w:tc>
          <w:tcPr>
            <w:tcW w:w="810" w:type="dxa"/>
            <w:shd w:val="clear" w:color="auto" w:fill="FFFFFF"/>
            <w:vAlign w:val="center"/>
          </w:tcPr>
          <w:p w14:paraId="6E92060F" w14:textId="77777777" w:rsidR="00526A53" w:rsidRPr="00772941" w:rsidRDefault="00526A53" w:rsidP="00526A53">
            <w:pPr>
              <w:spacing w:before="60" w:after="60"/>
              <w:ind w:right="288" w:firstLine="0"/>
              <w:jc w:val="right"/>
              <w:rPr>
                <w:sz w:val="24"/>
              </w:rPr>
            </w:pPr>
            <w:r w:rsidRPr="00772941">
              <w:rPr>
                <w:sz w:val="24"/>
              </w:rPr>
              <w:t>17</w:t>
            </w:r>
          </w:p>
        </w:tc>
        <w:tc>
          <w:tcPr>
            <w:tcW w:w="990" w:type="dxa"/>
            <w:shd w:val="clear" w:color="auto" w:fill="FFFFFF"/>
            <w:vAlign w:val="center"/>
          </w:tcPr>
          <w:p w14:paraId="72FF6B67" w14:textId="77777777" w:rsidR="00526A53" w:rsidRPr="00772941" w:rsidRDefault="00526A53" w:rsidP="00526A53">
            <w:pPr>
              <w:spacing w:before="60" w:after="60"/>
              <w:ind w:right="288" w:firstLine="0"/>
              <w:jc w:val="right"/>
              <w:rPr>
                <w:sz w:val="24"/>
              </w:rPr>
            </w:pPr>
            <w:r w:rsidRPr="00772941">
              <w:rPr>
                <w:sz w:val="24"/>
              </w:rPr>
              <w:t>(13)</w:t>
            </w:r>
          </w:p>
        </w:tc>
        <w:tc>
          <w:tcPr>
            <w:tcW w:w="1710" w:type="dxa"/>
            <w:shd w:val="clear" w:color="auto" w:fill="FFFFFF"/>
            <w:vAlign w:val="center"/>
          </w:tcPr>
          <w:p w14:paraId="4BC8354B" w14:textId="77777777" w:rsidR="00526A53" w:rsidRPr="00772941" w:rsidRDefault="00526A53" w:rsidP="00526A53">
            <w:pPr>
              <w:spacing w:before="60" w:after="60"/>
              <w:ind w:right="288" w:firstLine="0"/>
              <w:jc w:val="right"/>
              <w:rPr>
                <w:sz w:val="24"/>
              </w:rPr>
            </w:pPr>
            <w:r w:rsidRPr="00772941">
              <w:rPr>
                <w:sz w:val="24"/>
              </w:rPr>
              <w:t>-3.62 (-2.45)</w:t>
            </w:r>
          </w:p>
        </w:tc>
        <w:tc>
          <w:tcPr>
            <w:tcW w:w="1390" w:type="dxa"/>
            <w:shd w:val="clear" w:color="auto" w:fill="FFFFFF"/>
            <w:vAlign w:val="center"/>
          </w:tcPr>
          <w:p w14:paraId="5AB16738" w14:textId="77777777" w:rsidR="00526A53" w:rsidRPr="00772941" w:rsidRDefault="00526A53" w:rsidP="00526A53">
            <w:pPr>
              <w:spacing w:before="60" w:after="60"/>
              <w:ind w:right="144" w:firstLine="0"/>
              <w:jc w:val="right"/>
              <w:rPr>
                <w:sz w:val="24"/>
              </w:rPr>
            </w:pPr>
            <w:r w:rsidRPr="00772941">
              <w:rPr>
                <w:sz w:val="24"/>
              </w:rPr>
              <w:t>.001 (.007)</w:t>
            </w:r>
          </w:p>
        </w:tc>
      </w:tr>
      <w:tr w:rsidR="00526A53" w:rsidRPr="00772941" w14:paraId="4DE4BF73" w14:textId="77777777">
        <w:tblPrEx>
          <w:tblCellMar>
            <w:top w:w="0" w:type="dxa"/>
            <w:bottom w:w="0" w:type="dxa"/>
          </w:tblCellMar>
        </w:tblPrEx>
        <w:tc>
          <w:tcPr>
            <w:tcW w:w="2970" w:type="dxa"/>
            <w:tcBorders>
              <w:bottom w:val="single" w:sz="4" w:space="0" w:color="auto"/>
            </w:tcBorders>
            <w:shd w:val="clear" w:color="auto" w:fill="FFFFFF"/>
          </w:tcPr>
          <w:p w14:paraId="23148210" w14:textId="77777777" w:rsidR="00526A53" w:rsidRPr="00772941" w:rsidRDefault="00526A53" w:rsidP="00526A53">
            <w:pPr>
              <w:spacing w:before="60" w:after="60"/>
              <w:ind w:firstLine="0"/>
              <w:rPr>
                <w:sz w:val="24"/>
              </w:rPr>
            </w:pPr>
            <w:r w:rsidRPr="00772941">
              <w:rPr>
                <w:sz w:val="24"/>
              </w:rPr>
              <w:t>Psychotisme</w:t>
            </w:r>
          </w:p>
        </w:tc>
        <w:tc>
          <w:tcPr>
            <w:tcW w:w="630" w:type="dxa"/>
            <w:tcBorders>
              <w:bottom w:val="single" w:sz="4" w:space="0" w:color="auto"/>
            </w:tcBorders>
            <w:shd w:val="clear" w:color="auto" w:fill="FFFFFF"/>
          </w:tcPr>
          <w:p w14:paraId="64CE6CFD" w14:textId="77777777" w:rsidR="00526A53" w:rsidRPr="00772941" w:rsidRDefault="00526A53" w:rsidP="00526A53">
            <w:pPr>
              <w:spacing w:before="60" w:after="60"/>
              <w:ind w:right="288" w:firstLine="0"/>
              <w:jc w:val="right"/>
              <w:rPr>
                <w:sz w:val="24"/>
              </w:rPr>
            </w:pPr>
            <w:r w:rsidRPr="00772941">
              <w:rPr>
                <w:sz w:val="24"/>
              </w:rPr>
              <w:t>15</w:t>
            </w:r>
          </w:p>
        </w:tc>
        <w:tc>
          <w:tcPr>
            <w:tcW w:w="810" w:type="dxa"/>
            <w:tcBorders>
              <w:bottom w:val="single" w:sz="4" w:space="0" w:color="auto"/>
            </w:tcBorders>
            <w:shd w:val="clear" w:color="auto" w:fill="FFFFFF"/>
          </w:tcPr>
          <w:p w14:paraId="5E380332" w14:textId="77777777" w:rsidR="00526A53" w:rsidRPr="00772941" w:rsidRDefault="00526A53" w:rsidP="00526A53">
            <w:pPr>
              <w:spacing w:before="60" w:after="60"/>
              <w:ind w:right="288" w:firstLine="0"/>
              <w:jc w:val="right"/>
              <w:rPr>
                <w:sz w:val="24"/>
              </w:rPr>
            </w:pPr>
            <w:r w:rsidRPr="00772941">
              <w:rPr>
                <w:sz w:val="24"/>
              </w:rPr>
              <w:t>(10)</w:t>
            </w:r>
          </w:p>
        </w:tc>
        <w:tc>
          <w:tcPr>
            <w:tcW w:w="810" w:type="dxa"/>
            <w:tcBorders>
              <w:bottom w:val="single" w:sz="4" w:space="0" w:color="auto"/>
            </w:tcBorders>
            <w:shd w:val="clear" w:color="auto" w:fill="FFFFFF"/>
            <w:vAlign w:val="center"/>
          </w:tcPr>
          <w:p w14:paraId="25DF747A" w14:textId="77777777" w:rsidR="00526A53" w:rsidRPr="00772941" w:rsidRDefault="00526A53" w:rsidP="00526A53">
            <w:pPr>
              <w:spacing w:before="60" w:after="60"/>
              <w:ind w:right="288" w:firstLine="0"/>
              <w:jc w:val="right"/>
              <w:rPr>
                <w:sz w:val="24"/>
              </w:rPr>
            </w:pPr>
            <w:r w:rsidRPr="00772941">
              <w:rPr>
                <w:sz w:val="24"/>
              </w:rPr>
              <w:t>1</w:t>
            </w:r>
          </w:p>
        </w:tc>
        <w:tc>
          <w:tcPr>
            <w:tcW w:w="990" w:type="dxa"/>
            <w:tcBorders>
              <w:bottom w:val="single" w:sz="4" w:space="0" w:color="auto"/>
            </w:tcBorders>
            <w:shd w:val="clear" w:color="auto" w:fill="FFFFFF"/>
          </w:tcPr>
          <w:p w14:paraId="08842199" w14:textId="77777777" w:rsidR="00526A53" w:rsidRPr="00772941" w:rsidRDefault="00526A53" w:rsidP="00526A53">
            <w:pPr>
              <w:spacing w:before="60" w:after="60"/>
              <w:ind w:right="288" w:firstLine="0"/>
              <w:jc w:val="right"/>
              <w:rPr>
                <w:sz w:val="24"/>
              </w:rPr>
            </w:pPr>
            <w:r w:rsidRPr="00772941">
              <w:rPr>
                <w:sz w:val="24"/>
              </w:rPr>
              <w:t>( 6)</w:t>
            </w:r>
          </w:p>
        </w:tc>
        <w:tc>
          <w:tcPr>
            <w:tcW w:w="1710" w:type="dxa"/>
            <w:tcBorders>
              <w:bottom w:val="single" w:sz="4" w:space="0" w:color="auto"/>
            </w:tcBorders>
            <w:shd w:val="clear" w:color="auto" w:fill="FFFFFF"/>
          </w:tcPr>
          <w:p w14:paraId="5009A3AD" w14:textId="77777777" w:rsidR="00526A53" w:rsidRPr="00772941" w:rsidRDefault="00526A53" w:rsidP="00526A53">
            <w:pPr>
              <w:spacing w:before="60" w:after="60"/>
              <w:ind w:right="288" w:firstLine="0"/>
              <w:jc w:val="right"/>
              <w:rPr>
                <w:sz w:val="24"/>
              </w:rPr>
            </w:pPr>
            <w:r w:rsidRPr="00772941">
              <w:rPr>
                <w:sz w:val="24"/>
              </w:rPr>
              <w:t>-3.43 (-1.47)</w:t>
            </w:r>
          </w:p>
        </w:tc>
        <w:tc>
          <w:tcPr>
            <w:tcW w:w="1390" w:type="dxa"/>
            <w:tcBorders>
              <w:bottom w:val="single" w:sz="4" w:space="0" w:color="auto"/>
            </w:tcBorders>
            <w:shd w:val="clear" w:color="auto" w:fill="FFFFFF"/>
          </w:tcPr>
          <w:p w14:paraId="1CD90D6D" w14:textId="77777777" w:rsidR="00526A53" w:rsidRPr="00772941" w:rsidRDefault="00526A53" w:rsidP="00526A53">
            <w:pPr>
              <w:spacing w:before="60" w:after="60"/>
              <w:ind w:right="144" w:firstLine="0"/>
              <w:jc w:val="right"/>
              <w:rPr>
                <w:sz w:val="24"/>
              </w:rPr>
            </w:pPr>
            <w:r w:rsidRPr="00772941">
              <w:rPr>
                <w:sz w:val="24"/>
              </w:rPr>
              <w:t>.001 (.03)</w:t>
            </w:r>
          </w:p>
        </w:tc>
      </w:tr>
    </w:tbl>
    <w:p w14:paraId="5B918919" w14:textId="77777777" w:rsidR="00526A53" w:rsidRPr="00772941" w:rsidRDefault="00526A53" w:rsidP="00526A53">
      <w:pPr>
        <w:spacing w:before="120" w:after="120"/>
        <w:jc w:val="both"/>
        <w:rPr>
          <w:sz w:val="24"/>
        </w:rPr>
      </w:pPr>
      <w:r w:rsidRPr="00772941">
        <w:rPr>
          <w:sz w:val="24"/>
        </w:rPr>
        <w:t>1. M = 17.</w:t>
      </w:r>
    </w:p>
    <w:p w14:paraId="79457A9E" w14:textId="77777777" w:rsidR="00526A53" w:rsidRPr="00772941" w:rsidRDefault="00526A53" w:rsidP="00526A53">
      <w:pPr>
        <w:spacing w:before="120" w:after="120"/>
        <w:jc w:val="both"/>
        <w:rPr>
          <w:sz w:val="24"/>
        </w:rPr>
      </w:pPr>
      <w:r w:rsidRPr="00772941">
        <w:rPr>
          <w:sz w:val="24"/>
        </w:rPr>
        <w:t>2. M = 19.</w:t>
      </w:r>
    </w:p>
    <w:p w14:paraId="797DE6DF" w14:textId="77777777" w:rsidR="00526A53" w:rsidRPr="00772941" w:rsidRDefault="00526A53" w:rsidP="00526A53">
      <w:pPr>
        <w:spacing w:before="120" w:after="120"/>
        <w:ind w:firstLine="0"/>
        <w:jc w:val="both"/>
      </w:pPr>
      <w:r w:rsidRPr="00772941">
        <w:br w:type="page"/>
        <w:t>[87]</w:t>
      </w:r>
    </w:p>
    <w:p w14:paraId="6E0EF35E" w14:textId="77777777" w:rsidR="00526A53" w:rsidRPr="00772941" w:rsidRDefault="00526A53" w:rsidP="00526A53">
      <w:pPr>
        <w:spacing w:before="120" w:after="120"/>
        <w:ind w:firstLine="0"/>
        <w:jc w:val="both"/>
      </w:pPr>
      <w:r w:rsidRPr="00772941">
        <w:t>les fragiles ont changé de façon significative (p &lt; .01) à 18 des 22 d</w:t>
      </w:r>
      <w:r w:rsidRPr="00772941">
        <w:t>i</w:t>
      </w:r>
      <w:r w:rsidRPr="00772941">
        <w:t>mensions alors que les costauds ne produisent un tel résultat qu'à 6 variables. Notons que les fragiles semblent avoir changé de façon su</w:t>
      </w:r>
      <w:r w:rsidRPr="00772941">
        <w:t>f</w:t>
      </w:r>
      <w:r w:rsidRPr="00772941">
        <w:t>fisante à deux autres variables pour donner un résultat situé assez près du seuil de signification (p &lt; .03 et p &lt; .02). Les costauds ont aussi deux résultats de ce type ; ils offrent, en outre, deux tendances plus faibles au changement (p &lt; .08).</w:t>
      </w:r>
    </w:p>
    <w:p w14:paraId="4E9B4ED0" w14:textId="77777777" w:rsidR="00526A53" w:rsidRPr="00772941" w:rsidRDefault="00526A53" w:rsidP="00526A53">
      <w:pPr>
        <w:spacing w:before="120" w:after="120"/>
        <w:jc w:val="both"/>
      </w:pPr>
      <w:r w:rsidRPr="00772941">
        <w:t>Le graphique 3.4.2 donne un aperçu rapide de la différence d'év</w:t>
      </w:r>
      <w:r w:rsidRPr="00772941">
        <w:t>o</w:t>
      </w:r>
      <w:r w:rsidRPr="00772941">
        <w:t>lution des deux groupes. Cette différence est particulièrement grande au niveau des variables d'adaptation et d'intégration (</w:t>
      </w:r>
      <w:r w:rsidRPr="00772941">
        <w:rPr>
          <w:u w:val="single"/>
        </w:rPr>
        <w:t>score d'anxiété</w:t>
      </w:r>
      <w:r w:rsidRPr="00772941">
        <w:t xml:space="preserve">, </w:t>
      </w:r>
      <w:r w:rsidRPr="00772941">
        <w:rPr>
          <w:u w:val="single"/>
        </w:rPr>
        <w:t>estime de soi</w:t>
      </w:r>
      <w:r w:rsidRPr="00772941">
        <w:t xml:space="preserve">, </w:t>
      </w:r>
      <w:r w:rsidRPr="00772941">
        <w:rPr>
          <w:u w:val="single"/>
        </w:rPr>
        <w:t>soi moral</w:t>
      </w:r>
      <w:r w:rsidRPr="00772941">
        <w:t xml:space="preserve">, </w:t>
      </w:r>
      <w:r w:rsidRPr="00772941">
        <w:rPr>
          <w:u w:val="single"/>
        </w:rPr>
        <w:t>maturité sociale</w:t>
      </w:r>
      <w:r w:rsidRPr="00772941">
        <w:t xml:space="preserve">, </w:t>
      </w:r>
      <w:r w:rsidRPr="00772941">
        <w:rPr>
          <w:u w:val="single"/>
        </w:rPr>
        <w:t>soi familial</w:t>
      </w:r>
      <w:r w:rsidRPr="00772941">
        <w:t xml:space="preserve"> et </w:t>
      </w:r>
      <w:r w:rsidRPr="00772941">
        <w:rPr>
          <w:u w:val="single"/>
        </w:rPr>
        <w:t>soi social</w:t>
      </w:r>
      <w:r w:rsidRPr="00772941">
        <w:t>). D'abord, les fragiles n'y obtiennent que des résultats significatifs alors qu'en revanche, les costauds ne produisent aucun résultat de cette a</w:t>
      </w:r>
      <w:r w:rsidRPr="00772941">
        <w:t>m</w:t>
      </w:r>
      <w:r w:rsidRPr="00772941">
        <w:t xml:space="preserve">pleur. La différence entre les performances de l'un et l'autre groupe est toujours importante. Elle l'est particulièrement au niveau des variables </w:t>
      </w:r>
      <w:r w:rsidRPr="00772941">
        <w:rPr>
          <w:u w:val="single"/>
        </w:rPr>
        <w:t>maturité sociale</w:t>
      </w:r>
      <w:r w:rsidRPr="00772941">
        <w:t xml:space="preserve">, </w:t>
      </w:r>
      <w:r w:rsidRPr="00772941">
        <w:rPr>
          <w:u w:val="single"/>
        </w:rPr>
        <w:t>soi social</w:t>
      </w:r>
      <w:r w:rsidRPr="00772941">
        <w:t xml:space="preserve"> et </w:t>
      </w:r>
      <w:r w:rsidRPr="00772941">
        <w:rPr>
          <w:u w:val="single"/>
        </w:rPr>
        <w:t>soi familial</w:t>
      </w:r>
      <w:r w:rsidRPr="00772941">
        <w:t>. Dans le cas de cette derni</w:t>
      </w:r>
      <w:r w:rsidRPr="00772941">
        <w:t>è</w:t>
      </w:r>
      <w:r w:rsidRPr="00772941">
        <w:t>re, l'évolution des groupes paraît d'autant plus spécifique que chacun d'eux produit un résultat d'orientation opposée : les costauds sont plus nombreux à se sentir moins bien dans leur famille alors que les frag</w:t>
      </w:r>
      <w:r w:rsidRPr="00772941">
        <w:t>i</w:t>
      </w:r>
      <w:r w:rsidRPr="00772941">
        <w:t>les, dans leur très grande majorité (14/17), tendent à se sentir plus à l'aide dans la leur.</w:t>
      </w:r>
    </w:p>
    <w:p w14:paraId="372B7088" w14:textId="77777777" w:rsidR="00526A53" w:rsidRPr="00772941" w:rsidRDefault="00526A53" w:rsidP="00526A53">
      <w:pPr>
        <w:spacing w:before="120" w:after="120"/>
        <w:jc w:val="both"/>
      </w:pPr>
      <w:r w:rsidRPr="00772941">
        <w:t>La différence dans l'évolution de chaque groupe reste général</w:t>
      </w:r>
      <w:r w:rsidRPr="00772941">
        <w:t>e</w:t>
      </w:r>
      <w:r w:rsidRPr="00772941">
        <w:t xml:space="preserve">ment substantielle aux variables défensives tels le </w:t>
      </w:r>
      <w:r w:rsidRPr="00772941">
        <w:rPr>
          <w:u w:val="single"/>
        </w:rPr>
        <w:t>déni</w:t>
      </w:r>
      <w:r w:rsidRPr="00772941">
        <w:t xml:space="preserve"> et le </w:t>
      </w:r>
      <w:r w:rsidRPr="00772941">
        <w:rPr>
          <w:u w:val="single"/>
        </w:rPr>
        <w:t>refoul</w:t>
      </w:r>
      <w:r w:rsidRPr="00772941">
        <w:rPr>
          <w:u w:val="single"/>
        </w:rPr>
        <w:t>e</w:t>
      </w:r>
      <w:r w:rsidRPr="00772941">
        <w:rPr>
          <w:u w:val="single"/>
        </w:rPr>
        <w:t>ment </w:t>
      </w:r>
      <w:r w:rsidRPr="00772941">
        <w:t>: dans ce dernier cas, nous observons ici encore une inversion des performances : les fragiles, dans leur majorité (12/17), améliorent leur score initial alors que les costauds, dans une proportion de 2 pour 1 (12 versus 7) diminuent leur score au moment de la sortie.</w:t>
      </w:r>
    </w:p>
    <w:p w14:paraId="1888EB9F" w14:textId="77777777" w:rsidR="00526A53" w:rsidRPr="00772941" w:rsidRDefault="00526A53" w:rsidP="00526A53">
      <w:pPr>
        <w:spacing w:before="120" w:after="120"/>
        <w:jc w:val="both"/>
      </w:pPr>
      <w:r w:rsidRPr="00772941">
        <w:t xml:space="preserve">Aux variables dépressives et/ou névrotiques, seule la dimension </w:t>
      </w:r>
      <w:r w:rsidRPr="00772941">
        <w:rPr>
          <w:u w:val="single"/>
        </w:rPr>
        <w:t>névrose</w:t>
      </w:r>
      <w:r w:rsidRPr="00772941">
        <w:t xml:space="preserve"> est le lieu d'une différence importante d'évolution : les frag</w:t>
      </w:r>
      <w:r w:rsidRPr="00772941">
        <w:t>i</w:t>
      </w:r>
      <w:r w:rsidRPr="00772941">
        <w:t>les évoluent de façon marquée vers un état qui les fait ressembler à des patients névrotiques encore davantage alors que les costauds se</w:t>
      </w:r>
      <w:r w:rsidRPr="00772941">
        <w:t>m</w:t>
      </w:r>
      <w:r w:rsidRPr="00772941">
        <w:t>blent atténuer légèrement cette ressemblance.</w:t>
      </w:r>
    </w:p>
    <w:p w14:paraId="57C400E9" w14:textId="77777777" w:rsidR="00526A53" w:rsidRPr="00772941" w:rsidRDefault="00526A53" w:rsidP="00526A53">
      <w:pPr>
        <w:spacing w:before="120" w:after="120"/>
        <w:jc w:val="both"/>
      </w:pPr>
      <w:r>
        <w:br w:type="page"/>
      </w:r>
      <w:r w:rsidRPr="00772941">
        <w:t>Les variables visant l'évaluation de l'agressivité et de l'antisocialité plaident par leurs résultats en faveur d'une évolution assez semblable de la part des deux groupes. Chacun de ceux-ci y produisent des résu</w:t>
      </w:r>
      <w:r w:rsidRPr="00772941">
        <w:t>l</w:t>
      </w:r>
      <w:r w:rsidRPr="00772941">
        <w:t>tats qui dépassent le seuil de signification statistique. Mais, ici encore, la domination des fragiles demeure si on prend en considération la quantité des changements qui ont été opérés.</w:t>
      </w:r>
    </w:p>
    <w:p w14:paraId="1563D5CB" w14:textId="77777777" w:rsidR="00526A53" w:rsidRPr="00772941" w:rsidRDefault="00526A53" w:rsidP="00526A53">
      <w:pPr>
        <w:pStyle w:val="p"/>
      </w:pPr>
      <w:r w:rsidRPr="00772941">
        <w:br w:type="page"/>
      </w:r>
      <w:r w:rsidR="009B650C" w:rsidRPr="00772941">
        <w:rPr>
          <w:noProof/>
        </w:rPr>
        <mc:AlternateContent>
          <mc:Choice Requires="wps">
            <w:drawing>
              <wp:anchor distT="0" distB="0" distL="63500" distR="63500" simplePos="0" relativeHeight="251656704" behindDoc="0" locked="0" layoutInCell="1" allowOverlap="1" wp14:anchorId="68974E26" wp14:editId="0F9DEBC3">
                <wp:simplePos x="0" y="0"/>
                <wp:positionH relativeFrom="margin">
                  <wp:posOffset>738505</wp:posOffset>
                </wp:positionH>
                <wp:positionV relativeFrom="paragraph">
                  <wp:posOffset>9051925</wp:posOffset>
                </wp:positionV>
                <wp:extent cx="2727325" cy="298450"/>
                <wp:effectExtent l="0" t="0"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732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6CBA3" w14:textId="77777777" w:rsidR="00526A53" w:rsidRDefault="00526A53" w:rsidP="00526A53">
                            <w:pPr>
                              <w:spacing w:after="92" w:line="150" w:lineRule="exact"/>
                              <w:ind w:left="1220"/>
                            </w:pPr>
                            <w:r>
                              <w:t>costauds</w:t>
                            </w:r>
                          </w:p>
                          <w:p w14:paraId="0F6F1E69" w14:textId="77777777" w:rsidR="00526A53" w:rsidRDefault="00526A53" w:rsidP="00526A53">
                            <w:pPr>
                              <w:spacing w:line="150" w:lineRule="exact"/>
                              <w:ind w:firstLine="29"/>
                            </w:pPr>
                            <w:r>
                              <w:t>1. Résultats qui ont une orientation contraire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974E26" id="Text Box 22" o:spid="_x0000_s1028" type="#_x0000_t202" style="position:absolute;margin-left:58.15pt;margin-top:712.75pt;width:214.75pt;height:23.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Ma2ywEAAIEDAAAOAAAAZHJzL2Uyb0RvYy54bWysU8Fu1DAQvSPxD5bvbLaB0jbabAVUi5AK&#13;&#10;VGr5AMdxNlYTj5nxbrJ8PWNnswV6Q71Y4/H4+b0349X12Hdib5AsuFKeLZZSGKehtm5byh8PmzeX&#13;&#10;UlBQrlYdOFPKgyF5vX79ajX4wuTQQlcbFAziqBh8KdsQfJFlpFvTK1qAN44PG8BeBd7iNqtRDYze&#13;&#10;d1m+XL7PBsDaI2hDxNmb6VCuE37TGB2+Nw2ZILpSMreQVkxrFddsvVLFFpVvrT7SUP/BolfW8aMn&#13;&#10;qBsVlNihfQbVW41A0ISFhj6DprHaJA2s5mz5j5r7VnmTtLA55E820cvB6m/7e3+HIowfYeQGJhHk&#13;&#10;b0E/EnuTDZ6KY030lAqK1dXwFWruptoFSDfGBvsonwUJhmGnDyd3zRiE5mR+kV+8zc+l0HyWX12+&#13;&#10;O0/2Z6qYb3uk8NlAL2JQSuTuJXS1v6UQ2ahiLomPOdjYrksd7NxfCS6MmcQ+Ep6oh7Eaha358dj2&#13;&#10;KKaC+sByEKa54DnmoAX8JcXAM1FK+rlTaKTovjg2PQ7QHOAcVHOgnOarpQxSTOGnMA3azqPdtow8&#13;&#10;u/uBbdvYpOiJxZEu9zkJPc5kHKQ/96nq6eesfwMAAP//AwBQSwMEFAAGAAgAAAAhAAJ2zHLlAAAA&#13;&#10;EgEAAA8AAABkcnMvZG93bnJldi54bWxMT8FOwzAMvSPxD5GRuLF0ZelQ13RCTOWAhBBjO3BLm9AU&#13;&#10;Gqdqsq37e7wTXCw/+/n5vWI9uZ4dzRg6jxLmswSYwcbrDlsJu4/q7gFYiAq16j0aCWcTYF1eXxUq&#13;&#10;1/6E7+a4jS0jEQy5kmBjHHLOQ2ONU2HmB4O0+/KjU5Hg2HI9qhOJu56nSZJxpzqkD1YN5sma5md7&#13;&#10;cBKqDT/7aF/f9mJYji/Pn9V3VldS3t5MmxWVxxWwaKb4dwGXDOQfSjJW+wPqwHrC8+yeqNQsUiGA&#13;&#10;EUUsBEWqL6NlKoCXBf8fpfwFAAD//wMAUEsBAi0AFAAGAAgAAAAhALaDOJL+AAAA4QEAABMAAAAA&#13;&#10;AAAAAAAAAAAAAAAAAFtDb250ZW50X1R5cGVzXS54bWxQSwECLQAUAAYACAAAACEAOP0h/9YAAACU&#13;&#10;AQAACwAAAAAAAAAAAAAAAAAvAQAAX3JlbHMvLnJlbHNQSwECLQAUAAYACAAAACEAO0DGtssBAACB&#13;&#10;AwAADgAAAAAAAAAAAAAAAAAuAgAAZHJzL2Uyb0RvYy54bWxQSwECLQAUAAYACAAAACEAAnbMcuUA&#13;&#10;AAASAQAADwAAAAAAAAAAAAAAAAAlBAAAZHJzL2Rvd25yZXYueG1sUEsFBgAAAAAEAAQA8wAAADcF&#13;&#10;AAAAAA==&#13;&#10;" filled="f" stroked="f">
                <v:path arrowok="t"/>
                <v:textbox style="mso-fit-shape-to-text:t" inset="0,0,0,0">
                  <w:txbxContent>
                    <w:p w14:paraId="5376CBA3" w14:textId="77777777" w:rsidR="00526A53" w:rsidRDefault="00526A53" w:rsidP="00526A53">
                      <w:pPr>
                        <w:spacing w:after="92" w:line="150" w:lineRule="exact"/>
                        <w:ind w:left="1220"/>
                      </w:pPr>
                      <w:r>
                        <w:t>costauds</w:t>
                      </w:r>
                    </w:p>
                    <w:p w14:paraId="0F6F1E69" w14:textId="77777777" w:rsidR="00526A53" w:rsidRDefault="00526A53" w:rsidP="00526A53">
                      <w:pPr>
                        <w:spacing w:line="150" w:lineRule="exact"/>
                        <w:ind w:firstLine="29"/>
                      </w:pPr>
                      <w:r>
                        <w:t>1. Résultats qui ont une orientation contraire</w:t>
                      </w:r>
                    </w:p>
                  </w:txbxContent>
                </v:textbox>
                <w10:wrap anchorx="margin"/>
              </v:shape>
            </w:pict>
          </mc:Fallback>
        </mc:AlternateContent>
      </w:r>
      <w:r w:rsidRPr="00772941">
        <w:t>[88]</w:t>
      </w:r>
    </w:p>
    <w:p w14:paraId="320D9CD8" w14:textId="77777777" w:rsidR="00526A53" w:rsidRPr="00772941" w:rsidRDefault="00526A53" w:rsidP="00526A53">
      <w:pPr>
        <w:pStyle w:val="figtitre"/>
      </w:pPr>
      <w:r w:rsidRPr="00772941">
        <w:t>Graphique 3.4.2.</w:t>
      </w:r>
    </w:p>
    <w:p w14:paraId="4F46EAFA" w14:textId="77777777" w:rsidR="00526A53" w:rsidRPr="00772941" w:rsidRDefault="00526A53" w:rsidP="00526A53">
      <w:pPr>
        <w:pStyle w:val="figtitrest"/>
      </w:pPr>
      <w:r w:rsidRPr="00772941">
        <w:t>Évolution comparée des fragiles et des costauds de l’entrée à la sortie</w:t>
      </w:r>
      <w:r w:rsidRPr="00772941">
        <w:br/>
        <w:t>en fonction des scores-Z du Wilcoxon</w:t>
      </w:r>
    </w:p>
    <w:p w14:paraId="6EB150DC" w14:textId="77777777" w:rsidR="00526A53" w:rsidRPr="00772941" w:rsidRDefault="009B650C" w:rsidP="00526A53">
      <w:pPr>
        <w:pStyle w:val="fig"/>
      </w:pPr>
      <w:r>
        <w:rPr>
          <w:noProof/>
        </w:rPr>
        <w:drawing>
          <wp:inline distT="0" distB="0" distL="0" distR="0" wp14:anchorId="386A5728" wp14:editId="629E5FAA">
            <wp:extent cx="4224655" cy="6701790"/>
            <wp:effectExtent l="12700" t="12700" r="4445" b="381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4655" cy="6701790"/>
                    </a:xfrm>
                    <a:prstGeom prst="rect">
                      <a:avLst/>
                    </a:prstGeom>
                    <a:noFill/>
                    <a:ln w="12700" cmpd="sng">
                      <a:solidFill>
                        <a:srgbClr val="000000"/>
                      </a:solidFill>
                      <a:miter lim="800000"/>
                      <a:headEnd/>
                      <a:tailEnd/>
                    </a:ln>
                    <a:effectLst/>
                  </pic:spPr>
                </pic:pic>
              </a:graphicData>
            </a:graphic>
          </wp:inline>
        </w:drawing>
      </w:r>
    </w:p>
    <w:p w14:paraId="2377F22C" w14:textId="77777777" w:rsidR="00526A53" w:rsidRPr="00772941" w:rsidRDefault="00526A53" w:rsidP="00526A53">
      <w:pPr>
        <w:spacing w:before="120" w:after="120"/>
        <w:jc w:val="both"/>
        <w:rPr>
          <w:szCs w:val="2"/>
        </w:rPr>
      </w:pPr>
      <w:r w:rsidRPr="00772941">
        <w:rPr>
          <w:szCs w:val="2"/>
        </w:rPr>
        <w:br w:type="page"/>
        <w:t>[89]</w:t>
      </w:r>
    </w:p>
    <w:p w14:paraId="4B924B57" w14:textId="77777777" w:rsidR="00526A53" w:rsidRPr="00772941" w:rsidRDefault="00526A53" w:rsidP="00526A53">
      <w:pPr>
        <w:spacing w:before="120" w:after="120"/>
        <w:jc w:val="both"/>
      </w:pPr>
      <w:r w:rsidRPr="00772941">
        <w:t>Enfin, la similitude dans l'évolution des deux groupes s'impose aussi quoiqu'avec nettement moins de force et d'évidence dans le cas des quatre dernières variables qui touchent l'aspect plus pathologique de la personnalité. Les courbes des fragiles et des costauds suivent un chemin parallèle mais celle des premiers a plus d'ampleur et se situe plus souvent au-dessus du seuil de signification.</w:t>
      </w:r>
    </w:p>
    <w:p w14:paraId="46611BC7" w14:textId="77777777" w:rsidR="00526A53" w:rsidRPr="00772941" w:rsidRDefault="00526A53" w:rsidP="00526A53">
      <w:pPr>
        <w:spacing w:before="120" w:after="120"/>
        <w:jc w:val="both"/>
      </w:pPr>
      <w:r w:rsidRPr="00772941">
        <w:t>L'impression d'ensemble qui se dégage de ces résultats est donc que les fragiles évoluent nettement plus au cours du séjour que ne le font les costauds. La différence est particulièrement grande aux vari</w:t>
      </w:r>
      <w:r w:rsidRPr="00772941">
        <w:t>a</w:t>
      </w:r>
      <w:r w:rsidRPr="00772941">
        <w:t>bles d'intégration et d'adaptation et elle a peu d'importance aux vari</w:t>
      </w:r>
      <w:r w:rsidRPr="00772941">
        <w:t>a</w:t>
      </w:r>
      <w:r w:rsidRPr="00772941">
        <w:t>bles d'antisocialité et d'agressivité. Elle subsiste aux autres variables encore que de façon moins régulière et, quelques fois, moins marquée.</w:t>
      </w:r>
    </w:p>
    <w:p w14:paraId="16736C99" w14:textId="77777777" w:rsidR="00526A53" w:rsidRPr="00772941" w:rsidRDefault="00526A53" w:rsidP="00526A53">
      <w:pPr>
        <w:spacing w:before="120" w:after="120"/>
        <w:jc w:val="both"/>
      </w:pPr>
    </w:p>
    <w:p w14:paraId="6519F21C" w14:textId="77777777" w:rsidR="00526A53" w:rsidRPr="00772941" w:rsidRDefault="00526A53" w:rsidP="00526A53">
      <w:pPr>
        <w:pStyle w:val="a"/>
      </w:pPr>
      <w:r w:rsidRPr="00772941">
        <w:t>3.4.3 Comparais</w:t>
      </w:r>
      <w:r>
        <w:t>on des fragiles et des costauds</w:t>
      </w:r>
      <w:r>
        <w:br/>
      </w:r>
      <w:r w:rsidRPr="00772941">
        <w:t>au moment de la sortie de Boscoville</w:t>
      </w:r>
    </w:p>
    <w:p w14:paraId="2F6A15C8" w14:textId="77777777" w:rsidR="00526A53" w:rsidRPr="00772941" w:rsidRDefault="00526A53" w:rsidP="00526A53">
      <w:pPr>
        <w:spacing w:before="120" w:after="120"/>
        <w:jc w:val="both"/>
      </w:pPr>
    </w:p>
    <w:p w14:paraId="13D26BEE" w14:textId="77777777" w:rsidR="00526A53" w:rsidRPr="00772941" w:rsidRDefault="00526A53" w:rsidP="00526A53">
      <w:pPr>
        <w:spacing w:before="120" w:after="120"/>
        <w:jc w:val="both"/>
      </w:pPr>
      <w:r w:rsidRPr="00772941">
        <w:t>Si une telle différence peut être constatée entre l'évolution des fr</w:t>
      </w:r>
      <w:r w:rsidRPr="00772941">
        <w:t>a</w:t>
      </w:r>
      <w:r w:rsidRPr="00772941">
        <w:t>giles et celle des costauds pendant le séjour, comment se présentent les deux groupes, l'un par rapport à l'autre, au moment de la sortie de Boscoville ? Les fragiles ont-ils comblé le fossé qui les séparait des costauds ? Les résultats du tableau 3.4.3. démontrent qu'effectivement l'écart entre les deux groupes s'est sensiblement atténué au cours du séjour. Certes, les costauds sont encore en meilleure posture clinique à toutes les variables mais il ne reste plus que deux variables (contre 19 au moment de l'admission) qui permettent de les distinguer des frag</w:t>
      </w:r>
      <w:r w:rsidRPr="00772941">
        <w:t>i</w:t>
      </w:r>
      <w:r w:rsidRPr="00772941">
        <w:t xml:space="preserve">les de façon statistiquement significative : il s'agit du </w:t>
      </w:r>
      <w:r w:rsidRPr="00772941">
        <w:rPr>
          <w:u w:val="single"/>
        </w:rPr>
        <w:t>score total d'a</w:t>
      </w:r>
      <w:r w:rsidRPr="00772941">
        <w:rPr>
          <w:u w:val="single"/>
        </w:rPr>
        <w:t>n</w:t>
      </w:r>
      <w:r w:rsidRPr="00772941">
        <w:rPr>
          <w:u w:val="single"/>
        </w:rPr>
        <w:t>xiété</w:t>
      </w:r>
      <w:r w:rsidRPr="00772941">
        <w:t xml:space="preserve"> (les fragiles sont nettement plus anxieux) et de la </w:t>
      </w:r>
      <w:r w:rsidRPr="00772941">
        <w:rPr>
          <w:u w:val="single"/>
        </w:rPr>
        <w:t>mésadaptation sociale</w:t>
      </w:r>
      <w:r w:rsidRPr="00772941">
        <w:t xml:space="preserve"> (les fragiles s’avèrent également plus mésadaptés). Quant aux autres variables, certaines permettent de croire à une différence non négligeable entre les deux groupes le </w:t>
      </w:r>
      <w:r w:rsidRPr="00772941">
        <w:rPr>
          <w:u w:val="single"/>
        </w:rPr>
        <w:t>soi physique</w:t>
      </w:r>
      <w:r w:rsidRPr="00772941">
        <w:t xml:space="preserve">, le </w:t>
      </w:r>
      <w:r w:rsidRPr="00772941">
        <w:rPr>
          <w:u w:val="single"/>
        </w:rPr>
        <w:t>soi social</w:t>
      </w:r>
      <w:r w:rsidRPr="00772941">
        <w:t xml:space="preserve"> et </w:t>
      </w:r>
      <w:r w:rsidRPr="00772941">
        <w:rPr>
          <w:u w:val="single"/>
        </w:rPr>
        <w:t>l'orientation aux valeurs des classes socio-économiques inférieures</w:t>
      </w:r>
      <w:r w:rsidRPr="00772941">
        <w:t xml:space="preserve"> donnent lieu à des tendances assez fortes </w:t>
      </w:r>
      <w:r w:rsidRPr="00772941">
        <w:rPr>
          <w:rStyle w:val="Corpsdutexte211ptItaliqueEspacement-1pt"/>
        </w:rPr>
        <w:t xml:space="preserve">à </w:t>
      </w:r>
      <w:r w:rsidRPr="00772941">
        <w:t xml:space="preserve">la distinction des groupes (p &lt; .05) ; </w:t>
      </w:r>
      <w:r w:rsidRPr="00772941">
        <w:rPr>
          <w:u w:val="single"/>
        </w:rPr>
        <w:t>l'agressivité manifeste</w:t>
      </w:r>
      <w:r w:rsidRPr="00772941">
        <w:t>, l’</w:t>
      </w:r>
      <w:r w:rsidRPr="00772941">
        <w:rPr>
          <w:u w:val="single"/>
        </w:rPr>
        <w:t>index d'asocialité</w:t>
      </w:r>
      <w:r w:rsidRPr="00772941">
        <w:t xml:space="preserve">, la </w:t>
      </w:r>
      <w:r w:rsidRPr="00772941">
        <w:rPr>
          <w:u w:val="single"/>
        </w:rPr>
        <w:t>névrose</w:t>
      </w:r>
      <w:r w:rsidRPr="00772941">
        <w:t xml:space="preserve"> et le </w:t>
      </w:r>
      <w:r w:rsidRPr="00772941">
        <w:rPr>
          <w:u w:val="single"/>
        </w:rPr>
        <w:t>retrait</w:t>
      </w:r>
      <w:r w:rsidRPr="00772941">
        <w:t xml:space="preserve"> laissent croire pour leur part à des tendances plus faibles (p &lt; .10).</w:t>
      </w:r>
    </w:p>
    <w:p w14:paraId="0A834DE0" w14:textId="77777777" w:rsidR="00526A53" w:rsidRPr="00772941" w:rsidRDefault="00526A53" w:rsidP="00526A53">
      <w:pPr>
        <w:pStyle w:val="p"/>
      </w:pPr>
      <w:r w:rsidRPr="00772941">
        <w:t>[90]</w:t>
      </w:r>
    </w:p>
    <w:p w14:paraId="6A4F37A1" w14:textId="77777777" w:rsidR="00526A53" w:rsidRPr="00772941" w:rsidRDefault="00526A53" w:rsidP="00526A53">
      <w:pPr>
        <w:pStyle w:val="p"/>
      </w:pPr>
    </w:p>
    <w:p w14:paraId="7C161099" w14:textId="77777777" w:rsidR="00526A53" w:rsidRPr="00772941" w:rsidRDefault="00526A53" w:rsidP="00526A53">
      <w:pPr>
        <w:pStyle w:val="figtitre"/>
      </w:pPr>
      <w:r w:rsidRPr="00772941">
        <w:t>Tableau 1.4.3.</w:t>
      </w:r>
    </w:p>
    <w:p w14:paraId="7587BA1C" w14:textId="77777777" w:rsidR="00526A53" w:rsidRPr="00772941" w:rsidRDefault="00526A53" w:rsidP="00526A53">
      <w:pPr>
        <w:pStyle w:val="figtitrest"/>
      </w:pPr>
      <w:r w:rsidRPr="00772941">
        <w:t>Comparaison des sujets fragiles et des sujets costauds au moment</w:t>
      </w:r>
      <w:r w:rsidRPr="00772941">
        <w:br/>
        <w:t>de la sortie de Boscoville en fonction du test U-Mann &amp; Whitney</w:t>
      </w:r>
    </w:p>
    <w:tbl>
      <w:tblPr>
        <w:tblOverlap w:val="never"/>
        <w:tblW w:w="8280" w:type="dxa"/>
        <w:tblInd w:w="-350" w:type="dxa"/>
        <w:tblLayout w:type="fixed"/>
        <w:tblCellMar>
          <w:left w:w="10" w:type="dxa"/>
          <w:right w:w="10" w:type="dxa"/>
        </w:tblCellMar>
        <w:tblLook w:val="04A0" w:firstRow="1" w:lastRow="0" w:firstColumn="1" w:lastColumn="0" w:noHBand="0" w:noVBand="1"/>
      </w:tblPr>
      <w:tblGrid>
        <w:gridCol w:w="4860"/>
        <w:gridCol w:w="1170"/>
        <w:gridCol w:w="1350"/>
        <w:gridCol w:w="900"/>
      </w:tblGrid>
      <w:tr w:rsidR="00526A53" w:rsidRPr="00772941" w14:paraId="573ACFE1" w14:textId="77777777">
        <w:tblPrEx>
          <w:tblCellMar>
            <w:top w:w="0" w:type="dxa"/>
            <w:bottom w:w="0" w:type="dxa"/>
          </w:tblCellMar>
        </w:tblPrEx>
        <w:tc>
          <w:tcPr>
            <w:tcW w:w="4860" w:type="dxa"/>
            <w:vMerge w:val="restart"/>
            <w:tcBorders>
              <w:top w:val="single" w:sz="4" w:space="0" w:color="auto"/>
            </w:tcBorders>
            <w:shd w:val="clear" w:color="auto" w:fill="EEECE1"/>
          </w:tcPr>
          <w:p w14:paraId="72FBC02D" w14:textId="77777777" w:rsidR="00526A53" w:rsidRPr="00772941" w:rsidRDefault="00526A53" w:rsidP="00526A53">
            <w:pPr>
              <w:spacing w:before="60" w:after="60"/>
              <w:ind w:firstLine="0"/>
              <w:rPr>
                <w:sz w:val="24"/>
                <w:szCs w:val="10"/>
              </w:rPr>
            </w:pPr>
          </w:p>
        </w:tc>
        <w:tc>
          <w:tcPr>
            <w:tcW w:w="2520" w:type="dxa"/>
            <w:gridSpan w:val="2"/>
            <w:tcBorders>
              <w:top w:val="single" w:sz="4" w:space="0" w:color="auto"/>
            </w:tcBorders>
            <w:shd w:val="clear" w:color="auto" w:fill="EEECE1"/>
          </w:tcPr>
          <w:p w14:paraId="3F086FDD" w14:textId="77777777" w:rsidR="00526A53" w:rsidRPr="00772941" w:rsidRDefault="00526A53" w:rsidP="00526A53">
            <w:pPr>
              <w:spacing w:before="60" w:after="60"/>
              <w:ind w:firstLine="0"/>
              <w:jc w:val="center"/>
              <w:rPr>
                <w:sz w:val="24"/>
              </w:rPr>
            </w:pPr>
            <w:r w:rsidRPr="00772941">
              <w:rPr>
                <w:sz w:val="24"/>
              </w:rPr>
              <w:t xml:space="preserve">Rang moyen </w:t>
            </w:r>
          </w:p>
        </w:tc>
        <w:tc>
          <w:tcPr>
            <w:tcW w:w="900" w:type="dxa"/>
            <w:tcBorders>
              <w:top w:val="single" w:sz="4" w:space="0" w:color="auto"/>
            </w:tcBorders>
            <w:shd w:val="clear" w:color="auto" w:fill="EEECE1"/>
            <w:vAlign w:val="bottom"/>
          </w:tcPr>
          <w:p w14:paraId="41B85251" w14:textId="77777777" w:rsidR="00526A53" w:rsidRPr="00772941" w:rsidRDefault="00526A53" w:rsidP="00526A53">
            <w:pPr>
              <w:spacing w:before="60" w:after="60"/>
              <w:ind w:firstLine="0"/>
              <w:jc w:val="both"/>
              <w:rPr>
                <w:sz w:val="24"/>
              </w:rPr>
            </w:pPr>
          </w:p>
        </w:tc>
      </w:tr>
      <w:tr w:rsidR="00526A53" w:rsidRPr="00772941" w14:paraId="03446D34" w14:textId="77777777">
        <w:tblPrEx>
          <w:tblCellMar>
            <w:top w:w="0" w:type="dxa"/>
            <w:bottom w:w="0" w:type="dxa"/>
          </w:tblCellMar>
        </w:tblPrEx>
        <w:tc>
          <w:tcPr>
            <w:tcW w:w="4860" w:type="dxa"/>
            <w:vMerge/>
            <w:shd w:val="clear" w:color="auto" w:fill="EEECE1"/>
          </w:tcPr>
          <w:p w14:paraId="0645DE82" w14:textId="77777777" w:rsidR="00526A53" w:rsidRPr="00772941" w:rsidRDefault="00526A53" w:rsidP="00526A53">
            <w:pPr>
              <w:spacing w:before="60" w:after="60"/>
              <w:ind w:firstLine="0"/>
              <w:rPr>
                <w:sz w:val="24"/>
                <w:szCs w:val="10"/>
              </w:rPr>
            </w:pPr>
          </w:p>
        </w:tc>
        <w:tc>
          <w:tcPr>
            <w:tcW w:w="1170" w:type="dxa"/>
            <w:tcBorders>
              <w:top w:val="single" w:sz="4" w:space="0" w:color="auto"/>
            </w:tcBorders>
            <w:shd w:val="clear" w:color="auto" w:fill="EEECE1"/>
          </w:tcPr>
          <w:p w14:paraId="4175C6B1" w14:textId="77777777" w:rsidR="00526A53" w:rsidRPr="00772941" w:rsidRDefault="00526A53" w:rsidP="00526A53">
            <w:pPr>
              <w:spacing w:before="60" w:after="60"/>
              <w:ind w:firstLine="0"/>
              <w:jc w:val="center"/>
              <w:rPr>
                <w:sz w:val="24"/>
              </w:rPr>
            </w:pPr>
            <w:r w:rsidRPr="00772941">
              <w:rPr>
                <w:sz w:val="24"/>
              </w:rPr>
              <w:t>Fragiles </w:t>
            </w:r>
            <w:r w:rsidRPr="00772941">
              <w:rPr>
                <w:color w:val="FF0000"/>
                <w:sz w:val="24"/>
                <w:vertAlign w:val="superscript"/>
              </w:rPr>
              <w:t>1</w:t>
            </w:r>
          </w:p>
        </w:tc>
        <w:tc>
          <w:tcPr>
            <w:tcW w:w="1350" w:type="dxa"/>
            <w:tcBorders>
              <w:top w:val="single" w:sz="4" w:space="0" w:color="auto"/>
            </w:tcBorders>
            <w:shd w:val="clear" w:color="auto" w:fill="EEECE1"/>
            <w:vAlign w:val="bottom"/>
          </w:tcPr>
          <w:p w14:paraId="5E54473F" w14:textId="77777777" w:rsidR="00526A53" w:rsidRPr="00772941" w:rsidRDefault="00526A53" w:rsidP="00526A53">
            <w:pPr>
              <w:spacing w:before="60" w:after="60"/>
              <w:ind w:firstLine="0"/>
              <w:jc w:val="center"/>
              <w:rPr>
                <w:sz w:val="24"/>
              </w:rPr>
            </w:pPr>
            <w:r w:rsidRPr="00772941">
              <w:rPr>
                <w:sz w:val="24"/>
              </w:rPr>
              <w:t>Costauds </w:t>
            </w:r>
            <w:r w:rsidRPr="00772941">
              <w:rPr>
                <w:color w:val="FF0000"/>
                <w:sz w:val="24"/>
                <w:vertAlign w:val="superscript"/>
              </w:rPr>
              <w:t>2</w:t>
            </w:r>
          </w:p>
        </w:tc>
        <w:tc>
          <w:tcPr>
            <w:tcW w:w="900" w:type="dxa"/>
            <w:tcBorders>
              <w:top w:val="single" w:sz="4" w:space="0" w:color="auto"/>
            </w:tcBorders>
            <w:shd w:val="clear" w:color="auto" w:fill="EEECE1"/>
            <w:vAlign w:val="bottom"/>
          </w:tcPr>
          <w:p w14:paraId="623E18A5" w14:textId="77777777" w:rsidR="00526A53" w:rsidRPr="00772941" w:rsidRDefault="00526A53" w:rsidP="00526A53">
            <w:pPr>
              <w:spacing w:before="60" w:after="60"/>
              <w:ind w:firstLine="0"/>
              <w:jc w:val="center"/>
              <w:rPr>
                <w:sz w:val="24"/>
              </w:rPr>
            </w:pPr>
            <w:r w:rsidRPr="00772941">
              <w:rPr>
                <w:sz w:val="24"/>
              </w:rPr>
              <w:t>p &lt;</w:t>
            </w:r>
          </w:p>
        </w:tc>
      </w:tr>
      <w:tr w:rsidR="00526A53" w:rsidRPr="00772941" w14:paraId="35C689DE" w14:textId="77777777">
        <w:tblPrEx>
          <w:tblCellMar>
            <w:top w:w="0" w:type="dxa"/>
            <w:bottom w:w="0" w:type="dxa"/>
          </w:tblCellMar>
        </w:tblPrEx>
        <w:tc>
          <w:tcPr>
            <w:tcW w:w="4860" w:type="dxa"/>
            <w:tcBorders>
              <w:top w:val="single" w:sz="4" w:space="0" w:color="auto"/>
            </w:tcBorders>
            <w:shd w:val="clear" w:color="auto" w:fill="FFFFFF"/>
            <w:vAlign w:val="center"/>
          </w:tcPr>
          <w:p w14:paraId="731E0FA5" w14:textId="77777777" w:rsidR="00526A53" w:rsidRPr="00772941" w:rsidRDefault="00526A53" w:rsidP="00526A53">
            <w:pPr>
              <w:spacing w:before="120"/>
              <w:ind w:firstLine="0"/>
              <w:rPr>
                <w:sz w:val="24"/>
              </w:rPr>
            </w:pPr>
            <w:r w:rsidRPr="00772941">
              <w:rPr>
                <w:sz w:val="24"/>
              </w:rPr>
              <w:t>Anxiété</w:t>
            </w:r>
          </w:p>
        </w:tc>
        <w:tc>
          <w:tcPr>
            <w:tcW w:w="1170" w:type="dxa"/>
            <w:tcBorders>
              <w:top w:val="single" w:sz="4" w:space="0" w:color="auto"/>
            </w:tcBorders>
            <w:shd w:val="clear" w:color="auto" w:fill="FFFFFF"/>
            <w:vAlign w:val="bottom"/>
          </w:tcPr>
          <w:p w14:paraId="634B3024" w14:textId="77777777" w:rsidR="00526A53" w:rsidRPr="00772941" w:rsidRDefault="00526A53" w:rsidP="00526A53">
            <w:pPr>
              <w:spacing w:before="120"/>
              <w:ind w:right="432" w:firstLine="0"/>
              <w:jc w:val="right"/>
              <w:rPr>
                <w:sz w:val="24"/>
              </w:rPr>
            </w:pPr>
            <w:r w:rsidRPr="00772941">
              <w:rPr>
                <w:sz w:val="24"/>
              </w:rPr>
              <w:t>22.1</w:t>
            </w:r>
          </w:p>
        </w:tc>
        <w:tc>
          <w:tcPr>
            <w:tcW w:w="1350" w:type="dxa"/>
            <w:tcBorders>
              <w:top w:val="single" w:sz="4" w:space="0" w:color="auto"/>
            </w:tcBorders>
            <w:shd w:val="clear" w:color="auto" w:fill="FFFFFF"/>
            <w:vAlign w:val="bottom"/>
          </w:tcPr>
          <w:p w14:paraId="5682C7F1" w14:textId="77777777" w:rsidR="00526A53" w:rsidRPr="00772941" w:rsidRDefault="00526A53" w:rsidP="00526A53">
            <w:pPr>
              <w:spacing w:before="120"/>
              <w:ind w:right="432" w:firstLine="0"/>
              <w:jc w:val="right"/>
              <w:rPr>
                <w:sz w:val="24"/>
              </w:rPr>
            </w:pPr>
            <w:r w:rsidRPr="00772941">
              <w:rPr>
                <w:sz w:val="24"/>
              </w:rPr>
              <w:t>12.8</w:t>
            </w:r>
          </w:p>
        </w:tc>
        <w:tc>
          <w:tcPr>
            <w:tcW w:w="900" w:type="dxa"/>
            <w:tcBorders>
              <w:top w:val="single" w:sz="4" w:space="0" w:color="auto"/>
            </w:tcBorders>
            <w:shd w:val="clear" w:color="auto" w:fill="FFFFFF"/>
            <w:vAlign w:val="bottom"/>
          </w:tcPr>
          <w:p w14:paraId="723D53D8" w14:textId="77777777" w:rsidR="00526A53" w:rsidRPr="00772941" w:rsidRDefault="00526A53" w:rsidP="00526A53">
            <w:pPr>
              <w:spacing w:before="120"/>
              <w:ind w:right="288" w:firstLine="0"/>
              <w:jc w:val="right"/>
              <w:rPr>
                <w:sz w:val="24"/>
              </w:rPr>
            </w:pPr>
            <w:r w:rsidRPr="00772941">
              <w:rPr>
                <w:sz w:val="24"/>
              </w:rPr>
              <w:t>.006</w:t>
            </w:r>
          </w:p>
        </w:tc>
      </w:tr>
      <w:tr w:rsidR="00526A53" w:rsidRPr="00772941" w14:paraId="54377F5E" w14:textId="77777777">
        <w:tblPrEx>
          <w:tblCellMar>
            <w:top w:w="0" w:type="dxa"/>
            <w:bottom w:w="0" w:type="dxa"/>
          </w:tblCellMar>
        </w:tblPrEx>
        <w:tc>
          <w:tcPr>
            <w:tcW w:w="4860" w:type="dxa"/>
            <w:shd w:val="clear" w:color="auto" w:fill="FFFFFF"/>
            <w:vAlign w:val="center"/>
          </w:tcPr>
          <w:p w14:paraId="1CA3E1FE" w14:textId="77777777" w:rsidR="00526A53" w:rsidRPr="00772941" w:rsidRDefault="00526A53" w:rsidP="00526A53">
            <w:pPr>
              <w:spacing w:before="40" w:after="40"/>
              <w:ind w:firstLine="0"/>
              <w:rPr>
                <w:sz w:val="24"/>
              </w:rPr>
            </w:pPr>
            <w:r w:rsidRPr="00772941">
              <w:rPr>
                <w:sz w:val="24"/>
              </w:rPr>
              <w:t>Estime de soi</w:t>
            </w:r>
          </w:p>
        </w:tc>
        <w:tc>
          <w:tcPr>
            <w:tcW w:w="1170" w:type="dxa"/>
            <w:shd w:val="clear" w:color="auto" w:fill="FFFFFF"/>
            <w:vAlign w:val="center"/>
          </w:tcPr>
          <w:p w14:paraId="562186AB" w14:textId="77777777" w:rsidR="00526A53" w:rsidRPr="00772941" w:rsidRDefault="00526A53" w:rsidP="00526A53">
            <w:pPr>
              <w:spacing w:before="40" w:after="40"/>
              <w:ind w:right="432" w:firstLine="0"/>
              <w:jc w:val="right"/>
              <w:rPr>
                <w:sz w:val="24"/>
              </w:rPr>
            </w:pPr>
            <w:r w:rsidRPr="00772941">
              <w:rPr>
                <w:sz w:val="24"/>
              </w:rPr>
              <w:t>14.1</w:t>
            </w:r>
          </w:p>
        </w:tc>
        <w:tc>
          <w:tcPr>
            <w:tcW w:w="1350" w:type="dxa"/>
            <w:shd w:val="clear" w:color="auto" w:fill="FFFFFF"/>
            <w:vAlign w:val="center"/>
          </w:tcPr>
          <w:p w14:paraId="5F382D34" w14:textId="77777777" w:rsidR="00526A53" w:rsidRPr="00772941" w:rsidRDefault="00526A53" w:rsidP="00526A53">
            <w:pPr>
              <w:spacing w:before="40" w:after="40"/>
              <w:ind w:right="432" w:firstLine="0"/>
              <w:jc w:val="right"/>
              <w:rPr>
                <w:sz w:val="24"/>
              </w:rPr>
            </w:pPr>
            <w:r w:rsidRPr="00772941">
              <w:rPr>
                <w:sz w:val="24"/>
              </w:rPr>
              <w:t>19.4</w:t>
            </w:r>
          </w:p>
        </w:tc>
        <w:tc>
          <w:tcPr>
            <w:tcW w:w="900" w:type="dxa"/>
            <w:shd w:val="clear" w:color="auto" w:fill="FFFFFF"/>
            <w:vAlign w:val="center"/>
          </w:tcPr>
          <w:p w14:paraId="092B10FD" w14:textId="77777777" w:rsidR="00526A53" w:rsidRPr="00772941" w:rsidRDefault="00526A53" w:rsidP="00526A53">
            <w:pPr>
              <w:spacing w:before="40" w:after="40"/>
              <w:ind w:right="288" w:firstLine="0"/>
              <w:jc w:val="right"/>
              <w:rPr>
                <w:sz w:val="24"/>
              </w:rPr>
            </w:pPr>
            <w:r w:rsidRPr="00772941">
              <w:rPr>
                <w:sz w:val="24"/>
              </w:rPr>
              <w:t>.12</w:t>
            </w:r>
          </w:p>
        </w:tc>
      </w:tr>
      <w:tr w:rsidR="00526A53" w:rsidRPr="00772941" w14:paraId="53701118" w14:textId="77777777">
        <w:tblPrEx>
          <w:tblCellMar>
            <w:top w:w="0" w:type="dxa"/>
            <w:bottom w:w="0" w:type="dxa"/>
          </w:tblCellMar>
        </w:tblPrEx>
        <w:tc>
          <w:tcPr>
            <w:tcW w:w="4860" w:type="dxa"/>
            <w:shd w:val="clear" w:color="auto" w:fill="FFFFFF"/>
            <w:vAlign w:val="center"/>
          </w:tcPr>
          <w:p w14:paraId="701E2199" w14:textId="77777777" w:rsidR="00526A53" w:rsidRPr="00772941" w:rsidRDefault="00526A53" w:rsidP="00526A53">
            <w:pPr>
              <w:spacing w:before="40" w:after="40"/>
              <w:ind w:firstLine="0"/>
              <w:rPr>
                <w:sz w:val="24"/>
              </w:rPr>
            </w:pPr>
            <w:r w:rsidRPr="00772941">
              <w:rPr>
                <w:sz w:val="24"/>
              </w:rPr>
              <w:t>Soi physique</w:t>
            </w:r>
          </w:p>
        </w:tc>
        <w:tc>
          <w:tcPr>
            <w:tcW w:w="1170" w:type="dxa"/>
            <w:shd w:val="clear" w:color="auto" w:fill="FFFFFF"/>
            <w:vAlign w:val="center"/>
          </w:tcPr>
          <w:p w14:paraId="4EFBCC5D" w14:textId="77777777" w:rsidR="00526A53" w:rsidRPr="00772941" w:rsidRDefault="00526A53" w:rsidP="00526A53">
            <w:pPr>
              <w:spacing w:before="40" w:after="40"/>
              <w:ind w:right="432" w:firstLine="0"/>
              <w:jc w:val="right"/>
              <w:rPr>
                <w:sz w:val="24"/>
              </w:rPr>
            </w:pPr>
            <w:r w:rsidRPr="00772941">
              <w:rPr>
                <w:sz w:val="24"/>
              </w:rPr>
              <w:t>12.9</w:t>
            </w:r>
          </w:p>
        </w:tc>
        <w:tc>
          <w:tcPr>
            <w:tcW w:w="1350" w:type="dxa"/>
            <w:shd w:val="clear" w:color="auto" w:fill="FFFFFF"/>
            <w:vAlign w:val="center"/>
          </w:tcPr>
          <w:p w14:paraId="2CDBE746" w14:textId="77777777" w:rsidR="00526A53" w:rsidRPr="00772941" w:rsidRDefault="00526A53" w:rsidP="00526A53">
            <w:pPr>
              <w:spacing w:before="40" w:after="40"/>
              <w:ind w:right="432" w:firstLine="0"/>
              <w:jc w:val="right"/>
              <w:rPr>
                <w:sz w:val="24"/>
              </w:rPr>
            </w:pPr>
            <w:r w:rsidRPr="00772941">
              <w:rPr>
                <w:sz w:val="24"/>
              </w:rPr>
              <w:t>20.4</w:t>
            </w:r>
          </w:p>
        </w:tc>
        <w:tc>
          <w:tcPr>
            <w:tcW w:w="900" w:type="dxa"/>
            <w:shd w:val="clear" w:color="auto" w:fill="FFFFFF"/>
            <w:vAlign w:val="center"/>
          </w:tcPr>
          <w:p w14:paraId="0B4439F5" w14:textId="77777777" w:rsidR="00526A53" w:rsidRPr="00772941" w:rsidRDefault="00526A53" w:rsidP="00526A53">
            <w:pPr>
              <w:spacing w:before="40" w:after="40"/>
              <w:ind w:right="288" w:firstLine="0"/>
              <w:jc w:val="right"/>
              <w:rPr>
                <w:sz w:val="24"/>
              </w:rPr>
            </w:pPr>
            <w:r w:rsidRPr="00772941">
              <w:rPr>
                <w:sz w:val="24"/>
              </w:rPr>
              <w:t>.03</w:t>
            </w:r>
          </w:p>
        </w:tc>
      </w:tr>
      <w:tr w:rsidR="00526A53" w:rsidRPr="00772941" w14:paraId="472F3FD7" w14:textId="77777777">
        <w:tblPrEx>
          <w:tblCellMar>
            <w:top w:w="0" w:type="dxa"/>
            <w:bottom w:w="0" w:type="dxa"/>
          </w:tblCellMar>
        </w:tblPrEx>
        <w:tc>
          <w:tcPr>
            <w:tcW w:w="4860" w:type="dxa"/>
            <w:shd w:val="clear" w:color="auto" w:fill="FFFFFF"/>
          </w:tcPr>
          <w:p w14:paraId="0D4C9C30" w14:textId="77777777" w:rsidR="00526A53" w:rsidRPr="00772941" w:rsidRDefault="00526A53" w:rsidP="00526A53">
            <w:pPr>
              <w:spacing w:before="40" w:after="40"/>
              <w:ind w:firstLine="0"/>
              <w:rPr>
                <w:sz w:val="24"/>
              </w:rPr>
            </w:pPr>
            <w:r w:rsidRPr="00772941">
              <w:rPr>
                <w:sz w:val="24"/>
              </w:rPr>
              <w:t>Soi moral</w:t>
            </w:r>
          </w:p>
        </w:tc>
        <w:tc>
          <w:tcPr>
            <w:tcW w:w="1170" w:type="dxa"/>
            <w:shd w:val="clear" w:color="auto" w:fill="FFFFFF"/>
          </w:tcPr>
          <w:p w14:paraId="4F10A871" w14:textId="77777777" w:rsidR="00526A53" w:rsidRPr="00772941" w:rsidRDefault="00526A53" w:rsidP="00526A53">
            <w:pPr>
              <w:spacing w:before="40" w:after="40"/>
              <w:ind w:right="432" w:firstLine="0"/>
              <w:jc w:val="right"/>
              <w:rPr>
                <w:sz w:val="24"/>
              </w:rPr>
            </w:pPr>
            <w:r w:rsidRPr="00772941">
              <w:rPr>
                <w:sz w:val="24"/>
              </w:rPr>
              <w:t>14.2</w:t>
            </w:r>
          </w:p>
        </w:tc>
        <w:tc>
          <w:tcPr>
            <w:tcW w:w="1350" w:type="dxa"/>
            <w:shd w:val="clear" w:color="auto" w:fill="FFFFFF"/>
          </w:tcPr>
          <w:p w14:paraId="4D1ACA12" w14:textId="77777777" w:rsidR="00526A53" w:rsidRPr="00772941" w:rsidRDefault="00526A53" w:rsidP="00526A53">
            <w:pPr>
              <w:spacing w:before="40" w:after="40"/>
              <w:ind w:right="432" w:firstLine="0"/>
              <w:jc w:val="right"/>
              <w:rPr>
                <w:sz w:val="24"/>
              </w:rPr>
            </w:pPr>
            <w:r w:rsidRPr="00772941">
              <w:rPr>
                <w:sz w:val="24"/>
              </w:rPr>
              <w:t>19.3</w:t>
            </w:r>
          </w:p>
        </w:tc>
        <w:tc>
          <w:tcPr>
            <w:tcW w:w="900" w:type="dxa"/>
            <w:shd w:val="clear" w:color="auto" w:fill="FFFFFF"/>
          </w:tcPr>
          <w:p w14:paraId="17C6F845" w14:textId="77777777" w:rsidR="00526A53" w:rsidRPr="00772941" w:rsidRDefault="00526A53" w:rsidP="00526A53">
            <w:pPr>
              <w:spacing w:before="40" w:after="40"/>
              <w:ind w:right="288" w:firstLine="0"/>
              <w:jc w:val="right"/>
              <w:rPr>
                <w:sz w:val="24"/>
              </w:rPr>
            </w:pPr>
            <w:r w:rsidRPr="00772941">
              <w:rPr>
                <w:sz w:val="24"/>
              </w:rPr>
              <w:t>.14</w:t>
            </w:r>
          </w:p>
        </w:tc>
      </w:tr>
      <w:tr w:rsidR="00526A53" w:rsidRPr="00772941" w14:paraId="3B0A13FA" w14:textId="77777777">
        <w:tblPrEx>
          <w:tblCellMar>
            <w:top w:w="0" w:type="dxa"/>
            <w:bottom w:w="0" w:type="dxa"/>
          </w:tblCellMar>
        </w:tblPrEx>
        <w:tc>
          <w:tcPr>
            <w:tcW w:w="4860" w:type="dxa"/>
            <w:shd w:val="clear" w:color="auto" w:fill="FFFFFF"/>
            <w:vAlign w:val="bottom"/>
          </w:tcPr>
          <w:p w14:paraId="7AB0ED99" w14:textId="77777777" w:rsidR="00526A53" w:rsidRPr="00772941" w:rsidRDefault="00526A53" w:rsidP="00526A53">
            <w:pPr>
              <w:spacing w:before="40" w:after="40"/>
              <w:ind w:firstLine="0"/>
              <w:rPr>
                <w:sz w:val="24"/>
              </w:rPr>
            </w:pPr>
            <w:r w:rsidRPr="00772941">
              <w:rPr>
                <w:sz w:val="24"/>
              </w:rPr>
              <w:t>Maturité sociale</w:t>
            </w:r>
          </w:p>
        </w:tc>
        <w:tc>
          <w:tcPr>
            <w:tcW w:w="1170" w:type="dxa"/>
            <w:shd w:val="clear" w:color="auto" w:fill="FFFFFF"/>
            <w:vAlign w:val="bottom"/>
          </w:tcPr>
          <w:p w14:paraId="70980642" w14:textId="77777777" w:rsidR="00526A53" w:rsidRPr="00772941" w:rsidRDefault="00526A53" w:rsidP="00526A53">
            <w:pPr>
              <w:spacing w:before="40" w:after="40"/>
              <w:ind w:right="432" w:firstLine="0"/>
              <w:jc w:val="right"/>
              <w:rPr>
                <w:sz w:val="24"/>
              </w:rPr>
            </w:pPr>
            <w:r w:rsidRPr="00772941">
              <w:rPr>
                <w:sz w:val="24"/>
              </w:rPr>
              <w:t>l6.3</w:t>
            </w:r>
          </w:p>
        </w:tc>
        <w:tc>
          <w:tcPr>
            <w:tcW w:w="1350" w:type="dxa"/>
            <w:shd w:val="clear" w:color="auto" w:fill="FFFFFF"/>
            <w:vAlign w:val="bottom"/>
          </w:tcPr>
          <w:p w14:paraId="1334FF9A" w14:textId="77777777" w:rsidR="00526A53" w:rsidRPr="00772941" w:rsidRDefault="00526A53" w:rsidP="00526A53">
            <w:pPr>
              <w:spacing w:before="40" w:after="40"/>
              <w:ind w:right="432" w:firstLine="0"/>
              <w:jc w:val="right"/>
              <w:rPr>
                <w:sz w:val="24"/>
              </w:rPr>
            </w:pPr>
            <w:r w:rsidRPr="00772941">
              <w:rPr>
                <w:sz w:val="24"/>
              </w:rPr>
              <w:t>17.2</w:t>
            </w:r>
          </w:p>
        </w:tc>
        <w:tc>
          <w:tcPr>
            <w:tcW w:w="900" w:type="dxa"/>
            <w:shd w:val="clear" w:color="auto" w:fill="FFFFFF"/>
            <w:vAlign w:val="bottom"/>
          </w:tcPr>
          <w:p w14:paraId="733E6087" w14:textId="77777777" w:rsidR="00526A53" w:rsidRPr="00772941" w:rsidRDefault="00526A53" w:rsidP="00526A53">
            <w:pPr>
              <w:spacing w:before="40" w:after="40"/>
              <w:ind w:right="288" w:firstLine="0"/>
              <w:jc w:val="right"/>
              <w:rPr>
                <w:sz w:val="24"/>
              </w:rPr>
            </w:pPr>
            <w:r w:rsidRPr="00772941">
              <w:rPr>
                <w:sz w:val="24"/>
              </w:rPr>
              <w:t>.90</w:t>
            </w:r>
          </w:p>
        </w:tc>
      </w:tr>
      <w:tr w:rsidR="00526A53" w:rsidRPr="00772941" w14:paraId="1410A704" w14:textId="77777777">
        <w:tblPrEx>
          <w:tblCellMar>
            <w:top w:w="0" w:type="dxa"/>
            <w:bottom w:w="0" w:type="dxa"/>
          </w:tblCellMar>
        </w:tblPrEx>
        <w:tc>
          <w:tcPr>
            <w:tcW w:w="4860" w:type="dxa"/>
            <w:shd w:val="clear" w:color="auto" w:fill="FFFFFF"/>
            <w:vAlign w:val="bottom"/>
          </w:tcPr>
          <w:p w14:paraId="0CAD3E42" w14:textId="77777777" w:rsidR="00526A53" w:rsidRPr="00772941" w:rsidRDefault="00526A53" w:rsidP="00526A53">
            <w:pPr>
              <w:spacing w:before="40" w:after="40"/>
              <w:ind w:firstLine="0"/>
              <w:rPr>
                <w:sz w:val="24"/>
              </w:rPr>
            </w:pPr>
            <w:r w:rsidRPr="00772941">
              <w:rPr>
                <w:sz w:val="24"/>
              </w:rPr>
              <w:t>Soi familial</w:t>
            </w:r>
          </w:p>
        </w:tc>
        <w:tc>
          <w:tcPr>
            <w:tcW w:w="1170" w:type="dxa"/>
            <w:shd w:val="clear" w:color="auto" w:fill="FFFFFF"/>
            <w:vAlign w:val="bottom"/>
          </w:tcPr>
          <w:p w14:paraId="6D3A14AF" w14:textId="77777777" w:rsidR="00526A53" w:rsidRPr="00772941" w:rsidRDefault="00526A53" w:rsidP="00526A53">
            <w:pPr>
              <w:spacing w:before="40" w:after="40"/>
              <w:ind w:right="432" w:firstLine="0"/>
              <w:jc w:val="right"/>
              <w:rPr>
                <w:sz w:val="24"/>
              </w:rPr>
            </w:pPr>
            <w:r w:rsidRPr="00772941">
              <w:rPr>
                <w:sz w:val="24"/>
              </w:rPr>
              <w:t>15.5</w:t>
            </w:r>
          </w:p>
        </w:tc>
        <w:tc>
          <w:tcPr>
            <w:tcW w:w="1350" w:type="dxa"/>
            <w:shd w:val="clear" w:color="auto" w:fill="FFFFFF"/>
            <w:vAlign w:val="bottom"/>
          </w:tcPr>
          <w:p w14:paraId="68386BF1" w14:textId="77777777" w:rsidR="00526A53" w:rsidRPr="00772941" w:rsidRDefault="00526A53" w:rsidP="00526A53">
            <w:pPr>
              <w:spacing w:before="40" w:after="40"/>
              <w:ind w:right="432" w:firstLine="0"/>
              <w:jc w:val="right"/>
              <w:rPr>
                <w:sz w:val="24"/>
              </w:rPr>
            </w:pPr>
            <w:r w:rsidRPr="00772941">
              <w:rPr>
                <w:sz w:val="24"/>
              </w:rPr>
              <w:t>18.3</w:t>
            </w:r>
          </w:p>
        </w:tc>
        <w:tc>
          <w:tcPr>
            <w:tcW w:w="900" w:type="dxa"/>
            <w:shd w:val="clear" w:color="auto" w:fill="FFFFFF"/>
            <w:vAlign w:val="bottom"/>
          </w:tcPr>
          <w:p w14:paraId="5791EBD1" w14:textId="77777777" w:rsidR="00526A53" w:rsidRPr="00772941" w:rsidRDefault="00526A53" w:rsidP="00526A53">
            <w:pPr>
              <w:spacing w:before="40" w:after="40"/>
              <w:ind w:right="288" w:firstLine="0"/>
              <w:jc w:val="right"/>
              <w:rPr>
                <w:sz w:val="24"/>
              </w:rPr>
            </w:pPr>
            <w:r w:rsidRPr="00772941">
              <w:rPr>
                <w:sz w:val="24"/>
              </w:rPr>
              <w:t>.41</w:t>
            </w:r>
          </w:p>
        </w:tc>
      </w:tr>
      <w:tr w:rsidR="00526A53" w:rsidRPr="00772941" w14:paraId="4A64E430" w14:textId="77777777">
        <w:tblPrEx>
          <w:tblCellMar>
            <w:top w:w="0" w:type="dxa"/>
            <w:bottom w:w="0" w:type="dxa"/>
          </w:tblCellMar>
        </w:tblPrEx>
        <w:tc>
          <w:tcPr>
            <w:tcW w:w="4860" w:type="dxa"/>
            <w:shd w:val="clear" w:color="auto" w:fill="FFFFFF"/>
            <w:vAlign w:val="center"/>
          </w:tcPr>
          <w:p w14:paraId="5DE4021E" w14:textId="77777777" w:rsidR="00526A53" w:rsidRPr="00772941" w:rsidRDefault="00526A53" w:rsidP="00526A53">
            <w:pPr>
              <w:spacing w:before="40" w:after="40"/>
              <w:ind w:firstLine="0"/>
              <w:rPr>
                <w:sz w:val="24"/>
              </w:rPr>
            </w:pPr>
            <w:r w:rsidRPr="00772941">
              <w:rPr>
                <w:sz w:val="24"/>
              </w:rPr>
              <w:t>Soi social</w:t>
            </w:r>
          </w:p>
        </w:tc>
        <w:tc>
          <w:tcPr>
            <w:tcW w:w="1170" w:type="dxa"/>
            <w:shd w:val="clear" w:color="auto" w:fill="FFFFFF"/>
            <w:vAlign w:val="center"/>
          </w:tcPr>
          <w:p w14:paraId="0F32258C" w14:textId="77777777" w:rsidR="00526A53" w:rsidRPr="00772941" w:rsidRDefault="00526A53" w:rsidP="00526A53">
            <w:pPr>
              <w:spacing w:before="40" w:after="40"/>
              <w:ind w:right="432" w:firstLine="0"/>
              <w:jc w:val="right"/>
              <w:rPr>
                <w:sz w:val="24"/>
              </w:rPr>
            </w:pPr>
            <w:r w:rsidRPr="00772941">
              <w:rPr>
                <w:sz w:val="24"/>
              </w:rPr>
              <w:t>12.6</w:t>
            </w:r>
          </w:p>
        </w:tc>
        <w:tc>
          <w:tcPr>
            <w:tcW w:w="1350" w:type="dxa"/>
            <w:shd w:val="clear" w:color="auto" w:fill="FFFFFF"/>
            <w:vAlign w:val="center"/>
          </w:tcPr>
          <w:p w14:paraId="11D72DE0" w14:textId="77777777" w:rsidR="00526A53" w:rsidRPr="00772941" w:rsidRDefault="00526A53" w:rsidP="00526A53">
            <w:pPr>
              <w:spacing w:before="40" w:after="40"/>
              <w:ind w:right="432" w:firstLine="0"/>
              <w:jc w:val="right"/>
              <w:rPr>
                <w:sz w:val="24"/>
              </w:rPr>
            </w:pPr>
            <w:r w:rsidRPr="00772941">
              <w:rPr>
                <w:sz w:val="24"/>
              </w:rPr>
              <w:t>20.6</w:t>
            </w:r>
          </w:p>
        </w:tc>
        <w:tc>
          <w:tcPr>
            <w:tcW w:w="900" w:type="dxa"/>
            <w:shd w:val="clear" w:color="auto" w:fill="FFFFFF"/>
            <w:vAlign w:val="bottom"/>
          </w:tcPr>
          <w:p w14:paraId="07079ED4" w14:textId="77777777" w:rsidR="00526A53" w:rsidRPr="00772941" w:rsidRDefault="00526A53" w:rsidP="00526A53">
            <w:pPr>
              <w:spacing w:before="40" w:after="40"/>
              <w:ind w:right="288" w:firstLine="0"/>
              <w:jc w:val="right"/>
              <w:rPr>
                <w:sz w:val="24"/>
              </w:rPr>
            </w:pPr>
            <w:r w:rsidRPr="00772941">
              <w:rPr>
                <w:sz w:val="24"/>
              </w:rPr>
              <w:t>.02</w:t>
            </w:r>
          </w:p>
        </w:tc>
      </w:tr>
      <w:tr w:rsidR="00526A53" w:rsidRPr="00772941" w14:paraId="0622548C" w14:textId="77777777">
        <w:tblPrEx>
          <w:tblCellMar>
            <w:top w:w="0" w:type="dxa"/>
            <w:bottom w:w="0" w:type="dxa"/>
          </w:tblCellMar>
        </w:tblPrEx>
        <w:tc>
          <w:tcPr>
            <w:tcW w:w="4860" w:type="dxa"/>
            <w:shd w:val="clear" w:color="auto" w:fill="FFFFFF"/>
            <w:vAlign w:val="center"/>
          </w:tcPr>
          <w:p w14:paraId="1B92CF9E" w14:textId="77777777" w:rsidR="00526A53" w:rsidRPr="00772941" w:rsidRDefault="00526A53" w:rsidP="00526A53">
            <w:pPr>
              <w:spacing w:before="40" w:after="40"/>
              <w:ind w:firstLine="0"/>
              <w:rPr>
                <w:sz w:val="24"/>
              </w:rPr>
            </w:pPr>
            <w:r w:rsidRPr="00772941">
              <w:rPr>
                <w:sz w:val="24"/>
              </w:rPr>
              <w:t>Refoulement</w:t>
            </w:r>
          </w:p>
        </w:tc>
        <w:tc>
          <w:tcPr>
            <w:tcW w:w="1170" w:type="dxa"/>
            <w:shd w:val="clear" w:color="auto" w:fill="FFFFFF"/>
            <w:vAlign w:val="center"/>
          </w:tcPr>
          <w:p w14:paraId="6A33B37E" w14:textId="77777777" w:rsidR="00526A53" w:rsidRPr="00772941" w:rsidRDefault="00526A53" w:rsidP="00526A53">
            <w:pPr>
              <w:spacing w:before="40" w:after="40"/>
              <w:ind w:right="432" w:firstLine="0"/>
              <w:jc w:val="right"/>
              <w:rPr>
                <w:sz w:val="24"/>
              </w:rPr>
            </w:pPr>
            <w:r w:rsidRPr="00772941">
              <w:rPr>
                <w:sz w:val="24"/>
              </w:rPr>
              <w:t>17.4</w:t>
            </w:r>
          </w:p>
        </w:tc>
        <w:tc>
          <w:tcPr>
            <w:tcW w:w="1350" w:type="dxa"/>
            <w:shd w:val="clear" w:color="auto" w:fill="FFFFFF"/>
            <w:vAlign w:val="bottom"/>
          </w:tcPr>
          <w:p w14:paraId="5C79D378" w14:textId="77777777" w:rsidR="00526A53" w:rsidRPr="00772941" w:rsidRDefault="00526A53" w:rsidP="00526A53">
            <w:pPr>
              <w:spacing w:before="40" w:after="40"/>
              <w:ind w:right="432" w:firstLine="0"/>
              <w:jc w:val="right"/>
              <w:rPr>
                <w:sz w:val="24"/>
              </w:rPr>
            </w:pPr>
            <w:r w:rsidRPr="00772941">
              <w:rPr>
                <w:sz w:val="24"/>
              </w:rPr>
              <w:t>16.6</w:t>
            </w:r>
          </w:p>
        </w:tc>
        <w:tc>
          <w:tcPr>
            <w:tcW w:w="900" w:type="dxa"/>
            <w:shd w:val="clear" w:color="auto" w:fill="FFFFFF"/>
            <w:vAlign w:val="bottom"/>
          </w:tcPr>
          <w:p w14:paraId="48B2959C" w14:textId="77777777" w:rsidR="00526A53" w:rsidRPr="00772941" w:rsidRDefault="00526A53" w:rsidP="00526A53">
            <w:pPr>
              <w:spacing w:before="40" w:after="40"/>
              <w:ind w:right="288" w:firstLine="0"/>
              <w:jc w:val="right"/>
              <w:rPr>
                <w:sz w:val="24"/>
              </w:rPr>
            </w:pPr>
            <w:r w:rsidRPr="00772941">
              <w:rPr>
                <w:sz w:val="24"/>
              </w:rPr>
              <w:t>.82</w:t>
            </w:r>
          </w:p>
        </w:tc>
      </w:tr>
      <w:tr w:rsidR="00526A53" w:rsidRPr="00772941" w14:paraId="6F4292FB" w14:textId="77777777">
        <w:tblPrEx>
          <w:tblCellMar>
            <w:top w:w="0" w:type="dxa"/>
            <w:bottom w:w="0" w:type="dxa"/>
          </w:tblCellMar>
        </w:tblPrEx>
        <w:tc>
          <w:tcPr>
            <w:tcW w:w="4860" w:type="dxa"/>
            <w:shd w:val="clear" w:color="auto" w:fill="FFFFFF"/>
            <w:vAlign w:val="center"/>
          </w:tcPr>
          <w:p w14:paraId="6E122E49" w14:textId="77777777" w:rsidR="00526A53" w:rsidRPr="00772941" w:rsidRDefault="00526A53" w:rsidP="00526A53">
            <w:pPr>
              <w:spacing w:before="40" w:after="40"/>
              <w:ind w:firstLine="0"/>
              <w:rPr>
                <w:sz w:val="24"/>
              </w:rPr>
            </w:pPr>
            <w:r w:rsidRPr="00772941">
              <w:rPr>
                <w:sz w:val="24"/>
              </w:rPr>
              <w:t>Déni</w:t>
            </w:r>
          </w:p>
        </w:tc>
        <w:tc>
          <w:tcPr>
            <w:tcW w:w="1170" w:type="dxa"/>
            <w:shd w:val="clear" w:color="auto" w:fill="FFFFFF"/>
            <w:vAlign w:val="center"/>
          </w:tcPr>
          <w:p w14:paraId="4A86A5E6" w14:textId="77777777" w:rsidR="00526A53" w:rsidRPr="00772941" w:rsidRDefault="00526A53" w:rsidP="00526A53">
            <w:pPr>
              <w:spacing w:before="40" w:after="40"/>
              <w:ind w:right="432" w:firstLine="0"/>
              <w:jc w:val="right"/>
              <w:rPr>
                <w:sz w:val="24"/>
              </w:rPr>
            </w:pPr>
            <w:r w:rsidRPr="00772941">
              <w:rPr>
                <w:sz w:val="24"/>
              </w:rPr>
              <w:t>15.7</w:t>
            </w:r>
          </w:p>
        </w:tc>
        <w:tc>
          <w:tcPr>
            <w:tcW w:w="1350" w:type="dxa"/>
            <w:shd w:val="clear" w:color="auto" w:fill="FFFFFF"/>
            <w:vAlign w:val="center"/>
          </w:tcPr>
          <w:p w14:paraId="2A973A4E" w14:textId="77777777" w:rsidR="00526A53" w:rsidRPr="00772941" w:rsidRDefault="00526A53" w:rsidP="00526A53">
            <w:pPr>
              <w:spacing w:before="40" w:after="40"/>
              <w:ind w:right="432" w:firstLine="0"/>
              <w:jc w:val="right"/>
              <w:rPr>
                <w:sz w:val="24"/>
              </w:rPr>
            </w:pPr>
            <w:r w:rsidRPr="00772941">
              <w:rPr>
                <w:sz w:val="24"/>
              </w:rPr>
              <w:t>18.1</w:t>
            </w:r>
          </w:p>
        </w:tc>
        <w:tc>
          <w:tcPr>
            <w:tcW w:w="900" w:type="dxa"/>
            <w:shd w:val="clear" w:color="auto" w:fill="FFFFFF"/>
            <w:vAlign w:val="center"/>
          </w:tcPr>
          <w:p w14:paraId="06A47C56" w14:textId="77777777" w:rsidR="00526A53" w:rsidRPr="00772941" w:rsidRDefault="00526A53" w:rsidP="00526A53">
            <w:pPr>
              <w:spacing w:before="40" w:after="40"/>
              <w:ind w:right="288" w:firstLine="0"/>
              <w:jc w:val="right"/>
              <w:rPr>
                <w:sz w:val="24"/>
              </w:rPr>
            </w:pPr>
            <w:r w:rsidRPr="00772941">
              <w:rPr>
                <w:sz w:val="24"/>
              </w:rPr>
              <w:t>.49</w:t>
            </w:r>
          </w:p>
        </w:tc>
      </w:tr>
      <w:tr w:rsidR="00526A53" w:rsidRPr="00772941" w14:paraId="3ABE96BD" w14:textId="77777777">
        <w:tblPrEx>
          <w:tblCellMar>
            <w:top w:w="0" w:type="dxa"/>
            <w:bottom w:w="0" w:type="dxa"/>
          </w:tblCellMar>
        </w:tblPrEx>
        <w:tc>
          <w:tcPr>
            <w:tcW w:w="4860" w:type="dxa"/>
            <w:shd w:val="clear" w:color="auto" w:fill="FFFFFF"/>
            <w:vAlign w:val="bottom"/>
          </w:tcPr>
          <w:p w14:paraId="680D99AC" w14:textId="77777777" w:rsidR="00526A53" w:rsidRPr="00772941" w:rsidRDefault="00526A53" w:rsidP="00526A53">
            <w:pPr>
              <w:spacing w:before="40" w:after="40"/>
              <w:ind w:firstLine="0"/>
              <w:rPr>
                <w:sz w:val="24"/>
              </w:rPr>
            </w:pPr>
            <w:r w:rsidRPr="00772941">
              <w:rPr>
                <w:sz w:val="24"/>
              </w:rPr>
              <w:t>Score conflictuel net</w:t>
            </w:r>
          </w:p>
        </w:tc>
        <w:tc>
          <w:tcPr>
            <w:tcW w:w="1170" w:type="dxa"/>
            <w:shd w:val="clear" w:color="auto" w:fill="FFFFFF"/>
            <w:vAlign w:val="bottom"/>
          </w:tcPr>
          <w:p w14:paraId="6CCD4A4D" w14:textId="77777777" w:rsidR="00526A53" w:rsidRPr="00772941" w:rsidRDefault="00526A53" w:rsidP="00526A53">
            <w:pPr>
              <w:spacing w:before="40" w:after="40"/>
              <w:ind w:right="432" w:firstLine="0"/>
              <w:jc w:val="right"/>
              <w:rPr>
                <w:sz w:val="24"/>
              </w:rPr>
            </w:pPr>
            <w:r w:rsidRPr="00772941">
              <w:rPr>
                <w:sz w:val="24"/>
              </w:rPr>
              <w:t>18.5</w:t>
            </w:r>
          </w:p>
        </w:tc>
        <w:tc>
          <w:tcPr>
            <w:tcW w:w="1350" w:type="dxa"/>
            <w:shd w:val="clear" w:color="auto" w:fill="FFFFFF"/>
            <w:vAlign w:val="bottom"/>
          </w:tcPr>
          <w:p w14:paraId="1AA85E9E" w14:textId="77777777" w:rsidR="00526A53" w:rsidRPr="00772941" w:rsidRDefault="00526A53" w:rsidP="00526A53">
            <w:pPr>
              <w:spacing w:before="40" w:after="40"/>
              <w:ind w:right="432" w:firstLine="0"/>
              <w:jc w:val="right"/>
              <w:rPr>
                <w:sz w:val="24"/>
              </w:rPr>
            </w:pPr>
            <w:r w:rsidRPr="00772941">
              <w:rPr>
                <w:sz w:val="24"/>
              </w:rPr>
              <w:t>15.7</w:t>
            </w:r>
          </w:p>
        </w:tc>
        <w:tc>
          <w:tcPr>
            <w:tcW w:w="900" w:type="dxa"/>
            <w:shd w:val="clear" w:color="auto" w:fill="FFFFFF"/>
            <w:vAlign w:val="bottom"/>
          </w:tcPr>
          <w:p w14:paraId="48428394" w14:textId="77777777" w:rsidR="00526A53" w:rsidRPr="00772941" w:rsidRDefault="00526A53" w:rsidP="00526A53">
            <w:pPr>
              <w:spacing w:before="40" w:after="40"/>
              <w:ind w:right="288" w:firstLine="0"/>
              <w:jc w:val="right"/>
              <w:rPr>
                <w:sz w:val="24"/>
              </w:rPr>
            </w:pPr>
            <w:r w:rsidRPr="00772941">
              <w:rPr>
                <w:sz w:val="24"/>
              </w:rPr>
              <w:t>.41</w:t>
            </w:r>
          </w:p>
        </w:tc>
      </w:tr>
      <w:tr w:rsidR="00526A53" w:rsidRPr="00772941" w14:paraId="32B72D53" w14:textId="77777777">
        <w:tblPrEx>
          <w:tblCellMar>
            <w:top w:w="0" w:type="dxa"/>
            <w:bottom w:w="0" w:type="dxa"/>
          </w:tblCellMar>
        </w:tblPrEx>
        <w:tc>
          <w:tcPr>
            <w:tcW w:w="4860" w:type="dxa"/>
            <w:shd w:val="clear" w:color="auto" w:fill="FFFFFF"/>
            <w:vAlign w:val="bottom"/>
          </w:tcPr>
          <w:p w14:paraId="3CA99F8F" w14:textId="77777777" w:rsidR="00526A53" w:rsidRPr="00772941" w:rsidRDefault="00526A53" w:rsidP="00526A53">
            <w:pPr>
              <w:spacing w:before="40" w:after="40"/>
              <w:ind w:firstLine="0"/>
              <w:rPr>
                <w:sz w:val="24"/>
              </w:rPr>
            </w:pPr>
            <w:r w:rsidRPr="00772941">
              <w:rPr>
                <w:sz w:val="24"/>
              </w:rPr>
              <w:t>Agressivité manifeste</w:t>
            </w:r>
          </w:p>
        </w:tc>
        <w:tc>
          <w:tcPr>
            <w:tcW w:w="1170" w:type="dxa"/>
            <w:shd w:val="clear" w:color="auto" w:fill="FFFFFF"/>
            <w:vAlign w:val="bottom"/>
          </w:tcPr>
          <w:p w14:paraId="525B150D" w14:textId="77777777" w:rsidR="00526A53" w:rsidRPr="00772941" w:rsidRDefault="00526A53" w:rsidP="00526A53">
            <w:pPr>
              <w:spacing w:before="40" w:after="40"/>
              <w:ind w:right="432" w:firstLine="0"/>
              <w:jc w:val="right"/>
              <w:rPr>
                <w:sz w:val="24"/>
              </w:rPr>
            </w:pPr>
            <w:r w:rsidRPr="00772941">
              <w:rPr>
                <w:sz w:val="24"/>
              </w:rPr>
              <w:t>20.4</w:t>
            </w:r>
          </w:p>
        </w:tc>
        <w:tc>
          <w:tcPr>
            <w:tcW w:w="1350" w:type="dxa"/>
            <w:shd w:val="clear" w:color="auto" w:fill="FFFFFF"/>
            <w:vAlign w:val="bottom"/>
          </w:tcPr>
          <w:p w14:paraId="0B438757" w14:textId="77777777" w:rsidR="00526A53" w:rsidRPr="00772941" w:rsidRDefault="00526A53" w:rsidP="00526A53">
            <w:pPr>
              <w:spacing w:before="40" w:after="40"/>
              <w:ind w:right="432" w:firstLine="0"/>
              <w:jc w:val="right"/>
              <w:rPr>
                <w:sz w:val="24"/>
              </w:rPr>
            </w:pPr>
            <w:r w:rsidRPr="00772941">
              <w:rPr>
                <w:sz w:val="24"/>
              </w:rPr>
              <w:t>14.1</w:t>
            </w:r>
          </w:p>
        </w:tc>
        <w:tc>
          <w:tcPr>
            <w:tcW w:w="900" w:type="dxa"/>
            <w:shd w:val="clear" w:color="auto" w:fill="FFFFFF"/>
            <w:vAlign w:val="bottom"/>
          </w:tcPr>
          <w:p w14:paraId="38ABD27F" w14:textId="77777777" w:rsidR="00526A53" w:rsidRPr="00772941" w:rsidRDefault="00526A53" w:rsidP="00526A53">
            <w:pPr>
              <w:spacing w:before="40" w:after="40"/>
              <w:ind w:right="288" w:firstLine="0"/>
              <w:jc w:val="right"/>
              <w:rPr>
                <w:sz w:val="24"/>
              </w:rPr>
            </w:pPr>
            <w:r w:rsidRPr="00772941">
              <w:rPr>
                <w:sz w:val="24"/>
              </w:rPr>
              <w:t>.07</w:t>
            </w:r>
          </w:p>
        </w:tc>
      </w:tr>
      <w:tr w:rsidR="00526A53" w:rsidRPr="00772941" w14:paraId="4A57F7C4" w14:textId="77777777">
        <w:tblPrEx>
          <w:tblCellMar>
            <w:top w:w="0" w:type="dxa"/>
            <w:bottom w:w="0" w:type="dxa"/>
          </w:tblCellMar>
        </w:tblPrEx>
        <w:tc>
          <w:tcPr>
            <w:tcW w:w="4860" w:type="dxa"/>
            <w:shd w:val="clear" w:color="auto" w:fill="FFFFFF"/>
            <w:vAlign w:val="center"/>
          </w:tcPr>
          <w:p w14:paraId="3852A52A" w14:textId="77777777" w:rsidR="00526A53" w:rsidRPr="00772941" w:rsidRDefault="00526A53" w:rsidP="00526A53">
            <w:pPr>
              <w:spacing w:before="40" w:after="40"/>
              <w:ind w:firstLine="0"/>
              <w:rPr>
                <w:sz w:val="24"/>
              </w:rPr>
            </w:pPr>
            <w:r w:rsidRPr="00772941">
              <w:rPr>
                <w:sz w:val="24"/>
              </w:rPr>
              <w:t>Orientation aux valeurs des classes socio-éco.inf.</w:t>
            </w:r>
          </w:p>
        </w:tc>
        <w:tc>
          <w:tcPr>
            <w:tcW w:w="1170" w:type="dxa"/>
            <w:shd w:val="clear" w:color="auto" w:fill="FFFFFF"/>
            <w:vAlign w:val="bottom"/>
          </w:tcPr>
          <w:p w14:paraId="55971832" w14:textId="77777777" w:rsidR="00526A53" w:rsidRPr="00772941" w:rsidRDefault="00526A53" w:rsidP="00526A53">
            <w:pPr>
              <w:spacing w:before="40" w:after="40"/>
              <w:ind w:right="432" w:firstLine="0"/>
              <w:jc w:val="right"/>
              <w:rPr>
                <w:sz w:val="24"/>
              </w:rPr>
            </w:pPr>
            <w:r w:rsidRPr="00772941">
              <w:rPr>
                <w:sz w:val="24"/>
              </w:rPr>
              <w:t>20.6</w:t>
            </w:r>
          </w:p>
        </w:tc>
        <w:tc>
          <w:tcPr>
            <w:tcW w:w="1350" w:type="dxa"/>
            <w:shd w:val="clear" w:color="auto" w:fill="FFFFFF"/>
            <w:vAlign w:val="bottom"/>
          </w:tcPr>
          <w:p w14:paraId="20880B23" w14:textId="77777777" w:rsidR="00526A53" w:rsidRPr="00772941" w:rsidRDefault="00526A53" w:rsidP="00526A53">
            <w:pPr>
              <w:spacing w:before="40" w:after="40"/>
              <w:ind w:right="432" w:firstLine="0"/>
              <w:jc w:val="right"/>
              <w:rPr>
                <w:sz w:val="24"/>
              </w:rPr>
            </w:pPr>
            <w:r w:rsidRPr="00772941">
              <w:rPr>
                <w:sz w:val="24"/>
              </w:rPr>
              <w:t>14.0</w:t>
            </w:r>
          </w:p>
        </w:tc>
        <w:tc>
          <w:tcPr>
            <w:tcW w:w="900" w:type="dxa"/>
            <w:shd w:val="clear" w:color="auto" w:fill="FFFFFF"/>
            <w:vAlign w:val="bottom"/>
          </w:tcPr>
          <w:p w14:paraId="1E1FF072" w14:textId="77777777" w:rsidR="00526A53" w:rsidRPr="00772941" w:rsidRDefault="00526A53" w:rsidP="00526A53">
            <w:pPr>
              <w:spacing w:before="40" w:after="40"/>
              <w:ind w:right="288" w:firstLine="0"/>
              <w:jc w:val="right"/>
              <w:rPr>
                <w:sz w:val="24"/>
              </w:rPr>
            </w:pPr>
            <w:r w:rsidRPr="00772941">
              <w:rPr>
                <w:sz w:val="24"/>
              </w:rPr>
              <w:t>.05</w:t>
            </w:r>
          </w:p>
        </w:tc>
      </w:tr>
      <w:tr w:rsidR="00526A53" w:rsidRPr="00772941" w14:paraId="1C8EE47D" w14:textId="77777777">
        <w:tblPrEx>
          <w:tblCellMar>
            <w:top w:w="0" w:type="dxa"/>
            <w:bottom w:w="0" w:type="dxa"/>
          </w:tblCellMar>
        </w:tblPrEx>
        <w:tc>
          <w:tcPr>
            <w:tcW w:w="4860" w:type="dxa"/>
            <w:shd w:val="clear" w:color="auto" w:fill="FFFFFF"/>
            <w:vAlign w:val="center"/>
          </w:tcPr>
          <w:p w14:paraId="2BC8F671" w14:textId="77777777" w:rsidR="00526A53" w:rsidRPr="00772941" w:rsidRDefault="00526A53" w:rsidP="00526A53">
            <w:pPr>
              <w:spacing w:before="40" w:after="40"/>
              <w:ind w:firstLine="0"/>
              <w:rPr>
                <w:sz w:val="24"/>
              </w:rPr>
            </w:pPr>
            <w:r w:rsidRPr="00772941">
              <w:rPr>
                <w:sz w:val="24"/>
              </w:rPr>
              <w:t>Index d'asocialité</w:t>
            </w:r>
          </w:p>
        </w:tc>
        <w:tc>
          <w:tcPr>
            <w:tcW w:w="1170" w:type="dxa"/>
            <w:shd w:val="clear" w:color="auto" w:fill="FFFFFF"/>
            <w:vAlign w:val="center"/>
          </w:tcPr>
          <w:p w14:paraId="57A31787" w14:textId="77777777" w:rsidR="00526A53" w:rsidRPr="00772941" w:rsidRDefault="00526A53" w:rsidP="00526A53">
            <w:pPr>
              <w:spacing w:before="40" w:after="40"/>
              <w:ind w:right="432" w:firstLine="0"/>
              <w:jc w:val="right"/>
              <w:rPr>
                <w:sz w:val="24"/>
              </w:rPr>
            </w:pPr>
            <w:r w:rsidRPr="00772941">
              <w:rPr>
                <w:sz w:val="24"/>
              </w:rPr>
              <w:t>20.2</w:t>
            </w:r>
          </w:p>
        </w:tc>
        <w:tc>
          <w:tcPr>
            <w:tcW w:w="1350" w:type="dxa"/>
            <w:shd w:val="clear" w:color="auto" w:fill="FFFFFF"/>
            <w:vAlign w:val="center"/>
          </w:tcPr>
          <w:p w14:paraId="26CA8503" w14:textId="77777777" w:rsidR="00526A53" w:rsidRPr="00772941" w:rsidRDefault="00526A53" w:rsidP="00526A53">
            <w:pPr>
              <w:spacing w:before="40" w:after="40"/>
              <w:ind w:right="432" w:firstLine="0"/>
              <w:jc w:val="right"/>
              <w:rPr>
                <w:sz w:val="24"/>
              </w:rPr>
            </w:pPr>
            <w:r w:rsidRPr="00772941">
              <w:rPr>
                <w:sz w:val="24"/>
              </w:rPr>
              <w:t>14.3</w:t>
            </w:r>
          </w:p>
        </w:tc>
        <w:tc>
          <w:tcPr>
            <w:tcW w:w="900" w:type="dxa"/>
            <w:shd w:val="clear" w:color="auto" w:fill="FFFFFF"/>
            <w:vAlign w:val="center"/>
          </w:tcPr>
          <w:p w14:paraId="425D9E4E" w14:textId="77777777" w:rsidR="00526A53" w:rsidRPr="00772941" w:rsidRDefault="00526A53" w:rsidP="00526A53">
            <w:pPr>
              <w:spacing w:before="40" w:after="40"/>
              <w:ind w:right="288" w:firstLine="0"/>
              <w:jc w:val="right"/>
              <w:rPr>
                <w:sz w:val="24"/>
              </w:rPr>
            </w:pPr>
            <w:r w:rsidRPr="00772941">
              <w:rPr>
                <w:sz w:val="24"/>
              </w:rPr>
              <w:t>.09</w:t>
            </w:r>
          </w:p>
        </w:tc>
      </w:tr>
      <w:tr w:rsidR="00526A53" w:rsidRPr="00772941" w14:paraId="53569542" w14:textId="77777777">
        <w:tblPrEx>
          <w:tblCellMar>
            <w:top w:w="0" w:type="dxa"/>
            <w:bottom w:w="0" w:type="dxa"/>
          </w:tblCellMar>
        </w:tblPrEx>
        <w:tc>
          <w:tcPr>
            <w:tcW w:w="4860" w:type="dxa"/>
            <w:shd w:val="clear" w:color="auto" w:fill="FFFFFF"/>
            <w:vAlign w:val="bottom"/>
          </w:tcPr>
          <w:p w14:paraId="30E05432" w14:textId="77777777" w:rsidR="00526A53" w:rsidRPr="00772941" w:rsidRDefault="00526A53" w:rsidP="00526A53">
            <w:pPr>
              <w:spacing w:before="40" w:after="40"/>
              <w:ind w:firstLine="0"/>
              <w:rPr>
                <w:sz w:val="24"/>
              </w:rPr>
            </w:pPr>
            <w:r w:rsidRPr="00772941">
              <w:rPr>
                <w:sz w:val="24"/>
              </w:rPr>
              <w:t>Autisme</w:t>
            </w:r>
          </w:p>
        </w:tc>
        <w:tc>
          <w:tcPr>
            <w:tcW w:w="1170" w:type="dxa"/>
            <w:shd w:val="clear" w:color="auto" w:fill="FFFFFF"/>
            <w:vAlign w:val="bottom"/>
          </w:tcPr>
          <w:p w14:paraId="290AD244" w14:textId="77777777" w:rsidR="00526A53" w:rsidRPr="00772941" w:rsidRDefault="00526A53" w:rsidP="00526A53">
            <w:pPr>
              <w:spacing w:before="40" w:after="40"/>
              <w:ind w:right="432" w:firstLine="0"/>
              <w:jc w:val="right"/>
              <w:rPr>
                <w:sz w:val="24"/>
              </w:rPr>
            </w:pPr>
            <w:r w:rsidRPr="00772941">
              <w:rPr>
                <w:sz w:val="24"/>
              </w:rPr>
              <w:t>19.5</w:t>
            </w:r>
          </w:p>
        </w:tc>
        <w:tc>
          <w:tcPr>
            <w:tcW w:w="1350" w:type="dxa"/>
            <w:shd w:val="clear" w:color="auto" w:fill="FFFFFF"/>
            <w:vAlign w:val="bottom"/>
          </w:tcPr>
          <w:p w14:paraId="1F3134DA" w14:textId="77777777" w:rsidR="00526A53" w:rsidRPr="00772941" w:rsidRDefault="00526A53" w:rsidP="00526A53">
            <w:pPr>
              <w:spacing w:before="40" w:after="40"/>
              <w:ind w:right="432" w:firstLine="0"/>
              <w:jc w:val="right"/>
              <w:rPr>
                <w:sz w:val="24"/>
              </w:rPr>
            </w:pPr>
            <w:r w:rsidRPr="00772941">
              <w:rPr>
                <w:sz w:val="24"/>
              </w:rPr>
              <w:t>14.9</w:t>
            </w:r>
          </w:p>
        </w:tc>
        <w:tc>
          <w:tcPr>
            <w:tcW w:w="900" w:type="dxa"/>
            <w:shd w:val="clear" w:color="auto" w:fill="FFFFFF"/>
            <w:vAlign w:val="bottom"/>
          </w:tcPr>
          <w:p w14:paraId="3DC540E0" w14:textId="77777777" w:rsidR="00526A53" w:rsidRPr="00772941" w:rsidRDefault="00526A53" w:rsidP="00526A53">
            <w:pPr>
              <w:spacing w:before="40" w:after="40"/>
              <w:ind w:right="288" w:firstLine="0"/>
              <w:jc w:val="right"/>
              <w:rPr>
                <w:sz w:val="24"/>
              </w:rPr>
            </w:pPr>
            <w:r w:rsidRPr="00772941">
              <w:rPr>
                <w:sz w:val="24"/>
              </w:rPr>
              <w:t>.17</w:t>
            </w:r>
          </w:p>
        </w:tc>
      </w:tr>
      <w:tr w:rsidR="00526A53" w:rsidRPr="00772941" w14:paraId="23AC4756" w14:textId="77777777">
        <w:tblPrEx>
          <w:tblCellMar>
            <w:top w:w="0" w:type="dxa"/>
            <w:bottom w:w="0" w:type="dxa"/>
          </w:tblCellMar>
        </w:tblPrEx>
        <w:tc>
          <w:tcPr>
            <w:tcW w:w="4860" w:type="dxa"/>
            <w:shd w:val="clear" w:color="auto" w:fill="FFFFFF"/>
            <w:vAlign w:val="bottom"/>
          </w:tcPr>
          <w:p w14:paraId="3BA8F48C" w14:textId="77777777" w:rsidR="00526A53" w:rsidRPr="00772941" w:rsidRDefault="00526A53" w:rsidP="00526A53">
            <w:pPr>
              <w:spacing w:before="40" w:after="40"/>
              <w:ind w:firstLine="0"/>
              <w:rPr>
                <w:sz w:val="24"/>
              </w:rPr>
            </w:pPr>
            <w:r w:rsidRPr="00772941">
              <w:rPr>
                <w:sz w:val="24"/>
              </w:rPr>
              <w:t>Aliénation</w:t>
            </w:r>
          </w:p>
        </w:tc>
        <w:tc>
          <w:tcPr>
            <w:tcW w:w="1170" w:type="dxa"/>
            <w:shd w:val="clear" w:color="auto" w:fill="FFFFFF"/>
            <w:vAlign w:val="bottom"/>
          </w:tcPr>
          <w:p w14:paraId="5BBA6417" w14:textId="77777777" w:rsidR="00526A53" w:rsidRPr="00772941" w:rsidRDefault="00526A53" w:rsidP="00526A53">
            <w:pPr>
              <w:spacing w:before="40" w:after="40"/>
              <w:ind w:right="432" w:firstLine="0"/>
              <w:jc w:val="right"/>
              <w:rPr>
                <w:sz w:val="24"/>
              </w:rPr>
            </w:pPr>
            <w:r w:rsidRPr="00772941">
              <w:rPr>
                <w:sz w:val="24"/>
              </w:rPr>
              <w:t>18.9</w:t>
            </w:r>
          </w:p>
        </w:tc>
        <w:tc>
          <w:tcPr>
            <w:tcW w:w="1350" w:type="dxa"/>
            <w:shd w:val="clear" w:color="auto" w:fill="FFFFFF"/>
            <w:vAlign w:val="bottom"/>
          </w:tcPr>
          <w:p w14:paraId="189EC044" w14:textId="77777777" w:rsidR="00526A53" w:rsidRPr="00772941" w:rsidRDefault="00526A53" w:rsidP="00526A53">
            <w:pPr>
              <w:spacing w:before="40" w:after="40"/>
              <w:ind w:right="432" w:firstLine="0"/>
              <w:jc w:val="right"/>
              <w:rPr>
                <w:sz w:val="24"/>
              </w:rPr>
            </w:pPr>
            <w:r w:rsidRPr="00772941">
              <w:rPr>
                <w:sz w:val="24"/>
              </w:rPr>
              <w:t>15.4</w:t>
            </w:r>
          </w:p>
        </w:tc>
        <w:tc>
          <w:tcPr>
            <w:tcW w:w="900" w:type="dxa"/>
            <w:shd w:val="clear" w:color="auto" w:fill="FFFFFF"/>
            <w:vAlign w:val="bottom"/>
          </w:tcPr>
          <w:p w14:paraId="1D42B87D" w14:textId="77777777" w:rsidR="00526A53" w:rsidRPr="00772941" w:rsidRDefault="00526A53" w:rsidP="00526A53">
            <w:pPr>
              <w:spacing w:before="40" w:after="40"/>
              <w:ind w:right="288" w:firstLine="0"/>
              <w:jc w:val="right"/>
              <w:rPr>
                <w:sz w:val="24"/>
              </w:rPr>
            </w:pPr>
            <w:r w:rsidRPr="00772941">
              <w:rPr>
                <w:sz w:val="24"/>
              </w:rPr>
              <w:t>.30</w:t>
            </w:r>
          </w:p>
        </w:tc>
      </w:tr>
      <w:tr w:rsidR="00526A53" w:rsidRPr="00772941" w14:paraId="6B9D9A56" w14:textId="77777777">
        <w:tblPrEx>
          <w:tblCellMar>
            <w:top w:w="0" w:type="dxa"/>
            <w:bottom w:w="0" w:type="dxa"/>
          </w:tblCellMar>
        </w:tblPrEx>
        <w:tc>
          <w:tcPr>
            <w:tcW w:w="4860" w:type="dxa"/>
            <w:shd w:val="clear" w:color="auto" w:fill="FFFFFF"/>
            <w:vAlign w:val="center"/>
          </w:tcPr>
          <w:p w14:paraId="2339835D" w14:textId="77777777" w:rsidR="00526A53" w:rsidRPr="00772941" w:rsidRDefault="00526A53" w:rsidP="00526A53">
            <w:pPr>
              <w:spacing w:before="40" w:after="40"/>
              <w:ind w:firstLine="0"/>
              <w:rPr>
                <w:sz w:val="24"/>
              </w:rPr>
            </w:pPr>
            <w:r w:rsidRPr="00772941">
              <w:rPr>
                <w:sz w:val="24"/>
              </w:rPr>
              <w:t>Névrose</w:t>
            </w:r>
          </w:p>
        </w:tc>
        <w:tc>
          <w:tcPr>
            <w:tcW w:w="1170" w:type="dxa"/>
            <w:shd w:val="clear" w:color="auto" w:fill="FFFFFF"/>
            <w:vAlign w:val="center"/>
          </w:tcPr>
          <w:p w14:paraId="70714772" w14:textId="77777777" w:rsidR="00526A53" w:rsidRPr="00772941" w:rsidRDefault="00526A53" w:rsidP="00526A53">
            <w:pPr>
              <w:spacing w:before="40" w:after="40"/>
              <w:ind w:right="432" w:firstLine="0"/>
              <w:jc w:val="right"/>
              <w:rPr>
                <w:sz w:val="24"/>
              </w:rPr>
            </w:pPr>
            <w:r w:rsidRPr="00772941">
              <w:rPr>
                <w:sz w:val="24"/>
              </w:rPr>
              <w:t>13.4</w:t>
            </w:r>
          </w:p>
        </w:tc>
        <w:tc>
          <w:tcPr>
            <w:tcW w:w="1350" w:type="dxa"/>
            <w:shd w:val="clear" w:color="auto" w:fill="FFFFFF"/>
            <w:vAlign w:val="bottom"/>
          </w:tcPr>
          <w:p w14:paraId="44CED740" w14:textId="77777777" w:rsidR="00526A53" w:rsidRPr="00772941" w:rsidRDefault="00526A53" w:rsidP="00526A53">
            <w:pPr>
              <w:spacing w:before="40" w:after="40"/>
              <w:ind w:right="432" w:firstLine="0"/>
              <w:jc w:val="right"/>
              <w:rPr>
                <w:sz w:val="24"/>
              </w:rPr>
            </w:pPr>
            <w:r w:rsidRPr="00772941">
              <w:rPr>
                <w:sz w:val="24"/>
              </w:rPr>
              <w:t>20.0</w:t>
            </w:r>
          </w:p>
        </w:tc>
        <w:tc>
          <w:tcPr>
            <w:tcW w:w="900" w:type="dxa"/>
            <w:shd w:val="clear" w:color="auto" w:fill="FFFFFF"/>
            <w:vAlign w:val="bottom"/>
          </w:tcPr>
          <w:p w14:paraId="4E248F63" w14:textId="77777777" w:rsidR="00526A53" w:rsidRPr="00772941" w:rsidRDefault="00526A53" w:rsidP="00526A53">
            <w:pPr>
              <w:spacing w:before="40" w:after="40"/>
              <w:ind w:right="288" w:firstLine="0"/>
              <w:jc w:val="right"/>
              <w:rPr>
                <w:sz w:val="24"/>
              </w:rPr>
            </w:pPr>
            <w:r w:rsidRPr="00772941">
              <w:rPr>
                <w:sz w:val="24"/>
              </w:rPr>
              <w:t>.06</w:t>
            </w:r>
          </w:p>
        </w:tc>
      </w:tr>
      <w:tr w:rsidR="00526A53" w:rsidRPr="00772941" w14:paraId="4607BD91" w14:textId="77777777">
        <w:tblPrEx>
          <w:tblCellMar>
            <w:top w:w="0" w:type="dxa"/>
            <w:bottom w:w="0" w:type="dxa"/>
          </w:tblCellMar>
        </w:tblPrEx>
        <w:tc>
          <w:tcPr>
            <w:tcW w:w="4860" w:type="dxa"/>
            <w:shd w:val="clear" w:color="auto" w:fill="FFFFFF"/>
            <w:vAlign w:val="center"/>
          </w:tcPr>
          <w:p w14:paraId="1836B920" w14:textId="77777777" w:rsidR="00526A53" w:rsidRPr="00772941" w:rsidRDefault="00526A53" w:rsidP="00526A53">
            <w:pPr>
              <w:spacing w:before="40" w:after="40"/>
              <w:ind w:firstLine="0"/>
              <w:rPr>
                <w:sz w:val="24"/>
              </w:rPr>
            </w:pPr>
            <w:r w:rsidRPr="00772941">
              <w:rPr>
                <w:sz w:val="24"/>
              </w:rPr>
              <w:t>Retrait</w:t>
            </w:r>
          </w:p>
        </w:tc>
        <w:tc>
          <w:tcPr>
            <w:tcW w:w="1170" w:type="dxa"/>
            <w:shd w:val="clear" w:color="auto" w:fill="FFFFFF"/>
            <w:vAlign w:val="bottom"/>
          </w:tcPr>
          <w:p w14:paraId="0668B90D" w14:textId="77777777" w:rsidR="00526A53" w:rsidRPr="00772941" w:rsidRDefault="00526A53" w:rsidP="00526A53">
            <w:pPr>
              <w:spacing w:before="40" w:after="40"/>
              <w:ind w:right="432" w:firstLine="0"/>
              <w:jc w:val="right"/>
              <w:rPr>
                <w:sz w:val="24"/>
              </w:rPr>
            </w:pPr>
            <w:r w:rsidRPr="00772941">
              <w:rPr>
                <w:sz w:val="24"/>
              </w:rPr>
              <w:t>20.6</w:t>
            </w:r>
          </w:p>
        </w:tc>
        <w:tc>
          <w:tcPr>
            <w:tcW w:w="1350" w:type="dxa"/>
            <w:shd w:val="clear" w:color="auto" w:fill="FFFFFF"/>
            <w:vAlign w:val="center"/>
          </w:tcPr>
          <w:p w14:paraId="7A8FD294" w14:textId="77777777" w:rsidR="00526A53" w:rsidRPr="00772941" w:rsidRDefault="00526A53" w:rsidP="00526A53">
            <w:pPr>
              <w:spacing w:before="40" w:after="40"/>
              <w:ind w:right="432" w:firstLine="0"/>
              <w:jc w:val="right"/>
              <w:rPr>
                <w:sz w:val="24"/>
              </w:rPr>
            </w:pPr>
            <w:r w:rsidRPr="00772941">
              <w:rPr>
                <w:sz w:val="24"/>
              </w:rPr>
              <w:t>14.0</w:t>
            </w:r>
          </w:p>
        </w:tc>
        <w:tc>
          <w:tcPr>
            <w:tcW w:w="900" w:type="dxa"/>
            <w:shd w:val="clear" w:color="auto" w:fill="FFFFFF"/>
            <w:vAlign w:val="bottom"/>
          </w:tcPr>
          <w:p w14:paraId="7A8E7412" w14:textId="77777777" w:rsidR="00526A53" w:rsidRPr="00772941" w:rsidRDefault="00526A53" w:rsidP="00526A53">
            <w:pPr>
              <w:spacing w:before="40" w:after="40"/>
              <w:ind w:right="288" w:firstLine="0"/>
              <w:jc w:val="right"/>
              <w:rPr>
                <w:sz w:val="24"/>
              </w:rPr>
            </w:pPr>
            <w:r w:rsidRPr="00772941">
              <w:rPr>
                <w:sz w:val="24"/>
              </w:rPr>
              <w:t>.06</w:t>
            </w:r>
          </w:p>
        </w:tc>
      </w:tr>
      <w:tr w:rsidR="00526A53" w:rsidRPr="00772941" w14:paraId="27DE51B6" w14:textId="77777777">
        <w:tblPrEx>
          <w:tblCellMar>
            <w:top w:w="0" w:type="dxa"/>
            <w:bottom w:w="0" w:type="dxa"/>
          </w:tblCellMar>
        </w:tblPrEx>
        <w:tc>
          <w:tcPr>
            <w:tcW w:w="4860" w:type="dxa"/>
            <w:shd w:val="clear" w:color="auto" w:fill="FFFFFF"/>
            <w:vAlign w:val="center"/>
          </w:tcPr>
          <w:p w14:paraId="3200343A" w14:textId="77777777" w:rsidR="00526A53" w:rsidRPr="00772941" w:rsidRDefault="00526A53" w:rsidP="00526A53">
            <w:pPr>
              <w:spacing w:before="40" w:after="40"/>
              <w:ind w:firstLine="0"/>
              <w:rPr>
                <w:sz w:val="24"/>
              </w:rPr>
            </w:pPr>
            <w:r w:rsidRPr="00772941">
              <w:rPr>
                <w:sz w:val="24"/>
              </w:rPr>
              <w:t>Anxiété sociale</w:t>
            </w:r>
          </w:p>
        </w:tc>
        <w:tc>
          <w:tcPr>
            <w:tcW w:w="1170" w:type="dxa"/>
            <w:shd w:val="clear" w:color="auto" w:fill="FFFFFF"/>
            <w:vAlign w:val="center"/>
          </w:tcPr>
          <w:p w14:paraId="4CE052A9" w14:textId="77777777" w:rsidR="00526A53" w:rsidRPr="00772941" w:rsidRDefault="00526A53" w:rsidP="00526A53">
            <w:pPr>
              <w:spacing w:before="40" w:after="40"/>
              <w:ind w:right="432" w:firstLine="0"/>
              <w:jc w:val="right"/>
              <w:rPr>
                <w:sz w:val="24"/>
              </w:rPr>
            </w:pPr>
            <w:r w:rsidRPr="00772941">
              <w:rPr>
                <w:sz w:val="24"/>
              </w:rPr>
              <w:t>19.9</w:t>
            </w:r>
          </w:p>
        </w:tc>
        <w:tc>
          <w:tcPr>
            <w:tcW w:w="1350" w:type="dxa"/>
            <w:shd w:val="clear" w:color="auto" w:fill="FFFFFF"/>
            <w:vAlign w:val="center"/>
          </w:tcPr>
          <w:p w14:paraId="54D00312" w14:textId="77777777" w:rsidR="00526A53" w:rsidRPr="00772941" w:rsidRDefault="00526A53" w:rsidP="00526A53">
            <w:pPr>
              <w:spacing w:before="40" w:after="40"/>
              <w:ind w:right="432" w:firstLine="0"/>
              <w:jc w:val="right"/>
              <w:rPr>
                <w:sz w:val="24"/>
              </w:rPr>
            </w:pPr>
            <w:r w:rsidRPr="00772941">
              <w:rPr>
                <w:sz w:val="24"/>
              </w:rPr>
              <w:t>14.6</w:t>
            </w:r>
          </w:p>
        </w:tc>
        <w:tc>
          <w:tcPr>
            <w:tcW w:w="900" w:type="dxa"/>
            <w:shd w:val="clear" w:color="auto" w:fill="FFFFFF"/>
            <w:vAlign w:val="center"/>
          </w:tcPr>
          <w:p w14:paraId="4B12B609" w14:textId="77777777" w:rsidR="00526A53" w:rsidRPr="00772941" w:rsidRDefault="00526A53" w:rsidP="00526A53">
            <w:pPr>
              <w:spacing w:before="40" w:after="40"/>
              <w:ind w:right="288" w:firstLine="0"/>
              <w:jc w:val="right"/>
              <w:rPr>
                <w:sz w:val="24"/>
              </w:rPr>
            </w:pPr>
            <w:r w:rsidRPr="00772941">
              <w:rPr>
                <w:sz w:val="24"/>
              </w:rPr>
              <w:t>.12</w:t>
            </w:r>
          </w:p>
        </w:tc>
      </w:tr>
      <w:tr w:rsidR="00526A53" w:rsidRPr="00772941" w14:paraId="09F7B32F" w14:textId="77777777">
        <w:tblPrEx>
          <w:tblCellMar>
            <w:top w:w="0" w:type="dxa"/>
            <w:bottom w:w="0" w:type="dxa"/>
          </w:tblCellMar>
        </w:tblPrEx>
        <w:tc>
          <w:tcPr>
            <w:tcW w:w="4860" w:type="dxa"/>
            <w:shd w:val="clear" w:color="auto" w:fill="FFFFFF"/>
            <w:vAlign w:val="bottom"/>
          </w:tcPr>
          <w:p w14:paraId="16F16FD0" w14:textId="77777777" w:rsidR="00526A53" w:rsidRPr="00772941" w:rsidRDefault="00526A53" w:rsidP="00526A53">
            <w:pPr>
              <w:spacing w:before="40" w:after="40"/>
              <w:ind w:firstLine="0"/>
              <w:rPr>
                <w:sz w:val="24"/>
              </w:rPr>
            </w:pPr>
            <w:r w:rsidRPr="00772941">
              <w:rPr>
                <w:sz w:val="24"/>
              </w:rPr>
              <w:t>Mésadaptation sociale</w:t>
            </w:r>
          </w:p>
        </w:tc>
        <w:tc>
          <w:tcPr>
            <w:tcW w:w="1170" w:type="dxa"/>
            <w:shd w:val="clear" w:color="auto" w:fill="FFFFFF"/>
            <w:vAlign w:val="bottom"/>
          </w:tcPr>
          <w:p w14:paraId="475B36FC" w14:textId="77777777" w:rsidR="00526A53" w:rsidRPr="00772941" w:rsidRDefault="00526A53" w:rsidP="00526A53">
            <w:pPr>
              <w:spacing w:before="40" w:after="40"/>
              <w:ind w:right="432" w:firstLine="0"/>
              <w:jc w:val="right"/>
              <w:rPr>
                <w:sz w:val="24"/>
              </w:rPr>
            </w:pPr>
            <w:r w:rsidRPr="00772941">
              <w:rPr>
                <w:sz w:val="24"/>
              </w:rPr>
              <w:t>22.5</w:t>
            </w:r>
          </w:p>
        </w:tc>
        <w:tc>
          <w:tcPr>
            <w:tcW w:w="1350" w:type="dxa"/>
            <w:shd w:val="clear" w:color="auto" w:fill="FFFFFF"/>
            <w:vAlign w:val="bottom"/>
          </w:tcPr>
          <w:p w14:paraId="115932C6" w14:textId="77777777" w:rsidR="00526A53" w:rsidRPr="00772941" w:rsidRDefault="00526A53" w:rsidP="00526A53">
            <w:pPr>
              <w:spacing w:before="40" w:after="40"/>
              <w:ind w:right="432" w:firstLine="0"/>
              <w:jc w:val="right"/>
              <w:rPr>
                <w:sz w:val="24"/>
              </w:rPr>
            </w:pPr>
            <w:r w:rsidRPr="00772941">
              <w:rPr>
                <w:sz w:val="24"/>
              </w:rPr>
              <w:t>12.4</w:t>
            </w:r>
          </w:p>
        </w:tc>
        <w:tc>
          <w:tcPr>
            <w:tcW w:w="900" w:type="dxa"/>
            <w:shd w:val="clear" w:color="auto" w:fill="FFFFFF"/>
            <w:vAlign w:val="bottom"/>
          </w:tcPr>
          <w:p w14:paraId="25FD8583" w14:textId="77777777" w:rsidR="00526A53" w:rsidRPr="00772941" w:rsidRDefault="00526A53" w:rsidP="00526A53">
            <w:pPr>
              <w:spacing w:before="40" w:after="40"/>
              <w:ind w:right="288" w:firstLine="0"/>
              <w:jc w:val="right"/>
              <w:rPr>
                <w:sz w:val="24"/>
              </w:rPr>
            </w:pPr>
            <w:r w:rsidRPr="00772941">
              <w:rPr>
                <w:sz w:val="24"/>
              </w:rPr>
              <w:t>.003</w:t>
            </w:r>
          </w:p>
        </w:tc>
      </w:tr>
      <w:tr w:rsidR="00526A53" w:rsidRPr="00772941" w14:paraId="240AEB86" w14:textId="77777777">
        <w:tblPrEx>
          <w:tblCellMar>
            <w:top w:w="0" w:type="dxa"/>
            <w:bottom w:w="0" w:type="dxa"/>
          </w:tblCellMar>
        </w:tblPrEx>
        <w:tc>
          <w:tcPr>
            <w:tcW w:w="4860" w:type="dxa"/>
            <w:shd w:val="clear" w:color="auto" w:fill="FFFFFF"/>
            <w:vAlign w:val="bottom"/>
          </w:tcPr>
          <w:p w14:paraId="7EA1B536" w14:textId="77777777" w:rsidR="00526A53" w:rsidRPr="00772941" w:rsidRDefault="00526A53" w:rsidP="00526A53">
            <w:pPr>
              <w:spacing w:before="40" w:after="40"/>
              <w:ind w:firstLine="0"/>
              <w:rPr>
                <w:sz w:val="24"/>
              </w:rPr>
            </w:pPr>
            <w:r w:rsidRPr="00772941">
              <w:rPr>
                <w:sz w:val="24"/>
              </w:rPr>
              <w:t>Pathol</w:t>
            </w:r>
          </w:p>
        </w:tc>
        <w:tc>
          <w:tcPr>
            <w:tcW w:w="1170" w:type="dxa"/>
            <w:shd w:val="clear" w:color="auto" w:fill="FFFFFF"/>
            <w:vAlign w:val="bottom"/>
          </w:tcPr>
          <w:p w14:paraId="1CB1E017" w14:textId="77777777" w:rsidR="00526A53" w:rsidRPr="00772941" w:rsidRDefault="00526A53" w:rsidP="00526A53">
            <w:pPr>
              <w:spacing w:before="40" w:after="40"/>
              <w:ind w:right="432" w:firstLine="0"/>
              <w:jc w:val="right"/>
              <w:rPr>
                <w:sz w:val="24"/>
              </w:rPr>
            </w:pPr>
            <w:r w:rsidRPr="00772941">
              <w:rPr>
                <w:sz w:val="24"/>
              </w:rPr>
              <w:t>17.2</w:t>
            </w:r>
          </w:p>
        </w:tc>
        <w:tc>
          <w:tcPr>
            <w:tcW w:w="1350" w:type="dxa"/>
            <w:shd w:val="clear" w:color="auto" w:fill="FFFFFF"/>
            <w:vAlign w:val="bottom"/>
          </w:tcPr>
          <w:p w14:paraId="6EEE956A" w14:textId="77777777" w:rsidR="00526A53" w:rsidRPr="00772941" w:rsidRDefault="00526A53" w:rsidP="00526A53">
            <w:pPr>
              <w:spacing w:before="40" w:after="40"/>
              <w:ind w:right="432" w:firstLine="0"/>
              <w:jc w:val="right"/>
              <w:rPr>
                <w:sz w:val="24"/>
              </w:rPr>
            </w:pPr>
            <w:r w:rsidRPr="00772941">
              <w:rPr>
                <w:sz w:val="24"/>
              </w:rPr>
              <w:t>16.3</w:t>
            </w:r>
          </w:p>
        </w:tc>
        <w:tc>
          <w:tcPr>
            <w:tcW w:w="900" w:type="dxa"/>
            <w:shd w:val="clear" w:color="auto" w:fill="FFFFFF"/>
            <w:vAlign w:val="bottom"/>
          </w:tcPr>
          <w:p w14:paraId="51E6F326" w14:textId="77777777" w:rsidR="00526A53" w:rsidRPr="00772941" w:rsidRDefault="00526A53" w:rsidP="00526A53">
            <w:pPr>
              <w:spacing w:before="40" w:after="40"/>
              <w:ind w:right="288" w:firstLine="0"/>
              <w:jc w:val="right"/>
              <w:rPr>
                <w:sz w:val="24"/>
              </w:rPr>
            </w:pPr>
            <w:r w:rsidRPr="00772941">
              <w:rPr>
                <w:sz w:val="24"/>
              </w:rPr>
              <w:t>.92</w:t>
            </w:r>
          </w:p>
        </w:tc>
      </w:tr>
      <w:tr w:rsidR="00526A53" w:rsidRPr="00772941" w14:paraId="23D6E8B3" w14:textId="77777777">
        <w:tblPrEx>
          <w:tblCellMar>
            <w:top w:w="0" w:type="dxa"/>
            <w:bottom w:w="0" w:type="dxa"/>
          </w:tblCellMar>
        </w:tblPrEx>
        <w:tc>
          <w:tcPr>
            <w:tcW w:w="4860" w:type="dxa"/>
            <w:shd w:val="clear" w:color="auto" w:fill="FFFFFF"/>
            <w:vAlign w:val="bottom"/>
          </w:tcPr>
          <w:p w14:paraId="51FA2AAD" w14:textId="77777777" w:rsidR="00526A53" w:rsidRPr="00772941" w:rsidRDefault="00526A53" w:rsidP="00526A53">
            <w:pPr>
              <w:spacing w:before="40" w:after="40"/>
              <w:ind w:firstLine="0"/>
              <w:rPr>
                <w:sz w:val="24"/>
              </w:rPr>
            </w:pPr>
            <w:r w:rsidRPr="00772941">
              <w:rPr>
                <w:sz w:val="24"/>
              </w:rPr>
              <w:t>Troubles personnels</w:t>
            </w:r>
          </w:p>
        </w:tc>
        <w:tc>
          <w:tcPr>
            <w:tcW w:w="1170" w:type="dxa"/>
            <w:shd w:val="clear" w:color="auto" w:fill="FFFFFF"/>
            <w:vAlign w:val="bottom"/>
          </w:tcPr>
          <w:p w14:paraId="05441521" w14:textId="77777777" w:rsidR="00526A53" w:rsidRPr="00772941" w:rsidRDefault="00526A53" w:rsidP="00526A53">
            <w:pPr>
              <w:spacing w:before="40" w:after="40"/>
              <w:ind w:right="432" w:firstLine="0"/>
              <w:jc w:val="right"/>
              <w:rPr>
                <w:sz w:val="24"/>
              </w:rPr>
            </w:pPr>
            <w:r w:rsidRPr="00772941">
              <w:rPr>
                <w:sz w:val="24"/>
              </w:rPr>
              <w:t>14.6</w:t>
            </w:r>
          </w:p>
        </w:tc>
        <w:tc>
          <w:tcPr>
            <w:tcW w:w="1350" w:type="dxa"/>
            <w:shd w:val="clear" w:color="auto" w:fill="FFFFFF"/>
            <w:vAlign w:val="bottom"/>
          </w:tcPr>
          <w:p w14:paraId="1FEB4425" w14:textId="77777777" w:rsidR="00526A53" w:rsidRPr="00772941" w:rsidRDefault="00526A53" w:rsidP="00526A53">
            <w:pPr>
              <w:spacing w:before="40" w:after="40"/>
              <w:ind w:right="432" w:firstLine="0"/>
              <w:jc w:val="right"/>
              <w:rPr>
                <w:sz w:val="24"/>
              </w:rPr>
            </w:pPr>
            <w:r w:rsidRPr="00772941">
              <w:rPr>
                <w:sz w:val="24"/>
              </w:rPr>
              <w:t>19.0</w:t>
            </w:r>
          </w:p>
        </w:tc>
        <w:tc>
          <w:tcPr>
            <w:tcW w:w="900" w:type="dxa"/>
            <w:shd w:val="clear" w:color="auto" w:fill="FFFFFF"/>
            <w:vAlign w:val="bottom"/>
          </w:tcPr>
          <w:p w14:paraId="1FA1F8EA" w14:textId="77777777" w:rsidR="00526A53" w:rsidRPr="00772941" w:rsidRDefault="00526A53" w:rsidP="00526A53">
            <w:pPr>
              <w:spacing w:before="40" w:after="40"/>
              <w:ind w:right="288" w:firstLine="0"/>
              <w:jc w:val="right"/>
              <w:rPr>
                <w:sz w:val="24"/>
              </w:rPr>
            </w:pPr>
            <w:r w:rsidRPr="00772941">
              <w:rPr>
                <w:sz w:val="24"/>
              </w:rPr>
              <w:t>.19</w:t>
            </w:r>
          </w:p>
        </w:tc>
      </w:tr>
      <w:tr w:rsidR="00526A53" w:rsidRPr="00772941" w14:paraId="4695BD8D" w14:textId="77777777">
        <w:tblPrEx>
          <w:tblCellMar>
            <w:top w:w="0" w:type="dxa"/>
            <w:bottom w:w="0" w:type="dxa"/>
          </w:tblCellMar>
        </w:tblPrEx>
        <w:tc>
          <w:tcPr>
            <w:tcW w:w="4860" w:type="dxa"/>
            <w:tcBorders>
              <w:bottom w:val="single" w:sz="4" w:space="0" w:color="auto"/>
            </w:tcBorders>
            <w:shd w:val="clear" w:color="auto" w:fill="FFFFFF"/>
          </w:tcPr>
          <w:p w14:paraId="06A9DDA4" w14:textId="77777777" w:rsidR="00526A53" w:rsidRPr="00772941" w:rsidRDefault="00526A53" w:rsidP="00526A53">
            <w:pPr>
              <w:spacing w:after="120"/>
              <w:ind w:firstLine="0"/>
              <w:rPr>
                <w:sz w:val="24"/>
              </w:rPr>
            </w:pPr>
            <w:r w:rsidRPr="00772941">
              <w:rPr>
                <w:sz w:val="24"/>
              </w:rPr>
              <w:t>Psychotisme</w:t>
            </w:r>
          </w:p>
        </w:tc>
        <w:tc>
          <w:tcPr>
            <w:tcW w:w="1170" w:type="dxa"/>
            <w:tcBorders>
              <w:bottom w:val="single" w:sz="4" w:space="0" w:color="auto"/>
            </w:tcBorders>
            <w:shd w:val="clear" w:color="auto" w:fill="FFFFFF"/>
          </w:tcPr>
          <w:p w14:paraId="3DA8A269" w14:textId="77777777" w:rsidR="00526A53" w:rsidRPr="00772941" w:rsidRDefault="00526A53" w:rsidP="00526A53">
            <w:pPr>
              <w:spacing w:after="120"/>
              <w:ind w:right="432" w:firstLine="0"/>
              <w:jc w:val="right"/>
              <w:rPr>
                <w:sz w:val="24"/>
              </w:rPr>
            </w:pPr>
            <w:r w:rsidRPr="00772941">
              <w:rPr>
                <w:sz w:val="24"/>
              </w:rPr>
              <w:t>17.9</w:t>
            </w:r>
          </w:p>
        </w:tc>
        <w:tc>
          <w:tcPr>
            <w:tcW w:w="1350" w:type="dxa"/>
            <w:tcBorders>
              <w:bottom w:val="single" w:sz="4" w:space="0" w:color="auto"/>
            </w:tcBorders>
            <w:shd w:val="clear" w:color="auto" w:fill="FFFFFF"/>
          </w:tcPr>
          <w:p w14:paraId="096B7B14" w14:textId="77777777" w:rsidR="00526A53" w:rsidRPr="00772941" w:rsidRDefault="00526A53" w:rsidP="00526A53">
            <w:pPr>
              <w:spacing w:after="120"/>
              <w:ind w:right="432" w:firstLine="0"/>
              <w:jc w:val="right"/>
              <w:rPr>
                <w:sz w:val="24"/>
              </w:rPr>
            </w:pPr>
            <w:r w:rsidRPr="00772941">
              <w:rPr>
                <w:sz w:val="24"/>
              </w:rPr>
              <w:t>16.3</w:t>
            </w:r>
          </w:p>
        </w:tc>
        <w:tc>
          <w:tcPr>
            <w:tcW w:w="900" w:type="dxa"/>
            <w:tcBorders>
              <w:bottom w:val="single" w:sz="4" w:space="0" w:color="auto"/>
            </w:tcBorders>
            <w:shd w:val="clear" w:color="auto" w:fill="FFFFFF"/>
          </w:tcPr>
          <w:p w14:paraId="7B5D5513" w14:textId="77777777" w:rsidR="00526A53" w:rsidRPr="00772941" w:rsidRDefault="00526A53" w:rsidP="00526A53">
            <w:pPr>
              <w:spacing w:after="120"/>
              <w:ind w:right="288" w:firstLine="0"/>
              <w:jc w:val="right"/>
              <w:rPr>
                <w:sz w:val="24"/>
              </w:rPr>
            </w:pPr>
            <w:r w:rsidRPr="00772941">
              <w:rPr>
                <w:sz w:val="24"/>
              </w:rPr>
              <w:t>.64</w:t>
            </w:r>
          </w:p>
        </w:tc>
      </w:tr>
    </w:tbl>
    <w:p w14:paraId="7995A99A" w14:textId="77777777" w:rsidR="00526A53" w:rsidRPr="00772941" w:rsidRDefault="00526A53" w:rsidP="00526A53">
      <w:pPr>
        <w:spacing w:before="120" w:after="120"/>
        <w:jc w:val="both"/>
        <w:rPr>
          <w:sz w:val="24"/>
          <w:szCs w:val="2"/>
        </w:rPr>
      </w:pPr>
      <w:r w:rsidRPr="00772941">
        <w:rPr>
          <w:sz w:val="24"/>
          <w:szCs w:val="2"/>
        </w:rPr>
        <w:t>1. N = 17.</w:t>
      </w:r>
    </w:p>
    <w:p w14:paraId="7D9881E9" w14:textId="77777777" w:rsidR="00526A53" w:rsidRPr="00772941" w:rsidRDefault="00526A53" w:rsidP="00526A53">
      <w:pPr>
        <w:spacing w:before="120" w:after="120"/>
        <w:jc w:val="both"/>
        <w:rPr>
          <w:sz w:val="24"/>
        </w:rPr>
      </w:pPr>
      <w:r w:rsidRPr="00772941">
        <w:rPr>
          <w:sz w:val="24"/>
          <w:szCs w:val="2"/>
        </w:rPr>
        <w:t>2. N = 19.</w:t>
      </w:r>
    </w:p>
    <w:p w14:paraId="5EBCC958" w14:textId="77777777" w:rsidR="00526A53" w:rsidRPr="00772941" w:rsidRDefault="00526A53" w:rsidP="00526A53">
      <w:pPr>
        <w:pStyle w:val="p"/>
      </w:pPr>
      <w:r w:rsidRPr="00772941">
        <w:br w:type="page"/>
        <w:t>[91]</w:t>
      </w:r>
    </w:p>
    <w:p w14:paraId="0B851EFF" w14:textId="77777777" w:rsidR="00526A53" w:rsidRPr="00772941" w:rsidRDefault="00526A53" w:rsidP="00526A53">
      <w:pPr>
        <w:spacing w:before="120" w:after="120"/>
        <w:jc w:val="both"/>
        <w:rPr>
          <w:szCs w:val="2"/>
        </w:rPr>
      </w:pPr>
    </w:p>
    <w:p w14:paraId="0D02D0F1" w14:textId="77777777" w:rsidR="00526A53" w:rsidRPr="00772941" w:rsidRDefault="00526A53" w:rsidP="00526A53">
      <w:pPr>
        <w:pStyle w:val="a"/>
      </w:pPr>
      <w:r w:rsidRPr="00772941">
        <w:t>3.4.4. Impact du calibre à l’entrée : résumé</w:t>
      </w:r>
    </w:p>
    <w:p w14:paraId="401658C9" w14:textId="77777777" w:rsidR="00526A53" w:rsidRPr="00772941" w:rsidRDefault="00526A53" w:rsidP="00526A53">
      <w:pPr>
        <w:spacing w:before="120" w:after="120"/>
        <w:jc w:val="both"/>
      </w:pPr>
    </w:p>
    <w:p w14:paraId="3458E971" w14:textId="77777777" w:rsidR="00526A53" w:rsidRPr="00772941" w:rsidRDefault="00526A53" w:rsidP="00526A53">
      <w:pPr>
        <w:spacing w:before="120" w:after="120"/>
        <w:jc w:val="both"/>
      </w:pPr>
      <w:r w:rsidRPr="00772941">
        <w:t>Sur la base de ces résultats, nous pouvons affirmer sans risquer de nous tromper que les fragiles ont progressé de façon remarquable au cours de leur séjour et que cette progression les a sensiblement ra</w:t>
      </w:r>
      <w:r w:rsidRPr="00772941">
        <w:t>p</w:t>
      </w:r>
      <w:r w:rsidRPr="00772941">
        <w:t>prochés des costauds, de telle manière, qu'au moment de la sortie, il n'y a plus que deux variables des vingt-deux utilisées qui permettent de distinguer les deux groupes de façon significative.</w:t>
      </w:r>
    </w:p>
    <w:p w14:paraId="52006665" w14:textId="77777777" w:rsidR="00526A53" w:rsidRPr="00772941" w:rsidRDefault="00526A53" w:rsidP="00526A53">
      <w:pPr>
        <w:spacing w:before="120" w:after="120"/>
        <w:jc w:val="both"/>
      </w:pPr>
      <w:r w:rsidRPr="00772941">
        <w:t>Il ne fait donc pas de doute que le calibre que présentent les sujets au moment de leur admission constitue une variable importante quant à la façon dont ils vont réagir au traitement au cours du séjour. L'év</w:t>
      </w:r>
      <w:r w:rsidRPr="00772941">
        <w:t>o</w:t>
      </w:r>
      <w:r w:rsidRPr="00772941">
        <w:t>lution sera particulièrement prononcée chez les sujets qui, dans l'e</w:t>
      </w:r>
      <w:r w:rsidRPr="00772941">
        <w:t>n</w:t>
      </w:r>
      <w:r w:rsidRPr="00772941">
        <w:t>semble des échelles psychologiques, ont offert une performance plutôt médiocre. Elle sera par contre beaucoup plus modeste chez les sujets qui ont d'emblée fait preuve d'un meilleur calibre.</w:t>
      </w:r>
    </w:p>
    <w:p w14:paraId="7465226E" w14:textId="77777777" w:rsidR="00526A53" w:rsidRPr="00772941" w:rsidRDefault="00526A53" w:rsidP="00526A53">
      <w:pPr>
        <w:spacing w:before="120" w:after="120"/>
        <w:jc w:val="both"/>
      </w:pPr>
      <w:r w:rsidRPr="00772941">
        <w:t>Est-ce à dire que le traitement de Boscoville produit des résultats particulièrement frappants chez les sujets qui semblent d'entrée de jeu plus démunis ? Pour conclure ainsi, il faudrait omettre de considérer deux questions préalables qui ont ici une grande importance : celle tout d'abord de la stabilité des changements opérés pendant le séjour et également celle de l'évolution des sujets d'un même calibre dans un milieu non boscovillien. Il se peut en effet que les "fragiles" soient des sujets plus perméables au changement mais aussi plus versatiles et plus influencés par leur environnement psycho-affectif. Si tel était le cas, l'hypothèse d'une progression sensible élaborée ci-dessus à propos de ces sujets serait en partie infirmée. Par contre, s'il nous fallait con</w:t>
      </w:r>
      <w:r w:rsidRPr="00772941">
        <w:t>s</w:t>
      </w:r>
      <w:r w:rsidRPr="00772941">
        <w:t>tater que les "fragiles" non-traités évoluent 4’une manière comparable à leurs équivalents traités, la progression de ces derniers devrait dès lors être attribuée bien plus à la maturation (i.e. à l'évolution naturelle) qu'à l'expérience boscovillienne elle-même. C'est au cours des deux chapitres qui vont suivre que nous analyserons les données pertinentes à ces deux questions.</w:t>
      </w:r>
    </w:p>
    <w:p w14:paraId="66E6CBD2" w14:textId="77777777" w:rsidR="00526A53" w:rsidRPr="00772941" w:rsidRDefault="00526A53" w:rsidP="00526A53">
      <w:pPr>
        <w:pStyle w:val="p"/>
      </w:pPr>
      <w:r w:rsidRPr="00772941">
        <w:br w:type="page"/>
        <w:t>[92]</w:t>
      </w:r>
    </w:p>
    <w:p w14:paraId="3F262CDA" w14:textId="77777777" w:rsidR="00526A53" w:rsidRPr="00E07116" w:rsidRDefault="00526A53" w:rsidP="00526A53">
      <w:pPr>
        <w:jc w:val="both"/>
      </w:pPr>
    </w:p>
    <w:p w14:paraId="369380CF" w14:textId="77777777" w:rsidR="00526A53" w:rsidRPr="00E07116" w:rsidRDefault="00526A53" w:rsidP="00526A53">
      <w:pPr>
        <w:jc w:val="both"/>
      </w:pPr>
    </w:p>
    <w:p w14:paraId="53C16854" w14:textId="77777777" w:rsidR="00526A53" w:rsidRPr="00384B20" w:rsidRDefault="00526A53" w:rsidP="00526A53">
      <w:pPr>
        <w:spacing w:after="120"/>
        <w:ind w:firstLine="0"/>
        <w:jc w:val="center"/>
        <w:rPr>
          <w:color w:val="000080"/>
          <w:sz w:val="24"/>
        </w:rPr>
      </w:pPr>
      <w:bookmarkStart w:id="18" w:name="Boscoville_pt_1_chap_4"/>
      <w:r w:rsidRPr="00D06B38">
        <w:rPr>
          <w:b/>
          <w:sz w:val="24"/>
        </w:rPr>
        <w:t>PREMIÈRE PARTIE</w:t>
      </w:r>
      <w:r>
        <w:rPr>
          <w:color w:val="000080"/>
          <w:sz w:val="24"/>
        </w:rPr>
        <w:br/>
      </w:r>
      <w:r w:rsidRPr="00D06B38">
        <w:rPr>
          <w:i/>
          <w:sz w:val="24"/>
        </w:rPr>
        <w:t>L’évolution psychologique des garçons de Boscoville</w:t>
      </w:r>
    </w:p>
    <w:p w14:paraId="3DCC4445" w14:textId="77777777" w:rsidR="00526A53" w:rsidRPr="00384B20" w:rsidRDefault="00526A53" w:rsidP="00526A53">
      <w:pPr>
        <w:pStyle w:val="Titreniveau1"/>
      </w:pPr>
      <w:r>
        <w:t>Chapitre 4</w:t>
      </w:r>
    </w:p>
    <w:p w14:paraId="6063D82A" w14:textId="77777777" w:rsidR="00526A53" w:rsidRPr="00E07116" w:rsidRDefault="00526A53" w:rsidP="00526A53">
      <w:pPr>
        <w:jc w:val="both"/>
        <w:rPr>
          <w:szCs w:val="36"/>
        </w:rPr>
      </w:pPr>
    </w:p>
    <w:p w14:paraId="7168BFF0" w14:textId="77777777" w:rsidR="00526A53" w:rsidRPr="00E07116" w:rsidRDefault="00526A53" w:rsidP="00526A53">
      <w:pPr>
        <w:pStyle w:val="Titreniveau2"/>
      </w:pPr>
      <w:r>
        <w:t>Le devenir psychologique</w:t>
      </w:r>
      <w:r>
        <w:br/>
        <w:t>des sujets traités</w:t>
      </w:r>
      <w:r>
        <w:br/>
        <w:t>un an après Boscoville</w:t>
      </w:r>
    </w:p>
    <w:bookmarkEnd w:id="18"/>
    <w:p w14:paraId="5A983D9E" w14:textId="77777777" w:rsidR="00526A53" w:rsidRPr="00E07116" w:rsidRDefault="00526A53" w:rsidP="00526A53">
      <w:pPr>
        <w:jc w:val="both"/>
        <w:rPr>
          <w:szCs w:val="36"/>
        </w:rPr>
      </w:pPr>
    </w:p>
    <w:p w14:paraId="1D80B1BD" w14:textId="77777777" w:rsidR="00526A53" w:rsidRPr="00E07116" w:rsidRDefault="00526A53" w:rsidP="00526A53">
      <w:pPr>
        <w:jc w:val="both"/>
      </w:pPr>
    </w:p>
    <w:p w14:paraId="6D2F633E" w14:textId="77777777" w:rsidR="00526A53" w:rsidRPr="00E07116" w:rsidRDefault="00526A53" w:rsidP="00526A53">
      <w:pPr>
        <w:jc w:val="both"/>
      </w:pPr>
    </w:p>
    <w:p w14:paraId="4DFF3B95" w14:textId="77777777" w:rsidR="00526A53" w:rsidRPr="00E07116" w:rsidRDefault="00526A53" w:rsidP="00526A53">
      <w:pPr>
        <w:jc w:val="both"/>
      </w:pPr>
    </w:p>
    <w:p w14:paraId="539D98EC" w14:textId="77777777" w:rsidR="00526A53" w:rsidRPr="00E07116" w:rsidRDefault="00526A53" w:rsidP="00526A53">
      <w:pPr>
        <w:jc w:val="both"/>
      </w:pPr>
    </w:p>
    <w:p w14:paraId="60006EBF"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0BA58D80" w14:textId="77777777" w:rsidR="00526A53" w:rsidRPr="00E07116" w:rsidRDefault="00526A53" w:rsidP="00526A53">
      <w:pPr>
        <w:jc w:val="both"/>
      </w:pPr>
    </w:p>
    <w:p w14:paraId="6932217E" w14:textId="77777777" w:rsidR="00526A53" w:rsidRPr="00772941" w:rsidRDefault="00526A53" w:rsidP="00526A53">
      <w:pPr>
        <w:spacing w:before="120" w:after="120"/>
        <w:jc w:val="both"/>
      </w:pPr>
    </w:p>
    <w:p w14:paraId="433BCF3E" w14:textId="77777777" w:rsidR="00526A53" w:rsidRPr="00772941" w:rsidRDefault="00526A53" w:rsidP="00526A53">
      <w:pPr>
        <w:pStyle w:val="p"/>
      </w:pPr>
      <w:r w:rsidRPr="00772941">
        <w:br w:type="page"/>
        <w:t>[93]</w:t>
      </w:r>
    </w:p>
    <w:p w14:paraId="688A49A6" w14:textId="77777777" w:rsidR="00526A53" w:rsidRPr="00772941" w:rsidRDefault="00526A53" w:rsidP="00526A53">
      <w:pPr>
        <w:spacing w:before="120" w:after="120"/>
        <w:jc w:val="both"/>
      </w:pPr>
    </w:p>
    <w:p w14:paraId="1C385420" w14:textId="77777777" w:rsidR="00526A53" w:rsidRPr="00772941" w:rsidRDefault="00526A53" w:rsidP="00526A53">
      <w:pPr>
        <w:spacing w:before="120" w:after="120"/>
        <w:jc w:val="both"/>
      </w:pPr>
    </w:p>
    <w:p w14:paraId="38001BE7" w14:textId="77777777" w:rsidR="00526A53" w:rsidRPr="00772941" w:rsidRDefault="00526A53" w:rsidP="00526A53">
      <w:pPr>
        <w:spacing w:before="120" w:after="120"/>
        <w:jc w:val="both"/>
      </w:pPr>
    </w:p>
    <w:p w14:paraId="773B434F" w14:textId="77777777" w:rsidR="00526A53" w:rsidRPr="00772941" w:rsidRDefault="00526A53" w:rsidP="00526A53">
      <w:pPr>
        <w:spacing w:before="120" w:after="120"/>
        <w:jc w:val="both"/>
      </w:pPr>
      <w:r w:rsidRPr="00772941">
        <w:t>Les données que nous avons analysées au cours des précédents chapitres ont démontré que les sujets traités changent de façon sub</w:t>
      </w:r>
      <w:r w:rsidRPr="00772941">
        <w:t>s</w:t>
      </w:r>
      <w:r w:rsidRPr="00772941">
        <w:t>tantielle au cours de leur séjour à Boscoville, qu’ils changent légèr</w:t>
      </w:r>
      <w:r w:rsidRPr="00772941">
        <w:t>e</w:t>
      </w:r>
      <w:r w:rsidRPr="00772941">
        <w:t>ment plus si leur séjour est plus prolongé, que les changements su</w:t>
      </w:r>
      <w:r w:rsidRPr="00772941">
        <w:t>r</w:t>
      </w:r>
      <w:r w:rsidRPr="00772941">
        <w:t>viennent essentiellement au cours des douze ou quinze premiers mois, que les facteurs de maturation et de sélection semblent n’exercer que très peu d'influence sur la quantité et la qualité des changements con</w:t>
      </w:r>
      <w:r w:rsidRPr="00772941">
        <w:t>s</w:t>
      </w:r>
      <w:r w:rsidRPr="00772941">
        <w:t>tatés au terme du séjour et que les sujets évoluent davantage au cours de leur séjour s’ils présentaient un calibre psychologique plus faible au moment de l'admission. En un mot, nous savons maintenant que le programme de traitement de Boscoville est relativement efficace, qu’il produit des changements effectifs chez ceux qui s'y soumettent, que</w:t>
      </w:r>
      <w:r w:rsidRPr="00772941">
        <w:t>l</w:t>
      </w:r>
      <w:r w:rsidRPr="00772941">
        <w:t>les que soient leurs caractéristiques au moment de l'admission.</w:t>
      </w:r>
    </w:p>
    <w:p w14:paraId="37921819" w14:textId="77777777" w:rsidR="00526A53" w:rsidRPr="00772941" w:rsidRDefault="00526A53" w:rsidP="00526A53">
      <w:pPr>
        <w:spacing w:before="120" w:after="120"/>
        <w:jc w:val="both"/>
      </w:pPr>
      <w:r w:rsidRPr="00772941">
        <w:t>Mais un questionnement sur la réalité des changements opérés par ce traitement ne saurait éviter de considérer la permanence de ces changements. Il se pourrait en effet que la performance des sujets tra</w:t>
      </w:r>
      <w:r w:rsidRPr="00772941">
        <w:t>i</w:t>
      </w:r>
      <w:r w:rsidRPr="00772941">
        <w:t>tés résulte pour une bonne part du fait que Boscoville constituait pour plusieurs une sorte de milieu protégé où l'acquisition et surtout la conservation d'un bon nombre d’attitudes pouvaient se faire d'une m</w:t>
      </w:r>
      <w:r w:rsidRPr="00772941">
        <w:t>a</w:t>
      </w:r>
      <w:r w:rsidRPr="00772941">
        <w:t>nière relativement facile. Parler ainsi, c'est poser l'hypothèse d’une certaine artificialité des changements constatables chez les sujets tra</w:t>
      </w:r>
      <w:r w:rsidRPr="00772941">
        <w:t>i</w:t>
      </w:r>
      <w:r w:rsidRPr="00772941">
        <w:t>tés au moment de la sortie ; c'est postuler que, dans une certaine mes</w:t>
      </w:r>
      <w:r w:rsidRPr="00772941">
        <w:t>u</w:t>
      </w:r>
      <w:r w:rsidRPr="00772941">
        <w:t>re, l'évolution provoquée par le traitement reste liée au milieu où ce traitement a cours.</w:t>
      </w:r>
    </w:p>
    <w:p w14:paraId="7AB34E38" w14:textId="77777777" w:rsidR="00526A53" w:rsidRPr="00772941" w:rsidRDefault="00526A53" w:rsidP="00526A53">
      <w:pPr>
        <w:spacing w:before="120" w:after="120"/>
        <w:jc w:val="both"/>
      </w:pPr>
      <w:r w:rsidRPr="00772941">
        <w:t>Il ne fait pas de doute que, du fait justement de ses visées thérape</w:t>
      </w:r>
      <w:r w:rsidRPr="00772941">
        <w:t>u</w:t>
      </w:r>
      <w:r w:rsidRPr="00772941">
        <w:t>tiques et du fait des problèmes auxquels sont confrontés les sujets qui y viennent, Boscoville présente un ensemble de possibilités dont sont privés la très grande majorité des garçons une fois qu'ils ont quitté l'i</w:t>
      </w:r>
      <w:r w:rsidRPr="00772941">
        <w:t>n</w:t>
      </w:r>
      <w:r w:rsidRPr="00772941">
        <w:t>ternat. Mentionnons à titre d'exemple (et ce, sans chercher à être exhaustif) la qualité de la présente adulte dans la vie quotidienne, leurs réactions et leur intérêt face aux problèmes des sujets ; mentio</w:t>
      </w:r>
      <w:r w:rsidRPr="00772941">
        <w:t>n</w:t>
      </w:r>
      <w:r w:rsidRPr="00772941">
        <w:t>nons également la qualité du programme d'activités, que ce soit au niveau du travail scolaire comme à celui des activités artistiques ; mentionnons enfin cette lutte constante qui est faite aux attitudes ant</w:t>
      </w:r>
      <w:r w:rsidRPr="00772941">
        <w:t>i</w:t>
      </w:r>
      <w:r w:rsidRPr="00772941">
        <w:t>sociales et qui élimine dans une très large mesure</w:t>
      </w:r>
      <w:r>
        <w:t xml:space="preserve"> </w:t>
      </w:r>
      <w:r w:rsidRPr="00772941">
        <w:t>[94]</w:t>
      </w:r>
      <w:r>
        <w:t xml:space="preserve"> </w:t>
      </w:r>
      <w:r w:rsidRPr="00772941">
        <w:t>la tentation de l’agir délinquant. Sous tous ces aspects, et sous beaucoup d’autres, Boscoville constitue un milieu artificiel, c'est-à-dire un milieu qui a peu ou prou en commun avec le milieu de vie d’où arrivent les jeunes qui viennent en traitement et dans lequel ils sont replongés au terme de leur séjour.</w:t>
      </w:r>
    </w:p>
    <w:p w14:paraId="4BCCC410" w14:textId="77777777" w:rsidR="00526A53" w:rsidRPr="00772941" w:rsidRDefault="00526A53" w:rsidP="00526A53">
      <w:pPr>
        <w:spacing w:before="120" w:after="120"/>
        <w:jc w:val="both"/>
      </w:pPr>
      <w:r w:rsidRPr="00772941">
        <w:t>Dans quelle mesure cette artificialité du milieu de traitement n'e</w:t>
      </w:r>
      <w:r w:rsidRPr="00772941">
        <w:t>n</w:t>
      </w:r>
      <w:r w:rsidRPr="00772941">
        <w:t>traîne-t-elle pas une artificialité des changements provoqués chez les sujets qui vivent ce traitement ? C'est à cette question que va perme</w:t>
      </w:r>
      <w:r w:rsidRPr="00772941">
        <w:t>t</w:t>
      </w:r>
      <w:r w:rsidRPr="00772941">
        <w:t>tre de répondre l'analyse des résultats que les traités ont obtenus aux tests psychologiques un an après leur sortie de Boscoville.</w:t>
      </w:r>
    </w:p>
    <w:p w14:paraId="098A6E43" w14:textId="77777777" w:rsidR="00526A53" w:rsidRPr="00772941" w:rsidRDefault="00526A53" w:rsidP="00526A53">
      <w:pPr>
        <w:spacing w:before="120" w:after="120"/>
        <w:jc w:val="both"/>
      </w:pPr>
      <w:r w:rsidRPr="00772941">
        <w:t>Cette analyse de 1'après-Boscoville, nous la mènerons selon un protocole qui va présenter une parenté évidente avec celui que nous avons mis au point et utilisé lors de notre étude de la performance a</w:t>
      </w:r>
      <w:r w:rsidRPr="00772941">
        <w:t>c</w:t>
      </w:r>
      <w:r w:rsidRPr="00772941">
        <w:t>complie pendant le traitement. Nous procéderons donc en fonction de quatre moments différents : tout d'abord nous ferons l'analyse détaillée (en tenant compte des aspects de personnalité) des résultats produits par l'ensemble des traités, nous considérerons ensuite les résultats en relation avec la durée réelle du séjour ; puis, nous vérifierons si les facteurs qui ont semblé jouer un rôle quant à l'entrée en traitement (s</w:t>
      </w:r>
      <w:r w:rsidRPr="00772941">
        <w:t>é</w:t>
      </w:r>
      <w:r w:rsidRPr="00772941">
        <w:t>lection) n'influent pas sur l'évolution des sujets au niveau de leur réi</w:t>
      </w:r>
      <w:r w:rsidRPr="00772941">
        <w:t>n</w:t>
      </w:r>
      <w:r w:rsidRPr="00772941">
        <w:t>sertion sociale ; enfin, nous examinerons la performance de 1'après-séjour en fonction de la dichotomie fragiles-costauds que nous avons introduite au dernier chapitre.</w:t>
      </w:r>
    </w:p>
    <w:p w14:paraId="1EB4A8A7" w14:textId="77777777" w:rsidR="00526A53" w:rsidRDefault="00526A53" w:rsidP="00526A53">
      <w:pPr>
        <w:spacing w:before="120" w:after="120"/>
        <w:jc w:val="both"/>
      </w:pPr>
    </w:p>
    <w:p w14:paraId="13B6DDDF" w14:textId="77777777" w:rsidR="00526A53" w:rsidRPr="00772941" w:rsidRDefault="00526A53" w:rsidP="00526A53">
      <w:pPr>
        <w:spacing w:before="120" w:after="120"/>
        <w:jc w:val="both"/>
      </w:pPr>
      <w:r w:rsidRPr="00772941">
        <w:t>Mais avant d'entreprendre cette analyse, nous devons expliquer pourquoi notre échantillon de traités va désormais impliquer non plus 56 sujets mais 50 seulement.</w:t>
      </w:r>
    </w:p>
    <w:p w14:paraId="696A6743" w14:textId="77777777" w:rsidR="00526A53" w:rsidRPr="00772941" w:rsidRDefault="00526A53" w:rsidP="00526A53">
      <w:pPr>
        <w:spacing w:before="120" w:after="120"/>
        <w:jc w:val="both"/>
      </w:pPr>
      <w:r>
        <w:br w:type="page"/>
      </w:r>
    </w:p>
    <w:p w14:paraId="32085879" w14:textId="77777777" w:rsidR="00526A53" w:rsidRPr="00772941" w:rsidRDefault="00526A53" w:rsidP="00526A53">
      <w:pPr>
        <w:pStyle w:val="planche"/>
      </w:pPr>
      <w:bookmarkStart w:id="19" w:name="Boscoville_pt_1_chap_4_1"/>
      <w:r>
        <w:t>4.1. La mortalité</w:t>
      </w:r>
      <w:r>
        <w:br/>
        <w:t>d</w:t>
      </w:r>
      <w:r w:rsidRPr="00772941">
        <w:t>ans notre échantillon de traités</w:t>
      </w:r>
    </w:p>
    <w:bookmarkEnd w:id="19"/>
    <w:p w14:paraId="0536D95A" w14:textId="77777777" w:rsidR="00526A53" w:rsidRPr="00772941" w:rsidRDefault="00526A53" w:rsidP="00526A53">
      <w:pPr>
        <w:spacing w:before="120" w:after="120"/>
        <w:jc w:val="both"/>
      </w:pPr>
    </w:p>
    <w:p w14:paraId="243CF86F"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521390A4" w14:textId="77777777" w:rsidR="00526A53" w:rsidRPr="00772941" w:rsidRDefault="00526A53" w:rsidP="00526A53">
      <w:pPr>
        <w:spacing w:before="120" w:after="120"/>
        <w:jc w:val="both"/>
      </w:pPr>
      <w:r w:rsidRPr="00772941">
        <w:t>La perte d'un nombre plus ou moins grand de sujets échantillonnés constitue l'un des problèmes auxquels sont régulièrement confrontés les chercheurs à mesure que progressent leurs travaux. Cette "mortal</w:t>
      </w:r>
      <w:r w:rsidRPr="00772941">
        <w:t>i</w:t>
      </w:r>
      <w:r w:rsidRPr="00772941">
        <w:t>té" prend</w:t>
      </w:r>
      <w:r>
        <w:t xml:space="preserve"> </w:t>
      </w:r>
      <w:r w:rsidRPr="00772941">
        <w:t>[95]</w:t>
      </w:r>
      <w:r>
        <w:t xml:space="preserve"> </w:t>
      </w:r>
      <w:r w:rsidRPr="00772941">
        <w:t>souvent des proportions catastrophiques particulièr</w:t>
      </w:r>
      <w:r w:rsidRPr="00772941">
        <w:t>e</w:t>
      </w:r>
      <w:r w:rsidRPr="00772941">
        <w:t>ment dans ces recherches qui s'étendent sur plusieurs années. Nous avons eu, nous aussi, à faire face à ce phénomène. Ainsi, avant de pr</w:t>
      </w:r>
      <w:r w:rsidRPr="00772941">
        <w:t>é</w:t>
      </w:r>
      <w:r w:rsidRPr="00772941">
        <w:t>senter nos résu</w:t>
      </w:r>
      <w:r w:rsidRPr="00772941">
        <w:t>l</w:t>
      </w:r>
      <w:r w:rsidRPr="00772941">
        <w:t>tats sur la performance accomplie pendant le séjour ou durant un temps équivalent, nous avons expliqué pourquoi notre échantillon est passé de 136 sujets examinés au moment de l'admi</w:t>
      </w:r>
      <w:r w:rsidRPr="00772941">
        <w:t>s</w:t>
      </w:r>
      <w:r w:rsidRPr="00772941">
        <w:t>sion à 116 sujets au terme du séjour (pour les traités), ou deux ans après l'admission (pour les non-traités), soit 56 traités et 60 non-traités.</w:t>
      </w:r>
    </w:p>
    <w:p w14:paraId="53A0C702" w14:textId="77777777" w:rsidR="00526A53" w:rsidRPr="00772941" w:rsidRDefault="00526A53" w:rsidP="00526A53">
      <w:pPr>
        <w:spacing w:before="120" w:after="120"/>
        <w:jc w:val="both"/>
      </w:pPr>
      <w:r w:rsidRPr="00772941">
        <w:t>Mais la "mortalité" qu'a encourue notre échantillon ne s'est pas a</w:t>
      </w:r>
      <w:r w:rsidRPr="00772941">
        <w:t>r</w:t>
      </w:r>
      <w:r w:rsidRPr="00772941">
        <w:t>rêtée à ce nombre. Six autres sujets vont en effet nous faire défaut dans la poursuite de nos analyses et ce, pour des raisons qu'il convient de préciser de la manière la plus succincte tout en sacrifiant le moins possible la confidentialité dont tous les sujets ont été assurés dès le début de la recherche.</w:t>
      </w:r>
    </w:p>
    <w:p w14:paraId="59FF72FD" w14:textId="77777777" w:rsidR="00526A53" w:rsidRPr="00772941" w:rsidRDefault="00526A53" w:rsidP="00526A53">
      <w:pPr>
        <w:spacing w:before="120" w:after="120"/>
        <w:jc w:val="both"/>
      </w:pPr>
      <w:r w:rsidRPr="00772941">
        <w:t>Un premier sujet dut être mis de côté par suite d'une méprise ou d'une mésentente sur la date de sa sortie de Boscoville. Avisée de la sortie imminente de ce sujet, l'équipe clinique s'est empressée de pr</w:t>
      </w:r>
      <w:r w:rsidRPr="00772941">
        <w:t>o</w:t>
      </w:r>
      <w:r w:rsidRPr="00772941">
        <w:t>céder à son évaluation. Il se trouve que la sortie fut remise de semaine en semaine ou de mois en mois pour ne se produire que six mois après "l'examen de sortie".</w:t>
      </w:r>
    </w:p>
    <w:p w14:paraId="37EB36E4" w14:textId="77777777" w:rsidR="00526A53" w:rsidRPr="00772941" w:rsidRDefault="00526A53" w:rsidP="00526A53">
      <w:pPr>
        <w:spacing w:before="120" w:after="120"/>
        <w:jc w:val="both"/>
      </w:pPr>
      <w:r w:rsidRPr="00772941">
        <w:t>Au niveau de la relance, nous ne pouvions plus inclure cet adole</w:t>
      </w:r>
      <w:r w:rsidRPr="00772941">
        <w:t>s</w:t>
      </w:r>
      <w:r w:rsidRPr="00772941">
        <w:t>cent dans notre échantillon pour la simple raison que l'examen de so</w:t>
      </w:r>
      <w:r w:rsidRPr="00772941">
        <w:t>r</w:t>
      </w:r>
      <w:r w:rsidRPr="00772941">
        <w:t>tie n'en était pas un réellement ... et que l'examen d'après-séjour passé un an après l'examen de sortie aurait porté autant sur la fin du séjour que sur 1'après- séjour.</w:t>
      </w:r>
    </w:p>
    <w:p w14:paraId="55A5A0A5" w14:textId="77777777" w:rsidR="00526A53" w:rsidRPr="00772941" w:rsidRDefault="00526A53" w:rsidP="00526A53">
      <w:pPr>
        <w:spacing w:before="120" w:after="120"/>
        <w:jc w:val="both"/>
      </w:pPr>
      <w:r w:rsidRPr="00772941">
        <w:t>Dans le cas d'un second sujet, tous les efforts du G.R.I.J. pour la passation de l'examen de relance ont été vains, malgré une recherche de quatre mois. Seize mois après la sortie de Boscoville de ce sujet (fin de traitement), l'équipe clinique était mise au courant de son décès par suicide.</w:t>
      </w:r>
    </w:p>
    <w:p w14:paraId="4E10AF49" w14:textId="77777777" w:rsidR="00526A53" w:rsidRPr="00772941" w:rsidRDefault="00526A53" w:rsidP="00526A53">
      <w:pPr>
        <w:spacing w:before="120" w:after="120"/>
        <w:jc w:val="both"/>
      </w:pPr>
      <w:r w:rsidRPr="00772941">
        <w:t>Des informations glanées çà et là permettent de croire que ce ga</w:t>
      </w:r>
      <w:r w:rsidRPr="00772941">
        <w:t>r</w:t>
      </w:r>
      <w:r w:rsidRPr="00772941">
        <w:t>çons a éprouvé des difficultés substantielles après sa sortie : trafic de drogues, prostitution homosexuelle, consommation de drogues, etc.</w:t>
      </w:r>
      <w:r>
        <w:t xml:space="preserve"> .</w:t>
      </w:r>
      <w:r w:rsidRPr="00772941">
        <w:t>..</w:t>
      </w:r>
    </w:p>
    <w:p w14:paraId="71215916" w14:textId="77777777" w:rsidR="00526A53" w:rsidRPr="00772941" w:rsidRDefault="00526A53" w:rsidP="00526A53">
      <w:pPr>
        <w:spacing w:before="120" w:after="120"/>
        <w:jc w:val="both"/>
      </w:pPr>
      <w:r w:rsidRPr="00772941">
        <w:t>[96]</w:t>
      </w:r>
    </w:p>
    <w:p w14:paraId="27638B78" w14:textId="77777777" w:rsidR="00526A53" w:rsidRPr="00772941" w:rsidRDefault="00526A53" w:rsidP="00526A53">
      <w:pPr>
        <w:spacing w:before="120" w:after="120"/>
        <w:jc w:val="both"/>
      </w:pPr>
      <w:r w:rsidRPr="00772941">
        <w:t>Un troisième sujet a lui-même choisi de mettre fin à l'examen cl</w:t>
      </w:r>
      <w:r w:rsidRPr="00772941">
        <w:t>i</w:t>
      </w:r>
      <w:r w:rsidRPr="00772941">
        <w:t>nique (après seulement 30 minutes). Nous savons qu'il était en prob</w:t>
      </w:r>
      <w:r w:rsidRPr="00772941">
        <w:t>a</w:t>
      </w:r>
      <w:r w:rsidRPr="00772941">
        <w:t>tion adulte depuis les premiers moments après sa sortie de Boscoville (en fin de traitement également). Il aurait commis des délits du même genre de ceux d'avant le traitement. Son état dépressif a impressionné le clinicien au moment de l’entrevue.</w:t>
      </w:r>
    </w:p>
    <w:p w14:paraId="30EA326B" w14:textId="77777777" w:rsidR="00526A53" w:rsidRPr="00772941" w:rsidRDefault="00526A53" w:rsidP="00526A53">
      <w:pPr>
        <w:spacing w:before="120" w:after="120"/>
        <w:jc w:val="both"/>
      </w:pPr>
      <w:r w:rsidRPr="00772941">
        <w:t>Le quatrième sujet, qui avait complété son séjour, refusa catégor</w:t>
      </w:r>
      <w:r w:rsidRPr="00772941">
        <w:t>i</w:t>
      </w:r>
      <w:r w:rsidRPr="00772941">
        <w:t>quement de collaborer avec nos chercheurs disant "qu'il ne voulait rien savoir", ni de la recherche, ni surtout de Boscoville. Rien n'ind</w:t>
      </w:r>
      <w:r w:rsidRPr="00772941">
        <w:t>i</w:t>
      </w:r>
      <w:r w:rsidRPr="00772941">
        <w:t>quait qu'il avait commis des actes délinquants. Il vivait avec ses p</w:t>
      </w:r>
      <w:r w:rsidRPr="00772941">
        <w:t>a</w:t>
      </w:r>
      <w:r w:rsidRPr="00772941">
        <w:t>rents et travaillait à l'entreprise familiale.</w:t>
      </w:r>
    </w:p>
    <w:p w14:paraId="239CF2B6" w14:textId="77777777" w:rsidR="00526A53" w:rsidRPr="00772941" w:rsidRDefault="00526A53" w:rsidP="00526A53">
      <w:pPr>
        <w:spacing w:before="120" w:after="120"/>
        <w:jc w:val="both"/>
      </w:pPr>
      <w:r w:rsidRPr="00772941">
        <w:t>Quant aux cinquième et sixième sujets, ils refusèrent tous les deux de collaborer (c'étaient deux sujets libérés avant la fin de leur séjour). Le premier s'est montré grossier et agressif à l'endroit du chercheur (allant jusqu'à lui lancer un objet de métal à la tête) ; il avait fait un bref séjour à Parthenais au cours de l'année, travaillait de façon irrég</w:t>
      </w:r>
      <w:r w:rsidRPr="00772941">
        <w:t>u</w:t>
      </w:r>
      <w:r w:rsidRPr="00772941">
        <w:t>lière, semble-t-il, plus pour couvrir ses activités délinquantes que pour gagner sa vie. En ce qui concerne l'autre sujet, les appels du G.R.I.J. sont toujours restés sans réponse. Nous tenons de diverses sources que les choses se passaient assez mal pour lui un an après sa sortie : consommation de drogues, recel, autres comportements délinquants.</w:t>
      </w:r>
    </w:p>
    <w:p w14:paraId="571800AA" w14:textId="77777777" w:rsidR="00526A53" w:rsidRPr="00772941" w:rsidRDefault="00526A53" w:rsidP="00526A53">
      <w:pPr>
        <w:spacing w:before="120" w:after="120"/>
        <w:jc w:val="both"/>
      </w:pPr>
      <w:r w:rsidRPr="00772941">
        <w:t>L'impression que donnent au moins quatre des six sujets </w:t>
      </w:r>
      <w:r w:rsidRPr="00772941">
        <w:rPr>
          <w:rStyle w:val="Appelnotedebasdep"/>
        </w:rPr>
        <w:footnoteReference w:id="12"/>
      </w:r>
      <w:r w:rsidRPr="00772941">
        <w:t xml:space="preserve"> écartés n'est donc pas très bonne, c'est le moins que nous puissions dire. Pui</w:t>
      </w:r>
      <w:r w:rsidRPr="00772941">
        <w:t>s</w:t>
      </w:r>
      <w:r w:rsidRPr="00772941">
        <w:t>qu'il en est ainsi, nous sommes en droit de nous demander dans quelle mesure le retrait de ces sujets ne va pas entacher la valeur de nos r</w:t>
      </w:r>
      <w:r w:rsidRPr="00772941">
        <w:t>é</w:t>
      </w:r>
      <w:r w:rsidRPr="00772941">
        <w:t>sultats concernant 1'après-séjour. Car, il est possible qu'il constitue rien moins qu'une sorte d'élimination des sujets dont l'évolution ult</w:t>
      </w:r>
      <w:r w:rsidRPr="00772941">
        <w:t>é</w:t>
      </w:r>
      <w:r w:rsidRPr="00772941">
        <w:t>rieure au traitement s'annonçait difficile. Ce fait peut-il biaiser nos résultats ?</w:t>
      </w:r>
    </w:p>
    <w:p w14:paraId="4EDE5DB6" w14:textId="77777777" w:rsidR="00526A53" w:rsidRPr="00772941" w:rsidRDefault="00526A53" w:rsidP="00526A53">
      <w:pPr>
        <w:spacing w:before="120" w:after="120"/>
        <w:jc w:val="both"/>
      </w:pPr>
      <w:r w:rsidRPr="00772941">
        <w:t>[97]</w:t>
      </w:r>
    </w:p>
    <w:p w14:paraId="43BDF4CC" w14:textId="77777777" w:rsidR="00526A53" w:rsidRPr="00772941" w:rsidRDefault="00526A53" w:rsidP="00526A53">
      <w:pPr>
        <w:spacing w:before="120" w:after="120"/>
        <w:jc w:val="both"/>
      </w:pPr>
      <w:r w:rsidRPr="00772941">
        <w:t>Une bonne manière de répondre à cette question consiste, selon nous, à évaluer, sur le plan de nos vingt-deux variables de personnal</w:t>
      </w:r>
      <w:r w:rsidRPr="00772941">
        <w:t>i</w:t>
      </w:r>
      <w:r w:rsidRPr="00772941">
        <w:t>té, comment ces six sujets écartés se situent par rapport à l'ensemble des cinquante autres. S'ils présentent, à l'entrée et à la sortie, des résu</w:t>
      </w:r>
      <w:r w:rsidRPr="00772941">
        <w:t>l</w:t>
      </w:r>
      <w:r w:rsidRPr="00772941">
        <w:t>tats assez semblables à ces derniers, il n'y aura aucune raison alors de supposer que nos données sur 1'après-Boscoville ont été affectées par la mise à l'écart de ces sujets. Si tel n'était pas le cas, il faudrait alors considérer leur performance soit comme si elle était celle de candidats qui étaient d'emblée des mauvais pronostics, dans l'hypothèse d'un profil plus défavorable à l'admission, soit comme si elle était celle de sujets qui n'ont pas autant que leurs pairs profité du traitement, dans l'hypothèse d'un profil plus défavorable au moment de la sortie.</w:t>
      </w:r>
    </w:p>
    <w:p w14:paraId="6964FC3D" w14:textId="77777777" w:rsidR="00526A53" w:rsidRPr="00772941" w:rsidRDefault="00526A53" w:rsidP="00526A53">
      <w:pPr>
        <w:spacing w:before="120" w:after="120"/>
        <w:jc w:val="both"/>
      </w:pPr>
      <w:r w:rsidRPr="00772941">
        <w:t>Cette confrontation, nous l'avons faite en considérant les moyennes et les médianes des deux groupes (sujets mis de côté ou perdus et s</w:t>
      </w:r>
      <w:r w:rsidRPr="00772941">
        <w:t>u</w:t>
      </w:r>
      <w:r w:rsidRPr="00772941">
        <w:t>jets restants). La grande disparité dans les dimensions des groupes nous a empêchés de procéder à un test statistique. Il ne saurait être question d'entrer ici dans le détail des résultats. Nous ne les reprodu</w:t>
      </w:r>
      <w:r w:rsidRPr="00772941">
        <w:t>i</w:t>
      </w:r>
      <w:r w:rsidRPr="00772941">
        <w:t>sons pas dans le présent ouvrage mais elles peuvent être consultées dans Bossé et LeBlanc (1979).</w:t>
      </w:r>
    </w:p>
    <w:p w14:paraId="622DB0F6" w14:textId="77777777" w:rsidR="00526A53" w:rsidRPr="00772941" w:rsidRDefault="00526A53" w:rsidP="00526A53">
      <w:pPr>
        <w:spacing w:before="120" w:after="120"/>
        <w:jc w:val="both"/>
      </w:pPr>
      <w:r w:rsidRPr="00772941">
        <w:t>Que révèlent ces résultats dans leur ensemble ? En ce qui a trait aux résultats produits au moment de l'admission, les moyennes et les médianes des sujets écartés se situaient assez près de celles des sujets qui ont été réexaminés après la première année de réinsertion sociale. Dans une telle comparaison, il faut évidemment tenir compte de l'a</w:t>
      </w:r>
      <w:r w:rsidRPr="00772941">
        <w:t>m</w:t>
      </w:r>
      <w:r w:rsidRPr="00772941">
        <w:t>pleur des échelles et apprécier les différences entre les groupes en fonction de cette ampleur. Si nous nous basions sur l'orientation pos</w:t>
      </w:r>
      <w:r w:rsidRPr="00772941">
        <w:t>i</w:t>
      </w:r>
      <w:r w:rsidRPr="00772941">
        <w:t>tive ou négative des échelles, il arrivait que les sujets écartés étaient légèrement moins favorisés mais il leur arrivait aussi de dominer lég</w:t>
      </w:r>
      <w:r w:rsidRPr="00772941">
        <w:t>è</w:t>
      </w:r>
      <w:r w:rsidRPr="00772941">
        <w:t>rement aux deux tendances centrales. Donc, au vu de ces résultats, il n'y a pas lieu de penser que les sujets "perdus" à notre recherche étaient particulièrement différents des autres au moment de l'admi</w:t>
      </w:r>
      <w:r w:rsidRPr="00772941">
        <w:t>s</w:t>
      </w:r>
      <w:r w:rsidRPr="00772941">
        <w:t>sion.</w:t>
      </w:r>
    </w:p>
    <w:p w14:paraId="0DEAB06D" w14:textId="77777777" w:rsidR="00526A53" w:rsidRPr="00772941" w:rsidRDefault="00526A53" w:rsidP="00526A53">
      <w:pPr>
        <w:spacing w:before="120" w:after="120"/>
        <w:jc w:val="both"/>
      </w:pPr>
      <w:r w:rsidRPr="00772941">
        <w:t>[98]</w:t>
      </w:r>
    </w:p>
    <w:p w14:paraId="7F7EFE04" w14:textId="77777777" w:rsidR="00526A53" w:rsidRPr="00772941" w:rsidRDefault="00526A53" w:rsidP="00526A53">
      <w:pPr>
        <w:spacing w:before="120" w:after="120"/>
        <w:jc w:val="both"/>
      </w:pPr>
      <w:r w:rsidRPr="00772941">
        <w:t>Au moment de la sortie, la confrontation des deux groupes laissait croire à une assez grande ressemblance entre eux, encore que des di</w:t>
      </w:r>
      <w:r w:rsidRPr="00772941">
        <w:t>f</w:t>
      </w:r>
      <w:r w:rsidRPr="00772941">
        <w:t xml:space="preserve">férences généralement assez légères pouvaient être constatées : ainsi sur les plans de </w:t>
      </w:r>
      <w:r w:rsidRPr="00772941">
        <w:rPr>
          <w:u w:val="single"/>
        </w:rPr>
        <w:t>l’orientation aux valeurs des classes socio-économiques inférieures</w:t>
      </w:r>
      <w:r w:rsidRPr="00772941">
        <w:t>, de 1’</w:t>
      </w:r>
      <w:r w:rsidRPr="00772941">
        <w:rPr>
          <w:u w:val="single"/>
        </w:rPr>
        <w:t>autisme</w:t>
      </w:r>
      <w:r w:rsidRPr="00772941">
        <w:t>, de l’</w:t>
      </w:r>
      <w:r w:rsidRPr="00772941">
        <w:rPr>
          <w:u w:val="single"/>
        </w:rPr>
        <w:t>agressivité manifeste</w:t>
      </w:r>
      <w:r w:rsidRPr="00772941">
        <w:t xml:space="preserve">, du </w:t>
      </w:r>
      <w:r w:rsidRPr="00772941">
        <w:rPr>
          <w:u w:val="single"/>
        </w:rPr>
        <w:t>pathol</w:t>
      </w:r>
      <w:r w:rsidRPr="00772941">
        <w:t xml:space="preserve">, des indices de </w:t>
      </w:r>
      <w:r w:rsidRPr="00772941">
        <w:rPr>
          <w:u w:val="single"/>
        </w:rPr>
        <w:t>troubles personnels</w:t>
      </w:r>
      <w:r w:rsidRPr="00772941">
        <w:t xml:space="preserve">, et delà tendance à sur-nier les attributs négatifs, les sujets écartés dominaient légèrement ; de plus, les dimensions du concept de soi, </w:t>
      </w:r>
      <w:r w:rsidRPr="00772941">
        <w:rPr>
          <w:u w:val="single"/>
        </w:rPr>
        <w:t>estime de soi</w:t>
      </w:r>
      <w:r w:rsidRPr="00772941">
        <w:t xml:space="preserve">, </w:t>
      </w:r>
      <w:r w:rsidRPr="00772941">
        <w:rPr>
          <w:u w:val="single"/>
        </w:rPr>
        <w:t>soi physique</w:t>
      </w:r>
      <w:r w:rsidRPr="00772941">
        <w:t xml:space="preserve">, </w:t>
      </w:r>
      <w:r w:rsidRPr="00772941">
        <w:rPr>
          <w:u w:val="single"/>
        </w:rPr>
        <w:t>soi familial</w:t>
      </w:r>
      <w:r w:rsidRPr="00772941">
        <w:t xml:space="preserve"> et </w:t>
      </w:r>
      <w:r w:rsidRPr="00772941">
        <w:rPr>
          <w:u w:val="single"/>
        </w:rPr>
        <w:t>soi social</w:t>
      </w:r>
      <w:r w:rsidRPr="00772941">
        <w:t xml:space="preserve"> les révélaient en situation plus défavorable que leurs vis-à-vis. Dans l’ensemble, il nous semble que les six sujets se situaient par rapport aux autres de façon plus constamment défavor</w:t>
      </w:r>
      <w:r w:rsidRPr="00772941">
        <w:t>a</w:t>
      </w:r>
      <w:r w:rsidRPr="00772941">
        <w:t>ble au moment de la sortie qu'à celui de l’admission.</w:t>
      </w:r>
    </w:p>
    <w:p w14:paraId="45E3D70A" w14:textId="77777777" w:rsidR="00526A53" w:rsidRPr="00772941" w:rsidRDefault="00526A53" w:rsidP="00526A53">
      <w:pPr>
        <w:spacing w:before="120" w:after="120"/>
        <w:jc w:val="both"/>
      </w:pPr>
      <w:r w:rsidRPr="00772941">
        <w:t>Rien donc ne justifie l’hypothèse selon laquelle ces sujets étaient d'entrée de jeu de plus mauvais "pronostics”. Par ailleurs, les résultats à la sortie ne sont pas suffisamment décisifs pour qu'on puisse parler d'échec du traitement à leur sujet.</w:t>
      </w:r>
    </w:p>
    <w:p w14:paraId="50BD7093" w14:textId="77777777" w:rsidR="00526A53" w:rsidRPr="00772941" w:rsidRDefault="00526A53" w:rsidP="00526A53">
      <w:pPr>
        <w:spacing w:before="120" w:after="120"/>
        <w:jc w:val="both"/>
      </w:pPr>
      <w:r w:rsidRPr="00772941">
        <w:t>Quoi qu'il en soit, il n’y a pas lieu de penser que notre étude sur 1’après-séjour puisse être biaisée par le fait de cette "mortalité" qui réduit de 9% notre échantillon initial. Toutefois les informations que nous avons fournies au sujet de cinq de ces jeunes adultes constituent autant de données qui devront s'ajouter aux résultats des autres sujets traités revus un an après leur sortie.</w:t>
      </w:r>
    </w:p>
    <w:p w14:paraId="0E949E5B" w14:textId="77777777" w:rsidR="00526A53" w:rsidRPr="00772941" w:rsidRDefault="00526A53" w:rsidP="00526A53">
      <w:pPr>
        <w:spacing w:before="120" w:after="120"/>
        <w:jc w:val="both"/>
      </w:pPr>
    </w:p>
    <w:p w14:paraId="768BD28F" w14:textId="77777777" w:rsidR="00526A53" w:rsidRPr="00772941" w:rsidRDefault="00526A53" w:rsidP="00526A53">
      <w:pPr>
        <w:pStyle w:val="planche"/>
      </w:pPr>
      <w:bookmarkStart w:id="20" w:name="Boscoville_pt_1_chap_4_2"/>
      <w:r w:rsidRPr="00772941">
        <w:t>4.2.</w:t>
      </w:r>
      <w:r>
        <w:t xml:space="preserve"> L'évolution des sujets traités</w:t>
      </w:r>
      <w:r>
        <w:br/>
      </w:r>
      <w:r w:rsidRPr="00772941">
        <w:t>de la sortie à la r</w:t>
      </w:r>
      <w:r w:rsidRPr="00772941">
        <w:t>e</w:t>
      </w:r>
      <w:r w:rsidRPr="00772941">
        <w:t>lance</w:t>
      </w:r>
    </w:p>
    <w:bookmarkEnd w:id="20"/>
    <w:p w14:paraId="6D19BF6B" w14:textId="77777777" w:rsidR="00526A53" w:rsidRPr="00772941" w:rsidRDefault="00526A53" w:rsidP="00526A53">
      <w:pPr>
        <w:spacing w:before="120" w:after="120"/>
        <w:jc w:val="both"/>
      </w:pPr>
    </w:p>
    <w:p w14:paraId="0FD1554C"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6CC20DF6" w14:textId="77777777" w:rsidR="00526A53" w:rsidRPr="00772941" w:rsidRDefault="00526A53" w:rsidP="00526A53">
      <w:pPr>
        <w:spacing w:before="120" w:after="120"/>
        <w:jc w:val="both"/>
      </w:pPr>
      <w:r w:rsidRPr="00772941">
        <w:t>Que sont devenus les sujets traités un an après leur sortie de Bo</w:t>
      </w:r>
      <w:r w:rsidRPr="00772941">
        <w:t>s</w:t>
      </w:r>
      <w:r w:rsidRPr="00772941">
        <w:t>coville ? Quel portrait psychologique global se dégage-t-il des résu</w:t>
      </w:r>
      <w:r w:rsidRPr="00772941">
        <w:t>l</w:t>
      </w:r>
      <w:r w:rsidRPr="00772941">
        <w:t>tats obtenus à cet examen ultérieur si nous les mettons en relation avec ceux de l'examen de fin de séjour ? Telle est la première question qui va retenir notre attention.</w:t>
      </w:r>
    </w:p>
    <w:p w14:paraId="6B9E8FE6" w14:textId="77777777" w:rsidR="00526A53" w:rsidRPr="00772941" w:rsidRDefault="00526A53" w:rsidP="00526A53">
      <w:pPr>
        <w:spacing w:before="120" w:after="120"/>
        <w:jc w:val="both"/>
      </w:pPr>
      <w:r w:rsidRPr="00772941">
        <w:t>Examinons les données portant sur l'évolution de la sortie jusqu'au premier anniversaire de la sortie, données qui proviennent des trois types</w:t>
      </w:r>
      <w:r>
        <w:t xml:space="preserve"> </w:t>
      </w:r>
      <w:r w:rsidRPr="00772941">
        <w:t>[99]</w:t>
      </w:r>
      <w:r>
        <w:t xml:space="preserve"> </w:t>
      </w:r>
      <w:r w:rsidRPr="00772941">
        <w:t>de mesure utilisées dès le deuxième chapitre, c'est-à-dire le Wi</w:t>
      </w:r>
      <w:r w:rsidRPr="00772941">
        <w:t>l</w:t>
      </w:r>
      <w:r w:rsidRPr="00772941">
        <w:t>coxon, l'indice de progression et le taux de la population occupant l'espace de normalité. Ces résultats sont rapportés au tableau 4.2.</w:t>
      </w:r>
    </w:p>
    <w:p w14:paraId="3D035C5F" w14:textId="77777777" w:rsidR="00526A53" w:rsidRPr="00772941" w:rsidRDefault="00526A53" w:rsidP="00526A53">
      <w:pPr>
        <w:spacing w:before="120" w:after="120"/>
        <w:jc w:val="both"/>
      </w:pPr>
    </w:p>
    <w:p w14:paraId="44FB7F0E" w14:textId="77777777" w:rsidR="00526A53" w:rsidRPr="00772941" w:rsidRDefault="00526A53" w:rsidP="00526A53">
      <w:pPr>
        <w:pStyle w:val="a"/>
      </w:pPr>
      <w:r w:rsidRPr="00772941">
        <w:t>4.2.1. Aspect d'adaptation et d'intégration</w:t>
      </w:r>
    </w:p>
    <w:p w14:paraId="7F460E0E" w14:textId="77777777" w:rsidR="00526A53" w:rsidRPr="00772941" w:rsidRDefault="00526A53" w:rsidP="00526A53">
      <w:pPr>
        <w:spacing w:before="120" w:after="120"/>
        <w:jc w:val="both"/>
      </w:pPr>
    </w:p>
    <w:p w14:paraId="3D962459" w14:textId="77777777" w:rsidR="00526A53" w:rsidRPr="00772941" w:rsidRDefault="00526A53" w:rsidP="00526A53">
      <w:pPr>
        <w:spacing w:before="120" w:after="120"/>
        <w:jc w:val="both"/>
      </w:pPr>
      <w:r w:rsidRPr="00772941">
        <w:t>L'étude des résultats portant sur la performance accomplie au cours du séjour avait révélé une progression sensible de la part des traités aux variables d'adaptation et d'intégration. Cette évolution maintient-elle son orientation et son rythme au niveau de 1'après-séjour ? Il semble bien que ce ne soit pas le cas. Du moins est-ce l'impression qu'on retire des données présentées au tableau 4.2. ci-contre. Aucune des sept variables concernées par cet aspect n'a gardé l'orientation franchement positive qui était si caractéristique des résultats obtenus au terme du séjour. De plus, trois variables livrent des résultats au Wilcoxon qui doivent être interprétés dans le sens d'une détérioration ; il s'agit de l'</w:t>
      </w:r>
      <w:r w:rsidRPr="00772941">
        <w:rPr>
          <w:u w:val="single"/>
        </w:rPr>
        <w:t>estime de soi</w:t>
      </w:r>
      <w:r w:rsidRPr="00772941">
        <w:t xml:space="preserve">, du </w:t>
      </w:r>
      <w:r w:rsidRPr="00772941">
        <w:rPr>
          <w:u w:val="single"/>
        </w:rPr>
        <w:t>soi moral</w:t>
      </w:r>
      <w:r w:rsidRPr="00772941">
        <w:t xml:space="preserve"> et du </w:t>
      </w:r>
      <w:r w:rsidRPr="00772941">
        <w:rPr>
          <w:u w:val="single"/>
        </w:rPr>
        <w:t>soi familial</w:t>
      </w:r>
      <w:r w:rsidRPr="00772941">
        <w:t>. Signalons toutefois que le seuil de signification (p &lt; .01) n'est atteint que dans le cas de la dernière variable (p &lt; .007). Dans le cas des quatre autres variables, les résultats du Wilcoxon plaident plutôt en faveur d’une certaine stagnation, le nombre de ceux qui s'améliorent étant génér</w:t>
      </w:r>
      <w:r w:rsidRPr="00772941">
        <w:t>a</w:t>
      </w:r>
      <w:r w:rsidRPr="00772941">
        <w:t>lement assez près du nombre de ceux qui diminuent leur score.</w:t>
      </w:r>
    </w:p>
    <w:p w14:paraId="43FD4E83" w14:textId="77777777" w:rsidR="00526A53" w:rsidRDefault="00526A53" w:rsidP="00526A53">
      <w:pPr>
        <w:spacing w:before="120" w:after="120"/>
        <w:jc w:val="both"/>
      </w:pPr>
    </w:p>
    <w:p w14:paraId="67B9CBCF" w14:textId="77777777" w:rsidR="00526A53" w:rsidRPr="00772941" w:rsidRDefault="00526A53" w:rsidP="00526A53">
      <w:pPr>
        <w:spacing w:before="120" w:after="120"/>
        <w:jc w:val="both"/>
      </w:pPr>
      <w:r w:rsidRPr="00772941">
        <w:t xml:space="preserve">Les résultats obtenus par l'indice de progression confirment ceux du Wilcoxon. Toutes les variables sauf une affichent un score négatif ; mais ce score a une dimension généralement insignifiante. Notons le recul enregistré aux variables </w:t>
      </w:r>
      <w:r w:rsidRPr="00772941">
        <w:rPr>
          <w:u w:val="single"/>
        </w:rPr>
        <w:t>soi moral</w:t>
      </w:r>
      <w:r w:rsidRPr="00772941">
        <w:t xml:space="preserve"> (-.04), </w:t>
      </w:r>
      <w:r w:rsidRPr="00772941">
        <w:rPr>
          <w:u w:val="single"/>
        </w:rPr>
        <w:t>maturité sociale</w:t>
      </w:r>
      <w:r w:rsidRPr="00772941">
        <w:t xml:space="preserve"> (-.03) et </w:t>
      </w:r>
      <w:r w:rsidRPr="00772941">
        <w:rPr>
          <w:u w:val="single"/>
        </w:rPr>
        <w:t>soi familial</w:t>
      </w:r>
      <w:r w:rsidRPr="00772941">
        <w:t xml:space="preserve"> (-.07). Dans le cas de cette dernière variable, le recul est pratiquement plus important que la progression accomplie au cours du séjour (-.06).</w:t>
      </w:r>
    </w:p>
    <w:p w14:paraId="5DCCA455" w14:textId="77777777" w:rsidR="00526A53" w:rsidRDefault="00526A53" w:rsidP="00526A53">
      <w:pPr>
        <w:spacing w:before="120" w:after="120"/>
        <w:jc w:val="both"/>
      </w:pPr>
      <w:r>
        <w:br w:type="page"/>
      </w:r>
      <w:r w:rsidRPr="00772941">
        <w:t>Ce</w:t>
      </w:r>
      <w:r w:rsidRPr="00772941">
        <w:tab/>
        <w:t>résultat, selon nous, doit être mis en relation avec la spécificité du programme de Boscoville qui concentre son action sur le sujet, n'accordant qu'une attention toute marginale à sa famille. Il est poss</w:t>
      </w:r>
      <w:r w:rsidRPr="00772941">
        <w:t>i</w:t>
      </w:r>
      <w:r w:rsidRPr="00772941">
        <w:t>ble également que le fait pour le sujet de vivre relativement à l'écart de sa famille pendant au moins un an l'amène à s'en faire une image déformée ou idéalisée. L'impression donnée à son propos au terme du traitement impliquerait une large part de factice que quelques mois de vie familiale viendraient balayer tout-à-fait.</w:t>
      </w:r>
    </w:p>
    <w:p w14:paraId="0EC92C72" w14:textId="77777777" w:rsidR="00526A53" w:rsidRPr="00772941" w:rsidRDefault="00526A53" w:rsidP="00526A53">
      <w:pPr>
        <w:spacing w:before="120" w:after="120"/>
        <w:jc w:val="both"/>
      </w:pPr>
    </w:p>
    <w:p w14:paraId="56BAC38A" w14:textId="77777777" w:rsidR="00526A53" w:rsidRDefault="00526A53" w:rsidP="00526A53">
      <w:pPr>
        <w:pStyle w:val="p"/>
        <w:sectPr w:rsidR="00526A53">
          <w:headerReference w:type="default" r:id="rId25"/>
          <w:pgSz w:w="12240" w:h="15840"/>
          <w:pgMar w:top="1800" w:right="1440" w:bottom="1440" w:left="2160" w:header="720" w:footer="720" w:gutter="720"/>
          <w:cols w:space="720"/>
          <w:titlePg/>
        </w:sectPr>
      </w:pPr>
    </w:p>
    <w:p w14:paraId="55EC72D4" w14:textId="77777777" w:rsidR="00526A53" w:rsidRDefault="00526A53" w:rsidP="00526A53">
      <w:pPr>
        <w:pStyle w:val="p"/>
      </w:pPr>
      <w:r w:rsidRPr="00772941">
        <w:t>[100]</w:t>
      </w:r>
    </w:p>
    <w:p w14:paraId="6AFE05DB" w14:textId="77777777" w:rsidR="00526A53" w:rsidRPr="00772941" w:rsidRDefault="00526A53" w:rsidP="00526A53">
      <w:pPr>
        <w:pStyle w:val="figtitre"/>
      </w:pPr>
      <w:r w:rsidRPr="00772941">
        <w:t>Tableau 4.2.</w:t>
      </w:r>
    </w:p>
    <w:p w14:paraId="2E339068" w14:textId="77777777" w:rsidR="00526A53" w:rsidRPr="00772941" w:rsidRDefault="00526A53" w:rsidP="00526A53">
      <w:pPr>
        <w:pStyle w:val="figtitrest"/>
      </w:pPr>
      <w:r w:rsidRPr="00772941">
        <w:t>L’évolution des sujets traités de la sortie à la relance</w:t>
      </w:r>
    </w:p>
    <w:tbl>
      <w:tblPr>
        <w:tblW w:w="12960" w:type="dxa"/>
        <w:tblInd w:w="40" w:type="dxa"/>
        <w:tblLayout w:type="fixed"/>
        <w:tblCellMar>
          <w:left w:w="40" w:type="dxa"/>
          <w:right w:w="40" w:type="dxa"/>
        </w:tblCellMar>
        <w:tblLook w:val="0000" w:firstRow="0" w:lastRow="0" w:firstColumn="0" w:lastColumn="0" w:noHBand="0" w:noVBand="0"/>
      </w:tblPr>
      <w:tblGrid>
        <w:gridCol w:w="4460"/>
        <w:gridCol w:w="1214"/>
        <w:gridCol w:w="1214"/>
        <w:gridCol w:w="1214"/>
        <w:gridCol w:w="1215"/>
        <w:gridCol w:w="1214"/>
        <w:gridCol w:w="1214"/>
        <w:gridCol w:w="1215"/>
      </w:tblGrid>
      <w:tr w:rsidR="00526A53" w:rsidRPr="00AA5D4F" w14:paraId="75A15E0F" w14:textId="77777777">
        <w:tblPrEx>
          <w:tblCellMar>
            <w:top w:w="0" w:type="dxa"/>
            <w:bottom w:w="0" w:type="dxa"/>
          </w:tblCellMar>
        </w:tblPrEx>
        <w:trPr>
          <w:tblHeader/>
        </w:trPr>
        <w:tc>
          <w:tcPr>
            <w:tcW w:w="4460" w:type="dxa"/>
            <w:vMerge w:val="restart"/>
            <w:tcBorders>
              <w:top w:val="single" w:sz="6" w:space="0" w:color="auto"/>
              <w:left w:val="nil"/>
              <w:right w:val="single" w:sz="6" w:space="0" w:color="auto"/>
            </w:tcBorders>
            <w:shd w:val="clear" w:color="auto" w:fill="FFFFFF"/>
            <w:vAlign w:val="center"/>
          </w:tcPr>
          <w:p w14:paraId="0B37A45A" w14:textId="77777777" w:rsidR="00526A53" w:rsidRPr="00AA5D4F" w:rsidRDefault="00526A53" w:rsidP="00526A53">
            <w:pPr>
              <w:shd w:val="clear" w:color="auto" w:fill="FFFFFF"/>
              <w:ind w:firstLine="0"/>
              <w:jc w:val="center"/>
              <w:rPr>
                <w:color w:val="000000"/>
                <w:sz w:val="24"/>
                <w:szCs w:val="28"/>
              </w:rPr>
            </w:pPr>
            <w:r w:rsidRPr="00AA5D4F">
              <w:rPr>
                <w:color w:val="000000"/>
                <w:sz w:val="24"/>
                <w:szCs w:val="28"/>
              </w:rPr>
              <w:t>Test  et échelle</w:t>
            </w:r>
          </w:p>
        </w:tc>
        <w:tc>
          <w:tcPr>
            <w:tcW w:w="4857" w:type="dxa"/>
            <w:gridSpan w:val="4"/>
            <w:tcBorders>
              <w:top w:val="single" w:sz="6" w:space="0" w:color="auto"/>
              <w:left w:val="single" w:sz="6" w:space="0" w:color="auto"/>
              <w:bottom w:val="single" w:sz="6" w:space="0" w:color="auto"/>
              <w:right w:val="single" w:sz="6" w:space="0" w:color="auto"/>
            </w:tcBorders>
            <w:shd w:val="clear" w:color="auto" w:fill="FFFFFF"/>
          </w:tcPr>
          <w:p w14:paraId="70A8B781" w14:textId="77777777" w:rsidR="00526A53" w:rsidRPr="00AA5D4F" w:rsidRDefault="00526A53" w:rsidP="00526A53">
            <w:pPr>
              <w:shd w:val="clear" w:color="auto" w:fill="FFFFFF"/>
              <w:spacing w:before="60" w:after="60"/>
              <w:ind w:firstLine="0"/>
              <w:jc w:val="center"/>
              <w:rPr>
                <w:color w:val="000000"/>
                <w:sz w:val="24"/>
                <w:szCs w:val="28"/>
              </w:rPr>
            </w:pPr>
            <w:r>
              <w:rPr>
                <w:color w:val="000000"/>
                <w:sz w:val="24"/>
                <w:szCs w:val="28"/>
              </w:rPr>
              <w:t>Wilcoxon</w:t>
            </w:r>
          </w:p>
        </w:tc>
        <w:tc>
          <w:tcPr>
            <w:tcW w:w="1214" w:type="dxa"/>
            <w:vMerge w:val="restart"/>
            <w:tcBorders>
              <w:top w:val="single" w:sz="6" w:space="0" w:color="auto"/>
              <w:left w:val="single" w:sz="6" w:space="0" w:color="auto"/>
              <w:right w:val="single" w:sz="6" w:space="0" w:color="auto"/>
            </w:tcBorders>
            <w:shd w:val="clear" w:color="auto" w:fill="FFFFFF"/>
            <w:vAlign w:val="center"/>
          </w:tcPr>
          <w:p w14:paraId="1394D384" w14:textId="77777777" w:rsidR="00526A53" w:rsidRPr="00AA5D4F" w:rsidRDefault="00526A53" w:rsidP="00526A53">
            <w:pPr>
              <w:shd w:val="clear" w:color="auto" w:fill="FFFFFF"/>
              <w:ind w:firstLine="0"/>
              <w:jc w:val="center"/>
              <w:rPr>
                <w:color w:val="000000"/>
                <w:sz w:val="24"/>
                <w:szCs w:val="28"/>
              </w:rPr>
            </w:pPr>
            <w:r w:rsidRPr="00AA5D4F">
              <w:rPr>
                <w:color w:val="000000"/>
                <w:sz w:val="24"/>
                <w:szCs w:val="28"/>
              </w:rPr>
              <w:t>Indice de progression</w:t>
            </w:r>
          </w:p>
        </w:tc>
        <w:tc>
          <w:tcPr>
            <w:tcW w:w="2429" w:type="dxa"/>
            <w:gridSpan w:val="2"/>
            <w:tcBorders>
              <w:top w:val="single" w:sz="6" w:space="0" w:color="auto"/>
              <w:left w:val="single" w:sz="6" w:space="0" w:color="auto"/>
              <w:bottom w:val="single" w:sz="6" w:space="0" w:color="auto"/>
              <w:right w:val="nil"/>
            </w:tcBorders>
            <w:shd w:val="clear" w:color="auto" w:fill="FFFFFF"/>
          </w:tcPr>
          <w:p w14:paraId="4F8327F9" w14:textId="77777777" w:rsidR="00526A53" w:rsidRPr="00AA5D4F" w:rsidRDefault="00526A53" w:rsidP="00526A53">
            <w:pPr>
              <w:shd w:val="clear" w:color="auto" w:fill="FFFFFF"/>
              <w:spacing w:before="60" w:after="60"/>
              <w:ind w:firstLine="0"/>
              <w:jc w:val="center"/>
              <w:rPr>
                <w:color w:val="000000"/>
                <w:sz w:val="24"/>
                <w:szCs w:val="28"/>
              </w:rPr>
            </w:pPr>
            <w:r>
              <w:rPr>
                <w:color w:val="000000"/>
                <w:sz w:val="24"/>
                <w:szCs w:val="28"/>
              </w:rPr>
              <w:t>% dans l’espace</w:t>
            </w:r>
            <w:r>
              <w:rPr>
                <w:color w:val="000000"/>
                <w:sz w:val="24"/>
                <w:szCs w:val="28"/>
              </w:rPr>
              <w:br/>
              <w:t>de normalité</w:t>
            </w:r>
          </w:p>
        </w:tc>
      </w:tr>
      <w:tr w:rsidR="00526A53" w:rsidRPr="00AA5D4F" w14:paraId="26523B55" w14:textId="77777777">
        <w:tblPrEx>
          <w:tblCellMar>
            <w:top w:w="0" w:type="dxa"/>
            <w:bottom w:w="0" w:type="dxa"/>
          </w:tblCellMar>
        </w:tblPrEx>
        <w:trPr>
          <w:tblHeader/>
        </w:trPr>
        <w:tc>
          <w:tcPr>
            <w:tcW w:w="4460" w:type="dxa"/>
            <w:vMerge/>
            <w:tcBorders>
              <w:left w:val="nil"/>
              <w:bottom w:val="single" w:sz="6" w:space="0" w:color="auto"/>
              <w:right w:val="single" w:sz="6" w:space="0" w:color="auto"/>
            </w:tcBorders>
            <w:shd w:val="clear" w:color="auto" w:fill="FFFFFF"/>
            <w:vAlign w:val="center"/>
          </w:tcPr>
          <w:p w14:paraId="4AA26726" w14:textId="77777777" w:rsidR="00526A53" w:rsidRPr="00AA5D4F" w:rsidRDefault="00526A53" w:rsidP="00526A53">
            <w:pPr>
              <w:shd w:val="clear" w:color="auto" w:fill="FFFFFF"/>
              <w:ind w:firstLine="0"/>
              <w:jc w:val="center"/>
              <w:rPr>
                <w:sz w:val="24"/>
              </w:rPr>
            </w:pPr>
          </w:p>
        </w:tc>
        <w:tc>
          <w:tcPr>
            <w:tcW w:w="1214" w:type="dxa"/>
            <w:tcBorders>
              <w:top w:val="nil"/>
              <w:left w:val="single" w:sz="6" w:space="0" w:color="auto"/>
              <w:bottom w:val="single" w:sz="6" w:space="0" w:color="auto"/>
              <w:right w:val="nil"/>
            </w:tcBorders>
            <w:shd w:val="clear" w:color="auto" w:fill="FFFFFF"/>
          </w:tcPr>
          <w:p w14:paraId="535C06D4" w14:textId="77777777" w:rsidR="00526A53" w:rsidRPr="00AA5D4F" w:rsidRDefault="00526A53" w:rsidP="00526A53">
            <w:pPr>
              <w:shd w:val="clear" w:color="auto" w:fill="FFFFFF"/>
              <w:ind w:firstLine="0"/>
              <w:jc w:val="center"/>
              <w:rPr>
                <w:sz w:val="24"/>
              </w:rPr>
            </w:pPr>
            <w:r w:rsidRPr="00AA5D4F">
              <w:rPr>
                <w:color w:val="000000"/>
                <w:sz w:val="24"/>
                <w:szCs w:val="28"/>
              </w:rPr>
              <w:t>nbre de ceux qui augmentent</w:t>
            </w:r>
          </w:p>
        </w:tc>
        <w:tc>
          <w:tcPr>
            <w:tcW w:w="1214" w:type="dxa"/>
            <w:tcBorders>
              <w:top w:val="nil"/>
              <w:left w:val="nil"/>
              <w:bottom w:val="single" w:sz="6" w:space="0" w:color="auto"/>
              <w:right w:val="nil"/>
            </w:tcBorders>
            <w:shd w:val="clear" w:color="auto" w:fill="FFFFFF"/>
          </w:tcPr>
          <w:p w14:paraId="0C7ECDAF" w14:textId="77777777" w:rsidR="00526A53" w:rsidRPr="00AA5D4F" w:rsidRDefault="00526A53" w:rsidP="00526A53">
            <w:pPr>
              <w:shd w:val="clear" w:color="auto" w:fill="FFFFFF"/>
              <w:ind w:firstLine="0"/>
              <w:jc w:val="center"/>
              <w:rPr>
                <w:sz w:val="24"/>
              </w:rPr>
            </w:pPr>
            <w:r w:rsidRPr="00AA5D4F">
              <w:rPr>
                <w:color w:val="000000"/>
                <w:sz w:val="24"/>
                <w:szCs w:val="28"/>
              </w:rPr>
              <w:t>nbre de ceux qui diminuent</w:t>
            </w:r>
          </w:p>
        </w:tc>
        <w:tc>
          <w:tcPr>
            <w:tcW w:w="1214" w:type="dxa"/>
            <w:tcBorders>
              <w:top w:val="nil"/>
              <w:left w:val="nil"/>
              <w:bottom w:val="single" w:sz="6" w:space="0" w:color="auto"/>
              <w:right w:val="nil"/>
            </w:tcBorders>
            <w:shd w:val="clear" w:color="auto" w:fill="FFFFFF"/>
            <w:vAlign w:val="center"/>
          </w:tcPr>
          <w:p w14:paraId="77A55DCE" w14:textId="77777777" w:rsidR="00526A53" w:rsidRPr="00AA5D4F" w:rsidRDefault="00526A53" w:rsidP="00526A53">
            <w:pPr>
              <w:shd w:val="clear" w:color="auto" w:fill="FFFFFF"/>
              <w:ind w:firstLine="0"/>
              <w:jc w:val="center"/>
              <w:rPr>
                <w:sz w:val="24"/>
              </w:rPr>
            </w:pPr>
            <w:r w:rsidRPr="00AA5D4F">
              <w:rPr>
                <w:color w:val="000000"/>
                <w:sz w:val="24"/>
                <w:szCs w:val="28"/>
              </w:rPr>
              <w:t>Z</w:t>
            </w:r>
          </w:p>
        </w:tc>
        <w:tc>
          <w:tcPr>
            <w:tcW w:w="1215" w:type="dxa"/>
            <w:tcBorders>
              <w:top w:val="nil"/>
              <w:left w:val="nil"/>
              <w:bottom w:val="single" w:sz="6" w:space="0" w:color="auto"/>
              <w:right w:val="single" w:sz="6" w:space="0" w:color="auto"/>
            </w:tcBorders>
            <w:shd w:val="clear" w:color="auto" w:fill="FFFFFF"/>
            <w:vAlign w:val="center"/>
          </w:tcPr>
          <w:p w14:paraId="1E0CA09F" w14:textId="77777777" w:rsidR="00526A53" w:rsidRPr="00AA5D4F" w:rsidRDefault="00526A53" w:rsidP="00526A53">
            <w:pPr>
              <w:shd w:val="clear" w:color="auto" w:fill="FFFFFF"/>
              <w:ind w:firstLine="0"/>
              <w:jc w:val="center"/>
              <w:rPr>
                <w:sz w:val="24"/>
              </w:rPr>
            </w:pPr>
            <w:r w:rsidRPr="00AA5D4F">
              <w:rPr>
                <w:color w:val="000000"/>
                <w:sz w:val="24"/>
                <w:szCs w:val="28"/>
              </w:rPr>
              <w:t>P</w:t>
            </w:r>
          </w:p>
        </w:tc>
        <w:tc>
          <w:tcPr>
            <w:tcW w:w="1214" w:type="dxa"/>
            <w:vMerge/>
            <w:tcBorders>
              <w:left w:val="single" w:sz="6" w:space="0" w:color="auto"/>
              <w:bottom w:val="single" w:sz="6" w:space="0" w:color="auto"/>
              <w:right w:val="single" w:sz="6" w:space="0" w:color="auto"/>
            </w:tcBorders>
            <w:shd w:val="clear" w:color="auto" w:fill="FFFFFF"/>
          </w:tcPr>
          <w:p w14:paraId="657AC61B" w14:textId="77777777" w:rsidR="00526A53" w:rsidRPr="00AA5D4F" w:rsidRDefault="00526A53" w:rsidP="00526A53">
            <w:pPr>
              <w:shd w:val="clear" w:color="auto" w:fill="FFFFFF"/>
              <w:ind w:firstLine="0"/>
              <w:jc w:val="center"/>
              <w:rPr>
                <w:sz w:val="24"/>
              </w:rPr>
            </w:pPr>
          </w:p>
        </w:tc>
        <w:tc>
          <w:tcPr>
            <w:tcW w:w="1214" w:type="dxa"/>
            <w:tcBorders>
              <w:top w:val="nil"/>
              <w:left w:val="single" w:sz="6" w:space="0" w:color="auto"/>
              <w:bottom w:val="single" w:sz="6" w:space="0" w:color="auto"/>
              <w:right w:val="nil"/>
            </w:tcBorders>
            <w:shd w:val="clear" w:color="auto" w:fill="FFFFFF"/>
            <w:vAlign w:val="center"/>
          </w:tcPr>
          <w:p w14:paraId="320EEB8D" w14:textId="77777777" w:rsidR="00526A53" w:rsidRPr="00AA5D4F" w:rsidRDefault="00526A53" w:rsidP="00526A53">
            <w:pPr>
              <w:shd w:val="clear" w:color="auto" w:fill="FFFFFF"/>
              <w:ind w:firstLine="0"/>
              <w:jc w:val="center"/>
              <w:rPr>
                <w:sz w:val="24"/>
              </w:rPr>
            </w:pPr>
            <w:r w:rsidRPr="00AA5D4F">
              <w:rPr>
                <w:color w:val="000000"/>
                <w:sz w:val="24"/>
                <w:szCs w:val="28"/>
              </w:rPr>
              <w:t>à la sortie</w:t>
            </w:r>
          </w:p>
        </w:tc>
        <w:tc>
          <w:tcPr>
            <w:tcW w:w="1215" w:type="dxa"/>
            <w:tcBorders>
              <w:top w:val="nil"/>
              <w:left w:val="nil"/>
              <w:bottom w:val="single" w:sz="6" w:space="0" w:color="auto"/>
              <w:right w:val="nil"/>
            </w:tcBorders>
            <w:shd w:val="clear" w:color="auto" w:fill="FFFFFF"/>
            <w:vAlign w:val="center"/>
          </w:tcPr>
          <w:p w14:paraId="016F4FBA" w14:textId="77777777" w:rsidR="00526A53" w:rsidRPr="00AA5D4F" w:rsidRDefault="00526A53" w:rsidP="00526A53">
            <w:pPr>
              <w:shd w:val="clear" w:color="auto" w:fill="FFFFFF"/>
              <w:ind w:firstLine="0"/>
              <w:jc w:val="center"/>
              <w:rPr>
                <w:sz w:val="24"/>
              </w:rPr>
            </w:pPr>
            <w:r w:rsidRPr="00AA5D4F">
              <w:rPr>
                <w:color w:val="000000"/>
                <w:sz w:val="24"/>
                <w:szCs w:val="28"/>
              </w:rPr>
              <w:t>à la relance</w:t>
            </w:r>
          </w:p>
        </w:tc>
      </w:tr>
      <w:tr w:rsidR="00526A53" w:rsidRPr="00AA5D4F" w14:paraId="6040AA0F" w14:textId="77777777">
        <w:tblPrEx>
          <w:tblCellMar>
            <w:top w:w="0" w:type="dxa"/>
            <w:bottom w:w="0" w:type="dxa"/>
          </w:tblCellMar>
        </w:tblPrEx>
        <w:tc>
          <w:tcPr>
            <w:tcW w:w="4460" w:type="dxa"/>
            <w:tcBorders>
              <w:top w:val="single" w:sz="6" w:space="0" w:color="auto"/>
              <w:left w:val="nil"/>
              <w:bottom w:val="nil"/>
              <w:right w:val="single" w:sz="6" w:space="0" w:color="auto"/>
            </w:tcBorders>
            <w:shd w:val="clear" w:color="auto" w:fill="FFFFFF"/>
          </w:tcPr>
          <w:p w14:paraId="3BBAFE87" w14:textId="77777777" w:rsidR="00526A53" w:rsidRPr="00AA5D4F" w:rsidRDefault="00526A53" w:rsidP="00526A53">
            <w:pPr>
              <w:shd w:val="clear" w:color="auto" w:fill="FFFFFF"/>
              <w:spacing w:before="120" w:after="120"/>
              <w:ind w:firstLine="0"/>
              <w:rPr>
                <w:b/>
                <w:color w:val="0000FF"/>
                <w:sz w:val="24"/>
              </w:rPr>
            </w:pPr>
            <w:r w:rsidRPr="00AA5D4F">
              <w:rPr>
                <w:b/>
                <w:color w:val="0000FF"/>
                <w:sz w:val="24"/>
              </w:rPr>
              <w:t>INTÉGRATION-ADAPTATION</w:t>
            </w:r>
          </w:p>
        </w:tc>
        <w:tc>
          <w:tcPr>
            <w:tcW w:w="1214" w:type="dxa"/>
            <w:tcBorders>
              <w:top w:val="single" w:sz="6" w:space="0" w:color="auto"/>
              <w:left w:val="single" w:sz="6" w:space="0" w:color="auto"/>
              <w:bottom w:val="nil"/>
              <w:right w:val="single" w:sz="6" w:space="0" w:color="auto"/>
            </w:tcBorders>
            <w:shd w:val="clear" w:color="auto" w:fill="FFFFFF"/>
          </w:tcPr>
          <w:p w14:paraId="0FC34D70"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527E68F3"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568D1302" w14:textId="77777777" w:rsidR="00526A53" w:rsidRPr="00AA5D4F" w:rsidRDefault="00526A53" w:rsidP="00526A53">
            <w:pPr>
              <w:shd w:val="clear" w:color="auto" w:fill="FFFFFF"/>
              <w:spacing w:before="120" w:after="120"/>
              <w:ind w:right="432" w:firstLine="0"/>
              <w:jc w:val="right"/>
              <w:rPr>
                <w:b/>
                <w:color w:val="0000FF"/>
                <w:sz w:val="24"/>
              </w:rPr>
            </w:pPr>
          </w:p>
        </w:tc>
        <w:tc>
          <w:tcPr>
            <w:tcW w:w="1215" w:type="dxa"/>
            <w:tcBorders>
              <w:top w:val="single" w:sz="6" w:space="0" w:color="auto"/>
              <w:left w:val="single" w:sz="6" w:space="0" w:color="auto"/>
              <w:bottom w:val="nil"/>
              <w:right w:val="single" w:sz="6" w:space="0" w:color="auto"/>
            </w:tcBorders>
            <w:shd w:val="clear" w:color="auto" w:fill="FFFFFF"/>
          </w:tcPr>
          <w:p w14:paraId="7D1F20AB"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2E35445F"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nil"/>
            </w:tcBorders>
            <w:shd w:val="clear" w:color="auto" w:fill="FFFFFF"/>
          </w:tcPr>
          <w:p w14:paraId="4C8CBAEA" w14:textId="77777777" w:rsidR="00526A53" w:rsidRPr="00AA5D4F" w:rsidRDefault="00526A53" w:rsidP="00526A53">
            <w:pPr>
              <w:shd w:val="clear" w:color="auto" w:fill="FFFFFF"/>
              <w:spacing w:before="120" w:after="120"/>
              <w:ind w:right="432" w:firstLine="0"/>
              <w:jc w:val="right"/>
              <w:rPr>
                <w:b/>
                <w:color w:val="0000FF"/>
                <w:sz w:val="24"/>
              </w:rPr>
            </w:pPr>
          </w:p>
        </w:tc>
        <w:tc>
          <w:tcPr>
            <w:tcW w:w="1215" w:type="dxa"/>
            <w:tcBorders>
              <w:top w:val="single" w:sz="6" w:space="0" w:color="auto"/>
              <w:left w:val="nil"/>
              <w:bottom w:val="nil"/>
              <w:right w:val="nil"/>
            </w:tcBorders>
            <w:shd w:val="clear" w:color="auto" w:fill="FFFFFF"/>
          </w:tcPr>
          <w:p w14:paraId="4DEB8B02" w14:textId="77777777" w:rsidR="00526A53" w:rsidRPr="00AA5D4F" w:rsidRDefault="00526A53" w:rsidP="00526A53">
            <w:pPr>
              <w:shd w:val="clear" w:color="auto" w:fill="FFFFFF"/>
              <w:spacing w:before="120" w:after="120"/>
              <w:ind w:right="432" w:firstLine="0"/>
              <w:jc w:val="right"/>
              <w:rPr>
                <w:b/>
                <w:color w:val="0000FF"/>
                <w:sz w:val="24"/>
              </w:rPr>
            </w:pPr>
          </w:p>
        </w:tc>
      </w:tr>
      <w:tr w:rsidR="00526A53" w:rsidRPr="00AA5D4F" w14:paraId="0A7C4802"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2BC8F597" w14:textId="77777777" w:rsidR="00526A53" w:rsidRPr="00AA5D4F" w:rsidRDefault="00526A53" w:rsidP="00526A53">
            <w:pPr>
              <w:shd w:val="clear" w:color="auto" w:fill="FFFFFF"/>
              <w:ind w:left="1310" w:hanging="990"/>
              <w:rPr>
                <w:sz w:val="24"/>
              </w:rPr>
            </w:pPr>
            <w:r w:rsidRPr="00AA5D4F">
              <w:rPr>
                <w:sz w:val="24"/>
              </w:rPr>
              <w:t>IPAT :</w:t>
            </w:r>
            <w:r w:rsidRPr="00AA5D4F">
              <w:rPr>
                <w:sz w:val="24"/>
              </w:rPr>
              <w:tab/>
              <w:t>Score total d’anxiété</w:t>
            </w:r>
          </w:p>
        </w:tc>
        <w:tc>
          <w:tcPr>
            <w:tcW w:w="1214" w:type="dxa"/>
            <w:tcBorders>
              <w:top w:val="nil"/>
              <w:left w:val="single" w:sz="6" w:space="0" w:color="auto"/>
              <w:bottom w:val="nil"/>
              <w:right w:val="single" w:sz="6" w:space="0" w:color="auto"/>
            </w:tcBorders>
            <w:shd w:val="clear" w:color="auto" w:fill="FFFFFF"/>
          </w:tcPr>
          <w:p w14:paraId="57826A29" w14:textId="77777777" w:rsidR="00526A53" w:rsidRPr="00AA5D4F" w:rsidRDefault="00526A53" w:rsidP="00526A53">
            <w:pPr>
              <w:shd w:val="clear" w:color="auto" w:fill="FFFFFF"/>
              <w:ind w:right="432" w:firstLine="0"/>
              <w:jc w:val="right"/>
              <w:rPr>
                <w:sz w:val="24"/>
              </w:rPr>
            </w:pPr>
            <w:r w:rsidRPr="00AA5D4F">
              <w:rPr>
                <w:color w:val="000000"/>
                <w:sz w:val="24"/>
                <w:szCs w:val="28"/>
              </w:rPr>
              <w:t>19</w:t>
            </w:r>
          </w:p>
        </w:tc>
        <w:tc>
          <w:tcPr>
            <w:tcW w:w="1214" w:type="dxa"/>
            <w:tcBorders>
              <w:top w:val="nil"/>
              <w:left w:val="single" w:sz="6" w:space="0" w:color="auto"/>
              <w:bottom w:val="nil"/>
              <w:right w:val="single" w:sz="6" w:space="0" w:color="auto"/>
            </w:tcBorders>
            <w:shd w:val="clear" w:color="auto" w:fill="FFFFFF"/>
          </w:tcPr>
          <w:p w14:paraId="412F8B99" w14:textId="77777777" w:rsidR="00526A53" w:rsidRPr="00AA5D4F" w:rsidRDefault="00526A53" w:rsidP="00526A53">
            <w:pPr>
              <w:shd w:val="clear" w:color="auto" w:fill="FFFFFF"/>
              <w:ind w:right="432" w:firstLine="0"/>
              <w:jc w:val="right"/>
              <w:rPr>
                <w:sz w:val="24"/>
              </w:rPr>
            </w:pPr>
            <w:r w:rsidRPr="00AA5D4F">
              <w:rPr>
                <w:color w:val="000000"/>
                <w:sz w:val="24"/>
                <w:szCs w:val="28"/>
              </w:rPr>
              <w:t>26</w:t>
            </w:r>
          </w:p>
        </w:tc>
        <w:tc>
          <w:tcPr>
            <w:tcW w:w="1214" w:type="dxa"/>
            <w:tcBorders>
              <w:top w:val="nil"/>
              <w:left w:val="single" w:sz="6" w:space="0" w:color="auto"/>
              <w:bottom w:val="nil"/>
              <w:right w:val="single" w:sz="6" w:space="0" w:color="auto"/>
            </w:tcBorders>
            <w:shd w:val="clear" w:color="auto" w:fill="FFFFFF"/>
          </w:tcPr>
          <w:p w14:paraId="580B4B37" w14:textId="77777777" w:rsidR="00526A53" w:rsidRPr="00AA5D4F" w:rsidRDefault="00526A53" w:rsidP="00526A53">
            <w:pPr>
              <w:shd w:val="clear" w:color="auto" w:fill="FFFFFF"/>
              <w:ind w:right="432" w:firstLine="0"/>
              <w:jc w:val="right"/>
              <w:rPr>
                <w:sz w:val="24"/>
              </w:rPr>
            </w:pPr>
            <w:r w:rsidRPr="00AA5D4F">
              <w:rPr>
                <w:color w:val="000000"/>
                <w:sz w:val="24"/>
                <w:szCs w:val="28"/>
              </w:rPr>
              <w:t>-.2088</w:t>
            </w:r>
          </w:p>
        </w:tc>
        <w:tc>
          <w:tcPr>
            <w:tcW w:w="1215" w:type="dxa"/>
            <w:tcBorders>
              <w:top w:val="nil"/>
              <w:left w:val="single" w:sz="6" w:space="0" w:color="auto"/>
              <w:bottom w:val="nil"/>
              <w:right w:val="single" w:sz="6" w:space="0" w:color="auto"/>
            </w:tcBorders>
            <w:shd w:val="clear" w:color="auto" w:fill="FFFFFF"/>
          </w:tcPr>
          <w:p w14:paraId="445166A1" w14:textId="77777777" w:rsidR="00526A53" w:rsidRPr="00AA5D4F" w:rsidRDefault="00526A53" w:rsidP="00526A53">
            <w:pPr>
              <w:shd w:val="clear" w:color="auto" w:fill="FFFFFF"/>
              <w:ind w:right="432" w:firstLine="0"/>
              <w:jc w:val="right"/>
              <w:rPr>
                <w:sz w:val="24"/>
              </w:rPr>
            </w:pPr>
            <w:r w:rsidRPr="00AA5D4F">
              <w:rPr>
                <w:color w:val="000000"/>
                <w:sz w:val="24"/>
                <w:szCs w:val="28"/>
              </w:rPr>
              <w:t>.42</w:t>
            </w:r>
          </w:p>
        </w:tc>
        <w:tc>
          <w:tcPr>
            <w:tcW w:w="1214" w:type="dxa"/>
            <w:tcBorders>
              <w:top w:val="nil"/>
              <w:left w:val="single" w:sz="6" w:space="0" w:color="auto"/>
              <w:bottom w:val="nil"/>
              <w:right w:val="single" w:sz="6" w:space="0" w:color="auto"/>
            </w:tcBorders>
            <w:shd w:val="clear" w:color="auto" w:fill="FFFFFF"/>
          </w:tcPr>
          <w:p w14:paraId="01DB0CAD" w14:textId="77777777" w:rsidR="00526A53" w:rsidRPr="00AA5D4F" w:rsidRDefault="00526A53" w:rsidP="00526A53">
            <w:pPr>
              <w:shd w:val="clear" w:color="auto" w:fill="FFFFFF"/>
              <w:ind w:right="432" w:firstLine="0"/>
              <w:jc w:val="right"/>
              <w:rPr>
                <w:sz w:val="24"/>
              </w:rPr>
            </w:pPr>
            <w:r w:rsidRPr="00AA5D4F">
              <w:rPr>
                <w:color w:val="000000"/>
                <w:sz w:val="24"/>
                <w:szCs w:val="28"/>
              </w:rPr>
              <w:t>.00</w:t>
            </w:r>
          </w:p>
        </w:tc>
        <w:tc>
          <w:tcPr>
            <w:tcW w:w="1214" w:type="dxa"/>
            <w:tcBorders>
              <w:top w:val="nil"/>
              <w:left w:val="single" w:sz="6" w:space="0" w:color="auto"/>
              <w:bottom w:val="nil"/>
              <w:right w:val="nil"/>
            </w:tcBorders>
            <w:shd w:val="clear" w:color="auto" w:fill="FFFFFF"/>
          </w:tcPr>
          <w:p w14:paraId="4B8208B0" w14:textId="77777777" w:rsidR="00526A53" w:rsidRPr="00AA5D4F" w:rsidRDefault="00526A53" w:rsidP="00526A53">
            <w:pPr>
              <w:shd w:val="clear" w:color="auto" w:fill="FFFFFF"/>
              <w:ind w:right="432" w:firstLine="0"/>
              <w:jc w:val="right"/>
              <w:rPr>
                <w:sz w:val="24"/>
              </w:rPr>
            </w:pPr>
            <w:r w:rsidRPr="00AA5D4F">
              <w:rPr>
                <w:color w:val="000000"/>
                <w:sz w:val="24"/>
                <w:szCs w:val="28"/>
              </w:rPr>
              <w:t>68.</w:t>
            </w:r>
          </w:p>
        </w:tc>
        <w:tc>
          <w:tcPr>
            <w:tcW w:w="1215" w:type="dxa"/>
            <w:tcBorders>
              <w:top w:val="nil"/>
              <w:left w:val="nil"/>
              <w:bottom w:val="nil"/>
              <w:right w:val="nil"/>
            </w:tcBorders>
            <w:shd w:val="clear" w:color="auto" w:fill="FFFFFF"/>
          </w:tcPr>
          <w:p w14:paraId="5694187D" w14:textId="77777777" w:rsidR="00526A53" w:rsidRPr="00AA5D4F" w:rsidRDefault="00526A53" w:rsidP="00526A53">
            <w:pPr>
              <w:shd w:val="clear" w:color="auto" w:fill="FFFFFF"/>
              <w:ind w:right="432" w:firstLine="0"/>
              <w:jc w:val="right"/>
              <w:rPr>
                <w:sz w:val="24"/>
              </w:rPr>
            </w:pPr>
            <w:r w:rsidRPr="00AA5D4F">
              <w:rPr>
                <w:color w:val="000000"/>
                <w:sz w:val="24"/>
                <w:szCs w:val="28"/>
              </w:rPr>
              <w:t>68.</w:t>
            </w:r>
          </w:p>
        </w:tc>
      </w:tr>
      <w:tr w:rsidR="00526A53" w:rsidRPr="00AA5D4F" w14:paraId="54F4FB04"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5CE32AF9" w14:textId="77777777" w:rsidR="00526A53" w:rsidRPr="00AA5D4F" w:rsidRDefault="00526A53" w:rsidP="00526A53">
            <w:pPr>
              <w:shd w:val="clear" w:color="auto" w:fill="FFFFFF"/>
              <w:ind w:left="1310" w:hanging="990"/>
              <w:rPr>
                <w:sz w:val="24"/>
              </w:rPr>
            </w:pPr>
            <w:r w:rsidRPr="00AA5D4F">
              <w:rPr>
                <w:color w:val="000000"/>
                <w:sz w:val="24"/>
                <w:szCs w:val="28"/>
              </w:rPr>
              <w:t>TSCS :</w:t>
            </w:r>
            <w:r w:rsidRPr="00AA5D4F">
              <w:rPr>
                <w:color w:val="000000"/>
                <w:sz w:val="24"/>
                <w:szCs w:val="28"/>
              </w:rPr>
              <w:tab/>
              <w:t>Estime de soi</w:t>
            </w:r>
          </w:p>
        </w:tc>
        <w:tc>
          <w:tcPr>
            <w:tcW w:w="1214" w:type="dxa"/>
            <w:tcBorders>
              <w:top w:val="nil"/>
              <w:left w:val="single" w:sz="6" w:space="0" w:color="auto"/>
              <w:bottom w:val="nil"/>
              <w:right w:val="single" w:sz="6" w:space="0" w:color="auto"/>
            </w:tcBorders>
            <w:shd w:val="clear" w:color="auto" w:fill="FFFFFF"/>
          </w:tcPr>
          <w:p w14:paraId="11F47FC8" w14:textId="77777777" w:rsidR="00526A53" w:rsidRPr="00AA5D4F" w:rsidRDefault="00526A53" w:rsidP="00526A53">
            <w:pPr>
              <w:shd w:val="clear" w:color="auto" w:fill="FFFFFF"/>
              <w:ind w:right="432" w:firstLine="0"/>
              <w:jc w:val="right"/>
              <w:rPr>
                <w:sz w:val="24"/>
              </w:rPr>
            </w:pPr>
            <w:r w:rsidRPr="00AA5D4F">
              <w:rPr>
                <w:color w:val="000000"/>
                <w:sz w:val="24"/>
                <w:szCs w:val="28"/>
              </w:rPr>
              <w:t>19</w:t>
            </w:r>
          </w:p>
        </w:tc>
        <w:tc>
          <w:tcPr>
            <w:tcW w:w="1214" w:type="dxa"/>
            <w:tcBorders>
              <w:top w:val="nil"/>
              <w:left w:val="single" w:sz="6" w:space="0" w:color="auto"/>
              <w:bottom w:val="nil"/>
              <w:right w:val="single" w:sz="6" w:space="0" w:color="auto"/>
            </w:tcBorders>
            <w:shd w:val="clear" w:color="auto" w:fill="FFFFFF"/>
          </w:tcPr>
          <w:p w14:paraId="6BD6CFA7" w14:textId="77777777" w:rsidR="00526A53" w:rsidRPr="00AA5D4F" w:rsidRDefault="00526A53" w:rsidP="00526A53">
            <w:pPr>
              <w:shd w:val="clear" w:color="auto" w:fill="FFFFFF"/>
              <w:ind w:right="432" w:firstLine="0"/>
              <w:jc w:val="right"/>
              <w:rPr>
                <w:sz w:val="24"/>
              </w:rPr>
            </w:pPr>
            <w:r w:rsidRPr="00AA5D4F">
              <w:rPr>
                <w:color w:val="000000"/>
                <w:sz w:val="24"/>
                <w:szCs w:val="28"/>
              </w:rPr>
              <w:t>31</w:t>
            </w:r>
          </w:p>
        </w:tc>
        <w:tc>
          <w:tcPr>
            <w:tcW w:w="1214" w:type="dxa"/>
            <w:tcBorders>
              <w:top w:val="nil"/>
              <w:left w:val="single" w:sz="6" w:space="0" w:color="auto"/>
              <w:bottom w:val="nil"/>
              <w:right w:val="single" w:sz="6" w:space="0" w:color="auto"/>
            </w:tcBorders>
            <w:shd w:val="clear" w:color="auto" w:fill="FFFFFF"/>
          </w:tcPr>
          <w:p w14:paraId="2AE93C1F" w14:textId="77777777" w:rsidR="00526A53" w:rsidRPr="00AA5D4F" w:rsidRDefault="00526A53" w:rsidP="00526A53">
            <w:pPr>
              <w:shd w:val="clear" w:color="auto" w:fill="FFFFFF"/>
              <w:ind w:right="432" w:firstLine="0"/>
              <w:jc w:val="right"/>
              <w:rPr>
                <w:sz w:val="24"/>
              </w:rPr>
            </w:pPr>
            <w:r w:rsidRPr="00AA5D4F">
              <w:rPr>
                <w:color w:val="000000"/>
                <w:sz w:val="24"/>
                <w:szCs w:val="28"/>
              </w:rPr>
              <w:t>-1.61</w:t>
            </w:r>
          </w:p>
        </w:tc>
        <w:tc>
          <w:tcPr>
            <w:tcW w:w="1215" w:type="dxa"/>
            <w:tcBorders>
              <w:top w:val="nil"/>
              <w:left w:val="single" w:sz="6" w:space="0" w:color="auto"/>
              <w:bottom w:val="nil"/>
              <w:right w:val="single" w:sz="6" w:space="0" w:color="auto"/>
            </w:tcBorders>
            <w:shd w:val="clear" w:color="auto" w:fill="FFFFFF"/>
          </w:tcPr>
          <w:p w14:paraId="50B42DE1" w14:textId="77777777" w:rsidR="00526A53" w:rsidRPr="00AA5D4F" w:rsidRDefault="00526A53" w:rsidP="00526A53">
            <w:pPr>
              <w:shd w:val="clear" w:color="auto" w:fill="FFFFFF"/>
              <w:ind w:right="432" w:firstLine="0"/>
              <w:jc w:val="right"/>
              <w:rPr>
                <w:sz w:val="24"/>
              </w:rPr>
            </w:pPr>
            <w:r w:rsidRPr="00AA5D4F">
              <w:rPr>
                <w:color w:val="000000"/>
                <w:sz w:val="24"/>
                <w:szCs w:val="28"/>
              </w:rPr>
              <w:t>.05</w:t>
            </w:r>
          </w:p>
        </w:tc>
        <w:tc>
          <w:tcPr>
            <w:tcW w:w="1214" w:type="dxa"/>
            <w:tcBorders>
              <w:top w:val="nil"/>
              <w:left w:val="single" w:sz="6" w:space="0" w:color="auto"/>
              <w:bottom w:val="nil"/>
              <w:right w:val="single" w:sz="6" w:space="0" w:color="auto"/>
            </w:tcBorders>
            <w:shd w:val="clear" w:color="auto" w:fill="FFFFFF"/>
          </w:tcPr>
          <w:p w14:paraId="2B50E88E" w14:textId="77777777" w:rsidR="00526A53" w:rsidRPr="00AA5D4F" w:rsidRDefault="00526A53" w:rsidP="00526A53">
            <w:pPr>
              <w:shd w:val="clear" w:color="auto" w:fill="FFFFFF"/>
              <w:ind w:right="432" w:firstLine="0"/>
              <w:jc w:val="right"/>
              <w:rPr>
                <w:sz w:val="24"/>
              </w:rPr>
            </w:pPr>
            <w:r w:rsidRPr="00AA5D4F">
              <w:rPr>
                <w:color w:val="000000"/>
                <w:sz w:val="24"/>
                <w:szCs w:val="28"/>
              </w:rPr>
              <w:t>-.02</w:t>
            </w:r>
          </w:p>
        </w:tc>
        <w:tc>
          <w:tcPr>
            <w:tcW w:w="1214" w:type="dxa"/>
            <w:tcBorders>
              <w:top w:val="nil"/>
              <w:left w:val="single" w:sz="6" w:space="0" w:color="auto"/>
              <w:bottom w:val="nil"/>
              <w:right w:val="nil"/>
            </w:tcBorders>
            <w:shd w:val="clear" w:color="auto" w:fill="FFFFFF"/>
          </w:tcPr>
          <w:p w14:paraId="59F664EE" w14:textId="77777777" w:rsidR="00526A53" w:rsidRPr="00AA5D4F" w:rsidRDefault="00526A53" w:rsidP="00526A53">
            <w:pPr>
              <w:shd w:val="clear" w:color="auto" w:fill="FFFFFF"/>
              <w:ind w:right="432" w:firstLine="0"/>
              <w:jc w:val="right"/>
              <w:rPr>
                <w:sz w:val="24"/>
              </w:rPr>
            </w:pPr>
            <w:r w:rsidRPr="00AA5D4F">
              <w:rPr>
                <w:color w:val="000000"/>
                <w:sz w:val="24"/>
                <w:szCs w:val="28"/>
              </w:rPr>
              <w:t>82.</w:t>
            </w:r>
          </w:p>
        </w:tc>
        <w:tc>
          <w:tcPr>
            <w:tcW w:w="1215" w:type="dxa"/>
            <w:tcBorders>
              <w:top w:val="nil"/>
              <w:left w:val="nil"/>
              <w:bottom w:val="nil"/>
              <w:right w:val="nil"/>
            </w:tcBorders>
            <w:shd w:val="clear" w:color="auto" w:fill="FFFFFF"/>
          </w:tcPr>
          <w:p w14:paraId="5C8AD407" w14:textId="77777777" w:rsidR="00526A53" w:rsidRPr="00AA5D4F" w:rsidRDefault="00526A53" w:rsidP="00526A53">
            <w:pPr>
              <w:shd w:val="clear" w:color="auto" w:fill="FFFFFF"/>
              <w:ind w:right="432" w:firstLine="0"/>
              <w:jc w:val="right"/>
              <w:rPr>
                <w:sz w:val="24"/>
              </w:rPr>
            </w:pPr>
            <w:r w:rsidRPr="00AA5D4F">
              <w:rPr>
                <w:color w:val="000000"/>
                <w:sz w:val="24"/>
                <w:szCs w:val="28"/>
              </w:rPr>
              <w:t>74.</w:t>
            </w:r>
          </w:p>
        </w:tc>
      </w:tr>
      <w:tr w:rsidR="00526A53" w:rsidRPr="00AA5D4F" w14:paraId="651D6FA3"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554EA690" w14:textId="77777777" w:rsidR="00526A53" w:rsidRPr="00AA5D4F" w:rsidRDefault="00526A53" w:rsidP="00526A53">
            <w:pPr>
              <w:shd w:val="clear" w:color="auto" w:fill="FFFFFF"/>
              <w:ind w:left="1310" w:hanging="990"/>
              <w:rPr>
                <w:sz w:val="24"/>
              </w:rPr>
            </w:pPr>
            <w:r w:rsidRPr="00AA5D4F">
              <w:rPr>
                <w:color w:val="000000"/>
                <w:sz w:val="24"/>
                <w:szCs w:val="28"/>
              </w:rPr>
              <w:t>TSCS :</w:t>
            </w:r>
            <w:r w:rsidRPr="00AA5D4F">
              <w:rPr>
                <w:color w:val="000000"/>
                <w:sz w:val="24"/>
                <w:szCs w:val="28"/>
              </w:rPr>
              <w:tab/>
              <w:t>Soi physique</w:t>
            </w:r>
          </w:p>
        </w:tc>
        <w:tc>
          <w:tcPr>
            <w:tcW w:w="1214" w:type="dxa"/>
            <w:tcBorders>
              <w:top w:val="nil"/>
              <w:left w:val="single" w:sz="6" w:space="0" w:color="auto"/>
              <w:bottom w:val="nil"/>
              <w:right w:val="single" w:sz="6" w:space="0" w:color="auto"/>
            </w:tcBorders>
            <w:shd w:val="clear" w:color="auto" w:fill="FFFFFF"/>
          </w:tcPr>
          <w:p w14:paraId="4558C18C" w14:textId="77777777" w:rsidR="00526A53" w:rsidRPr="00AA5D4F" w:rsidRDefault="00526A53" w:rsidP="00526A53">
            <w:pPr>
              <w:shd w:val="clear" w:color="auto" w:fill="FFFFFF"/>
              <w:ind w:right="432" w:firstLine="0"/>
              <w:jc w:val="right"/>
              <w:rPr>
                <w:sz w:val="24"/>
              </w:rPr>
            </w:pPr>
            <w:r w:rsidRPr="00AA5D4F">
              <w:rPr>
                <w:color w:val="000000"/>
                <w:sz w:val="24"/>
                <w:szCs w:val="28"/>
              </w:rPr>
              <w:t>23</w:t>
            </w:r>
          </w:p>
        </w:tc>
        <w:tc>
          <w:tcPr>
            <w:tcW w:w="1214" w:type="dxa"/>
            <w:tcBorders>
              <w:top w:val="nil"/>
              <w:left w:val="single" w:sz="6" w:space="0" w:color="auto"/>
              <w:bottom w:val="nil"/>
              <w:right w:val="single" w:sz="6" w:space="0" w:color="auto"/>
            </w:tcBorders>
            <w:shd w:val="clear" w:color="auto" w:fill="FFFFFF"/>
          </w:tcPr>
          <w:p w14:paraId="7905EC86" w14:textId="77777777" w:rsidR="00526A53" w:rsidRPr="00AA5D4F" w:rsidRDefault="00526A53" w:rsidP="00526A53">
            <w:pPr>
              <w:shd w:val="clear" w:color="auto" w:fill="FFFFFF"/>
              <w:ind w:right="432" w:firstLine="0"/>
              <w:jc w:val="right"/>
              <w:rPr>
                <w:sz w:val="24"/>
              </w:rPr>
            </w:pPr>
            <w:r w:rsidRPr="00AA5D4F">
              <w:rPr>
                <w:color w:val="000000"/>
                <w:sz w:val="24"/>
                <w:szCs w:val="28"/>
              </w:rPr>
              <w:t>23</w:t>
            </w:r>
          </w:p>
        </w:tc>
        <w:tc>
          <w:tcPr>
            <w:tcW w:w="1214" w:type="dxa"/>
            <w:tcBorders>
              <w:top w:val="nil"/>
              <w:left w:val="single" w:sz="6" w:space="0" w:color="auto"/>
              <w:bottom w:val="nil"/>
              <w:right w:val="single" w:sz="6" w:space="0" w:color="auto"/>
            </w:tcBorders>
            <w:shd w:val="clear" w:color="auto" w:fill="FFFFFF"/>
          </w:tcPr>
          <w:p w14:paraId="734FDA9F" w14:textId="77777777" w:rsidR="00526A53" w:rsidRPr="00AA5D4F" w:rsidRDefault="00526A53" w:rsidP="00526A53">
            <w:pPr>
              <w:shd w:val="clear" w:color="auto" w:fill="FFFFFF"/>
              <w:ind w:right="432" w:firstLine="0"/>
              <w:jc w:val="right"/>
              <w:rPr>
                <w:sz w:val="24"/>
              </w:rPr>
            </w:pPr>
            <w:r>
              <w:rPr>
                <w:color w:val="000000"/>
                <w:sz w:val="24"/>
                <w:szCs w:val="28"/>
              </w:rPr>
              <w:t xml:space="preserve">- </w:t>
            </w:r>
            <w:r w:rsidRPr="00AA5D4F">
              <w:rPr>
                <w:color w:val="000000"/>
                <w:sz w:val="24"/>
                <w:szCs w:val="28"/>
              </w:rPr>
              <w:t>.508</w:t>
            </w:r>
          </w:p>
        </w:tc>
        <w:tc>
          <w:tcPr>
            <w:tcW w:w="1215" w:type="dxa"/>
            <w:tcBorders>
              <w:top w:val="nil"/>
              <w:left w:val="single" w:sz="6" w:space="0" w:color="auto"/>
              <w:bottom w:val="nil"/>
              <w:right w:val="single" w:sz="6" w:space="0" w:color="auto"/>
            </w:tcBorders>
            <w:shd w:val="clear" w:color="auto" w:fill="FFFFFF"/>
          </w:tcPr>
          <w:p w14:paraId="5982EF09" w14:textId="77777777" w:rsidR="00526A53" w:rsidRPr="00AA5D4F" w:rsidRDefault="00526A53" w:rsidP="00526A53">
            <w:pPr>
              <w:shd w:val="clear" w:color="auto" w:fill="FFFFFF"/>
              <w:ind w:right="432" w:firstLine="0"/>
              <w:jc w:val="right"/>
              <w:rPr>
                <w:sz w:val="24"/>
              </w:rPr>
            </w:pPr>
            <w:r w:rsidRPr="00AA5D4F">
              <w:rPr>
                <w:color w:val="000000"/>
                <w:sz w:val="24"/>
                <w:szCs w:val="28"/>
              </w:rPr>
              <w:t>.30</w:t>
            </w:r>
          </w:p>
        </w:tc>
        <w:tc>
          <w:tcPr>
            <w:tcW w:w="1214" w:type="dxa"/>
            <w:tcBorders>
              <w:top w:val="nil"/>
              <w:left w:val="single" w:sz="6" w:space="0" w:color="auto"/>
              <w:bottom w:val="nil"/>
              <w:right w:val="single" w:sz="6" w:space="0" w:color="auto"/>
            </w:tcBorders>
            <w:shd w:val="clear" w:color="auto" w:fill="FFFFFF"/>
          </w:tcPr>
          <w:p w14:paraId="0F190E0E" w14:textId="77777777" w:rsidR="00526A53" w:rsidRPr="00AA5D4F" w:rsidRDefault="00526A53" w:rsidP="00526A53">
            <w:pPr>
              <w:shd w:val="clear" w:color="auto" w:fill="FFFFFF"/>
              <w:ind w:right="432" w:firstLine="0"/>
              <w:jc w:val="right"/>
              <w:rPr>
                <w:sz w:val="24"/>
              </w:rPr>
            </w:pPr>
            <w:r w:rsidRPr="00AA5D4F">
              <w:rPr>
                <w:color w:val="000000"/>
                <w:sz w:val="24"/>
                <w:szCs w:val="28"/>
              </w:rPr>
              <w:t>-.01</w:t>
            </w:r>
          </w:p>
        </w:tc>
        <w:tc>
          <w:tcPr>
            <w:tcW w:w="1214" w:type="dxa"/>
            <w:tcBorders>
              <w:top w:val="nil"/>
              <w:left w:val="single" w:sz="6" w:space="0" w:color="auto"/>
              <w:bottom w:val="nil"/>
              <w:right w:val="nil"/>
            </w:tcBorders>
            <w:shd w:val="clear" w:color="auto" w:fill="FFFFFF"/>
          </w:tcPr>
          <w:p w14:paraId="4F3CE422" w14:textId="77777777" w:rsidR="00526A53" w:rsidRPr="00AA5D4F" w:rsidRDefault="00526A53" w:rsidP="00526A53">
            <w:pPr>
              <w:shd w:val="clear" w:color="auto" w:fill="FFFFFF"/>
              <w:ind w:right="432" w:firstLine="0"/>
              <w:jc w:val="right"/>
              <w:rPr>
                <w:sz w:val="24"/>
              </w:rPr>
            </w:pPr>
            <w:r w:rsidRPr="00AA5D4F">
              <w:rPr>
                <w:color w:val="000000"/>
                <w:sz w:val="24"/>
                <w:szCs w:val="28"/>
              </w:rPr>
              <w:t>92.</w:t>
            </w:r>
          </w:p>
        </w:tc>
        <w:tc>
          <w:tcPr>
            <w:tcW w:w="1215" w:type="dxa"/>
            <w:tcBorders>
              <w:top w:val="nil"/>
              <w:left w:val="nil"/>
              <w:bottom w:val="nil"/>
              <w:right w:val="nil"/>
            </w:tcBorders>
            <w:shd w:val="clear" w:color="auto" w:fill="FFFFFF"/>
          </w:tcPr>
          <w:p w14:paraId="6E08DD44" w14:textId="77777777" w:rsidR="00526A53" w:rsidRPr="00AA5D4F" w:rsidRDefault="00526A53" w:rsidP="00526A53">
            <w:pPr>
              <w:shd w:val="clear" w:color="auto" w:fill="FFFFFF"/>
              <w:ind w:right="432" w:firstLine="0"/>
              <w:jc w:val="right"/>
              <w:rPr>
                <w:sz w:val="24"/>
              </w:rPr>
            </w:pPr>
            <w:r w:rsidRPr="00AA5D4F">
              <w:rPr>
                <w:color w:val="000000"/>
                <w:sz w:val="24"/>
                <w:szCs w:val="28"/>
              </w:rPr>
              <w:t>90.</w:t>
            </w:r>
          </w:p>
        </w:tc>
      </w:tr>
      <w:tr w:rsidR="00526A53" w:rsidRPr="00AA5D4F" w14:paraId="295C3C54"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3550BCD2" w14:textId="77777777" w:rsidR="00526A53" w:rsidRPr="00AA5D4F" w:rsidRDefault="00526A53" w:rsidP="00526A53">
            <w:pPr>
              <w:shd w:val="clear" w:color="auto" w:fill="FFFFFF"/>
              <w:ind w:left="1310" w:hanging="990"/>
              <w:rPr>
                <w:sz w:val="24"/>
              </w:rPr>
            </w:pPr>
            <w:r w:rsidRPr="00AA5D4F">
              <w:rPr>
                <w:color w:val="000000"/>
                <w:sz w:val="24"/>
                <w:szCs w:val="28"/>
              </w:rPr>
              <w:t>TSCS :</w:t>
            </w:r>
            <w:r w:rsidRPr="00AA5D4F">
              <w:rPr>
                <w:color w:val="000000"/>
                <w:sz w:val="24"/>
                <w:szCs w:val="28"/>
              </w:rPr>
              <w:tab/>
              <w:t>Soi moral</w:t>
            </w:r>
          </w:p>
        </w:tc>
        <w:tc>
          <w:tcPr>
            <w:tcW w:w="1214" w:type="dxa"/>
            <w:tcBorders>
              <w:top w:val="nil"/>
              <w:left w:val="single" w:sz="6" w:space="0" w:color="auto"/>
              <w:bottom w:val="nil"/>
              <w:right w:val="single" w:sz="6" w:space="0" w:color="auto"/>
            </w:tcBorders>
            <w:shd w:val="clear" w:color="auto" w:fill="FFFFFF"/>
          </w:tcPr>
          <w:p w14:paraId="7568A0BF" w14:textId="77777777" w:rsidR="00526A53" w:rsidRPr="00AA5D4F" w:rsidRDefault="00526A53" w:rsidP="00526A53">
            <w:pPr>
              <w:shd w:val="clear" w:color="auto" w:fill="FFFFFF"/>
              <w:ind w:right="432" w:firstLine="0"/>
              <w:jc w:val="right"/>
              <w:rPr>
                <w:sz w:val="24"/>
              </w:rPr>
            </w:pPr>
            <w:r w:rsidRPr="00AA5D4F">
              <w:rPr>
                <w:color w:val="000000"/>
                <w:sz w:val="24"/>
                <w:szCs w:val="28"/>
              </w:rPr>
              <w:t>19</w:t>
            </w:r>
          </w:p>
        </w:tc>
        <w:tc>
          <w:tcPr>
            <w:tcW w:w="1214" w:type="dxa"/>
            <w:tcBorders>
              <w:top w:val="nil"/>
              <w:left w:val="single" w:sz="6" w:space="0" w:color="auto"/>
              <w:bottom w:val="nil"/>
              <w:right w:val="single" w:sz="6" w:space="0" w:color="auto"/>
            </w:tcBorders>
            <w:shd w:val="clear" w:color="auto" w:fill="FFFFFF"/>
          </w:tcPr>
          <w:p w14:paraId="49EBC522" w14:textId="77777777" w:rsidR="00526A53" w:rsidRPr="00AA5D4F" w:rsidRDefault="00526A53" w:rsidP="00526A53">
            <w:pPr>
              <w:shd w:val="clear" w:color="auto" w:fill="FFFFFF"/>
              <w:ind w:right="432" w:firstLine="0"/>
              <w:jc w:val="right"/>
              <w:rPr>
                <w:sz w:val="24"/>
              </w:rPr>
            </w:pPr>
            <w:r w:rsidRPr="00AA5D4F">
              <w:rPr>
                <w:color w:val="000000"/>
                <w:sz w:val="24"/>
                <w:szCs w:val="28"/>
              </w:rPr>
              <w:t>28</w:t>
            </w:r>
          </w:p>
        </w:tc>
        <w:tc>
          <w:tcPr>
            <w:tcW w:w="1214" w:type="dxa"/>
            <w:tcBorders>
              <w:top w:val="nil"/>
              <w:left w:val="single" w:sz="6" w:space="0" w:color="auto"/>
              <w:bottom w:val="nil"/>
              <w:right w:val="single" w:sz="6" w:space="0" w:color="auto"/>
            </w:tcBorders>
            <w:shd w:val="clear" w:color="auto" w:fill="FFFFFF"/>
          </w:tcPr>
          <w:p w14:paraId="74F68C07" w14:textId="77777777" w:rsidR="00526A53" w:rsidRPr="00AA5D4F" w:rsidRDefault="00526A53" w:rsidP="00526A53">
            <w:pPr>
              <w:shd w:val="clear" w:color="auto" w:fill="FFFFFF"/>
              <w:ind w:right="432" w:firstLine="0"/>
              <w:jc w:val="right"/>
              <w:rPr>
                <w:sz w:val="24"/>
              </w:rPr>
            </w:pPr>
            <w:r w:rsidRPr="00AA5D4F">
              <w:rPr>
                <w:color w:val="000000"/>
                <w:sz w:val="24"/>
                <w:szCs w:val="28"/>
              </w:rPr>
              <w:t>-1.71</w:t>
            </w:r>
          </w:p>
        </w:tc>
        <w:tc>
          <w:tcPr>
            <w:tcW w:w="1215" w:type="dxa"/>
            <w:tcBorders>
              <w:top w:val="nil"/>
              <w:left w:val="single" w:sz="6" w:space="0" w:color="auto"/>
              <w:bottom w:val="nil"/>
              <w:right w:val="single" w:sz="6" w:space="0" w:color="auto"/>
            </w:tcBorders>
            <w:shd w:val="clear" w:color="auto" w:fill="FFFFFF"/>
          </w:tcPr>
          <w:p w14:paraId="3166F137" w14:textId="77777777" w:rsidR="00526A53" w:rsidRPr="00AA5D4F" w:rsidRDefault="00526A53" w:rsidP="00526A53">
            <w:pPr>
              <w:shd w:val="clear" w:color="auto" w:fill="FFFFFF"/>
              <w:ind w:right="432" w:firstLine="0"/>
              <w:jc w:val="right"/>
              <w:rPr>
                <w:sz w:val="24"/>
              </w:rPr>
            </w:pPr>
            <w:r w:rsidRPr="00AA5D4F">
              <w:rPr>
                <w:color w:val="000000"/>
                <w:sz w:val="24"/>
                <w:szCs w:val="28"/>
              </w:rPr>
              <w:t>.04</w:t>
            </w:r>
          </w:p>
        </w:tc>
        <w:tc>
          <w:tcPr>
            <w:tcW w:w="1214" w:type="dxa"/>
            <w:tcBorders>
              <w:top w:val="nil"/>
              <w:left w:val="single" w:sz="6" w:space="0" w:color="auto"/>
              <w:bottom w:val="nil"/>
              <w:right w:val="single" w:sz="6" w:space="0" w:color="auto"/>
            </w:tcBorders>
            <w:shd w:val="clear" w:color="auto" w:fill="FFFFFF"/>
          </w:tcPr>
          <w:p w14:paraId="55408A72" w14:textId="77777777" w:rsidR="00526A53" w:rsidRPr="00AA5D4F" w:rsidRDefault="00526A53" w:rsidP="00526A53">
            <w:pPr>
              <w:shd w:val="clear" w:color="auto" w:fill="FFFFFF"/>
              <w:ind w:right="432" w:firstLine="0"/>
              <w:jc w:val="right"/>
              <w:rPr>
                <w:sz w:val="24"/>
              </w:rPr>
            </w:pPr>
            <w:r w:rsidRPr="00AA5D4F">
              <w:rPr>
                <w:color w:val="000000"/>
                <w:sz w:val="24"/>
                <w:szCs w:val="28"/>
              </w:rPr>
              <w:t>-.04</w:t>
            </w:r>
          </w:p>
        </w:tc>
        <w:tc>
          <w:tcPr>
            <w:tcW w:w="1214" w:type="dxa"/>
            <w:tcBorders>
              <w:top w:val="nil"/>
              <w:left w:val="single" w:sz="6" w:space="0" w:color="auto"/>
              <w:bottom w:val="nil"/>
              <w:right w:val="nil"/>
            </w:tcBorders>
            <w:shd w:val="clear" w:color="auto" w:fill="FFFFFF"/>
          </w:tcPr>
          <w:p w14:paraId="280C0B7C" w14:textId="77777777" w:rsidR="00526A53" w:rsidRPr="00AA5D4F" w:rsidRDefault="00526A53" w:rsidP="00526A53">
            <w:pPr>
              <w:shd w:val="clear" w:color="auto" w:fill="FFFFFF"/>
              <w:ind w:right="432" w:firstLine="0"/>
              <w:jc w:val="right"/>
              <w:rPr>
                <w:sz w:val="24"/>
              </w:rPr>
            </w:pPr>
            <w:r w:rsidRPr="00AA5D4F">
              <w:rPr>
                <w:color w:val="000000"/>
                <w:sz w:val="24"/>
                <w:szCs w:val="28"/>
              </w:rPr>
              <w:t>78.</w:t>
            </w:r>
          </w:p>
        </w:tc>
        <w:tc>
          <w:tcPr>
            <w:tcW w:w="1215" w:type="dxa"/>
            <w:tcBorders>
              <w:top w:val="nil"/>
              <w:left w:val="nil"/>
              <w:bottom w:val="nil"/>
              <w:right w:val="nil"/>
            </w:tcBorders>
            <w:shd w:val="clear" w:color="auto" w:fill="FFFFFF"/>
          </w:tcPr>
          <w:p w14:paraId="7121663E" w14:textId="77777777" w:rsidR="00526A53" w:rsidRPr="00AA5D4F" w:rsidRDefault="00526A53" w:rsidP="00526A53">
            <w:pPr>
              <w:shd w:val="clear" w:color="auto" w:fill="FFFFFF"/>
              <w:ind w:right="432" w:firstLine="0"/>
              <w:jc w:val="right"/>
              <w:rPr>
                <w:sz w:val="24"/>
              </w:rPr>
            </w:pPr>
            <w:r w:rsidRPr="00AA5D4F">
              <w:rPr>
                <w:color w:val="000000"/>
                <w:sz w:val="24"/>
                <w:szCs w:val="28"/>
              </w:rPr>
              <w:t>74.</w:t>
            </w:r>
          </w:p>
        </w:tc>
      </w:tr>
      <w:tr w:rsidR="00526A53" w:rsidRPr="00AA5D4F" w14:paraId="63FA5F50"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52833A41" w14:textId="77777777" w:rsidR="00526A53" w:rsidRPr="00AA5D4F" w:rsidRDefault="00526A53" w:rsidP="00526A53">
            <w:pPr>
              <w:shd w:val="clear" w:color="auto" w:fill="FFFFFF"/>
              <w:ind w:left="1310" w:hanging="990"/>
              <w:rPr>
                <w:sz w:val="24"/>
              </w:rPr>
            </w:pPr>
            <w:r w:rsidRPr="00AA5D4F">
              <w:rPr>
                <w:color w:val="000000"/>
                <w:sz w:val="24"/>
                <w:szCs w:val="28"/>
              </w:rPr>
              <w:t>C.P.I :</w:t>
            </w:r>
            <w:r w:rsidRPr="00AA5D4F">
              <w:rPr>
                <w:color w:val="000000"/>
                <w:sz w:val="24"/>
                <w:szCs w:val="28"/>
              </w:rPr>
              <w:tab/>
              <w:t>Maturité sociale</w:t>
            </w:r>
          </w:p>
        </w:tc>
        <w:tc>
          <w:tcPr>
            <w:tcW w:w="1214" w:type="dxa"/>
            <w:tcBorders>
              <w:top w:val="nil"/>
              <w:left w:val="single" w:sz="6" w:space="0" w:color="auto"/>
              <w:bottom w:val="nil"/>
              <w:right w:val="single" w:sz="6" w:space="0" w:color="auto"/>
            </w:tcBorders>
            <w:shd w:val="clear" w:color="auto" w:fill="FFFFFF"/>
          </w:tcPr>
          <w:p w14:paraId="0F5EC45B" w14:textId="77777777" w:rsidR="00526A53" w:rsidRPr="00AA5D4F" w:rsidRDefault="00526A53" w:rsidP="00526A53">
            <w:pPr>
              <w:shd w:val="clear" w:color="auto" w:fill="FFFFFF"/>
              <w:ind w:right="432" w:firstLine="0"/>
              <w:jc w:val="right"/>
              <w:rPr>
                <w:sz w:val="24"/>
              </w:rPr>
            </w:pPr>
            <w:r w:rsidRPr="00AA5D4F">
              <w:rPr>
                <w:color w:val="000000"/>
                <w:sz w:val="24"/>
                <w:szCs w:val="28"/>
              </w:rPr>
              <w:t>21</w:t>
            </w:r>
          </w:p>
        </w:tc>
        <w:tc>
          <w:tcPr>
            <w:tcW w:w="1214" w:type="dxa"/>
            <w:tcBorders>
              <w:top w:val="nil"/>
              <w:left w:val="single" w:sz="6" w:space="0" w:color="auto"/>
              <w:bottom w:val="nil"/>
              <w:right w:val="single" w:sz="6" w:space="0" w:color="auto"/>
            </w:tcBorders>
            <w:shd w:val="clear" w:color="auto" w:fill="FFFFFF"/>
          </w:tcPr>
          <w:p w14:paraId="419F8A62" w14:textId="77777777" w:rsidR="00526A53" w:rsidRPr="00AA5D4F" w:rsidRDefault="00526A53" w:rsidP="00526A53">
            <w:pPr>
              <w:shd w:val="clear" w:color="auto" w:fill="FFFFFF"/>
              <w:ind w:right="432" w:firstLine="0"/>
              <w:jc w:val="right"/>
              <w:rPr>
                <w:sz w:val="24"/>
              </w:rPr>
            </w:pPr>
            <w:r w:rsidRPr="00AA5D4F">
              <w:rPr>
                <w:color w:val="000000"/>
                <w:sz w:val="24"/>
                <w:szCs w:val="28"/>
              </w:rPr>
              <w:t>26</w:t>
            </w:r>
          </w:p>
        </w:tc>
        <w:tc>
          <w:tcPr>
            <w:tcW w:w="1214" w:type="dxa"/>
            <w:tcBorders>
              <w:top w:val="nil"/>
              <w:left w:val="single" w:sz="6" w:space="0" w:color="auto"/>
              <w:bottom w:val="nil"/>
              <w:right w:val="single" w:sz="6" w:space="0" w:color="auto"/>
            </w:tcBorders>
            <w:shd w:val="clear" w:color="auto" w:fill="FFFFFF"/>
          </w:tcPr>
          <w:p w14:paraId="208CBBB4" w14:textId="77777777" w:rsidR="00526A53" w:rsidRPr="00AA5D4F" w:rsidRDefault="00526A53" w:rsidP="00526A53">
            <w:pPr>
              <w:shd w:val="clear" w:color="auto" w:fill="FFFFFF"/>
              <w:ind w:right="432" w:firstLine="0"/>
              <w:jc w:val="right"/>
              <w:rPr>
                <w:sz w:val="24"/>
              </w:rPr>
            </w:pPr>
            <w:r w:rsidRPr="00AA5D4F">
              <w:rPr>
                <w:color w:val="000000"/>
                <w:sz w:val="24"/>
                <w:szCs w:val="28"/>
              </w:rPr>
              <w:t>-1.047</w:t>
            </w:r>
          </w:p>
        </w:tc>
        <w:tc>
          <w:tcPr>
            <w:tcW w:w="1215" w:type="dxa"/>
            <w:tcBorders>
              <w:top w:val="nil"/>
              <w:left w:val="single" w:sz="6" w:space="0" w:color="auto"/>
              <w:bottom w:val="nil"/>
              <w:right w:val="single" w:sz="6" w:space="0" w:color="auto"/>
            </w:tcBorders>
            <w:shd w:val="clear" w:color="auto" w:fill="FFFFFF"/>
          </w:tcPr>
          <w:p w14:paraId="5209A3A8" w14:textId="77777777" w:rsidR="00526A53" w:rsidRPr="00AA5D4F" w:rsidRDefault="00526A53" w:rsidP="00526A53">
            <w:pPr>
              <w:shd w:val="clear" w:color="auto" w:fill="FFFFFF"/>
              <w:ind w:right="432" w:firstLine="0"/>
              <w:jc w:val="right"/>
              <w:rPr>
                <w:sz w:val="24"/>
              </w:rPr>
            </w:pPr>
            <w:r w:rsidRPr="00AA5D4F">
              <w:rPr>
                <w:color w:val="000000"/>
                <w:sz w:val="24"/>
                <w:szCs w:val="28"/>
              </w:rPr>
              <w:t>.15</w:t>
            </w:r>
          </w:p>
        </w:tc>
        <w:tc>
          <w:tcPr>
            <w:tcW w:w="1214" w:type="dxa"/>
            <w:tcBorders>
              <w:top w:val="nil"/>
              <w:left w:val="single" w:sz="6" w:space="0" w:color="auto"/>
              <w:bottom w:val="nil"/>
              <w:right w:val="single" w:sz="6" w:space="0" w:color="auto"/>
            </w:tcBorders>
            <w:shd w:val="clear" w:color="auto" w:fill="FFFFFF"/>
          </w:tcPr>
          <w:p w14:paraId="56D857DF" w14:textId="77777777" w:rsidR="00526A53" w:rsidRPr="00AA5D4F" w:rsidRDefault="00526A53" w:rsidP="00526A53">
            <w:pPr>
              <w:shd w:val="clear" w:color="auto" w:fill="FFFFFF"/>
              <w:ind w:right="432" w:firstLine="0"/>
              <w:jc w:val="right"/>
              <w:rPr>
                <w:sz w:val="24"/>
              </w:rPr>
            </w:pPr>
            <w:r w:rsidRPr="00AA5D4F">
              <w:rPr>
                <w:color w:val="000000"/>
                <w:sz w:val="24"/>
                <w:szCs w:val="28"/>
              </w:rPr>
              <w:t>-.03</w:t>
            </w:r>
          </w:p>
        </w:tc>
        <w:tc>
          <w:tcPr>
            <w:tcW w:w="1214" w:type="dxa"/>
            <w:tcBorders>
              <w:top w:val="nil"/>
              <w:left w:val="single" w:sz="6" w:space="0" w:color="auto"/>
              <w:bottom w:val="nil"/>
              <w:right w:val="nil"/>
            </w:tcBorders>
            <w:shd w:val="clear" w:color="auto" w:fill="FFFFFF"/>
          </w:tcPr>
          <w:p w14:paraId="44AFD8CF" w14:textId="77777777" w:rsidR="00526A53" w:rsidRPr="00AA5D4F" w:rsidRDefault="00526A53" w:rsidP="00526A53">
            <w:pPr>
              <w:shd w:val="clear" w:color="auto" w:fill="FFFFFF"/>
              <w:ind w:right="432" w:firstLine="0"/>
              <w:jc w:val="right"/>
              <w:rPr>
                <w:sz w:val="24"/>
              </w:rPr>
            </w:pPr>
            <w:r w:rsidRPr="00AA5D4F">
              <w:rPr>
                <w:color w:val="000000"/>
                <w:sz w:val="24"/>
                <w:szCs w:val="28"/>
              </w:rPr>
              <w:t>62.</w:t>
            </w:r>
          </w:p>
        </w:tc>
        <w:tc>
          <w:tcPr>
            <w:tcW w:w="1215" w:type="dxa"/>
            <w:tcBorders>
              <w:top w:val="nil"/>
              <w:left w:val="nil"/>
              <w:bottom w:val="nil"/>
              <w:right w:val="nil"/>
            </w:tcBorders>
            <w:shd w:val="clear" w:color="auto" w:fill="FFFFFF"/>
          </w:tcPr>
          <w:p w14:paraId="291D4C07" w14:textId="77777777" w:rsidR="00526A53" w:rsidRPr="00AA5D4F" w:rsidRDefault="00526A53" w:rsidP="00526A53">
            <w:pPr>
              <w:shd w:val="clear" w:color="auto" w:fill="FFFFFF"/>
              <w:ind w:right="432" w:firstLine="0"/>
              <w:jc w:val="right"/>
              <w:rPr>
                <w:sz w:val="24"/>
              </w:rPr>
            </w:pPr>
            <w:r w:rsidRPr="00AA5D4F">
              <w:rPr>
                <w:color w:val="000000"/>
                <w:sz w:val="24"/>
                <w:szCs w:val="28"/>
              </w:rPr>
              <w:t>46.</w:t>
            </w:r>
          </w:p>
        </w:tc>
      </w:tr>
      <w:tr w:rsidR="00526A53" w:rsidRPr="00AA5D4F" w14:paraId="64BE6009"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172777CD" w14:textId="77777777" w:rsidR="00526A53" w:rsidRPr="00AA5D4F" w:rsidRDefault="00526A53" w:rsidP="00526A53">
            <w:pPr>
              <w:shd w:val="clear" w:color="auto" w:fill="FFFFFF"/>
              <w:ind w:left="1310" w:hanging="990"/>
              <w:rPr>
                <w:sz w:val="24"/>
              </w:rPr>
            </w:pPr>
            <w:r w:rsidRPr="00AA5D4F">
              <w:rPr>
                <w:color w:val="000000"/>
                <w:sz w:val="24"/>
                <w:szCs w:val="28"/>
              </w:rPr>
              <w:t>TSCS :</w:t>
            </w:r>
            <w:r w:rsidRPr="00AA5D4F">
              <w:rPr>
                <w:color w:val="000000"/>
                <w:sz w:val="24"/>
                <w:szCs w:val="28"/>
              </w:rPr>
              <w:tab/>
              <w:t>Soi familial</w:t>
            </w:r>
          </w:p>
        </w:tc>
        <w:tc>
          <w:tcPr>
            <w:tcW w:w="1214" w:type="dxa"/>
            <w:tcBorders>
              <w:top w:val="nil"/>
              <w:left w:val="single" w:sz="6" w:space="0" w:color="auto"/>
              <w:bottom w:val="nil"/>
              <w:right w:val="single" w:sz="6" w:space="0" w:color="auto"/>
            </w:tcBorders>
            <w:shd w:val="clear" w:color="auto" w:fill="FFFFFF"/>
          </w:tcPr>
          <w:p w14:paraId="602BB0FD" w14:textId="77777777" w:rsidR="00526A53" w:rsidRPr="00AA5D4F" w:rsidRDefault="00526A53" w:rsidP="00526A53">
            <w:pPr>
              <w:shd w:val="clear" w:color="auto" w:fill="FFFFFF"/>
              <w:ind w:right="432" w:firstLine="0"/>
              <w:jc w:val="right"/>
              <w:rPr>
                <w:sz w:val="24"/>
              </w:rPr>
            </w:pPr>
            <w:r w:rsidRPr="00AA5D4F">
              <w:rPr>
                <w:color w:val="000000"/>
                <w:sz w:val="24"/>
                <w:szCs w:val="28"/>
              </w:rPr>
              <w:t>16</w:t>
            </w:r>
          </w:p>
        </w:tc>
        <w:tc>
          <w:tcPr>
            <w:tcW w:w="1214" w:type="dxa"/>
            <w:tcBorders>
              <w:top w:val="nil"/>
              <w:left w:val="single" w:sz="6" w:space="0" w:color="auto"/>
              <w:bottom w:val="nil"/>
              <w:right w:val="single" w:sz="6" w:space="0" w:color="auto"/>
            </w:tcBorders>
            <w:shd w:val="clear" w:color="auto" w:fill="FFFFFF"/>
          </w:tcPr>
          <w:p w14:paraId="0731B8A0" w14:textId="77777777" w:rsidR="00526A53" w:rsidRPr="00AA5D4F" w:rsidRDefault="00526A53" w:rsidP="00526A53">
            <w:pPr>
              <w:shd w:val="clear" w:color="auto" w:fill="FFFFFF"/>
              <w:ind w:right="432" w:firstLine="0"/>
              <w:jc w:val="right"/>
              <w:rPr>
                <w:sz w:val="24"/>
              </w:rPr>
            </w:pPr>
            <w:r w:rsidRPr="00AA5D4F">
              <w:rPr>
                <w:color w:val="000000"/>
                <w:sz w:val="24"/>
                <w:szCs w:val="28"/>
              </w:rPr>
              <w:t>30</w:t>
            </w:r>
          </w:p>
        </w:tc>
        <w:tc>
          <w:tcPr>
            <w:tcW w:w="1214" w:type="dxa"/>
            <w:tcBorders>
              <w:top w:val="nil"/>
              <w:left w:val="single" w:sz="6" w:space="0" w:color="auto"/>
              <w:bottom w:val="nil"/>
              <w:right w:val="single" w:sz="6" w:space="0" w:color="auto"/>
            </w:tcBorders>
            <w:shd w:val="clear" w:color="auto" w:fill="FFFFFF"/>
          </w:tcPr>
          <w:p w14:paraId="19847605" w14:textId="77777777" w:rsidR="00526A53" w:rsidRPr="00AA5D4F" w:rsidRDefault="00526A53" w:rsidP="00526A53">
            <w:pPr>
              <w:shd w:val="clear" w:color="auto" w:fill="FFFFFF"/>
              <w:ind w:right="432" w:firstLine="0"/>
              <w:jc w:val="right"/>
              <w:rPr>
                <w:sz w:val="24"/>
              </w:rPr>
            </w:pPr>
            <w:r w:rsidRPr="00AA5D4F">
              <w:rPr>
                <w:color w:val="000000"/>
                <w:sz w:val="24"/>
                <w:szCs w:val="28"/>
              </w:rPr>
              <w:t>-2.46</w:t>
            </w:r>
          </w:p>
        </w:tc>
        <w:tc>
          <w:tcPr>
            <w:tcW w:w="1215" w:type="dxa"/>
            <w:tcBorders>
              <w:top w:val="nil"/>
              <w:left w:val="single" w:sz="6" w:space="0" w:color="auto"/>
              <w:bottom w:val="nil"/>
              <w:right w:val="single" w:sz="6" w:space="0" w:color="auto"/>
            </w:tcBorders>
            <w:shd w:val="clear" w:color="auto" w:fill="FFFFFF"/>
          </w:tcPr>
          <w:p w14:paraId="09B05185" w14:textId="77777777" w:rsidR="00526A53" w:rsidRPr="00AA5D4F" w:rsidRDefault="00526A53" w:rsidP="00526A53">
            <w:pPr>
              <w:shd w:val="clear" w:color="auto" w:fill="FFFFFF"/>
              <w:ind w:right="432" w:firstLine="0"/>
              <w:jc w:val="right"/>
              <w:rPr>
                <w:sz w:val="24"/>
              </w:rPr>
            </w:pPr>
            <w:r w:rsidRPr="00AA5D4F">
              <w:rPr>
                <w:color w:val="000000"/>
                <w:sz w:val="24"/>
                <w:szCs w:val="28"/>
              </w:rPr>
              <w:t>.007</w:t>
            </w:r>
          </w:p>
        </w:tc>
        <w:tc>
          <w:tcPr>
            <w:tcW w:w="1214" w:type="dxa"/>
            <w:tcBorders>
              <w:top w:val="nil"/>
              <w:left w:val="single" w:sz="6" w:space="0" w:color="auto"/>
              <w:bottom w:val="nil"/>
              <w:right w:val="single" w:sz="6" w:space="0" w:color="auto"/>
            </w:tcBorders>
            <w:shd w:val="clear" w:color="auto" w:fill="FFFFFF"/>
          </w:tcPr>
          <w:p w14:paraId="4C341B88" w14:textId="77777777" w:rsidR="00526A53" w:rsidRPr="00AA5D4F" w:rsidRDefault="00526A53" w:rsidP="00526A53">
            <w:pPr>
              <w:shd w:val="clear" w:color="auto" w:fill="FFFFFF"/>
              <w:ind w:right="432" w:firstLine="0"/>
              <w:jc w:val="right"/>
              <w:rPr>
                <w:sz w:val="24"/>
              </w:rPr>
            </w:pPr>
            <w:r w:rsidRPr="00AA5D4F">
              <w:rPr>
                <w:color w:val="000000"/>
                <w:sz w:val="24"/>
                <w:szCs w:val="28"/>
              </w:rPr>
              <w:t>-.07</w:t>
            </w:r>
          </w:p>
        </w:tc>
        <w:tc>
          <w:tcPr>
            <w:tcW w:w="1214" w:type="dxa"/>
            <w:tcBorders>
              <w:top w:val="nil"/>
              <w:left w:val="single" w:sz="6" w:space="0" w:color="auto"/>
              <w:bottom w:val="nil"/>
              <w:right w:val="nil"/>
            </w:tcBorders>
            <w:shd w:val="clear" w:color="auto" w:fill="FFFFFF"/>
          </w:tcPr>
          <w:p w14:paraId="0610FD70" w14:textId="77777777" w:rsidR="00526A53" w:rsidRPr="00AA5D4F" w:rsidRDefault="00526A53" w:rsidP="00526A53">
            <w:pPr>
              <w:shd w:val="clear" w:color="auto" w:fill="FFFFFF"/>
              <w:ind w:right="432" w:firstLine="0"/>
              <w:jc w:val="right"/>
              <w:rPr>
                <w:sz w:val="24"/>
              </w:rPr>
            </w:pPr>
            <w:r w:rsidRPr="00AA5D4F">
              <w:rPr>
                <w:color w:val="000000"/>
                <w:sz w:val="24"/>
                <w:szCs w:val="28"/>
              </w:rPr>
              <w:t>72.</w:t>
            </w:r>
          </w:p>
        </w:tc>
        <w:tc>
          <w:tcPr>
            <w:tcW w:w="1215" w:type="dxa"/>
            <w:tcBorders>
              <w:top w:val="nil"/>
              <w:left w:val="nil"/>
              <w:bottom w:val="nil"/>
              <w:right w:val="nil"/>
            </w:tcBorders>
            <w:shd w:val="clear" w:color="auto" w:fill="FFFFFF"/>
          </w:tcPr>
          <w:p w14:paraId="54D75AAC" w14:textId="77777777" w:rsidR="00526A53" w:rsidRPr="00AA5D4F" w:rsidRDefault="00526A53" w:rsidP="00526A53">
            <w:pPr>
              <w:shd w:val="clear" w:color="auto" w:fill="FFFFFF"/>
              <w:ind w:right="432" w:firstLine="0"/>
              <w:jc w:val="right"/>
              <w:rPr>
                <w:sz w:val="24"/>
              </w:rPr>
            </w:pPr>
            <w:r w:rsidRPr="00AA5D4F">
              <w:rPr>
                <w:color w:val="000000"/>
                <w:sz w:val="24"/>
                <w:szCs w:val="28"/>
              </w:rPr>
              <w:t>6^.</w:t>
            </w:r>
          </w:p>
        </w:tc>
      </w:tr>
      <w:tr w:rsidR="00526A53" w:rsidRPr="00AA5D4F" w14:paraId="482A4A7B" w14:textId="77777777">
        <w:tblPrEx>
          <w:tblCellMar>
            <w:top w:w="0" w:type="dxa"/>
            <w:bottom w:w="0" w:type="dxa"/>
          </w:tblCellMar>
        </w:tblPrEx>
        <w:tc>
          <w:tcPr>
            <w:tcW w:w="4460" w:type="dxa"/>
            <w:tcBorders>
              <w:top w:val="nil"/>
              <w:left w:val="nil"/>
              <w:bottom w:val="single" w:sz="6" w:space="0" w:color="auto"/>
              <w:right w:val="single" w:sz="6" w:space="0" w:color="auto"/>
            </w:tcBorders>
            <w:shd w:val="clear" w:color="auto" w:fill="FFFFFF"/>
          </w:tcPr>
          <w:p w14:paraId="76771428" w14:textId="77777777" w:rsidR="00526A53" w:rsidRPr="00AA5D4F" w:rsidRDefault="00526A53" w:rsidP="00526A53">
            <w:pPr>
              <w:shd w:val="clear" w:color="auto" w:fill="FFFFFF"/>
              <w:ind w:left="1310" w:hanging="990"/>
              <w:rPr>
                <w:sz w:val="24"/>
              </w:rPr>
            </w:pPr>
            <w:r w:rsidRPr="00AA5D4F">
              <w:rPr>
                <w:color w:val="000000"/>
                <w:sz w:val="24"/>
                <w:szCs w:val="28"/>
              </w:rPr>
              <w:t>TSCS :</w:t>
            </w:r>
            <w:r w:rsidRPr="00AA5D4F">
              <w:rPr>
                <w:color w:val="000000"/>
                <w:sz w:val="24"/>
                <w:szCs w:val="28"/>
              </w:rPr>
              <w:tab/>
              <w:t>Soi social</w:t>
            </w:r>
          </w:p>
        </w:tc>
        <w:tc>
          <w:tcPr>
            <w:tcW w:w="1214" w:type="dxa"/>
            <w:tcBorders>
              <w:top w:val="nil"/>
              <w:left w:val="single" w:sz="6" w:space="0" w:color="auto"/>
              <w:bottom w:val="single" w:sz="6" w:space="0" w:color="auto"/>
              <w:right w:val="single" w:sz="6" w:space="0" w:color="auto"/>
            </w:tcBorders>
            <w:shd w:val="clear" w:color="auto" w:fill="FFFFFF"/>
          </w:tcPr>
          <w:p w14:paraId="514D2908" w14:textId="77777777" w:rsidR="00526A53" w:rsidRPr="00AA5D4F" w:rsidRDefault="00526A53" w:rsidP="00526A53">
            <w:pPr>
              <w:shd w:val="clear" w:color="auto" w:fill="FFFFFF"/>
              <w:ind w:right="432" w:firstLine="0"/>
              <w:jc w:val="right"/>
              <w:rPr>
                <w:sz w:val="24"/>
              </w:rPr>
            </w:pPr>
            <w:r w:rsidRPr="00AA5D4F">
              <w:rPr>
                <w:color w:val="000000"/>
                <w:sz w:val="24"/>
                <w:szCs w:val="28"/>
              </w:rPr>
              <w:t>23</w:t>
            </w:r>
          </w:p>
        </w:tc>
        <w:tc>
          <w:tcPr>
            <w:tcW w:w="1214" w:type="dxa"/>
            <w:tcBorders>
              <w:top w:val="nil"/>
              <w:left w:val="single" w:sz="6" w:space="0" w:color="auto"/>
              <w:bottom w:val="single" w:sz="6" w:space="0" w:color="auto"/>
              <w:right w:val="single" w:sz="6" w:space="0" w:color="auto"/>
            </w:tcBorders>
            <w:shd w:val="clear" w:color="auto" w:fill="FFFFFF"/>
          </w:tcPr>
          <w:p w14:paraId="182C0455" w14:textId="77777777" w:rsidR="00526A53" w:rsidRPr="00AA5D4F" w:rsidRDefault="00526A53" w:rsidP="00526A53">
            <w:pPr>
              <w:shd w:val="clear" w:color="auto" w:fill="FFFFFF"/>
              <w:ind w:right="432" w:firstLine="0"/>
              <w:jc w:val="right"/>
              <w:rPr>
                <w:sz w:val="24"/>
              </w:rPr>
            </w:pPr>
            <w:r w:rsidRPr="00AA5D4F">
              <w:rPr>
                <w:color w:val="000000"/>
                <w:sz w:val="24"/>
                <w:szCs w:val="28"/>
              </w:rPr>
              <w:t>21</w:t>
            </w:r>
          </w:p>
        </w:tc>
        <w:tc>
          <w:tcPr>
            <w:tcW w:w="1214" w:type="dxa"/>
            <w:tcBorders>
              <w:top w:val="nil"/>
              <w:left w:val="single" w:sz="6" w:space="0" w:color="auto"/>
              <w:bottom w:val="single" w:sz="6" w:space="0" w:color="auto"/>
              <w:right w:val="single" w:sz="6" w:space="0" w:color="auto"/>
            </w:tcBorders>
            <w:shd w:val="clear" w:color="auto" w:fill="FFFFFF"/>
          </w:tcPr>
          <w:p w14:paraId="6BAEDDFC" w14:textId="77777777" w:rsidR="00526A53" w:rsidRPr="00AA5D4F" w:rsidRDefault="00526A53" w:rsidP="00526A53">
            <w:pPr>
              <w:shd w:val="clear" w:color="auto" w:fill="FFFFFF"/>
              <w:ind w:right="432" w:firstLine="0"/>
              <w:jc w:val="right"/>
              <w:rPr>
                <w:sz w:val="24"/>
              </w:rPr>
            </w:pPr>
            <w:r w:rsidRPr="00AA5D4F">
              <w:rPr>
                <w:color w:val="000000"/>
                <w:sz w:val="24"/>
                <w:szCs w:val="28"/>
              </w:rPr>
              <w:t>-2.451</w:t>
            </w:r>
          </w:p>
        </w:tc>
        <w:tc>
          <w:tcPr>
            <w:tcW w:w="1215" w:type="dxa"/>
            <w:tcBorders>
              <w:top w:val="nil"/>
              <w:left w:val="single" w:sz="6" w:space="0" w:color="auto"/>
              <w:bottom w:val="single" w:sz="6" w:space="0" w:color="auto"/>
              <w:right w:val="single" w:sz="6" w:space="0" w:color="auto"/>
            </w:tcBorders>
            <w:shd w:val="clear" w:color="auto" w:fill="FFFFFF"/>
          </w:tcPr>
          <w:p w14:paraId="2E86F3B9" w14:textId="77777777" w:rsidR="00526A53" w:rsidRPr="00AA5D4F" w:rsidRDefault="00526A53" w:rsidP="00526A53">
            <w:pPr>
              <w:shd w:val="clear" w:color="auto" w:fill="FFFFFF"/>
              <w:ind w:right="432" w:firstLine="0"/>
              <w:jc w:val="right"/>
              <w:rPr>
                <w:sz w:val="24"/>
              </w:rPr>
            </w:pPr>
            <w:r w:rsidRPr="00AA5D4F">
              <w:rPr>
                <w:color w:val="000000"/>
                <w:sz w:val="24"/>
                <w:szCs w:val="28"/>
              </w:rPr>
              <w:t>.40</w:t>
            </w:r>
          </w:p>
        </w:tc>
        <w:tc>
          <w:tcPr>
            <w:tcW w:w="1214" w:type="dxa"/>
            <w:tcBorders>
              <w:top w:val="nil"/>
              <w:left w:val="single" w:sz="6" w:space="0" w:color="auto"/>
              <w:bottom w:val="single" w:sz="6" w:space="0" w:color="auto"/>
              <w:right w:val="single" w:sz="6" w:space="0" w:color="auto"/>
            </w:tcBorders>
            <w:shd w:val="clear" w:color="auto" w:fill="FFFFFF"/>
          </w:tcPr>
          <w:p w14:paraId="0A40DEB2" w14:textId="77777777" w:rsidR="00526A53" w:rsidRPr="00AA5D4F" w:rsidRDefault="00526A53" w:rsidP="00526A53">
            <w:pPr>
              <w:shd w:val="clear" w:color="auto" w:fill="FFFFFF"/>
              <w:ind w:right="432" w:firstLine="0"/>
              <w:jc w:val="right"/>
              <w:rPr>
                <w:sz w:val="24"/>
              </w:rPr>
            </w:pPr>
            <w:r w:rsidRPr="00AA5D4F">
              <w:rPr>
                <w:color w:val="000000"/>
                <w:sz w:val="24"/>
                <w:szCs w:val="28"/>
              </w:rPr>
              <w:t>-.02</w:t>
            </w:r>
          </w:p>
        </w:tc>
        <w:tc>
          <w:tcPr>
            <w:tcW w:w="1214" w:type="dxa"/>
            <w:tcBorders>
              <w:top w:val="nil"/>
              <w:left w:val="single" w:sz="6" w:space="0" w:color="auto"/>
              <w:bottom w:val="single" w:sz="6" w:space="0" w:color="auto"/>
              <w:right w:val="nil"/>
            </w:tcBorders>
            <w:shd w:val="clear" w:color="auto" w:fill="FFFFFF"/>
          </w:tcPr>
          <w:p w14:paraId="75AC0803" w14:textId="77777777" w:rsidR="00526A53" w:rsidRPr="00AA5D4F" w:rsidRDefault="00526A53" w:rsidP="00526A53">
            <w:pPr>
              <w:shd w:val="clear" w:color="auto" w:fill="FFFFFF"/>
              <w:ind w:right="432" w:firstLine="0"/>
              <w:jc w:val="right"/>
              <w:rPr>
                <w:sz w:val="24"/>
              </w:rPr>
            </w:pPr>
            <w:r w:rsidRPr="00AA5D4F">
              <w:rPr>
                <w:color w:val="000000"/>
                <w:sz w:val="24"/>
                <w:szCs w:val="28"/>
              </w:rPr>
              <w:t>90.</w:t>
            </w:r>
          </w:p>
        </w:tc>
        <w:tc>
          <w:tcPr>
            <w:tcW w:w="1215" w:type="dxa"/>
            <w:tcBorders>
              <w:top w:val="nil"/>
              <w:left w:val="nil"/>
              <w:bottom w:val="single" w:sz="6" w:space="0" w:color="auto"/>
              <w:right w:val="nil"/>
            </w:tcBorders>
            <w:shd w:val="clear" w:color="auto" w:fill="FFFFFF"/>
          </w:tcPr>
          <w:p w14:paraId="63BC4184" w14:textId="77777777" w:rsidR="00526A53" w:rsidRPr="00AA5D4F" w:rsidRDefault="00526A53" w:rsidP="00526A53">
            <w:pPr>
              <w:shd w:val="clear" w:color="auto" w:fill="FFFFFF"/>
              <w:ind w:right="432" w:firstLine="0"/>
              <w:jc w:val="right"/>
              <w:rPr>
                <w:sz w:val="24"/>
              </w:rPr>
            </w:pPr>
            <w:r w:rsidRPr="00AA5D4F">
              <w:rPr>
                <w:color w:val="000000"/>
                <w:sz w:val="24"/>
                <w:szCs w:val="28"/>
              </w:rPr>
              <w:t>94.</w:t>
            </w:r>
          </w:p>
        </w:tc>
      </w:tr>
      <w:tr w:rsidR="00526A53" w:rsidRPr="00AA5D4F" w14:paraId="57F12009" w14:textId="77777777">
        <w:tblPrEx>
          <w:tblCellMar>
            <w:top w:w="0" w:type="dxa"/>
            <w:bottom w:w="0" w:type="dxa"/>
          </w:tblCellMar>
        </w:tblPrEx>
        <w:tc>
          <w:tcPr>
            <w:tcW w:w="4460" w:type="dxa"/>
            <w:tcBorders>
              <w:top w:val="single" w:sz="6" w:space="0" w:color="auto"/>
              <w:left w:val="nil"/>
              <w:bottom w:val="single" w:sz="6" w:space="0" w:color="auto"/>
              <w:right w:val="single" w:sz="6" w:space="0" w:color="auto"/>
            </w:tcBorders>
            <w:shd w:val="clear" w:color="auto" w:fill="FFFFFF"/>
          </w:tcPr>
          <w:p w14:paraId="19782F3F" w14:textId="77777777" w:rsidR="00526A53" w:rsidRPr="00AA5D4F" w:rsidRDefault="00526A53" w:rsidP="00526A53">
            <w:pPr>
              <w:shd w:val="clear" w:color="auto" w:fill="FFFFFF"/>
              <w:spacing w:before="120" w:after="120"/>
              <w:ind w:firstLine="0"/>
              <w:rPr>
                <w:b/>
                <w:color w:val="0000FF"/>
                <w:sz w:val="24"/>
              </w:rPr>
            </w:pPr>
            <w:r w:rsidRPr="00AA5D4F">
              <w:rPr>
                <w:b/>
                <w:color w:val="0000FF"/>
                <w:sz w:val="24"/>
                <w:szCs w:val="28"/>
              </w:rPr>
              <w:t>ANT</w:t>
            </w:r>
            <w:r w:rsidRPr="00AA5D4F">
              <w:rPr>
                <w:b/>
                <w:color w:val="0000FF"/>
                <w:sz w:val="24"/>
                <w:szCs w:val="28"/>
                <w:lang w:val="en-US"/>
              </w:rPr>
              <w:t>I</w:t>
            </w:r>
            <w:r w:rsidRPr="00AA5D4F">
              <w:rPr>
                <w:b/>
                <w:color w:val="0000FF"/>
                <w:sz w:val="24"/>
                <w:szCs w:val="28"/>
              </w:rPr>
              <w:t>SOC</w:t>
            </w:r>
            <w:r>
              <w:rPr>
                <w:b/>
                <w:color w:val="0000FF"/>
                <w:sz w:val="24"/>
                <w:szCs w:val="28"/>
              </w:rPr>
              <w:t>I</w:t>
            </w:r>
            <w:r w:rsidRPr="00AA5D4F">
              <w:rPr>
                <w:b/>
                <w:color w:val="0000FF"/>
                <w:sz w:val="24"/>
                <w:szCs w:val="28"/>
              </w:rPr>
              <w:t>ALITÉ-ACRESSI</w:t>
            </w:r>
            <w:r w:rsidRPr="00AA5D4F">
              <w:rPr>
                <w:b/>
                <w:color w:val="0000FF"/>
                <w:sz w:val="24"/>
                <w:szCs w:val="28"/>
                <w:lang w:val="en-US"/>
              </w:rPr>
              <w:t>V</w:t>
            </w:r>
            <w:r w:rsidRPr="00AA5D4F">
              <w:rPr>
                <w:b/>
                <w:color w:val="0000FF"/>
                <w:sz w:val="24"/>
                <w:szCs w:val="28"/>
              </w:rPr>
              <w:t>ITÉ</w:t>
            </w:r>
          </w:p>
        </w:tc>
        <w:tc>
          <w:tcPr>
            <w:tcW w:w="1214" w:type="dxa"/>
            <w:tcBorders>
              <w:top w:val="single" w:sz="6" w:space="0" w:color="auto"/>
              <w:left w:val="single" w:sz="6" w:space="0" w:color="auto"/>
              <w:bottom w:val="nil"/>
              <w:right w:val="single" w:sz="6" w:space="0" w:color="auto"/>
            </w:tcBorders>
            <w:shd w:val="clear" w:color="auto" w:fill="FFFFFF"/>
          </w:tcPr>
          <w:p w14:paraId="32B94035"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07E0ED33"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5AF87CFE" w14:textId="77777777" w:rsidR="00526A53" w:rsidRPr="00AA5D4F" w:rsidRDefault="00526A53" w:rsidP="00526A53">
            <w:pPr>
              <w:shd w:val="clear" w:color="auto" w:fill="FFFFFF"/>
              <w:spacing w:before="120" w:after="120"/>
              <w:ind w:right="432" w:firstLine="0"/>
              <w:jc w:val="right"/>
              <w:rPr>
                <w:b/>
                <w:color w:val="0000FF"/>
                <w:sz w:val="24"/>
              </w:rPr>
            </w:pPr>
          </w:p>
        </w:tc>
        <w:tc>
          <w:tcPr>
            <w:tcW w:w="1215" w:type="dxa"/>
            <w:tcBorders>
              <w:top w:val="single" w:sz="6" w:space="0" w:color="auto"/>
              <w:left w:val="single" w:sz="6" w:space="0" w:color="auto"/>
              <w:bottom w:val="nil"/>
              <w:right w:val="single" w:sz="6" w:space="0" w:color="auto"/>
            </w:tcBorders>
            <w:shd w:val="clear" w:color="auto" w:fill="FFFFFF"/>
          </w:tcPr>
          <w:p w14:paraId="09DFF059"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6F14322A"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nil"/>
            </w:tcBorders>
            <w:shd w:val="clear" w:color="auto" w:fill="FFFFFF"/>
          </w:tcPr>
          <w:p w14:paraId="74D5590F" w14:textId="77777777" w:rsidR="00526A53" w:rsidRPr="00AA5D4F" w:rsidRDefault="00526A53" w:rsidP="00526A53">
            <w:pPr>
              <w:shd w:val="clear" w:color="auto" w:fill="FFFFFF"/>
              <w:spacing w:before="120" w:after="120"/>
              <w:ind w:right="432" w:firstLine="0"/>
              <w:jc w:val="right"/>
              <w:rPr>
                <w:b/>
                <w:color w:val="0000FF"/>
                <w:sz w:val="24"/>
              </w:rPr>
            </w:pPr>
          </w:p>
        </w:tc>
        <w:tc>
          <w:tcPr>
            <w:tcW w:w="1215" w:type="dxa"/>
            <w:tcBorders>
              <w:top w:val="single" w:sz="6" w:space="0" w:color="auto"/>
              <w:left w:val="nil"/>
              <w:bottom w:val="nil"/>
              <w:right w:val="nil"/>
            </w:tcBorders>
            <w:shd w:val="clear" w:color="auto" w:fill="FFFFFF"/>
          </w:tcPr>
          <w:p w14:paraId="37C6928E" w14:textId="77777777" w:rsidR="00526A53" w:rsidRPr="00AA5D4F" w:rsidRDefault="00526A53" w:rsidP="00526A53">
            <w:pPr>
              <w:shd w:val="clear" w:color="auto" w:fill="FFFFFF"/>
              <w:spacing w:before="120" w:after="120"/>
              <w:ind w:right="432" w:firstLine="0"/>
              <w:jc w:val="right"/>
              <w:rPr>
                <w:b/>
                <w:color w:val="0000FF"/>
                <w:sz w:val="24"/>
              </w:rPr>
            </w:pPr>
          </w:p>
        </w:tc>
      </w:tr>
      <w:tr w:rsidR="00526A53" w:rsidRPr="00AA5D4F" w14:paraId="3A96D8A3"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5866D9ED" w14:textId="77777777" w:rsidR="00526A53" w:rsidRPr="00AA5D4F" w:rsidRDefault="00526A53" w:rsidP="00526A53">
            <w:pPr>
              <w:shd w:val="clear" w:color="auto" w:fill="FFFFFF"/>
              <w:ind w:left="1310" w:hanging="990"/>
              <w:rPr>
                <w:sz w:val="24"/>
              </w:rPr>
            </w:pPr>
            <w:r w:rsidRPr="00AA5D4F">
              <w:rPr>
                <w:sz w:val="24"/>
              </w:rPr>
              <w:t>Jesness:</w:t>
            </w:r>
            <w:r w:rsidRPr="00AA5D4F">
              <w:rPr>
                <w:sz w:val="24"/>
              </w:rPr>
              <w:tab/>
              <w:t>Agressivité manifeste</w:t>
            </w:r>
          </w:p>
        </w:tc>
        <w:tc>
          <w:tcPr>
            <w:tcW w:w="1214" w:type="dxa"/>
            <w:tcBorders>
              <w:top w:val="nil"/>
              <w:left w:val="single" w:sz="6" w:space="0" w:color="auto"/>
              <w:bottom w:val="nil"/>
              <w:right w:val="single" w:sz="6" w:space="0" w:color="auto"/>
            </w:tcBorders>
            <w:shd w:val="clear" w:color="auto" w:fill="FFFFFF"/>
          </w:tcPr>
          <w:p w14:paraId="7CC33F12" w14:textId="77777777" w:rsidR="00526A53" w:rsidRPr="00AA5D4F" w:rsidRDefault="00526A53" w:rsidP="00526A53">
            <w:pPr>
              <w:shd w:val="clear" w:color="auto" w:fill="FFFFFF"/>
              <w:ind w:right="432" w:firstLine="0"/>
              <w:jc w:val="right"/>
              <w:rPr>
                <w:sz w:val="24"/>
              </w:rPr>
            </w:pPr>
            <w:r w:rsidRPr="00AA5D4F">
              <w:rPr>
                <w:color w:val="000000"/>
                <w:sz w:val="24"/>
                <w:szCs w:val="28"/>
              </w:rPr>
              <w:t>25</w:t>
            </w:r>
          </w:p>
        </w:tc>
        <w:tc>
          <w:tcPr>
            <w:tcW w:w="1214" w:type="dxa"/>
            <w:tcBorders>
              <w:top w:val="nil"/>
              <w:left w:val="single" w:sz="6" w:space="0" w:color="auto"/>
              <w:bottom w:val="nil"/>
              <w:right w:val="single" w:sz="6" w:space="0" w:color="auto"/>
            </w:tcBorders>
            <w:shd w:val="clear" w:color="auto" w:fill="FFFFFF"/>
          </w:tcPr>
          <w:p w14:paraId="69579DE8" w14:textId="77777777" w:rsidR="00526A53" w:rsidRPr="00AA5D4F" w:rsidRDefault="00526A53" w:rsidP="00526A53">
            <w:pPr>
              <w:shd w:val="clear" w:color="auto" w:fill="FFFFFF"/>
              <w:ind w:right="432" w:firstLine="0"/>
              <w:jc w:val="right"/>
              <w:rPr>
                <w:sz w:val="24"/>
              </w:rPr>
            </w:pPr>
            <w:r w:rsidRPr="00AA5D4F">
              <w:rPr>
                <w:color w:val="000000"/>
                <w:sz w:val="24"/>
                <w:szCs w:val="28"/>
              </w:rPr>
              <w:t>23</w:t>
            </w:r>
          </w:p>
        </w:tc>
        <w:tc>
          <w:tcPr>
            <w:tcW w:w="1214" w:type="dxa"/>
            <w:tcBorders>
              <w:top w:val="nil"/>
              <w:left w:val="single" w:sz="6" w:space="0" w:color="auto"/>
              <w:bottom w:val="nil"/>
              <w:right w:val="single" w:sz="6" w:space="0" w:color="auto"/>
            </w:tcBorders>
            <w:shd w:val="clear" w:color="auto" w:fill="FFFFFF"/>
          </w:tcPr>
          <w:p w14:paraId="6151BD99" w14:textId="77777777" w:rsidR="00526A53" w:rsidRPr="00AA5D4F" w:rsidRDefault="00526A53" w:rsidP="00526A53">
            <w:pPr>
              <w:shd w:val="clear" w:color="auto" w:fill="FFFFFF"/>
              <w:ind w:right="432" w:firstLine="0"/>
              <w:jc w:val="right"/>
              <w:rPr>
                <w:sz w:val="24"/>
              </w:rPr>
            </w:pPr>
            <w:r w:rsidRPr="00AA5D4F">
              <w:rPr>
                <w:color w:val="000000"/>
                <w:sz w:val="24"/>
                <w:szCs w:val="28"/>
              </w:rPr>
              <w:t>-.985</w:t>
            </w:r>
          </w:p>
        </w:tc>
        <w:tc>
          <w:tcPr>
            <w:tcW w:w="1215" w:type="dxa"/>
            <w:tcBorders>
              <w:top w:val="nil"/>
              <w:left w:val="single" w:sz="6" w:space="0" w:color="auto"/>
              <w:bottom w:val="nil"/>
              <w:right w:val="single" w:sz="6" w:space="0" w:color="auto"/>
            </w:tcBorders>
            <w:shd w:val="clear" w:color="auto" w:fill="FFFFFF"/>
          </w:tcPr>
          <w:p w14:paraId="17E37B23" w14:textId="77777777" w:rsidR="00526A53" w:rsidRPr="00AA5D4F" w:rsidRDefault="00526A53" w:rsidP="00526A53">
            <w:pPr>
              <w:shd w:val="clear" w:color="auto" w:fill="FFFFFF"/>
              <w:ind w:right="432" w:firstLine="0"/>
              <w:jc w:val="right"/>
              <w:rPr>
                <w:sz w:val="24"/>
              </w:rPr>
            </w:pPr>
            <w:r w:rsidRPr="00AA5D4F">
              <w:rPr>
                <w:color w:val="000000"/>
                <w:sz w:val="24"/>
                <w:szCs w:val="28"/>
              </w:rPr>
              <w:t>.17</w:t>
            </w:r>
          </w:p>
        </w:tc>
        <w:tc>
          <w:tcPr>
            <w:tcW w:w="1214" w:type="dxa"/>
            <w:tcBorders>
              <w:top w:val="nil"/>
              <w:left w:val="single" w:sz="6" w:space="0" w:color="auto"/>
              <w:bottom w:val="nil"/>
              <w:right w:val="single" w:sz="6" w:space="0" w:color="auto"/>
            </w:tcBorders>
            <w:shd w:val="clear" w:color="auto" w:fill="FFFFFF"/>
          </w:tcPr>
          <w:p w14:paraId="0CF7BE6B" w14:textId="77777777" w:rsidR="00526A53" w:rsidRPr="00AA5D4F" w:rsidRDefault="00526A53" w:rsidP="00526A53">
            <w:pPr>
              <w:shd w:val="clear" w:color="auto" w:fill="FFFFFF"/>
              <w:ind w:right="432" w:firstLine="0"/>
              <w:jc w:val="right"/>
              <w:rPr>
                <w:sz w:val="24"/>
              </w:rPr>
            </w:pPr>
            <w:r w:rsidRPr="00AA5D4F">
              <w:rPr>
                <w:color w:val="000000"/>
                <w:sz w:val="24"/>
                <w:szCs w:val="28"/>
              </w:rPr>
              <w:t>.06</w:t>
            </w:r>
          </w:p>
        </w:tc>
        <w:tc>
          <w:tcPr>
            <w:tcW w:w="1214" w:type="dxa"/>
            <w:tcBorders>
              <w:top w:val="nil"/>
              <w:left w:val="single" w:sz="6" w:space="0" w:color="auto"/>
              <w:bottom w:val="nil"/>
              <w:right w:val="nil"/>
            </w:tcBorders>
            <w:shd w:val="clear" w:color="auto" w:fill="FFFFFF"/>
          </w:tcPr>
          <w:p w14:paraId="1750B40A" w14:textId="77777777" w:rsidR="00526A53" w:rsidRPr="00AA5D4F" w:rsidRDefault="00526A53" w:rsidP="00526A53">
            <w:pPr>
              <w:shd w:val="clear" w:color="auto" w:fill="FFFFFF"/>
              <w:ind w:right="432" w:firstLine="0"/>
              <w:jc w:val="right"/>
              <w:rPr>
                <w:sz w:val="24"/>
              </w:rPr>
            </w:pPr>
            <w:r w:rsidRPr="00AA5D4F">
              <w:rPr>
                <w:color w:val="000000"/>
                <w:sz w:val="24"/>
                <w:szCs w:val="28"/>
              </w:rPr>
              <w:t>88.</w:t>
            </w:r>
          </w:p>
        </w:tc>
        <w:tc>
          <w:tcPr>
            <w:tcW w:w="1215" w:type="dxa"/>
            <w:tcBorders>
              <w:top w:val="nil"/>
              <w:left w:val="nil"/>
              <w:bottom w:val="nil"/>
              <w:right w:val="nil"/>
            </w:tcBorders>
            <w:shd w:val="clear" w:color="auto" w:fill="FFFFFF"/>
          </w:tcPr>
          <w:p w14:paraId="0E179AB5" w14:textId="77777777" w:rsidR="00526A53" w:rsidRPr="00AA5D4F" w:rsidRDefault="00526A53" w:rsidP="00526A53">
            <w:pPr>
              <w:shd w:val="clear" w:color="auto" w:fill="FFFFFF"/>
              <w:ind w:right="432" w:firstLine="0"/>
              <w:jc w:val="right"/>
              <w:rPr>
                <w:sz w:val="24"/>
              </w:rPr>
            </w:pPr>
            <w:r w:rsidRPr="00AA5D4F">
              <w:rPr>
                <w:color w:val="000000"/>
                <w:sz w:val="24"/>
                <w:szCs w:val="28"/>
              </w:rPr>
              <w:t>80.</w:t>
            </w:r>
          </w:p>
        </w:tc>
      </w:tr>
      <w:tr w:rsidR="00526A53" w:rsidRPr="00AA5D4F" w14:paraId="2C42385B"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4801B89C" w14:textId="77777777" w:rsidR="00526A53" w:rsidRPr="00AA5D4F" w:rsidRDefault="00526A53" w:rsidP="00526A53">
            <w:pPr>
              <w:shd w:val="clear" w:color="auto" w:fill="FFFFFF"/>
              <w:ind w:left="1310" w:hanging="990"/>
              <w:rPr>
                <w:sz w:val="24"/>
              </w:rPr>
            </w:pPr>
            <w:r w:rsidRPr="00AA5D4F">
              <w:rPr>
                <w:sz w:val="24"/>
              </w:rPr>
              <w:t>Jesness:</w:t>
            </w:r>
            <w:r w:rsidRPr="00AA5D4F">
              <w:rPr>
                <w:sz w:val="24"/>
              </w:rPr>
              <w:tab/>
              <w:t>Orientation aux valeurs des classes  socio-économiques i</w:t>
            </w:r>
            <w:r w:rsidRPr="00AA5D4F">
              <w:rPr>
                <w:sz w:val="24"/>
              </w:rPr>
              <w:t>n</w:t>
            </w:r>
            <w:r w:rsidRPr="00AA5D4F">
              <w:rPr>
                <w:sz w:val="24"/>
              </w:rPr>
              <w:t>férieures</w:t>
            </w:r>
          </w:p>
        </w:tc>
        <w:tc>
          <w:tcPr>
            <w:tcW w:w="1214" w:type="dxa"/>
            <w:tcBorders>
              <w:top w:val="nil"/>
              <w:left w:val="single" w:sz="6" w:space="0" w:color="auto"/>
              <w:bottom w:val="nil"/>
              <w:right w:val="single" w:sz="6" w:space="0" w:color="auto"/>
            </w:tcBorders>
            <w:shd w:val="clear" w:color="auto" w:fill="FFFFFF"/>
          </w:tcPr>
          <w:p w14:paraId="051418E2" w14:textId="77777777" w:rsidR="00526A53" w:rsidRPr="00AA5D4F" w:rsidRDefault="00526A53" w:rsidP="00526A53">
            <w:pPr>
              <w:shd w:val="clear" w:color="auto" w:fill="FFFFFF"/>
              <w:ind w:right="432" w:firstLine="0"/>
              <w:jc w:val="right"/>
              <w:rPr>
                <w:sz w:val="24"/>
              </w:rPr>
            </w:pPr>
            <w:r w:rsidRPr="00AA5D4F">
              <w:rPr>
                <w:color w:val="000000"/>
                <w:sz w:val="24"/>
                <w:szCs w:val="28"/>
              </w:rPr>
              <w:t>90</w:t>
            </w:r>
          </w:p>
        </w:tc>
        <w:tc>
          <w:tcPr>
            <w:tcW w:w="1214" w:type="dxa"/>
            <w:tcBorders>
              <w:top w:val="nil"/>
              <w:left w:val="single" w:sz="6" w:space="0" w:color="auto"/>
              <w:bottom w:val="nil"/>
              <w:right w:val="single" w:sz="6" w:space="0" w:color="auto"/>
            </w:tcBorders>
            <w:shd w:val="clear" w:color="auto" w:fill="FFFFFF"/>
          </w:tcPr>
          <w:p w14:paraId="6F0B5244" w14:textId="77777777" w:rsidR="00526A53" w:rsidRPr="00AA5D4F" w:rsidRDefault="00526A53" w:rsidP="00526A53">
            <w:pPr>
              <w:shd w:val="clear" w:color="auto" w:fill="FFFFFF"/>
              <w:ind w:right="432" w:firstLine="0"/>
              <w:jc w:val="right"/>
              <w:rPr>
                <w:sz w:val="24"/>
              </w:rPr>
            </w:pPr>
            <w:r w:rsidRPr="00AA5D4F">
              <w:rPr>
                <w:color w:val="000000"/>
                <w:sz w:val="24"/>
                <w:szCs w:val="28"/>
              </w:rPr>
              <w:t>18</w:t>
            </w:r>
          </w:p>
        </w:tc>
        <w:tc>
          <w:tcPr>
            <w:tcW w:w="1214" w:type="dxa"/>
            <w:tcBorders>
              <w:top w:val="nil"/>
              <w:left w:val="single" w:sz="6" w:space="0" w:color="auto"/>
              <w:bottom w:val="nil"/>
              <w:right w:val="single" w:sz="6" w:space="0" w:color="auto"/>
            </w:tcBorders>
            <w:shd w:val="clear" w:color="auto" w:fill="FFFFFF"/>
          </w:tcPr>
          <w:p w14:paraId="205FF570" w14:textId="77777777" w:rsidR="00526A53" w:rsidRPr="00AA5D4F" w:rsidRDefault="00526A53" w:rsidP="00526A53">
            <w:pPr>
              <w:shd w:val="clear" w:color="auto" w:fill="FFFFFF"/>
              <w:ind w:right="432" w:firstLine="0"/>
              <w:jc w:val="right"/>
              <w:rPr>
                <w:sz w:val="24"/>
              </w:rPr>
            </w:pPr>
            <w:r w:rsidRPr="00AA5D4F">
              <w:rPr>
                <w:color w:val="000000"/>
                <w:sz w:val="24"/>
                <w:szCs w:val="28"/>
              </w:rPr>
              <w:t>-1.98</w:t>
            </w:r>
          </w:p>
        </w:tc>
        <w:tc>
          <w:tcPr>
            <w:tcW w:w="1215" w:type="dxa"/>
            <w:tcBorders>
              <w:top w:val="nil"/>
              <w:left w:val="single" w:sz="6" w:space="0" w:color="auto"/>
              <w:bottom w:val="nil"/>
              <w:right w:val="single" w:sz="6" w:space="0" w:color="auto"/>
            </w:tcBorders>
            <w:shd w:val="clear" w:color="auto" w:fill="FFFFFF"/>
          </w:tcPr>
          <w:p w14:paraId="1C57918C" w14:textId="77777777" w:rsidR="00526A53" w:rsidRPr="00AA5D4F" w:rsidRDefault="00526A53" w:rsidP="00526A53">
            <w:pPr>
              <w:shd w:val="clear" w:color="auto" w:fill="FFFFFF"/>
              <w:ind w:right="432" w:firstLine="0"/>
              <w:jc w:val="right"/>
              <w:rPr>
                <w:sz w:val="24"/>
              </w:rPr>
            </w:pPr>
            <w:r w:rsidRPr="00AA5D4F">
              <w:rPr>
                <w:color w:val="000000"/>
                <w:sz w:val="24"/>
                <w:szCs w:val="28"/>
              </w:rPr>
              <w:t>.03</w:t>
            </w:r>
          </w:p>
        </w:tc>
        <w:tc>
          <w:tcPr>
            <w:tcW w:w="1214" w:type="dxa"/>
            <w:tcBorders>
              <w:top w:val="nil"/>
              <w:left w:val="single" w:sz="6" w:space="0" w:color="auto"/>
              <w:bottom w:val="nil"/>
              <w:right w:val="single" w:sz="6" w:space="0" w:color="auto"/>
            </w:tcBorders>
            <w:shd w:val="clear" w:color="auto" w:fill="FFFFFF"/>
          </w:tcPr>
          <w:p w14:paraId="667762C0" w14:textId="77777777" w:rsidR="00526A53" w:rsidRPr="00AA5D4F" w:rsidRDefault="00526A53" w:rsidP="00526A53">
            <w:pPr>
              <w:shd w:val="clear" w:color="auto" w:fill="FFFFFF"/>
              <w:ind w:right="432" w:firstLine="0"/>
              <w:jc w:val="right"/>
              <w:rPr>
                <w:sz w:val="24"/>
              </w:rPr>
            </w:pPr>
            <w:r w:rsidRPr="00AA5D4F">
              <w:rPr>
                <w:color w:val="000000"/>
                <w:sz w:val="24"/>
                <w:szCs w:val="28"/>
              </w:rPr>
              <w:t>.03</w:t>
            </w:r>
          </w:p>
        </w:tc>
        <w:tc>
          <w:tcPr>
            <w:tcW w:w="1214" w:type="dxa"/>
            <w:tcBorders>
              <w:top w:val="nil"/>
              <w:left w:val="single" w:sz="6" w:space="0" w:color="auto"/>
              <w:bottom w:val="nil"/>
              <w:right w:val="nil"/>
            </w:tcBorders>
            <w:shd w:val="clear" w:color="auto" w:fill="FFFFFF"/>
          </w:tcPr>
          <w:p w14:paraId="0D14571D" w14:textId="77777777" w:rsidR="00526A53" w:rsidRPr="00AA5D4F" w:rsidRDefault="00526A53" w:rsidP="00526A53">
            <w:pPr>
              <w:shd w:val="clear" w:color="auto" w:fill="FFFFFF"/>
              <w:ind w:right="432" w:firstLine="0"/>
              <w:jc w:val="right"/>
              <w:rPr>
                <w:sz w:val="24"/>
              </w:rPr>
            </w:pPr>
            <w:r w:rsidRPr="00AA5D4F">
              <w:rPr>
                <w:color w:val="000000"/>
                <w:sz w:val="24"/>
                <w:szCs w:val="28"/>
              </w:rPr>
              <w:t>84.</w:t>
            </w:r>
          </w:p>
        </w:tc>
        <w:tc>
          <w:tcPr>
            <w:tcW w:w="1215" w:type="dxa"/>
            <w:tcBorders>
              <w:top w:val="nil"/>
              <w:left w:val="nil"/>
              <w:bottom w:val="nil"/>
              <w:right w:val="nil"/>
            </w:tcBorders>
            <w:shd w:val="clear" w:color="auto" w:fill="FFFFFF"/>
          </w:tcPr>
          <w:p w14:paraId="605EB492" w14:textId="77777777" w:rsidR="00526A53" w:rsidRPr="00AA5D4F" w:rsidRDefault="00526A53" w:rsidP="00526A53">
            <w:pPr>
              <w:shd w:val="clear" w:color="auto" w:fill="FFFFFF"/>
              <w:ind w:right="432" w:firstLine="0"/>
              <w:jc w:val="right"/>
              <w:rPr>
                <w:sz w:val="24"/>
              </w:rPr>
            </w:pPr>
            <w:r w:rsidRPr="00AA5D4F">
              <w:rPr>
                <w:color w:val="000000"/>
                <w:sz w:val="24"/>
                <w:szCs w:val="28"/>
              </w:rPr>
              <w:t>76.</w:t>
            </w:r>
          </w:p>
        </w:tc>
      </w:tr>
      <w:tr w:rsidR="00526A53" w:rsidRPr="00AA5D4F" w14:paraId="4213922E"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0378C371" w14:textId="77777777" w:rsidR="00526A53" w:rsidRPr="00AA5D4F" w:rsidRDefault="00526A53" w:rsidP="00526A53">
            <w:pPr>
              <w:shd w:val="clear" w:color="auto" w:fill="FFFFFF"/>
              <w:ind w:left="1310" w:hanging="990"/>
              <w:rPr>
                <w:sz w:val="24"/>
              </w:rPr>
            </w:pPr>
            <w:r w:rsidRPr="00AA5D4F">
              <w:rPr>
                <w:color w:val="000000"/>
                <w:sz w:val="24"/>
                <w:szCs w:val="28"/>
              </w:rPr>
              <w:t>Jesness:</w:t>
            </w:r>
            <w:r w:rsidRPr="00AA5D4F">
              <w:rPr>
                <w:color w:val="000000"/>
                <w:sz w:val="24"/>
                <w:szCs w:val="28"/>
              </w:rPr>
              <w:tab/>
            </w:r>
            <w:r w:rsidRPr="00AA5D4F">
              <w:rPr>
                <w:sz w:val="24"/>
              </w:rPr>
              <w:t>Index d'asocialité</w:t>
            </w:r>
          </w:p>
        </w:tc>
        <w:tc>
          <w:tcPr>
            <w:tcW w:w="1214" w:type="dxa"/>
            <w:tcBorders>
              <w:top w:val="nil"/>
              <w:left w:val="single" w:sz="6" w:space="0" w:color="auto"/>
              <w:bottom w:val="nil"/>
              <w:right w:val="single" w:sz="6" w:space="0" w:color="auto"/>
            </w:tcBorders>
            <w:shd w:val="clear" w:color="auto" w:fill="FFFFFF"/>
          </w:tcPr>
          <w:p w14:paraId="4AEE8B5C" w14:textId="77777777" w:rsidR="00526A53" w:rsidRPr="00AA5D4F" w:rsidRDefault="00526A53" w:rsidP="00526A53">
            <w:pPr>
              <w:shd w:val="clear" w:color="auto" w:fill="FFFFFF"/>
              <w:ind w:right="432" w:firstLine="0"/>
              <w:jc w:val="right"/>
              <w:rPr>
                <w:sz w:val="24"/>
              </w:rPr>
            </w:pPr>
            <w:r w:rsidRPr="00AA5D4F">
              <w:rPr>
                <w:color w:val="000000"/>
                <w:sz w:val="24"/>
                <w:szCs w:val="28"/>
              </w:rPr>
              <w:t>30</w:t>
            </w:r>
          </w:p>
        </w:tc>
        <w:tc>
          <w:tcPr>
            <w:tcW w:w="1214" w:type="dxa"/>
            <w:tcBorders>
              <w:top w:val="nil"/>
              <w:left w:val="single" w:sz="6" w:space="0" w:color="auto"/>
              <w:bottom w:val="nil"/>
              <w:right w:val="single" w:sz="6" w:space="0" w:color="auto"/>
            </w:tcBorders>
            <w:shd w:val="clear" w:color="auto" w:fill="FFFFFF"/>
          </w:tcPr>
          <w:p w14:paraId="3C6522F0" w14:textId="77777777" w:rsidR="00526A53" w:rsidRPr="00AA5D4F" w:rsidRDefault="00526A53" w:rsidP="00526A53">
            <w:pPr>
              <w:shd w:val="clear" w:color="auto" w:fill="FFFFFF"/>
              <w:ind w:right="432" w:firstLine="0"/>
              <w:jc w:val="right"/>
              <w:rPr>
                <w:sz w:val="24"/>
              </w:rPr>
            </w:pPr>
            <w:r w:rsidRPr="00AA5D4F">
              <w:rPr>
                <w:color w:val="000000"/>
                <w:sz w:val="24"/>
                <w:szCs w:val="28"/>
              </w:rPr>
              <w:t>15</w:t>
            </w:r>
          </w:p>
        </w:tc>
        <w:tc>
          <w:tcPr>
            <w:tcW w:w="1214" w:type="dxa"/>
            <w:tcBorders>
              <w:top w:val="nil"/>
              <w:left w:val="single" w:sz="6" w:space="0" w:color="auto"/>
              <w:bottom w:val="nil"/>
              <w:right w:val="single" w:sz="6" w:space="0" w:color="auto"/>
            </w:tcBorders>
            <w:shd w:val="clear" w:color="auto" w:fill="FFFFFF"/>
          </w:tcPr>
          <w:p w14:paraId="0EFA14DA" w14:textId="77777777" w:rsidR="00526A53" w:rsidRPr="00AA5D4F" w:rsidRDefault="00526A53" w:rsidP="00526A53">
            <w:pPr>
              <w:shd w:val="clear" w:color="auto" w:fill="FFFFFF"/>
              <w:ind w:right="432" w:firstLine="0"/>
              <w:jc w:val="right"/>
              <w:rPr>
                <w:sz w:val="24"/>
              </w:rPr>
            </w:pPr>
            <w:r w:rsidRPr="00AA5D4F">
              <w:rPr>
                <w:color w:val="000000"/>
                <w:sz w:val="24"/>
                <w:szCs w:val="28"/>
              </w:rPr>
              <w:t>-3.16</w:t>
            </w:r>
          </w:p>
        </w:tc>
        <w:tc>
          <w:tcPr>
            <w:tcW w:w="1215" w:type="dxa"/>
            <w:tcBorders>
              <w:top w:val="nil"/>
              <w:left w:val="single" w:sz="6" w:space="0" w:color="auto"/>
              <w:bottom w:val="nil"/>
              <w:right w:val="single" w:sz="6" w:space="0" w:color="auto"/>
            </w:tcBorders>
            <w:shd w:val="clear" w:color="auto" w:fill="FFFFFF"/>
          </w:tcPr>
          <w:p w14:paraId="2AFEA37F" w14:textId="77777777" w:rsidR="00526A53" w:rsidRPr="00AA5D4F" w:rsidRDefault="00526A53" w:rsidP="00526A53">
            <w:pPr>
              <w:shd w:val="clear" w:color="auto" w:fill="FFFFFF"/>
              <w:ind w:right="432" w:firstLine="0"/>
              <w:jc w:val="right"/>
              <w:rPr>
                <w:sz w:val="24"/>
              </w:rPr>
            </w:pPr>
            <w:r w:rsidRPr="00AA5D4F">
              <w:rPr>
                <w:color w:val="000000"/>
                <w:sz w:val="24"/>
                <w:szCs w:val="28"/>
              </w:rPr>
              <w:t>.001</w:t>
            </w:r>
          </w:p>
        </w:tc>
        <w:tc>
          <w:tcPr>
            <w:tcW w:w="1214" w:type="dxa"/>
            <w:tcBorders>
              <w:top w:val="nil"/>
              <w:left w:val="single" w:sz="6" w:space="0" w:color="auto"/>
              <w:bottom w:val="nil"/>
              <w:right w:val="single" w:sz="6" w:space="0" w:color="auto"/>
            </w:tcBorders>
            <w:shd w:val="clear" w:color="auto" w:fill="FFFFFF"/>
          </w:tcPr>
          <w:p w14:paraId="05D310BD" w14:textId="77777777" w:rsidR="00526A53" w:rsidRPr="00AA5D4F" w:rsidRDefault="00526A53" w:rsidP="00526A53">
            <w:pPr>
              <w:shd w:val="clear" w:color="auto" w:fill="FFFFFF"/>
              <w:ind w:right="432" w:firstLine="0"/>
              <w:jc w:val="right"/>
              <w:rPr>
                <w:sz w:val="24"/>
              </w:rPr>
            </w:pPr>
            <w:r w:rsidRPr="00AA5D4F">
              <w:rPr>
                <w:color w:val="000000"/>
                <w:sz w:val="24"/>
                <w:szCs w:val="28"/>
              </w:rPr>
              <w:t>.03</w:t>
            </w:r>
          </w:p>
        </w:tc>
        <w:tc>
          <w:tcPr>
            <w:tcW w:w="1214" w:type="dxa"/>
            <w:tcBorders>
              <w:top w:val="nil"/>
              <w:left w:val="single" w:sz="6" w:space="0" w:color="auto"/>
              <w:bottom w:val="nil"/>
              <w:right w:val="nil"/>
            </w:tcBorders>
            <w:shd w:val="clear" w:color="auto" w:fill="FFFFFF"/>
          </w:tcPr>
          <w:p w14:paraId="0D35CEB9" w14:textId="77777777" w:rsidR="00526A53" w:rsidRPr="00AA5D4F" w:rsidRDefault="00526A53" w:rsidP="00526A53">
            <w:pPr>
              <w:shd w:val="clear" w:color="auto" w:fill="FFFFFF"/>
              <w:ind w:right="432" w:firstLine="0"/>
              <w:jc w:val="right"/>
              <w:rPr>
                <w:sz w:val="24"/>
              </w:rPr>
            </w:pPr>
            <w:r w:rsidRPr="00AA5D4F">
              <w:rPr>
                <w:color w:val="000000"/>
                <w:sz w:val="24"/>
                <w:szCs w:val="28"/>
              </w:rPr>
              <w:t>48.</w:t>
            </w:r>
          </w:p>
        </w:tc>
        <w:tc>
          <w:tcPr>
            <w:tcW w:w="1215" w:type="dxa"/>
            <w:tcBorders>
              <w:top w:val="nil"/>
              <w:left w:val="nil"/>
              <w:bottom w:val="nil"/>
              <w:right w:val="nil"/>
            </w:tcBorders>
            <w:shd w:val="clear" w:color="auto" w:fill="FFFFFF"/>
          </w:tcPr>
          <w:p w14:paraId="64483B30" w14:textId="77777777" w:rsidR="00526A53" w:rsidRPr="00AA5D4F" w:rsidRDefault="00526A53" w:rsidP="00526A53">
            <w:pPr>
              <w:shd w:val="clear" w:color="auto" w:fill="FFFFFF"/>
              <w:ind w:right="432" w:firstLine="0"/>
              <w:jc w:val="right"/>
              <w:rPr>
                <w:sz w:val="24"/>
              </w:rPr>
            </w:pPr>
            <w:r w:rsidRPr="00AA5D4F">
              <w:rPr>
                <w:color w:val="000000"/>
                <w:sz w:val="24"/>
                <w:szCs w:val="28"/>
              </w:rPr>
              <w:t>38.</w:t>
            </w:r>
          </w:p>
        </w:tc>
      </w:tr>
      <w:tr w:rsidR="00526A53" w:rsidRPr="00AA5D4F" w14:paraId="766EDCDE"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03DBBE37" w14:textId="77777777" w:rsidR="00526A53" w:rsidRPr="00AA5D4F" w:rsidRDefault="00526A53" w:rsidP="00526A53">
            <w:pPr>
              <w:shd w:val="clear" w:color="auto" w:fill="FFFFFF"/>
              <w:ind w:left="1310" w:hanging="990"/>
              <w:rPr>
                <w:sz w:val="24"/>
              </w:rPr>
            </w:pPr>
            <w:r w:rsidRPr="00AA5D4F">
              <w:rPr>
                <w:color w:val="000000"/>
                <w:sz w:val="24"/>
                <w:szCs w:val="28"/>
              </w:rPr>
              <w:t>Jesness:</w:t>
            </w:r>
            <w:r w:rsidRPr="00AA5D4F">
              <w:rPr>
                <w:color w:val="000000"/>
                <w:sz w:val="24"/>
                <w:szCs w:val="28"/>
              </w:rPr>
              <w:tab/>
            </w:r>
            <w:r w:rsidRPr="00AA5D4F">
              <w:rPr>
                <w:sz w:val="24"/>
              </w:rPr>
              <w:t>Autisme</w:t>
            </w:r>
          </w:p>
        </w:tc>
        <w:tc>
          <w:tcPr>
            <w:tcW w:w="1214" w:type="dxa"/>
            <w:tcBorders>
              <w:top w:val="nil"/>
              <w:left w:val="single" w:sz="6" w:space="0" w:color="auto"/>
              <w:bottom w:val="nil"/>
              <w:right w:val="single" w:sz="6" w:space="0" w:color="auto"/>
            </w:tcBorders>
            <w:shd w:val="clear" w:color="auto" w:fill="FFFFFF"/>
          </w:tcPr>
          <w:p w14:paraId="201CECBE" w14:textId="77777777" w:rsidR="00526A53" w:rsidRPr="00AA5D4F" w:rsidRDefault="00526A53" w:rsidP="00526A53">
            <w:pPr>
              <w:shd w:val="clear" w:color="auto" w:fill="FFFFFF"/>
              <w:ind w:right="432" w:firstLine="0"/>
              <w:jc w:val="right"/>
              <w:rPr>
                <w:sz w:val="24"/>
              </w:rPr>
            </w:pPr>
            <w:r w:rsidRPr="00AA5D4F">
              <w:rPr>
                <w:color w:val="000000"/>
                <w:sz w:val="24"/>
                <w:szCs w:val="28"/>
              </w:rPr>
              <w:t>27</w:t>
            </w:r>
          </w:p>
        </w:tc>
        <w:tc>
          <w:tcPr>
            <w:tcW w:w="1214" w:type="dxa"/>
            <w:tcBorders>
              <w:top w:val="nil"/>
              <w:left w:val="single" w:sz="6" w:space="0" w:color="auto"/>
              <w:bottom w:val="nil"/>
              <w:right w:val="single" w:sz="6" w:space="0" w:color="auto"/>
            </w:tcBorders>
            <w:shd w:val="clear" w:color="auto" w:fill="FFFFFF"/>
          </w:tcPr>
          <w:p w14:paraId="10B307AC" w14:textId="77777777" w:rsidR="00526A53" w:rsidRPr="00AA5D4F" w:rsidRDefault="00526A53" w:rsidP="00526A53">
            <w:pPr>
              <w:shd w:val="clear" w:color="auto" w:fill="FFFFFF"/>
              <w:ind w:right="432" w:firstLine="0"/>
              <w:jc w:val="right"/>
              <w:rPr>
                <w:sz w:val="24"/>
              </w:rPr>
            </w:pPr>
            <w:r w:rsidRPr="00AA5D4F">
              <w:rPr>
                <w:color w:val="000000"/>
                <w:sz w:val="24"/>
                <w:szCs w:val="28"/>
              </w:rPr>
              <w:t>17</w:t>
            </w:r>
          </w:p>
        </w:tc>
        <w:tc>
          <w:tcPr>
            <w:tcW w:w="1214" w:type="dxa"/>
            <w:tcBorders>
              <w:top w:val="nil"/>
              <w:left w:val="single" w:sz="6" w:space="0" w:color="auto"/>
              <w:bottom w:val="nil"/>
              <w:right w:val="single" w:sz="6" w:space="0" w:color="auto"/>
            </w:tcBorders>
            <w:shd w:val="clear" w:color="auto" w:fill="FFFFFF"/>
          </w:tcPr>
          <w:p w14:paraId="3F3A125F" w14:textId="77777777" w:rsidR="00526A53" w:rsidRPr="00AA5D4F" w:rsidRDefault="00526A53" w:rsidP="00526A53">
            <w:pPr>
              <w:shd w:val="clear" w:color="auto" w:fill="FFFFFF"/>
              <w:ind w:right="432" w:firstLine="0"/>
              <w:jc w:val="right"/>
              <w:rPr>
                <w:sz w:val="24"/>
              </w:rPr>
            </w:pPr>
            <w:r w:rsidRPr="00AA5D4F">
              <w:rPr>
                <w:color w:val="000000"/>
                <w:sz w:val="24"/>
                <w:szCs w:val="28"/>
              </w:rPr>
              <w:t>-2.02</w:t>
            </w:r>
          </w:p>
        </w:tc>
        <w:tc>
          <w:tcPr>
            <w:tcW w:w="1215" w:type="dxa"/>
            <w:tcBorders>
              <w:top w:val="nil"/>
              <w:left w:val="single" w:sz="6" w:space="0" w:color="auto"/>
              <w:bottom w:val="nil"/>
              <w:right w:val="single" w:sz="6" w:space="0" w:color="auto"/>
            </w:tcBorders>
            <w:shd w:val="clear" w:color="auto" w:fill="FFFFFF"/>
          </w:tcPr>
          <w:p w14:paraId="31DFABE4" w14:textId="77777777" w:rsidR="00526A53" w:rsidRPr="00AA5D4F" w:rsidRDefault="00526A53" w:rsidP="00526A53">
            <w:pPr>
              <w:shd w:val="clear" w:color="auto" w:fill="FFFFFF"/>
              <w:ind w:right="432" w:firstLine="0"/>
              <w:jc w:val="right"/>
              <w:rPr>
                <w:sz w:val="24"/>
              </w:rPr>
            </w:pPr>
            <w:r w:rsidRPr="00AA5D4F">
              <w:rPr>
                <w:color w:val="000000"/>
                <w:sz w:val="24"/>
                <w:szCs w:val="28"/>
              </w:rPr>
              <w:t>.03</w:t>
            </w:r>
          </w:p>
        </w:tc>
        <w:tc>
          <w:tcPr>
            <w:tcW w:w="1214" w:type="dxa"/>
            <w:tcBorders>
              <w:top w:val="nil"/>
              <w:left w:val="single" w:sz="6" w:space="0" w:color="auto"/>
              <w:bottom w:val="nil"/>
              <w:right w:val="single" w:sz="6" w:space="0" w:color="auto"/>
            </w:tcBorders>
            <w:shd w:val="clear" w:color="auto" w:fill="FFFFFF"/>
          </w:tcPr>
          <w:p w14:paraId="6CD21A73" w14:textId="77777777" w:rsidR="00526A53" w:rsidRPr="00AA5D4F" w:rsidRDefault="00526A53" w:rsidP="00526A53">
            <w:pPr>
              <w:shd w:val="clear" w:color="auto" w:fill="FFFFFF"/>
              <w:ind w:right="432" w:firstLine="0"/>
              <w:jc w:val="right"/>
              <w:rPr>
                <w:sz w:val="24"/>
              </w:rPr>
            </w:pPr>
            <w:r w:rsidRPr="00AA5D4F">
              <w:rPr>
                <w:color w:val="000000"/>
                <w:sz w:val="24"/>
                <w:szCs w:val="28"/>
              </w:rPr>
              <w:t>.04</w:t>
            </w:r>
          </w:p>
        </w:tc>
        <w:tc>
          <w:tcPr>
            <w:tcW w:w="1214" w:type="dxa"/>
            <w:tcBorders>
              <w:top w:val="nil"/>
              <w:left w:val="single" w:sz="6" w:space="0" w:color="auto"/>
              <w:bottom w:val="nil"/>
              <w:right w:val="nil"/>
            </w:tcBorders>
            <w:shd w:val="clear" w:color="auto" w:fill="FFFFFF"/>
          </w:tcPr>
          <w:p w14:paraId="534D98B3" w14:textId="77777777" w:rsidR="00526A53" w:rsidRPr="00AA5D4F" w:rsidRDefault="00526A53" w:rsidP="00526A53">
            <w:pPr>
              <w:shd w:val="clear" w:color="auto" w:fill="FFFFFF"/>
              <w:ind w:right="432" w:firstLine="0"/>
              <w:jc w:val="right"/>
              <w:rPr>
                <w:sz w:val="24"/>
              </w:rPr>
            </w:pPr>
            <w:r w:rsidRPr="00AA5D4F">
              <w:rPr>
                <w:color w:val="000000"/>
                <w:sz w:val="24"/>
                <w:szCs w:val="28"/>
              </w:rPr>
              <w:t>78.</w:t>
            </w:r>
          </w:p>
        </w:tc>
        <w:tc>
          <w:tcPr>
            <w:tcW w:w="1215" w:type="dxa"/>
            <w:tcBorders>
              <w:top w:val="nil"/>
              <w:left w:val="nil"/>
              <w:bottom w:val="nil"/>
              <w:right w:val="nil"/>
            </w:tcBorders>
            <w:shd w:val="clear" w:color="auto" w:fill="FFFFFF"/>
          </w:tcPr>
          <w:p w14:paraId="62E7ECA8" w14:textId="77777777" w:rsidR="00526A53" w:rsidRPr="00AA5D4F" w:rsidRDefault="00526A53" w:rsidP="00526A53">
            <w:pPr>
              <w:shd w:val="clear" w:color="auto" w:fill="FFFFFF"/>
              <w:ind w:right="432" w:firstLine="0"/>
              <w:jc w:val="right"/>
              <w:rPr>
                <w:sz w:val="24"/>
              </w:rPr>
            </w:pPr>
            <w:r w:rsidRPr="00AA5D4F">
              <w:rPr>
                <w:color w:val="000000"/>
                <w:sz w:val="24"/>
                <w:szCs w:val="28"/>
              </w:rPr>
              <w:t>64.</w:t>
            </w:r>
          </w:p>
        </w:tc>
      </w:tr>
      <w:tr w:rsidR="00526A53" w:rsidRPr="00AA5D4F" w14:paraId="605359EF" w14:textId="77777777">
        <w:tblPrEx>
          <w:tblCellMar>
            <w:top w:w="0" w:type="dxa"/>
            <w:bottom w:w="0" w:type="dxa"/>
          </w:tblCellMar>
        </w:tblPrEx>
        <w:tc>
          <w:tcPr>
            <w:tcW w:w="4460" w:type="dxa"/>
            <w:tcBorders>
              <w:top w:val="nil"/>
              <w:left w:val="nil"/>
              <w:bottom w:val="single" w:sz="6" w:space="0" w:color="auto"/>
              <w:right w:val="single" w:sz="6" w:space="0" w:color="auto"/>
            </w:tcBorders>
            <w:shd w:val="clear" w:color="auto" w:fill="FFFFFF"/>
          </w:tcPr>
          <w:p w14:paraId="161C29CF" w14:textId="77777777" w:rsidR="00526A53" w:rsidRPr="00AA5D4F" w:rsidRDefault="00526A53" w:rsidP="00526A53">
            <w:pPr>
              <w:shd w:val="clear" w:color="auto" w:fill="FFFFFF"/>
              <w:ind w:left="1310" w:hanging="990"/>
              <w:rPr>
                <w:sz w:val="24"/>
              </w:rPr>
            </w:pPr>
            <w:r w:rsidRPr="00AA5D4F">
              <w:rPr>
                <w:color w:val="000000"/>
                <w:sz w:val="24"/>
                <w:szCs w:val="28"/>
              </w:rPr>
              <w:t>Jesness:</w:t>
            </w:r>
            <w:r w:rsidRPr="00AA5D4F">
              <w:rPr>
                <w:color w:val="000000"/>
                <w:sz w:val="24"/>
                <w:szCs w:val="28"/>
              </w:rPr>
              <w:tab/>
            </w:r>
            <w:r w:rsidRPr="00AA5D4F">
              <w:rPr>
                <w:sz w:val="24"/>
              </w:rPr>
              <w:t>Aliénation</w:t>
            </w:r>
          </w:p>
        </w:tc>
        <w:tc>
          <w:tcPr>
            <w:tcW w:w="1214" w:type="dxa"/>
            <w:tcBorders>
              <w:top w:val="nil"/>
              <w:left w:val="single" w:sz="6" w:space="0" w:color="auto"/>
              <w:bottom w:val="single" w:sz="6" w:space="0" w:color="auto"/>
              <w:right w:val="single" w:sz="6" w:space="0" w:color="auto"/>
            </w:tcBorders>
            <w:shd w:val="clear" w:color="auto" w:fill="FFFFFF"/>
          </w:tcPr>
          <w:p w14:paraId="517CB919" w14:textId="77777777" w:rsidR="00526A53" w:rsidRPr="00AA5D4F" w:rsidRDefault="00526A53" w:rsidP="00526A53">
            <w:pPr>
              <w:shd w:val="clear" w:color="auto" w:fill="FFFFFF"/>
              <w:ind w:right="432" w:firstLine="0"/>
              <w:jc w:val="right"/>
              <w:rPr>
                <w:sz w:val="24"/>
              </w:rPr>
            </w:pPr>
            <w:r w:rsidRPr="00AA5D4F">
              <w:rPr>
                <w:color w:val="000000"/>
                <w:sz w:val="24"/>
                <w:szCs w:val="28"/>
              </w:rPr>
              <w:t>28</w:t>
            </w:r>
          </w:p>
        </w:tc>
        <w:tc>
          <w:tcPr>
            <w:tcW w:w="1214" w:type="dxa"/>
            <w:tcBorders>
              <w:top w:val="nil"/>
              <w:left w:val="single" w:sz="6" w:space="0" w:color="auto"/>
              <w:bottom w:val="single" w:sz="6" w:space="0" w:color="auto"/>
              <w:right w:val="single" w:sz="6" w:space="0" w:color="auto"/>
            </w:tcBorders>
            <w:shd w:val="clear" w:color="auto" w:fill="FFFFFF"/>
          </w:tcPr>
          <w:p w14:paraId="38D5D830" w14:textId="77777777" w:rsidR="00526A53" w:rsidRPr="00AA5D4F" w:rsidRDefault="00526A53" w:rsidP="00526A53">
            <w:pPr>
              <w:shd w:val="clear" w:color="auto" w:fill="FFFFFF"/>
              <w:ind w:right="432" w:firstLine="0"/>
              <w:jc w:val="right"/>
              <w:rPr>
                <w:sz w:val="24"/>
              </w:rPr>
            </w:pPr>
            <w:r w:rsidRPr="00AA5D4F">
              <w:rPr>
                <w:color w:val="000000"/>
                <w:sz w:val="24"/>
                <w:szCs w:val="28"/>
              </w:rPr>
              <w:t>14</w:t>
            </w:r>
          </w:p>
        </w:tc>
        <w:tc>
          <w:tcPr>
            <w:tcW w:w="1214" w:type="dxa"/>
            <w:tcBorders>
              <w:top w:val="nil"/>
              <w:left w:val="single" w:sz="6" w:space="0" w:color="auto"/>
              <w:bottom w:val="single" w:sz="6" w:space="0" w:color="auto"/>
              <w:right w:val="single" w:sz="6" w:space="0" w:color="auto"/>
            </w:tcBorders>
            <w:shd w:val="clear" w:color="auto" w:fill="FFFFFF"/>
          </w:tcPr>
          <w:p w14:paraId="7ED376AF" w14:textId="77777777" w:rsidR="00526A53" w:rsidRPr="00AA5D4F" w:rsidRDefault="00526A53" w:rsidP="00526A53">
            <w:pPr>
              <w:shd w:val="clear" w:color="auto" w:fill="FFFFFF"/>
              <w:ind w:right="432" w:firstLine="0"/>
              <w:jc w:val="right"/>
              <w:rPr>
                <w:sz w:val="24"/>
              </w:rPr>
            </w:pPr>
            <w:r w:rsidRPr="00AA5D4F">
              <w:rPr>
                <w:color w:val="000000"/>
                <w:sz w:val="24"/>
                <w:szCs w:val="28"/>
              </w:rPr>
              <w:t>-2.60</w:t>
            </w:r>
          </w:p>
        </w:tc>
        <w:tc>
          <w:tcPr>
            <w:tcW w:w="1215" w:type="dxa"/>
            <w:tcBorders>
              <w:top w:val="nil"/>
              <w:left w:val="single" w:sz="6" w:space="0" w:color="auto"/>
              <w:bottom w:val="single" w:sz="6" w:space="0" w:color="auto"/>
              <w:right w:val="single" w:sz="6" w:space="0" w:color="auto"/>
            </w:tcBorders>
            <w:shd w:val="clear" w:color="auto" w:fill="FFFFFF"/>
          </w:tcPr>
          <w:p w14:paraId="117D2232" w14:textId="77777777" w:rsidR="00526A53" w:rsidRPr="00AA5D4F" w:rsidRDefault="00526A53" w:rsidP="00526A53">
            <w:pPr>
              <w:shd w:val="clear" w:color="auto" w:fill="FFFFFF"/>
              <w:ind w:right="432" w:firstLine="0"/>
              <w:jc w:val="right"/>
              <w:rPr>
                <w:sz w:val="24"/>
              </w:rPr>
            </w:pPr>
            <w:r w:rsidRPr="00AA5D4F">
              <w:rPr>
                <w:color w:val="000000"/>
                <w:sz w:val="24"/>
                <w:szCs w:val="28"/>
              </w:rPr>
              <w:t>.001</w:t>
            </w:r>
          </w:p>
        </w:tc>
        <w:tc>
          <w:tcPr>
            <w:tcW w:w="1214" w:type="dxa"/>
            <w:tcBorders>
              <w:top w:val="nil"/>
              <w:left w:val="single" w:sz="6" w:space="0" w:color="auto"/>
              <w:bottom w:val="single" w:sz="6" w:space="0" w:color="auto"/>
              <w:right w:val="single" w:sz="6" w:space="0" w:color="auto"/>
            </w:tcBorders>
            <w:shd w:val="clear" w:color="auto" w:fill="FFFFFF"/>
          </w:tcPr>
          <w:p w14:paraId="08958D24" w14:textId="77777777" w:rsidR="00526A53" w:rsidRPr="00AA5D4F" w:rsidRDefault="00526A53" w:rsidP="00526A53">
            <w:pPr>
              <w:shd w:val="clear" w:color="auto" w:fill="FFFFFF"/>
              <w:ind w:right="432" w:firstLine="0"/>
              <w:jc w:val="right"/>
              <w:rPr>
                <w:sz w:val="24"/>
              </w:rPr>
            </w:pPr>
            <w:r w:rsidRPr="00AA5D4F">
              <w:rPr>
                <w:color w:val="000000"/>
                <w:sz w:val="24"/>
                <w:szCs w:val="28"/>
              </w:rPr>
              <w:t>.05</w:t>
            </w:r>
          </w:p>
        </w:tc>
        <w:tc>
          <w:tcPr>
            <w:tcW w:w="1214" w:type="dxa"/>
            <w:tcBorders>
              <w:top w:val="nil"/>
              <w:left w:val="single" w:sz="6" w:space="0" w:color="auto"/>
              <w:bottom w:val="single" w:sz="6" w:space="0" w:color="auto"/>
              <w:right w:val="nil"/>
            </w:tcBorders>
            <w:shd w:val="clear" w:color="auto" w:fill="FFFFFF"/>
          </w:tcPr>
          <w:p w14:paraId="6C5461A9" w14:textId="77777777" w:rsidR="00526A53" w:rsidRPr="00AA5D4F" w:rsidRDefault="00526A53" w:rsidP="00526A53">
            <w:pPr>
              <w:shd w:val="clear" w:color="auto" w:fill="FFFFFF"/>
              <w:ind w:right="432" w:firstLine="0"/>
              <w:jc w:val="right"/>
              <w:rPr>
                <w:sz w:val="24"/>
              </w:rPr>
            </w:pPr>
            <w:r w:rsidRPr="00AA5D4F">
              <w:rPr>
                <w:color w:val="000000"/>
                <w:sz w:val="24"/>
                <w:szCs w:val="28"/>
              </w:rPr>
              <w:t>92.</w:t>
            </w:r>
          </w:p>
        </w:tc>
        <w:tc>
          <w:tcPr>
            <w:tcW w:w="1215" w:type="dxa"/>
            <w:tcBorders>
              <w:top w:val="nil"/>
              <w:left w:val="nil"/>
              <w:bottom w:val="single" w:sz="6" w:space="0" w:color="auto"/>
              <w:right w:val="nil"/>
            </w:tcBorders>
            <w:shd w:val="clear" w:color="auto" w:fill="FFFFFF"/>
          </w:tcPr>
          <w:p w14:paraId="7C338A73" w14:textId="77777777" w:rsidR="00526A53" w:rsidRPr="00AA5D4F" w:rsidRDefault="00526A53" w:rsidP="00526A53">
            <w:pPr>
              <w:shd w:val="clear" w:color="auto" w:fill="FFFFFF"/>
              <w:ind w:right="432" w:firstLine="0"/>
              <w:jc w:val="right"/>
              <w:rPr>
                <w:sz w:val="24"/>
              </w:rPr>
            </w:pPr>
            <w:r w:rsidRPr="00AA5D4F">
              <w:rPr>
                <w:color w:val="000000"/>
                <w:sz w:val="24"/>
                <w:szCs w:val="28"/>
              </w:rPr>
              <w:t>78.</w:t>
            </w:r>
          </w:p>
        </w:tc>
      </w:tr>
      <w:tr w:rsidR="00526A53" w:rsidRPr="00AA5D4F" w14:paraId="27ABE43C" w14:textId="77777777">
        <w:tblPrEx>
          <w:tblCellMar>
            <w:top w:w="0" w:type="dxa"/>
            <w:bottom w:w="0" w:type="dxa"/>
          </w:tblCellMar>
        </w:tblPrEx>
        <w:tc>
          <w:tcPr>
            <w:tcW w:w="4460" w:type="dxa"/>
            <w:tcBorders>
              <w:top w:val="single" w:sz="6" w:space="0" w:color="auto"/>
              <w:left w:val="nil"/>
              <w:bottom w:val="single" w:sz="6" w:space="0" w:color="auto"/>
              <w:right w:val="single" w:sz="6" w:space="0" w:color="auto"/>
            </w:tcBorders>
            <w:shd w:val="clear" w:color="auto" w:fill="FFFFFF"/>
          </w:tcPr>
          <w:p w14:paraId="78ADFEE9" w14:textId="77777777" w:rsidR="00526A53" w:rsidRPr="00AA5D4F" w:rsidRDefault="00526A53" w:rsidP="00526A53">
            <w:pPr>
              <w:shd w:val="clear" w:color="auto" w:fill="FFFFFF"/>
              <w:spacing w:before="120" w:after="120"/>
              <w:ind w:firstLine="0"/>
              <w:rPr>
                <w:b/>
                <w:color w:val="0000FF"/>
                <w:sz w:val="24"/>
              </w:rPr>
            </w:pPr>
            <w:r w:rsidRPr="00AA5D4F">
              <w:rPr>
                <w:b/>
                <w:color w:val="0000FF"/>
                <w:sz w:val="24"/>
                <w:szCs w:val="28"/>
              </w:rPr>
              <w:t>DÉFENSE</w:t>
            </w:r>
          </w:p>
        </w:tc>
        <w:tc>
          <w:tcPr>
            <w:tcW w:w="1214" w:type="dxa"/>
            <w:tcBorders>
              <w:top w:val="single" w:sz="6" w:space="0" w:color="auto"/>
              <w:left w:val="single" w:sz="6" w:space="0" w:color="auto"/>
              <w:bottom w:val="nil"/>
              <w:right w:val="single" w:sz="6" w:space="0" w:color="auto"/>
            </w:tcBorders>
            <w:shd w:val="clear" w:color="auto" w:fill="FFFFFF"/>
          </w:tcPr>
          <w:p w14:paraId="46192FB9"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4F48A871"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3172E7E5" w14:textId="77777777" w:rsidR="00526A53" w:rsidRPr="00AA5D4F" w:rsidRDefault="00526A53" w:rsidP="00526A53">
            <w:pPr>
              <w:shd w:val="clear" w:color="auto" w:fill="FFFFFF"/>
              <w:spacing w:before="120" w:after="120"/>
              <w:ind w:right="432" w:firstLine="0"/>
              <w:jc w:val="right"/>
              <w:rPr>
                <w:b/>
                <w:color w:val="0000FF"/>
                <w:sz w:val="24"/>
              </w:rPr>
            </w:pPr>
          </w:p>
        </w:tc>
        <w:tc>
          <w:tcPr>
            <w:tcW w:w="1215" w:type="dxa"/>
            <w:tcBorders>
              <w:top w:val="single" w:sz="6" w:space="0" w:color="auto"/>
              <w:left w:val="single" w:sz="6" w:space="0" w:color="auto"/>
              <w:bottom w:val="nil"/>
              <w:right w:val="single" w:sz="6" w:space="0" w:color="auto"/>
            </w:tcBorders>
            <w:shd w:val="clear" w:color="auto" w:fill="FFFFFF"/>
          </w:tcPr>
          <w:p w14:paraId="203704CD"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79BFE052"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nil"/>
            </w:tcBorders>
            <w:shd w:val="clear" w:color="auto" w:fill="FFFFFF"/>
          </w:tcPr>
          <w:p w14:paraId="510D9E4D" w14:textId="77777777" w:rsidR="00526A53" w:rsidRPr="00AA5D4F" w:rsidRDefault="00526A53" w:rsidP="00526A53">
            <w:pPr>
              <w:shd w:val="clear" w:color="auto" w:fill="FFFFFF"/>
              <w:spacing w:before="120" w:after="120"/>
              <w:ind w:right="432" w:firstLine="0"/>
              <w:jc w:val="right"/>
              <w:rPr>
                <w:b/>
                <w:color w:val="0000FF"/>
                <w:sz w:val="24"/>
              </w:rPr>
            </w:pPr>
          </w:p>
        </w:tc>
        <w:tc>
          <w:tcPr>
            <w:tcW w:w="1215" w:type="dxa"/>
            <w:tcBorders>
              <w:top w:val="single" w:sz="6" w:space="0" w:color="auto"/>
              <w:left w:val="nil"/>
              <w:bottom w:val="nil"/>
              <w:right w:val="nil"/>
            </w:tcBorders>
            <w:shd w:val="clear" w:color="auto" w:fill="FFFFFF"/>
          </w:tcPr>
          <w:p w14:paraId="127EDB33" w14:textId="77777777" w:rsidR="00526A53" w:rsidRPr="00AA5D4F" w:rsidRDefault="00526A53" w:rsidP="00526A53">
            <w:pPr>
              <w:shd w:val="clear" w:color="auto" w:fill="FFFFFF"/>
              <w:spacing w:before="120" w:after="120"/>
              <w:ind w:right="432" w:firstLine="0"/>
              <w:jc w:val="right"/>
              <w:rPr>
                <w:b/>
                <w:color w:val="0000FF"/>
                <w:sz w:val="24"/>
              </w:rPr>
            </w:pPr>
          </w:p>
        </w:tc>
      </w:tr>
      <w:tr w:rsidR="00526A53" w:rsidRPr="00AA5D4F" w14:paraId="563D2AB9" w14:textId="77777777">
        <w:tblPrEx>
          <w:tblCellMar>
            <w:top w:w="0" w:type="dxa"/>
            <w:bottom w:w="0" w:type="dxa"/>
          </w:tblCellMar>
        </w:tblPrEx>
        <w:tc>
          <w:tcPr>
            <w:tcW w:w="4460" w:type="dxa"/>
            <w:tcBorders>
              <w:top w:val="single" w:sz="6" w:space="0" w:color="auto"/>
              <w:left w:val="nil"/>
              <w:bottom w:val="nil"/>
              <w:right w:val="single" w:sz="6" w:space="0" w:color="auto"/>
            </w:tcBorders>
            <w:shd w:val="clear" w:color="auto" w:fill="FFFFFF"/>
          </w:tcPr>
          <w:p w14:paraId="085F87D3" w14:textId="77777777" w:rsidR="00526A53" w:rsidRPr="00AA5D4F" w:rsidRDefault="00526A53" w:rsidP="00526A53">
            <w:pPr>
              <w:shd w:val="clear" w:color="auto" w:fill="FFFFFF"/>
              <w:ind w:left="1310" w:hanging="990"/>
              <w:rPr>
                <w:sz w:val="24"/>
              </w:rPr>
            </w:pPr>
            <w:r w:rsidRPr="00AA5D4F">
              <w:rPr>
                <w:sz w:val="24"/>
              </w:rPr>
              <w:t>Jesness:</w:t>
            </w:r>
            <w:r w:rsidRPr="00AA5D4F">
              <w:rPr>
                <w:sz w:val="24"/>
              </w:rPr>
              <w:tab/>
              <w:t>Refoulement</w:t>
            </w:r>
          </w:p>
        </w:tc>
        <w:tc>
          <w:tcPr>
            <w:tcW w:w="1214" w:type="dxa"/>
            <w:tcBorders>
              <w:top w:val="nil"/>
              <w:left w:val="single" w:sz="6" w:space="0" w:color="auto"/>
              <w:bottom w:val="nil"/>
              <w:right w:val="single" w:sz="6" w:space="0" w:color="auto"/>
            </w:tcBorders>
            <w:shd w:val="clear" w:color="auto" w:fill="FFFFFF"/>
          </w:tcPr>
          <w:p w14:paraId="53EA5BB4" w14:textId="77777777" w:rsidR="00526A53" w:rsidRPr="00AA5D4F" w:rsidRDefault="00526A53" w:rsidP="00526A53">
            <w:pPr>
              <w:shd w:val="clear" w:color="auto" w:fill="FFFFFF"/>
              <w:ind w:right="432" w:firstLine="0"/>
              <w:jc w:val="right"/>
              <w:rPr>
                <w:sz w:val="24"/>
              </w:rPr>
            </w:pPr>
            <w:r w:rsidRPr="00AA5D4F">
              <w:rPr>
                <w:color w:val="000000"/>
                <w:sz w:val="24"/>
                <w:szCs w:val="28"/>
              </w:rPr>
              <w:t>17</w:t>
            </w:r>
          </w:p>
        </w:tc>
        <w:tc>
          <w:tcPr>
            <w:tcW w:w="1214" w:type="dxa"/>
            <w:tcBorders>
              <w:top w:val="nil"/>
              <w:left w:val="single" w:sz="6" w:space="0" w:color="auto"/>
              <w:bottom w:val="nil"/>
              <w:right w:val="single" w:sz="6" w:space="0" w:color="auto"/>
            </w:tcBorders>
            <w:shd w:val="clear" w:color="auto" w:fill="FFFFFF"/>
          </w:tcPr>
          <w:p w14:paraId="60CCEF1E" w14:textId="77777777" w:rsidR="00526A53" w:rsidRPr="00AA5D4F" w:rsidRDefault="00526A53" w:rsidP="00526A53">
            <w:pPr>
              <w:shd w:val="clear" w:color="auto" w:fill="FFFFFF"/>
              <w:ind w:right="432" w:firstLine="0"/>
              <w:jc w:val="right"/>
              <w:rPr>
                <w:sz w:val="24"/>
              </w:rPr>
            </w:pPr>
            <w:r w:rsidRPr="00AA5D4F">
              <w:rPr>
                <w:color w:val="000000"/>
                <w:sz w:val="24"/>
                <w:szCs w:val="28"/>
              </w:rPr>
              <w:t>25</w:t>
            </w:r>
          </w:p>
        </w:tc>
        <w:tc>
          <w:tcPr>
            <w:tcW w:w="1214" w:type="dxa"/>
            <w:tcBorders>
              <w:top w:val="nil"/>
              <w:left w:val="single" w:sz="6" w:space="0" w:color="auto"/>
              <w:bottom w:val="nil"/>
              <w:right w:val="single" w:sz="6" w:space="0" w:color="auto"/>
            </w:tcBorders>
            <w:shd w:val="clear" w:color="auto" w:fill="FFFFFF"/>
          </w:tcPr>
          <w:p w14:paraId="30FE2CDD" w14:textId="77777777" w:rsidR="00526A53" w:rsidRPr="00AA5D4F" w:rsidRDefault="00526A53" w:rsidP="00526A53">
            <w:pPr>
              <w:shd w:val="clear" w:color="auto" w:fill="FFFFFF"/>
              <w:ind w:right="432" w:firstLine="0"/>
              <w:jc w:val="right"/>
              <w:rPr>
                <w:sz w:val="24"/>
              </w:rPr>
            </w:pPr>
            <w:r w:rsidRPr="00AA5D4F">
              <w:rPr>
                <w:color w:val="000000"/>
                <w:sz w:val="24"/>
                <w:szCs w:val="28"/>
              </w:rPr>
              <w:t>-.656</w:t>
            </w:r>
          </w:p>
        </w:tc>
        <w:tc>
          <w:tcPr>
            <w:tcW w:w="1215" w:type="dxa"/>
            <w:tcBorders>
              <w:top w:val="nil"/>
              <w:left w:val="single" w:sz="6" w:space="0" w:color="auto"/>
              <w:bottom w:val="nil"/>
              <w:right w:val="single" w:sz="6" w:space="0" w:color="auto"/>
            </w:tcBorders>
            <w:shd w:val="clear" w:color="auto" w:fill="FFFFFF"/>
          </w:tcPr>
          <w:p w14:paraId="220BE165" w14:textId="77777777" w:rsidR="00526A53" w:rsidRPr="00AA5D4F" w:rsidRDefault="00526A53" w:rsidP="00526A53">
            <w:pPr>
              <w:shd w:val="clear" w:color="auto" w:fill="FFFFFF"/>
              <w:ind w:right="432" w:firstLine="0"/>
              <w:jc w:val="right"/>
              <w:rPr>
                <w:sz w:val="24"/>
              </w:rPr>
            </w:pPr>
            <w:r w:rsidRPr="00AA5D4F">
              <w:rPr>
                <w:color w:val="000000"/>
                <w:sz w:val="24"/>
                <w:szCs w:val="28"/>
              </w:rPr>
              <w:t>.26</w:t>
            </w:r>
          </w:p>
        </w:tc>
        <w:tc>
          <w:tcPr>
            <w:tcW w:w="1214" w:type="dxa"/>
            <w:tcBorders>
              <w:top w:val="nil"/>
              <w:left w:val="single" w:sz="6" w:space="0" w:color="auto"/>
              <w:bottom w:val="nil"/>
              <w:right w:val="single" w:sz="6" w:space="0" w:color="auto"/>
            </w:tcBorders>
            <w:shd w:val="clear" w:color="auto" w:fill="FFFFFF"/>
          </w:tcPr>
          <w:p w14:paraId="3CD2A1A1" w14:textId="77777777" w:rsidR="00526A53" w:rsidRPr="00AA5D4F" w:rsidRDefault="00526A53" w:rsidP="00526A53">
            <w:pPr>
              <w:shd w:val="clear" w:color="auto" w:fill="FFFFFF"/>
              <w:ind w:right="432" w:firstLine="0"/>
              <w:jc w:val="right"/>
              <w:rPr>
                <w:sz w:val="24"/>
              </w:rPr>
            </w:pPr>
            <w:r w:rsidRPr="00AA5D4F">
              <w:rPr>
                <w:color w:val="000000"/>
                <w:sz w:val="24"/>
                <w:szCs w:val="28"/>
              </w:rPr>
              <w:t>-.03</w:t>
            </w:r>
          </w:p>
        </w:tc>
        <w:tc>
          <w:tcPr>
            <w:tcW w:w="1214" w:type="dxa"/>
            <w:tcBorders>
              <w:top w:val="nil"/>
              <w:left w:val="single" w:sz="6" w:space="0" w:color="auto"/>
              <w:bottom w:val="nil"/>
              <w:right w:val="nil"/>
            </w:tcBorders>
            <w:shd w:val="clear" w:color="auto" w:fill="FFFFFF"/>
          </w:tcPr>
          <w:p w14:paraId="778F7154" w14:textId="77777777" w:rsidR="00526A53" w:rsidRPr="00AA5D4F" w:rsidRDefault="00526A53" w:rsidP="00526A53">
            <w:pPr>
              <w:shd w:val="clear" w:color="auto" w:fill="FFFFFF"/>
              <w:ind w:right="432" w:firstLine="0"/>
              <w:jc w:val="right"/>
              <w:rPr>
                <w:sz w:val="24"/>
              </w:rPr>
            </w:pPr>
            <w:r w:rsidRPr="00AA5D4F">
              <w:rPr>
                <w:color w:val="000000"/>
                <w:sz w:val="24"/>
                <w:szCs w:val="34"/>
              </w:rPr>
              <w:t>56.</w:t>
            </w:r>
          </w:p>
        </w:tc>
        <w:tc>
          <w:tcPr>
            <w:tcW w:w="1215" w:type="dxa"/>
            <w:tcBorders>
              <w:top w:val="nil"/>
              <w:left w:val="nil"/>
              <w:bottom w:val="nil"/>
              <w:right w:val="nil"/>
            </w:tcBorders>
            <w:shd w:val="clear" w:color="auto" w:fill="FFFFFF"/>
          </w:tcPr>
          <w:p w14:paraId="54FBAD88" w14:textId="77777777" w:rsidR="00526A53" w:rsidRPr="00AA5D4F" w:rsidRDefault="00526A53" w:rsidP="00526A53">
            <w:pPr>
              <w:shd w:val="clear" w:color="auto" w:fill="FFFFFF"/>
              <w:ind w:right="432" w:firstLine="0"/>
              <w:jc w:val="right"/>
              <w:rPr>
                <w:sz w:val="24"/>
              </w:rPr>
            </w:pPr>
            <w:r w:rsidRPr="00AA5D4F">
              <w:rPr>
                <w:color w:val="000000"/>
                <w:sz w:val="24"/>
                <w:szCs w:val="28"/>
              </w:rPr>
              <w:t>64.</w:t>
            </w:r>
          </w:p>
        </w:tc>
      </w:tr>
      <w:tr w:rsidR="00526A53" w:rsidRPr="00AA5D4F" w14:paraId="2F17DE8B"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039CDFC4" w14:textId="77777777" w:rsidR="00526A53" w:rsidRPr="00AA5D4F" w:rsidRDefault="00526A53" w:rsidP="00526A53">
            <w:pPr>
              <w:shd w:val="clear" w:color="auto" w:fill="FFFFFF"/>
              <w:ind w:left="1310" w:hanging="990"/>
              <w:rPr>
                <w:sz w:val="24"/>
              </w:rPr>
            </w:pPr>
            <w:r w:rsidRPr="00AA5D4F">
              <w:rPr>
                <w:sz w:val="24"/>
              </w:rPr>
              <w:t>Jesness:</w:t>
            </w:r>
            <w:r w:rsidRPr="00AA5D4F">
              <w:rPr>
                <w:sz w:val="24"/>
              </w:rPr>
              <w:tab/>
              <w:t>Déni</w:t>
            </w:r>
          </w:p>
        </w:tc>
        <w:tc>
          <w:tcPr>
            <w:tcW w:w="1214" w:type="dxa"/>
            <w:tcBorders>
              <w:top w:val="nil"/>
              <w:left w:val="single" w:sz="6" w:space="0" w:color="auto"/>
              <w:bottom w:val="nil"/>
              <w:right w:val="single" w:sz="6" w:space="0" w:color="auto"/>
            </w:tcBorders>
            <w:shd w:val="clear" w:color="auto" w:fill="FFFFFF"/>
          </w:tcPr>
          <w:p w14:paraId="34410C8A" w14:textId="77777777" w:rsidR="00526A53" w:rsidRPr="00AA5D4F" w:rsidRDefault="00526A53" w:rsidP="00526A53">
            <w:pPr>
              <w:shd w:val="clear" w:color="auto" w:fill="FFFFFF"/>
              <w:ind w:right="432" w:firstLine="0"/>
              <w:jc w:val="right"/>
              <w:rPr>
                <w:sz w:val="24"/>
              </w:rPr>
            </w:pPr>
            <w:r w:rsidRPr="00AA5D4F">
              <w:rPr>
                <w:color w:val="000000"/>
                <w:sz w:val="24"/>
                <w:szCs w:val="28"/>
              </w:rPr>
              <w:t>20</w:t>
            </w:r>
          </w:p>
        </w:tc>
        <w:tc>
          <w:tcPr>
            <w:tcW w:w="1214" w:type="dxa"/>
            <w:tcBorders>
              <w:top w:val="nil"/>
              <w:left w:val="single" w:sz="6" w:space="0" w:color="auto"/>
              <w:bottom w:val="nil"/>
              <w:right w:val="single" w:sz="6" w:space="0" w:color="auto"/>
            </w:tcBorders>
            <w:shd w:val="clear" w:color="auto" w:fill="FFFFFF"/>
          </w:tcPr>
          <w:p w14:paraId="3E8AD5A9" w14:textId="77777777" w:rsidR="00526A53" w:rsidRPr="00AA5D4F" w:rsidRDefault="00526A53" w:rsidP="00526A53">
            <w:pPr>
              <w:shd w:val="clear" w:color="auto" w:fill="FFFFFF"/>
              <w:ind w:right="432" w:firstLine="0"/>
              <w:jc w:val="right"/>
              <w:rPr>
                <w:sz w:val="24"/>
              </w:rPr>
            </w:pPr>
            <w:r w:rsidRPr="00AA5D4F">
              <w:rPr>
                <w:color w:val="000000"/>
                <w:sz w:val="24"/>
                <w:szCs w:val="28"/>
              </w:rPr>
              <w:t>24</w:t>
            </w:r>
          </w:p>
        </w:tc>
        <w:tc>
          <w:tcPr>
            <w:tcW w:w="1214" w:type="dxa"/>
            <w:tcBorders>
              <w:top w:val="nil"/>
              <w:left w:val="single" w:sz="6" w:space="0" w:color="auto"/>
              <w:bottom w:val="nil"/>
              <w:right w:val="single" w:sz="6" w:space="0" w:color="auto"/>
            </w:tcBorders>
            <w:shd w:val="clear" w:color="auto" w:fill="FFFFFF"/>
          </w:tcPr>
          <w:p w14:paraId="6F3391D4" w14:textId="77777777" w:rsidR="00526A53" w:rsidRPr="00AA5D4F" w:rsidRDefault="00526A53" w:rsidP="00526A53">
            <w:pPr>
              <w:shd w:val="clear" w:color="auto" w:fill="FFFFFF"/>
              <w:ind w:right="432" w:firstLine="0"/>
              <w:jc w:val="right"/>
              <w:rPr>
                <w:sz w:val="24"/>
              </w:rPr>
            </w:pPr>
            <w:r w:rsidRPr="00AA5D4F">
              <w:rPr>
                <w:color w:val="000000"/>
                <w:sz w:val="24"/>
                <w:szCs w:val="28"/>
              </w:rPr>
              <w:t>-.729</w:t>
            </w:r>
          </w:p>
        </w:tc>
        <w:tc>
          <w:tcPr>
            <w:tcW w:w="1215" w:type="dxa"/>
            <w:tcBorders>
              <w:top w:val="nil"/>
              <w:left w:val="single" w:sz="6" w:space="0" w:color="auto"/>
              <w:bottom w:val="nil"/>
              <w:right w:val="single" w:sz="6" w:space="0" w:color="auto"/>
            </w:tcBorders>
            <w:shd w:val="clear" w:color="auto" w:fill="FFFFFF"/>
          </w:tcPr>
          <w:p w14:paraId="286E5F43" w14:textId="77777777" w:rsidR="00526A53" w:rsidRPr="00AA5D4F" w:rsidRDefault="00526A53" w:rsidP="00526A53">
            <w:pPr>
              <w:shd w:val="clear" w:color="auto" w:fill="FFFFFF"/>
              <w:ind w:right="432" w:firstLine="0"/>
              <w:jc w:val="right"/>
              <w:rPr>
                <w:sz w:val="24"/>
              </w:rPr>
            </w:pPr>
            <w:r w:rsidRPr="00AA5D4F">
              <w:rPr>
                <w:color w:val="000000"/>
                <w:sz w:val="24"/>
                <w:szCs w:val="28"/>
              </w:rPr>
              <w:t>.24</w:t>
            </w:r>
          </w:p>
        </w:tc>
        <w:tc>
          <w:tcPr>
            <w:tcW w:w="1214" w:type="dxa"/>
            <w:tcBorders>
              <w:top w:val="nil"/>
              <w:left w:val="single" w:sz="6" w:space="0" w:color="auto"/>
              <w:bottom w:val="nil"/>
              <w:right w:val="single" w:sz="6" w:space="0" w:color="auto"/>
            </w:tcBorders>
            <w:shd w:val="clear" w:color="auto" w:fill="FFFFFF"/>
          </w:tcPr>
          <w:p w14:paraId="2D4960E3" w14:textId="77777777" w:rsidR="00526A53" w:rsidRPr="00AA5D4F" w:rsidRDefault="00526A53" w:rsidP="00526A53">
            <w:pPr>
              <w:shd w:val="clear" w:color="auto" w:fill="FFFFFF"/>
              <w:ind w:right="432" w:firstLine="0"/>
              <w:jc w:val="right"/>
              <w:rPr>
                <w:sz w:val="24"/>
              </w:rPr>
            </w:pPr>
            <w:r w:rsidRPr="00AA5D4F">
              <w:rPr>
                <w:color w:val="000000"/>
                <w:sz w:val="24"/>
                <w:szCs w:val="28"/>
              </w:rPr>
              <w:t>-.04</w:t>
            </w:r>
          </w:p>
        </w:tc>
        <w:tc>
          <w:tcPr>
            <w:tcW w:w="1214" w:type="dxa"/>
            <w:tcBorders>
              <w:top w:val="nil"/>
              <w:left w:val="single" w:sz="6" w:space="0" w:color="auto"/>
              <w:bottom w:val="nil"/>
              <w:right w:val="nil"/>
            </w:tcBorders>
            <w:shd w:val="clear" w:color="auto" w:fill="FFFFFF"/>
          </w:tcPr>
          <w:p w14:paraId="7316AC3E" w14:textId="77777777" w:rsidR="00526A53" w:rsidRPr="00AA5D4F" w:rsidRDefault="00526A53" w:rsidP="00526A53">
            <w:pPr>
              <w:shd w:val="clear" w:color="auto" w:fill="FFFFFF"/>
              <w:ind w:right="432" w:firstLine="0"/>
              <w:jc w:val="right"/>
              <w:rPr>
                <w:sz w:val="24"/>
              </w:rPr>
            </w:pPr>
            <w:r w:rsidRPr="00AA5D4F">
              <w:rPr>
                <w:color w:val="000000"/>
                <w:sz w:val="24"/>
                <w:szCs w:val="28"/>
              </w:rPr>
              <w:t>68.</w:t>
            </w:r>
          </w:p>
        </w:tc>
        <w:tc>
          <w:tcPr>
            <w:tcW w:w="1215" w:type="dxa"/>
            <w:tcBorders>
              <w:top w:val="nil"/>
              <w:left w:val="nil"/>
              <w:bottom w:val="nil"/>
              <w:right w:val="nil"/>
            </w:tcBorders>
            <w:shd w:val="clear" w:color="auto" w:fill="FFFFFF"/>
          </w:tcPr>
          <w:p w14:paraId="47DAC72D" w14:textId="77777777" w:rsidR="00526A53" w:rsidRPr="00AA5D4F" w:rsidRDefault="00526A53" w:rsidP="00526A53">
            <w:pPr>
              <w:shd w:val="clear" w:color="auto" w:fill="FFFFFF"/>
              <w:ind w:right="432" w:firstLine="0"/>
              <w:jc w:val="right"/>
              <w:rPr>
                <w:sz w:val="24"/>
              </w:rPr>
            </w:pPr>
            <w:r w:rsidRPr="00AA5D4F">
              <w:rPr>
                <w:color w:val="000000"/>
                <w:sz w:val="24"/>
                <w:szCs w:val="28"/>
              </w:rPr>
              <w:t>56.</w:t>
            </w:r>
          </w:p>
        </w:tc>
      </w:tr>
      <w:tr w:rsidR="00526A53" w:rsidRPr="00AA5D4F" w14:paraId="03813DA4" w14:textId="77777777">
        <w:tblPrEx>
          <w:tblCellMar>
            <w:top w:w="0" w:type="dxa"/>
            <w:bottom w:w="0" w:type="dxa"/>
          </w:tblCellMar>
        </w:tblPrEx>
        <w:tc>
          <w:tcPr>
            <w:tcW w:w="4460" w:type="dxa"/>
            <w:tcBorders>
              <w:top w:val="nil"/>
              <w:left w:val="nil"/>
              <w:bottom w:val="single" w:sz="6" w:space="0" w:color="auto"/>
              <w:right w:val="single" w:sz="6" w:space="0" w:color="auto"/>
            </w:tcBorders>
            <w:shd w:val="clear" w:color="auto" w:fill="FFFFFF"/>
          </w:tcPr>
          <w:p w14:paraId="41C14221" w14:textId="77777777" w:rsidR="00526A53" w:rsidRPr="00AA5D4F" w:rsidRDefault="00526A53" w:rsidP="00526A53">
            <w:pPr>
              <w:shd w:val="clear" w:color="auto" w:fill="FFFFFF"/>
              <w:ind w:left="1310" w:hanging="990"/>
              <w:rPr>
                <w:sz w:val="24"/>
              </w:rPr>
            </w:pPr>
            <w:r w:rsidRPr="00AA5D4F">
              <w:rPr>
                <w:sz w:val="24"/>
              </w:rPr>
              <w:t>T.S.C.S:</w:t>
            </w:r>
            <w:r w:rsidRPr="00AA5D4F">
              <w:rPr>
                <w:sz w:val="24"/>
              </w:rPr>
              <w:tab/>
              <w:t>Score conflit net</w:t>
            </w:r>
          </w:p>
        </w:tc>
        <w:tc>
          <w:tcPr>
            <w:tcW w:w="1214" w:type="dxa"/>
            <w:tcBorders>
              <w:top w:val="nil"/>
              <w:left w:val="single" w:sz="6" w:space="0" w:color="auto"/>
              <w:bottom w:val="single" w:sz="6" w:space="0" w:color="auto"/>
              <w:right w:val="single" w:sz="6" w:space="0" w:color="auto"/>
            </w:tcBorders>
            <w:shd w:val="clear" w:color="auto" w:fill="FFFFFF"/>
          </w:tcPr>
          <w:p w14:paraId="2E12B857" w14:textId="77777777" w:rsidR="00526A53" w:rsidRPr="00AA5D4F" w:rsidRDefault="00526A53" w:rsidP="00526A53">
            <w:pPr>
              <w:shd w:val="clear" w:color="auto" w:fill="FFFFFF"/>
              <w:ind w:right="432" w:firstLine="0"/>
              <w:jc w:val="right"/>
              <w:rPr>
                <w:sz w:val="24"/>
              </w:rPr>
            </w:pPr>
            <w:r w:rsidRPr="00AA5D4F">
              <w:rPr>
                <w:color w:val="000000"/>
                <w:sz w:val="24"/>
                <w:szCs w:val="28"/>
              </w:rPr>
              <w:t>17</w:t>
            </w:r>
          </w:p>
        </w:tc>
        <w:tc>
          <w:tcPr>
            <w:tcW w:w="1214" w:type="dxa"/>
            <w:tcBorders>
              <w:top w:val="nil"/>
              <w:left w:val="single" w:sz="6" w:space="0" w:color="auto"/>
              <w:bottom w:val="single" w:sz="6" w:space="0" w:color="auto"/>
              <w:right w:val="single" w:sz="6" w:space="0" w:color="auto"/>
            </w:tcBorders>
            <w:shd w:val="clear" w:color="auto" w:fill="FFFFFF"/>
          </w:tcPr>
          <w:p w14:paraId="1F36BEF8" w14:textId="77777777" w:rsidR="00526A53" w:rsidRPr="00AA5D4F" w:rsidRDefault="00526A53" w:rsidP="00526A53">
            <w:pPr>
              <w:shd w:val="clear" w:color="auto" w:fill="FFFFFF"/>
              <w:ind w:right="432" w:firstLine="0"/>
              <w:jc w:val="right"/>
              <w:rPr>
                <w:sz w:val="24"/>
              </w:rPr>
            </w:pPr>
            <w:r w:rsidRPr="00AA5D4F">
              <w:rPr>
                <w:color w:val="000000"/>
                <w:sz w:val="24"/>
                <w:szCs w:val="28"/>
              </w:rPr>
              <w:t>33</w:t>
            </w:r>
          </w:p>
        </w:tc>
        <w:tc>
          <w:tcPr>
            <w:tcW w:w="1214" w:type="dxa"/>
            <w:tcBorders>
              <w:top w:val="nil"/>
              <w:left w:val="single" w:sz="6" w:space="0" w:color="auto"/>
              <w:bottom w:val="single" w:sz="6" w:space="0" w:color="auto"/>
              <w:right w:val="single" w:sz="6" w:space="0" w:color="auto"/>
            </w:tcBorders>
            <w:shd w:val="clear" w:color="auto" w:fill="FFFFFF"/>
          </w:tcPr>
          <w:p w14:paraId="1248F003" w14:textId="77777777" w:rsidR="00526A53" w:rsidRPr="00AA5D4F" w:rsidRDefault="00526A53" w:rsidP="00526A53">
            <w:pPr>
              <w:shd w:val="clear" w:color="auto" w:fill="FFFFFF"/>
              <w:ind w:right="432" w:firstLine="0"/>
              <w:jc w:val="right"/>
              <w:rPr>
                <w:sz w:val="24"/>
              </w:rPr>
            </w:pPr>
            <w:r w:rsidRPr="00AA5D4F">
              <w:rPr>
                <w:color w:val="000000"/>
                <w:sz w:val="24"/>
                <w:szCs w:val="28"/>
              </w:rPr>
              <w:t>-1.703</w:t>
            </w:r>
          </w:p>
        </w:tc>
        <w:tc>
          <w:tcPr>
            <w:tcW w:w="1215" w:type="dxa"/>
            <w:tcBorders>
              <w:top w:val="nil"/>
              <w:left w:val="single" w:sz="6" w:space="0" w:color="auto"/>
              <w:bottom w:val="single" w:sz="6" w:space="0" w:color="auto"/>
              <w:right w:val="single" w:sz="6" w:space="0" w:color="auto"/>
            </w:tcBorders>
            <w:shd w:val="clear" w:color="auto" w:fill="FFFFFF"/>
          </w:tcPr>
          <w:p w14:paraId="132C543F" w14:textId="77777777" w:rsidR="00526A53" w:rsidRPr="00AA5D4F" w:rsidRDefault="00526A53" w:rsidP="00526A53">
            <w:pPr>
              <w:shd w:val="clear" w:color="auto" w:fill="FFFFFF"/>
              <w:ind w:right="432" w:firstLine="0"/>
              <w:jc w:val="right"/>
              <w:rPr>
                <w:sz w:val="24"/>
              </w:rPr>
            </w:pPr>
            <w:r w:rsidRPr="00AA5D4F">
              <w:rPr>
                <w:color w:val="000000"/>
                <w:sz w:val="24"/>
                <w:szCs w:val="28"/>
              </w:rPr>
              <w:t>-.05</w:t>
            </w:r>
          </w:p>
        </w:tc>
        <w:tc>
          <w:tcPr>
            <w:tcW w:w="1214" w:type="dxa"/>
            <w:tcBorders>
              <w:top w:val="nil"/>
              <w:left w:val="single" w:sz="6" w:space="0" w:color="auto"/>
              <w:bottom w:val="single" w:sz="6" w:space="0" w:color="auto"/>
              <w:right w:val="single" w:sz="6" w:space="0" w:color="auto"/>
            </w:tcBorders>
            <w:shd w:val="clear" w:color="auto" w:fill="FFFFFF"/>
          </w:tcPr>
          <w:p w14:paraId="26A8AE5C" w14:textId="77777777" w:rsidR="00526A53" w:rsidRPr="00AA5D4F" w:rsidRDefault="00526A53" w:rsidP="00526A53">
            <w:pPr>
              <w:shd w:val="clear" w:color="auto" w:fill="FFFFFF"/>
              <w:ind w:right="432" w:firstLine="0"/>
              <w:jc w:val="right"/>
              <w:rPr>
                <w:sz w:val="24"/>
              </w:rPr>
            </w:pPr>
            <w:r w:rsidRPr="00AA5D4F">
              <w:rPr>
                <w:color w:val="000000"/>
                <w:sz w:val="24"/>
                <w:szCs w:val="28"/>
              </w:rPr>
              <w:t>-.01</w:t>
            </w:r>
          </w:p>
        </w:tc>
        <w:tc>
          <w:tcPr>
            <w:tcW w:w="1214" w:type="dxa"/>
            <w:tcBorders>
              <w:top w:val="nil"/>
              <w:left w:val="single" w:sz="6" w:space="0" w:color="auto"/>
              <w:bottom w:val="single" w:sz="6" w:space="0" w:color="auto"/>
              <w:right w:val="nil"/>
            </w:tcBorders>
            <w:shd w:val="clear" w:color="auto" w:fill="FFFFFF"/>
          </w:tcPr>
          <w:p w14:paraId="3035BF1D" w14:textId="77777777" w:rsidR="00526A53" w:rsidRPr="00AA5D4F" w:rsidRDefault="00526A53" w:rsidP="00526A53">
            <w:pPr>
              <w:shd w:val="clear" w:color="auto" w:fill="FFFFFF"/>
              <w:ind w:right="432" w:firstLine="0"/>
              <w:jc w:val="right"/>
              <w:rPr>
                <w:sz w:val="24"/>
              </w:rPr>
            </w:pPr>
            <w:r w:rsidRPr="00AA5D4F">
              <w:rPr>
                <w:color w:val="000000"/>
                <w:sz w:val="24"/>
                <w:szCs w:val="28"/>
              </w:rPr>
              <w:t>78.</w:t>
            </w:r>
          </w:p>
        </w:tc>
        <w:tc>
          <w:tcPr>
            <w:tcW w:w="1215" w:type="dxa"/>
            <w:tcBorders>
              <w:top w:val="nil"/>
              <w:left w:val="nil"/>
              <w:bottom w:val="single" w:sz="6" w:space="0" w:color="auto"/>
              <w:right w:val="nil"/>
            </w:tcBorders>
            <w:shd w:val="clear" w:color="auto" w:fill="FFFFFF"/>
          </w:tcPr>
          <w:p w14:paraId="18F17E26" w14:textId="77777777" w:rsidR="00526A53" w:rsidRPr="00AA5D4F" w:rsidRDefault="00526A53" w:rsidP="00526A53">
            <w:pPr>
              <w:shd w:val="clear" w:color="auto" w:fill="FFFFFF"/>
              <w:ind w:right="432" w:firstLine="0"/>
              <w:jc w:val="right"/>
              <w:rPr>
                <w:sz w:val="24"/>
              </w:rPr>
            </w:pPr>
            <w:r w:rsidRPr="00AA5D4F">
              <w:rPr>
                <w:color w:val="000000"/>
                <w:sz w:val="24"/>
                <w:szCs w:val="28"/>
              </w:rPr>
              <w:t>82.</w:t>
            </w:r>
          </w:p>
        </w:tc>
      </w:tr>
      <w:tr w:rsidR="00526A53" w:rsidRPr="00AA5D4F" w14:paraId="1DE2BB18" w14:textId="77777777">
        <w:tblPrEx>
          <w:tblCellMar>
            <w:top w:w="0" w:type="dxa"/>
            <w:bottom w:w="0" w:type="dxa"/>
          </w:tblCellMar>
        </w:tblPrEx>
        <w:tc>
          <w:tcPr>
            <w:tcW w:w="4460" w:type="dxa"/>
            <w:tcBorders>
              <w:top w:val="single" w:sz="6" w:space="0" w:color="auto"/>
              <w:left w:val="nil"/>
              <w:bottom w:val="single" w:sz="6" w:space="0" w:color="auto"/>
              <w:right w:val="single" w:sz="6" w:space="0" w:color="auto"/>
            </w:tcBorders>
            <w:shd w:val="clear" w:color="auto" w:fill="FFFFFF"/>
          </w:tcPr>
          <w:p w14:paraId="10267B26" w14:textId="77777777" w:rsidR="00526A53" w:rsidRPr="00AA5D4F" w:rsidRDefault="00526A53" w:rsidP="00526A53">
            <w:pPr>
              <w:shd w:val="clear" w:color="auto" w:fill="FFFFFF"/>
              <w:spacing w:before="120" w:after="120"/>
              <w:ind w:firstLine="0"/>
              <w:rPr>
                <w:b/>
                <w:color w:val="0000FF"/>
                <w:sz w:val="24"/>
              </w:rPr>
            </w:pPr>
            <w:r>
              <w:rPr>
                <w:b/>
                <w:color w:val="0000FF"/>
                <w:sz w:val="24"/>
                <w:szCs w:val="28"/>
              </w:rPr>
              <w:t>NÉVROSE  ET/OU DÉ</w:t>
            </w:r>
            <w:r w:rsidRPr="00AA5D4F">
              <w:rPr>
                <w:b/>
                <w:color w:val="0000FF"/>
                <w:sz w:val="24"/>
                <w:szCs w:val="28"/>
              </w:rPr>
              <w:t>PRESSION</w:t>
            </w:r>
          </w:p>
        </w:tc>
        <w:tc>
          <w:tcPr>
            <w:tcW w:w="1214" w:type="dxa"/>
            <w:tcBorders>
              <w:top w:val="single" w:sz="6" w:space="0" w:color="auto"/>
              <w:left w:val="single" w:sz="6" w:space="0" w:color="auto"/>
              <w:bottom w:val="nil"/>
              <w:right w:val="single" w:sz="6" w:space="0" w:color="auto"/>
            </w:tcBorders>
            <w:shd w:val="clear" w:color="auto" w:fill="FFFFFF"/>
          </w:tcPr>
          <w:p w14:paraId="2F4F079E"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05E415B0"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1A20B9E3" w14:textId="77777777" w:rsidR="00526A53" w:rsidRPr="00AA5D4F" w:rsidRDefault="00526A53" w:rsidP="00526A53">
            <w:pPr>
              <w:shd w:val="clear" w:color="auto" w:fill="FFFFFF"/>
              <w:spacing w:before="120" w:after="120"/>
              <w:ind w:right="432" w:firstLine="0"/>
              <w:jc w:val="right"/>
              <w:rPr>
                <w:b/>
                <w:color w:val="0000FF"/>
                <w:sz w:val="24"/>
              </w:rPr>
            </w:pPr>
          </w:p>
        </w:tc>
        <w:tc>
          <w:tcPr>
            <w:tcW w:w="1215" w:type="dxa"/>
            <w:tcBorders>
              <w:top w:val="single" w:sz="6" w:space="0" w:color="auto"/>
              <w:left w:val="single" w:sz="6" w:space="0" w:color="auto"/>
              <w:bottom w:val="nil"/>
              <w:right w:val="single" w:sz="6" w:space="0" w:color="auto"/>
            </w:tcBorders>
            <w:shd w:val="clear" w:color="auto" w:fill="FFFFFF"/>
          </w:tcPr>
          <w:p w14:paraId="7487EEBC"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single" w:sz="6" w:space="0" w:color="auto"/>
            </w:tcBorders>
            <w:shd w:val="clear" w:color="auto" w:fill="FFFFFF"/>
          </w:tcPr>
          <w:p w14:paraId="1DDEA81F" w14:textId="77777777" w:rsidR="00526A53" w:rsidRPr="00AA5D4F" w:rsidRDefault="00526A53" w:rsidP="00526A53">
            <w:pPr>
              <w:shd w:val="clear" w:color="auto" w:fill="FFFFFF"/>
              <w:spacing w:before="120" w:after="120"/>
              <w:ind w:right="432" w:firstLine="0"/>
              <w:jc w:val="right"/>
              <w:rPr>
                <w:b/>
                <w:color w:val="0000FF"/>
                <w:sz w:val="24"/>
              </w:rPr>
            </w:pPr>
          </w:p>
        </w:tc>
        <w:tc>
          <w:tcPr>
            <w:tcW w:w="1214" w:type="dxa"/>
            <w:tcBorders>
              <w:top w:val="single" w:sz="6" w:space="0" w:color="auto"/>
              <w:left w:val="single" w:sz="6" w:space="0" w:color="auto"/>
              <w:bottom w:val="nil"/>
              <w:right w:val="nil"/>
            </w:tcBorders>
            <w:shd w:val="clear" w:color="auto" w:fill="FFFFFF"/>
          </w:tcPr>
          <w:p w14:paraId="01E470A0" w14:textId="77777777" w:rsidR="00526A53" w:rsidRPr="00AA5D4F" w:rsidRDefault="00526A53" w:rsidP="00526A53">
            <w:pPr>
              <w:shd w:val="clear" w:color="auto" w:fill="FFFFFF"/>
              <w:spacing w:before="120" w:after="120"/>
              <w:ind w:right="432" w:firstLine="0"/>
              <w:jc w:val="right"/>
              <w:rPr>
                <w:b/>
                <w:color w:val="0000FF"/>
                <w:sz w:val="24"/>
              </w:rPr>
            </w:pPr>
          </w:p>
        </w:tc>
        <w:tc>
          <w:tcPr>
            <w:tcW w:w="1215" w:type="dxa"/>
            <w:tcBorders>
              <w:top w:val="single" w:sz="6" w:space="0" w:color="auto"/>
              <w:left w:val="nil"/>
              <w:bottom w:val="nil"/>
              <w:right w:val="nil"/>
            </w:tcBorders>
            <w:shd w:val="clear" w:color="auto" w:fill="FFFFFF"/>
          </w:tcPr>
          <w:p w14:paraId="33C168EA" w14:textId="77777777" w:rsidR="00526A53" w:rsidRPr="00AA5D4F" w:rsidRDefault="00526A53" w:rsidP="00526A53">
            <w:pPr>
              <w:shd w:val="clear" w:color="auto" w:fill="FFFFFF"/>
              <w:spacing w:before="120" w:after="120"/>
              <w:ind w:right="432" w:firstLine="0"/>
              <w:jc w:val="right"/>
              <w:rPr>
                <w:b/>
                <w:color w:val="0000FF"/>
                <w:sz w:val="24"/>
              </w:rPr>
            </w:pPr>
          </w:p>
        </w:tc>
      </w:tr>
      <w:tr w:rsidR="00526A53" w:rsidRPr="00AA5D4F" w14:paraId="22ECF0DD" w14:textId="77777777">
        <w:tblPrEx>
          <w:tblCellMar>
            <w:top w:w="0" w:type="dxa"/>
            <w:bottom w:w="0" w:type="dxa"/>
          </w:tblCellMar>
        </w:tblPrEx>
        <w:tc>
          <w:tcPr>
            <w:tcW w:w="4460" w:type="dxa"/>
            <w:tcBorders>
              <w:top w:val="single" w:sz="6" w:space="0" w:color="auto"/>
              <w:left w:val="nil"/>
              <w:bottom w:val="nil"/>
              <w:right w:val="single" w:sz="6" w:space="0" w:color="auto"/>
            </w:tcBorders>
            <w:shd w:val="clear" w:color="auto" w:fill="FFFFFF"/>
          </w:tcPr>
          <w:p w14:paraId="1E304949" w14:textId="77777777" w:rsidR="00526A53" w:rsidRPr="00AA5D4F" w:rsidRDefault="00526A53" w:rsidP="00526A53">
            <w:pPr>
              <w:shd w:val="clear" w:color="auto" w:fill="FFFFFF"/>
              <w:ind w:left="1310" w:hanging="990"/>
              <w:rPr>
                <w:sz w:val="24"/>
              </w:rPr>
            </w:pPr>
            <w:r w:rsidRPr="00AA5D4F">
              <w:rPr>
                <w:sz w:val="24"/>
              </w:rPr>
              <w:t>T.S.C.S.:</w:t>
            </w:r>
            <w:r w:rsidRPr="00AA5D4F">
              <w:rPr>
                <w:sz w:val="24"/>
              </w:rPr>
              <w:tab/>
              <w:t>Névrose</w:t>
            </w:r>
          </w:p>
        </w:tc>
        <w:tc>
          <w:tcPr>
            <w:tcW w:w="1214" w:type="dxa"/>
            <w:tcBorders>
              <w:top w:val="nil"/>
              <w:left w:val="single" w:sz="6" w:space="0" w:color="auto"/>
              <w:bottom w:val="nil"/>
              <w:right w:val="single" w:sz="6" w:space="0" w:color="auto"/>
            </w:tcBorders>
            <w:shd w:val="clear" w:color="auto" w:fill="FFFFFF"/>
          </w:tcPr>
          <w:p w14:paraId="3D782686" w14:textId="77777777" w:rsidR="00526A53" w:rsidRPr="00AA5D4F" w:rsidRDefault="00526A53" w:rsidP="00526A53">
            <w:pPr>
              <w:shd w:val="clear" w:color="auto" w:fill="FFFFFF"/>
              <w:ind w:right="432" w:firstLine="0"/>
              <w:jc w:val="right"/>
              <w:rPr>
                <w:sz w:val="24"/>
              </w:rPr>
            </w:pPr>
            <w:r w:rsidRPr="00AA5D4F">
              <w:rPr>
                <w:color w:val="000000"/>
                <w:sz w:val="24"/>
                <w:szCs w:val="28"/>
              </w:rPr>
              <w:t>19</w:t>
            </w:r>
          </w:p>
        </w:tc>
        <w:tc>
          <w:tcPr>
            <w:tcW w:w="1214" w:type="dxa"/>
            <w:tcBorders>
              <w:top w:val="nil"/>
              <w:left w:val="single" w:sz="6" w:space="0" w:color="auto"/>
              <w:bottom w:val="nil"/>
              <w:right w:val="single" w:sz="6" w:space="0" w:color="auto"/>
            </w:tcBorders>
            <w:shd w:val="clear" w:color="auto" w:fill="FFFFFF"/>
          </w:tcPr>
          <w:p w14:paraId="456AB494" w14:textId="77777777" w:rsidR="00526A53" w:rsidRPr="00AA5D4F" w:rsidRDefault="00526A53" w:rsidP="00526A53">
            <w:pPr>
              <w:shd w:val="clear" w:color="auto" w:fill="FFFFFF"/>
              <w:ind w:right="432" w:firstLine="0"/>
              <w:jc w:val="right"/>
              <w:rPr>
                <w:sz w:val="24"/>
              </w:rPr>
            </w:pPr>
            <w:r w:rsidRPr="00AA5D4F">
              <w:rPr>
                <w:color w:val="000000"/>
                <w:sz w:val="24"/>
                <w:szCs w:val="28"/>
              </w:rPr>
              <w:t>30</w:t>
            </w:r>
          </w:p>
        </w:tc>
        <w:tc>
          <w:tcPr>
            <w:tcW w:w="1214" w:type="dxa"/>
            <w:tcBorders>
              <w:top w:val="nil"/>
              <w:left w:val="single" w:sz="6" w:space="0" w:color="auto"/>
              <w:bottom w:val="nil"/>
              <w:right w:val="single" w:sz="6" w:space="0" w:color="auto"/>
            </w:tcBorders>
            <w:shd w:val="clear" w:color="auto" w:fill="FFFFFF"/>
          </w:tcPr>
          <w:p w14:paraId="299E59B3" w14:textId="77777777" w:rsidR="00526A53" w:rsidRPr="00AA5D4F" w:rsidRDefault="00526A53" w:rsidP="00526A53">
            <w:pPr>
              <w:shd w:val="clear" w:color="auto" w:fill="FFFFFF"/>
              <w:ind w:right="432" w:firstLine="0"/>
              <w:jc w:val="right"/>
              <w:rPr>
                <w:sz w:val="24"/>
              </w:rPr>
            </w:pPr>
            <w:r w:rsidRPr="00AA5D4F">
              <w:rPr>
                <w:color w:val="000000"/>
                <w:sz w:val="24"/>
                <w:szCs w:val="28"/>
              </w:rPr>
              <w:t>-1.76</w:t>
            </w:r>
          </w:p>
        </w:tc>
        <w:tc>
          <w:tcPr>
            <w:tcW w:w="1215" w:type="dxa"/>
            <w:tcBorders>
              <w:top w:val="nil"/>
              <w:left w:val="single" w:sz="6" w:space="0" w:color="auto"/>
              <w:bottom w:val="nil"/>
              <w:right w:val="single" w:sz="6" w:space="0" w:color="auto"/>
            </w:tcBorders>
            <w:shd w:val="clear" w:color="auto" w:fill="FFFFFF"/>
          </w:tcPr>
          <w:p w14:paraId="3AE3E9E4" w14:textId="77777777" w:rsidR="00526A53" w:rsidRPr="00AA5D4F" w:rsidRDefault="00526A53" w:rsidP="00526A53">
            <w:pPr>
              <w:shd w:val="clear" w:color="auto" w:fill="FFFFFF"/>
              <w:ind w:right="432" w:firstLine="0"/>
              <w:jc w:val="right"/>
              <w:rPr>
                <w:sz w:val="24"/>
              </w:rPr>
            </w:pPr>
            <w:r w:rsidRPr="00AA5D4F">
              <w:rPr>
                <w:color w:val="000000"/>
                <w:sz w:val="24"/>
                <w:szCs w:val="28"/>
              </w:rPr>
              <w:t>.04</w:t>
            </w:r>
          </w:p>
        </w:tc>
        <w:tc>
          <w:tcPr>
            <w:tcW w:w="1214" w:type="dxa"/>
            <w:tcBorders>
              <w:top w:val="nil"/>
              <w:left w:val="single" w:sz="6" w:space="0" w:color="auto"/>
              <w:bottom w:val="nil"/>
              <w:right w:val="single" w:sz="6" w:space="0" w:color="auto"/>
            </w:tcBorders>
            <w:shd w:val="clear" w:color="auto" w:fill="FFFFFF"/>
          </w:tcPr>
          <w:p w14:paraId="54909CB4" w14:textId="77777777" w:rsidR="00526A53" w:rsidRPr="00AA5D4F" w:rsidRDefault="00526A53" w:rsidP="00526A53">
            <w:pPr>
              <w:shd w:val="clear" w:color="auto" w:fill="FFFFFF"/>
              <w:ind w:right="432" w:firstLine="0"/>
              <w:jc w:val="right"/>
              <w:rPr>
                <w:sz w:val="24"/>
              </w:rPr>
            </w:pPr>
            <w:r w:rsidRPr="00AA5D4F">
              <w:rPr>
                <w:color w:val="000000"/>
                <w:sz w:val="24"/>
                <w:szCs w:val="28"/>
              </w:rPr>
              <w:t>-.01</w:t>
            </w:r>
          </w:p>
        </w:tc>
        <w:tc>
          <w:tcPr>
            <w:tcW w:w="1214" w:type="dxa"/>
            <w:tcBorders>
              <w:top w:val="nil"/>
              <w:left w:val="single" w:sz="6" w:space="0" w:color="auto"/>
              <w:bottom w:val="nil"/>
              <w:right w:val="nil"/>
            </w:tcBorders>
            <w:shd w:val="clear" w:color="auto" w:fill="FFFFFF"/>
          </w:tcPr>
          <w:p w14:paraId="4AD88D2A" w14:textId="77777777" w:rsidR="00526A53" w:rsidRPr="00AA5D4F" w:rsidRDefault="00526A53" w:rsidP="00526A53">
            <w:pPr>
              <w:shd w:val="clear" w:color="auto" w:fill="FFFFFF"/>
              <w:ind w:right="432" w:firstLine="0"/>
              <w:jc w:val="right"/>
              <w:rPr>
                <w:sz w:val="24"/>
              </w:rPr>
            </w:pPr>
            <w:r w:rsidRPr="00AA5D4F">
              <w:rPr>
                <w:color w:val="000000"/>
                <w:sz w:val="24"/>
                <w:szCs w:val="28"/>
              </w:rPr>
              <w:t>90.</w:t>
            </w:r>
          </w:p>
        </w:tc>
        <w:tc>
          <w:tcPr>
            <w:tcW w:w="1215" w:type="dxa"/>
            <w:tcBorders>
              <w:top w:val="nil"/>
              <w:left w:val="nil"/>
              <w:bottom w:val="nil"/>
              <w:right w:val="nil"/>
            </w:tcBorders>
            <w:shd w:val="clear" w:color="auto" w:fill="FFFFFF"/>
          </w:tcPr>
          <w:p w14:paraId="70AC740C" w14:textId="77777777" w:rsidR="00526A53" w:rsidRPr="00AA5D4F" w:rsidRDefault="00526A53" w:rsidP="00526A53">
            <w:pPr>
              <w:shd w:val="clear" w:color="auto" w:fill="FFFFFF"/>
              <w:ind w:right="432" w:firstLine="0"/>
              <w:jc w:val="right"/>
              <w:rPr>
                <w:sz w:val="24"/>
              </w:rPr>
            </w:pPr>
            <w:r w:rsidRPr="00AA5D4F">
              <w:rPr>
                <w:color w:val="000000"/>
                <w:sz w:val="24"/>
                <w:szCs w:val="28"/>
              </w:rPr>
              <w:t>80.</w:t>
            </w:r>
          </w:p>
        </w:tc>
      </w:tr>
      <w:tr w:rsidR="00526A53" w:rsidRPr="00AA5D4F" w14:paraId="5E173333"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76E1158A" w14:textId="77777777" w:rsidR="00526A53" w:rsidRPr="00AA5D4F" w:rsidRDefault="00526A53" w:rsidP="00526A53">
            <w:pPr>
              <w:shd w:val="clear" w:color="auto" w:fill="FFFFFF"/>
              <w:ind w:left="1310" w:hanging="990"/>
              <w:rPr>
                <w:sz w:val="24"/>
              </w:rPr>
            </w:pPr>
            <w:r w:rsidRPr="00AA5D4F">
              <w:rPr>
                <w:sz w:val="24"/>
              </w:rPr>
              <w:t>Jesness :</w:t>
            </w:r>
            <w:r w:rsidRPr="00AA5D4F">
              <w:rPr>
                <w:sz w:val="24"/>
              </w:rPr>
              <w:tab/>
              <w:t>Retrait</w:t>
            </w:r>
          </w:p>
        </w:tc>
        <w:tc>
          <w:tcPr>
            <w:tcW w:w="1214" w:type="dxa"/>
            <w:tcBorders>
              <w:top w:val="nil"/>
              <w:left w:val="single" w:sz="6" w:space="0" w:color="auto"/>
              <w:bottom w:val="nil"/>
              <w:right w:val="single" w:sz="6" w:space="0" w:color="auto"/>
            </w:tcBorders>
            <w:shd w:val="clear" w:color="auto" w:fill="FFFFFF"/>
          </w:tcPr>
          <w:p w14:paraId="3404455F" w14:textId="77777777" w:rsidR="00526A53" w:rsidRPr="00AA5D4F" w:rsidRDefault="00526A53" w:rsidP="00526A53">
            <w:pPr>
              <w:shd w:val="clear" w:color="auto" w:fill="FFFFFF"/>
              <w:ind w:right="432" w:firstLine="0"/>
              <w:jc w:val="right"/>
              <w:rPr>
                <w:sz w:val="24"/>
              </w:rPr>
            </w:pPr>
            <w:r w:rsidRPr="00AA5D4F">
              <w:rPr>
                <w:color w:val="000000"/>
                <w:sz w:val="24"/>
                <w:szCs w:val="28"/>
              </w:rPr>
              <w:t>26</w:t>
            </w:r>
          </w:p>
        </w:tc>
        <w:tc>
          <w:tcPr>
            <w:tcW w:w="1214" w:type="dxa"/>
            <w:tcBorders>
              <w:top w:val="nil"/>
              <w:left w:val="single" w:sz="6" w:space="0" w:color="auto"/>
              <w:bottom w:val="nil"/>
              <w:right w:val="single" w:sz="6" w:space="0" w:color="auto"/>
            </w:tcBorders>
            <w:shd w:val="clear" w:color="auto" w:fill="FFFFFF"/>
          </w:tcPr>
          <w:p w14:paraId="22E61944" w14:textId="77777777" w:rsidR="00526A53" w:rsidRPr="00AA5D4F" w:rsidRDefault="00526A53" w:rsidP="00526A53">
            <w:pPr>
              <w:shd w:val="clear" w:color="auto" w:fill="FFFFFF"/>
              <w:ind w:right="432" w:firstLine="0"/>
              <w:jc w:val="right"/>
              <w:rPr>
                <w:sz w:val="24"/>
              </w:rPr>
            </w:pPr>
            <w:r w:rsidRPr="00AA5D4F">
              <w:rPr>
                <w:color w:val="000000"/>
                <w:sz w:val="24"/>
                <w:szCs w:val="28"/>
              </w:rPr>
              <w:t>18</w:t>
            </w:r>
          </w:p>
        </w:tc>
        <w:tc>
          <w:tcPr>
            <w:tcW w:w="1214" w:type="dxa"/>
            <w:tcBorders>
              <w:top w:val="nil"/>
              <w:left w:val="single" w:sz="6" w:space="0" w:color="auto"/>
              <w:bottom w:val="nil"/>
              <w:right w:val="single" w:sz="6" w:space="0" w:color="auto"/>
            </w:tcBorders>
            <w:shd w:val="clear" w:color="auto" w:fill="FFFFFF"/>
          </w:tcPr>
          <w:p w14:paraId="706411AE" w14:textId="77777777" w:rsidR="00526A53" w:rsidRPr="00AA5D4F" w:rsidRDefault="00526A53" w:rsidP="00526A53">
            <w:pPr>
              <w:shd w:val="clear" w:color="auto" w:fill="FFFFFF"/>
              <w:ind w:right="432" w:firstLine="0"/>
              <w:jc w:val="right"/>
              <w:rPr>
                <w:sz w:val="24"/>
              </w:rPr>
            </w:pPr>
            <w:r w:rsidRPr="00AA5D4F">
              <w:rPr>
                <w:color w:val="000000"/>
                <w:sz w:val="24"/>
                <w:szCs w:val="28"/>
              </w:rPr>
              <w:t>-1.92</w:t>
            </w:r>
          </w:p>
        </w:tc>
        <w:tc>
          <w:tcPr>
            <w:tcW w:w="1215" w:type="dxa"/>
            <w:tcBorders>
              <w:top w:val="nil"/>
              <w:left w:val="single" w:sz="6" w:space="0" w:color="auto"/>
              <w:bottom w:val="nil"/>
              <w:right w:val="single" w:sz="6" w:space="0" w:color="auto"/>
            </w:tcBorders>
            <w:shd w:val="clear" w:color="auto" w:fill="FFFFFF"/>
          </w:tcPr>
          <w:p w14:paraId="4A072118" w14:textId="77777777" w:rsidR="00526A53" w:rsidRPr="00AA5D4F" w:rsidRDefault="00526A53" w:rsidP="00526A53">
            <w:pPr>
              <w:shd w:val="clear" w:color="auto" w:fill="FFFFFF"/>
              <w:ind w:right="432" w:firstLine="0"/>
              <w:jc w:val="right"/>
              <w:rPr>
                <w:sz w:val="24"/>
              </w:rPr>
            </w:pPr>
            <w:r w:rsidRPr="00AA5D4F">
              <w:rPr>
                <w:color w:val="000000"/>
                <w:sz w:val="24"/>
                <w:szCs w:val="28"/>
              </w:rPr>
              <w:t>.03</w:t>
            </w:r>
          </w:p>
        </w:tc>
        <w:tc>
          <w:tcPr>
            <w:tcW w:w="1214" w:type="dxa"/>
            <w:tcBorders>
              <w:top w:val="nil"/>
              <w:left w:val="single" w:sz="6" w:space="0" w:color="auto"/>
              <w:bottom w:val="nil"/>
              <w:right w:val="single" w:sz="6" w:space="0" w:color="auto"/>
            </w:tcBorders>
            <w:shd w:val="clear" w:color="auto" w:fill="FFFFFF"/>
          </w:tcPr>
          <w:p w14:paraId="0E8D6A51" w14:textId="77777777" w:rsidR="00526A53" w:rsidRPr="00AA5D4F" w:rsidRDefault="00526A53" w:rsidP="00526A53">
            <w:pPr>
              <w:shd w:val="clear" w:color="auto" w:fill="FFFFFF"/>
              <w:ind w:right="432" w:firstLine="0"/>
              <w:jc w:val="right"/>
              <w:rPr>
                <w:sz w:val="24"/>
              </w:rPr>
            </w:pPr>
            <w:r w:rsidRPr="00AA5D4F">
              <w:rPr>
                <w:color w:val="000000"/>
                <w:sz w:val="24"/>
                <w:szCs w:val="28"/>
              </w:rPr>
              <w:t>.03</w:t>
            </w:r>
          </w:p>
        </w:tc>
        <w:tc>
          <w:tcPr>
            <w:tcW w:w="1214" w:type="dxa"/>
            <w:tcBorders>
              <w:top w:val="nil"/>
              <w:left w:val="single" w:sz="6" w:space="0" w:color="auto"/>
              <w:bottom w:val="nil"/>
              <w:right w:val="nil"/>
            </w:tcBorders>
            <w:shd w:val="clear" w:color="auto" w:fill="FFFFFF"/>
          </w:tcPr>
          <w:p w14:paraId="62345BAC" w14:textId="77777777" w:rsidR="00526A53" w:rsidRPr="00AA5D4F" w:rsidRDefault="00526A53" w:rsidP="00526A53">
            <w:pPr>
              <w:shd w:val="clear" w:color="auto" w:fill="FFFFFF"/>
              <w:ind w:right="432" w:firstLine="0"/>
              <w:jc w:val="right"/>
              <w:rPr>
                <w:sz w:val="24"/>
              </w:rPr>
            </w:pPr>
            <w:r w:rsidRPr="00AA5D4F">
              <w:rPr>
                <w:color w:val="000000"/>
                <w:sz w:val="24"/>
                <w:szCs w:val="28"/>
              </w:rPr>
              <w:t>72.</w:t>
            </w:r>
          </w:p>
        </w:tc>
        <w:tc>
          <w:tcPr>
            <w:tcW w:w="1215" w:type="dxa"/>
            <w:tcBorders>
              <w:top w:val="nil"/>
              <w:left w:val="nil"/>
              <w:bottom w:val="nil"/>
              <w:right w:val="nil"/>
            </w:tcBorders>
            <w:shd w:val="clear" w:color="auto" w:fill="FFFFFF"/>
          </w:tcPr>
          <w:p w14:paraId="0DADC2CF" w14:textId="77777777" w:rsidR="00526A53" w:rsidRPr="00AA5D4F" w:rsidRDefault="00526A53" w:rsidP="00526A53">
            <w:pPr>
              <w:shd w:val="clear" w:color="auto" w:fill="FFFFFF"/>
              <w:ind w:right="432" w:firstLine="0"/>
              <w:jc w:val="right"/>
              <w:rPr>
                <w:sz w:val="24"/>
              </w:rPr>
            </w:pPr>
            <w:r w:rsidRPr="00AA5D4F">
              <w:rPr>
                <w:color w:val="000000"/>
                <w:sz w:val="24"/>
                <w:szCs w:val="28"/>
              </w:rPr>
              <w:t>72.</w:t>
            </w:r>
          </w:p>
        </w:tc>
      </w:tr>
      <w:tr w:rsidR="00526A53" w:rsidRPr="00AA5D4F" w14:paraId="14BA627B" w14:textId="77777777">
        <w:tblPrEx>
          <w:tblCellMar>
            <w:top w:w="0" w:type="dxa"/>
            <w:bottom w:w="0" w:type="dxa"/>
          </w:tblCellMar>
        </w:tblPrEx>
        <w:tc>
          <w:tcPr>
            <w:tcW w:w="4460" w:type="dxa"/>
            <w:tcBorders>
              <w:top w:val="nil"/>
              <w:left w:val="nil"/>
              <w:bottom w:val="single" w:sz="6" w:space="0" w:color="auto"/>
              <w:right w:val="single" w:sz="6" w:space="0" w:color="auto"/>
            </w:tcBorders>
            <w:shd w:val="clear" w:color="auto" w:fill="FFFFFF"/>
          </w:tcPr>
          <w:p w14:paraId="3B14079D" w14:textId="77777777" w:rsidR="00526A53" w:rsidRPr="00AA5D4F" w:rsidRDefault="00526A53" w:rsidP="00526A53">
            <w:pPr>
              <w:shd w:val="clear" w:color="auto" w:fill="FFFFFF"/>
              <w:ind w:left="1310" w:hanging="990"/>
              <w:rPr>
                <w:sz w:val="24"/>
              </w:rPr>
            </w:pPr>
            <w:r w:rsidRPr="00AA5D4F">
              <w:rPr>
                <w:sz w:val="24"/>
              </w:rPr>
              <w:t>Jesness :</w:t>
            </w:r>
            <w:r w:rsidRPr="00AA5D4F">
              <w:rPr>
                <w:sz w:val="24"/>
              </w:rPr>
              <w:tab/>
              <w:t>Anxiété sociale</w:t>
            </w:r>
          </w:p>
        </w:tc>
        <w:tc>
          <w:tcPr>
            <w:tcW w:w="1214" w:type="dxa"/>
            <w:tcBorders>
              <w:top w:val="nil"/>
              <w:left w:val="single" w:sz="6" w:space="0" w:color="auto"/>
              <w:bottom w:val="single" w:sz="6" w:space="0" w:color="auto"/>
              <w:right w:val="single" w:sz="6" w:space="0" w:color="auto"/>
            </w:tcBorders>
            <w:shd w:val="clear" w:color="auto" w:fill="FFFFFF"/>
          </w:tcPr>
          <w:p w14:paraId="0A74F4F2" w14:textId="77777777" w:rsidR="00526A53" w:rsidRPr="00AA5D4F" w:rsidRDefault="00526A53" w:rsidP="00526A53">
            <w:pPr>
              <w:shd w:val="clear" w:color="auto" w:fill="FFFFFF"/>
              <w:ind w:right="432" w:firstLine="0"/>
              <w:jc w:val="right"/>
              <w:rPr>
                <w:sz w:val="24"/>
              </w:rPr>
            </w:pPr>
            <w:r w:rsidRPr="00AA5D4F">
              <w:rPr>
                <w:color w:val="000000"/>
                <w:sz w:val="24"/>
                <w:szCs w:val="28"/>
              </w:rPr>
              <w:t>21</w:t>
            </w:r>
          </w:p>
        </w:tc>
        <w:tc>
          <w:tcPr>
            <w:tcW w:w="1214" w:type="dxa"/>
            <w:tcBorders>
              <w:top w:val="nil"/>
              <w:left w:val="single" w:sz="6" w:space="0" w:color="auto"/>
              <w:bottom w:val="single" w:sz="6" w:space="0" w:color="auto"/>
              <w:right w:val="single" w:sz="6" w:space="0" w:color="auto"/>
            </w:tcBorders>
            <w:shd w:val="clear" w:color="auto" w:fill="FFFFFF"/>
          </w:tcPr>
          <w:p w14:paraId="43E59266" w14:textId="77777777" w:rsidR="00526A53" w:rsidRPr="00AA5D4F" w:rsidRDefault="00526A53" w:rsidP="00526A53">
            <w:pPr>
              <w:shd w:val="clear" w:color="auto" w:fill="FFFFFF"/>
              <w:ind w:right="432" w:firstLine="0"/>
              <w:jc w:val="right"/>
              <w:rPr>
                <w:sz w:val="24"/>
              </w:rPr>
            </w:pPr>
            <w:r w:rsidRPr="00AA5D4F">
              <w:rPr>
                <w:color w:val="000000"/>
                <w:sz w:val="24"/>
                <w:szCs w:val="28"/>
              </w:rPr>
              <w:t>22</w:t>
            </w:r>
          </w:p>
        </w:tc>
        <w:tc>
          <w:tcPr>
            <w:tcW w:w="1214" w:type="dxa"/>
            <w:tcBorders>
              <w:top w:val="nil"/>
              <w:left w:val="single" w:sz="6" w:space="0" w:color="auto"/>
              <w:bottom w:val="single" w:sz="6" w:space="0" w:color="auto"/>
              <w:right w:val="single" w:sz="6" w:space="0" w:color="auto"/>
            </w:tcBorders>
            <w:shd w:val="clear" w:color="auto" w:fill="FFFFFF"/>
          </w:tcPr>
          <w:p w14:paraId="592E2C85" w14:textId="77777777" w:rsidR="00526A53" w:rsidRPr="00AA5D4F" w:rsidRDefault="00526A53" w:rsidP="00526A53">
            <w:pPr>
              <w:shd w:val="clear" w:color="auto" w:fill="FFFFFF"/>
              <w:ind w:right="432" w:firstLine="0"/>
              <w:jc w:val="right"/>
              <w:rPr>
                <w:sz w:val="24"/>
              </w:rPr>
            </w:pPr>
            <w:r>
              <w:rPr>
                <w:color w:val="000000"/>
                <w:sz w:val="24"/>
                <w:szCs w:val="28"/>
              </w:rPr>
              <w:t>-0</w:t>
            </w:r>
            <w:r w:rsidRPr="00AA5D4F">
              <w:rPr>
                <w:color w:val="000000"/>
                <w:sz w:val="24"/>
                <w:szCs w:val="28"/>
              </w:rPr>
              <w:t>.2</w:t>
            </w:r>
            <w:r>
              <w:rPr>
                <w:color w:val="000000"/>
                <w:sz w:val="24"/>
                <w:szCs w:val="28"/>
              </w:rPr>
              <w:t>1</w:t>
            </w:r>
          </w:p>
        </w:tc>
        <w:tc>
          <w:tcPr>
            <w:tcW w:w="1215" w:type="dxa"/>
            <w:tcBorders>
              <w:top w:val="nil"/>
              <w:left w:val="single" w:sz="6" w:space="0" w:color="auto"/>
              <w:bottom w:val="single" w:sz="6" w:space="0" w:color="auto"/>
              <w:right w:val="single" w:sz="6" w:space="0" w:color="auto"/>
            </w:tcBorders>
            <w:shd w:val="clear" w:color="auto" w:fill="FFFFFF"/>
          </w:tcPr>
          <w:p w14:paraId="5B6EBF82" w14:textId="77777777" w:rsidR="00526A53" w:rsidRPr="00AA5D4F" w:rsidRDefault="00526A53" w:rsidP="00526A53">
            <w:pPr>
              <w:shd w:val="clear" w:color="auto" w:fill="FFFFFF"/>
              <w:ind w:right="432" w:firstLine="0"/>
              <w:jc w:val="right"/>
              <w:rPr>
                <w:sz w:val="24"/>
              </w:rPr>
            </w:pPr>
            <w:r w:rsidRPr="00AA5D4F">
              <w:rPr>
                <w:color w:val="000000"/>
                <w:sz w:val="24"/>
                <w:szCs w:val="28"/>
              </w:rPr>
              <w:t>.42</w:t>
            </w:r>
          </w:p>
        </w:tc>
        <w:tc>
          <w:tcPr>
            <w:tcW w:w="1214" w:type="dxa"/>
            <w:tcBorders>
              <w:top w:val="nil"/>
              <w:left w:val="single" w:sz="6" w:space="0" w:color="auto"/>
              <w:bottom w:val="single" w:sz="6" w:space="0" w:color="auto"/>
              <w:right w:val="single" w:sz="6" w:space="0" w:color="auto"/>
            </w:tcBorders>
            <w:shd w:val="clear" w:color="auto" w:fill="FFFFFF"/>
          </w:tcPr>
          <w:p w14:paraId="42B5CC39" w14:textId="77777777" w:rsidR="00526A53" w:rsidRPr="00AA5D4F" w:rsidRDefault="00526A53" w:rsidP="00526A53">
            <w:pPr>
              <w:shd w:val="clear" w:color="auto" w:fill="FFFFFF"/>
              <w:ind w:right="432" w:firstLine="0"/>
              <w:jc w:val="right"/>
              <w:rPr>
                <w:sz w:val="24"/>
              </w:rPr>
            </w:pPr>
            <w:r w:rsidRPr="00AA5D4F">
              <w:rPr>
                <w:color w:val="000000"/>
                <w:sz w:val="24"/>
                <w:szCs w:val="28"/>
              </w:rPr>
              <w:t>-.04</w:t>
            </w:r>
          </w:p>
        </w:tc>
        <w:tc>
          <w:tcPr>
            <w:tcW w:w="1214" w:type="dxa"/>
            <w:tcBorders>
              <w:top w:val="nil"/>
              <w:left w:val="single" w:sz="6" w:space="0" w:color="auto"/>
              <w:bottom w:val="single" w:sz="6" w:space="0" w:color="auto"/>
              <w:right w:val="nil"/>
            </w:tcBorders>
            <w:shd w:val="clear" w:color="auto" w:fill="FFFFFF"/>
          </w:tcPr>
          <w:p w14:paraId="5368730F" w14:textId="77777777" w:rsidR="00526A53" w:rsidRPr="00AA5D4F" w:rsidRDefault="00526A53" w:rsidP="00526A53">
            <w:pPr>
              <w:shd w:val="clear" w:color="auto" w:fill="FFFFFF"/>
              <w:ind w:right="432" w:firstLine="0"/>
              <w:jc w:val="right"/>
              <w:rPr>
                <w:sz w:val="24"/>
              </w:rPr>
            </w:pPr>
            <w:r w:rsidRPr="00AA5D4F">
              <w:rPr>
                <w:color w:val="000000"/>
                <w:sz w:val="24"/>
                <w:szCs w:val="28"/>
              </w:rPr>
              <w:t>68.</w:t>
            </w:r>
          </w:p>
        </w:tc>
        <w:tc>
          <w:tcPr>
            <w:tcW w:w="1215" w:type="dxa"/>
            <w:tcBorders>
              <w:top w:val="nil"/>
              <w:left w:val="nil"/>
              <w:bottom w:val="single" w:sz="6" w:space="0" w:color="auto"/>
              <w:right w:val="nil"/>
            </w:tcBorders>
            <w:shd w:val="clear" w:color="auto" w:fill="FFFFFF"/>
          </w:tcPr>
          <w:p w14:paraId="6912E3CF" w14:textId="77777777" w:rsidR="00526A53" w:rsidRPr="00AA5D4F" w:rsidRDefault="00526A53" w:rsidP="00526A53">
            <w:pPr>
              <w:shd w:val="clear" w:color="auto" w:fill="FFFFFF"/>
              <w:ind w:right="432" w:firstLine="0"/>
              <w:jc w:val="right"/>
              <w:rPr>
                <w:sz w:val="24"/>
              </w:rPr>
            </w:pPr>
            <w:r w:rsidRPr="00AA5D4F">
              <w:rPr>
                <w:color w:val="000000"/>
                <w:sz w:val="24"/>
                <w:szCs w:val="28"/>
              </w:rPr>
              <w:t>58.</w:t>
            </w:r>
          </w:p>
        </w:tc>
      </w:tr>
      <w:tr w:rsidR="00526A53" w:rsidRPr="00AA5D4F" w14:paraId="24A4DE7B" w14:textId="77777777">
        <w:tblPrEx>
          <w:tblCellMar>
            <w:top w:w="0" w:type="dxa"/>
            <w:bottom w:w="0" w:type="dxa"/>
          </w:tblCellMar>
        </w:tblPrEx>
        <w:tc>
          <w:tcPr>
            <w:tcW w:w="4460" w:type="dxa"/>
            <w:tcBorders>
              <w:top w:val="single" w:sz="6" w:space="0" w:color="auto"/>
              <w:left w:val="nil"/>
              <w:bottom w:val="nil"/>
              <w:right w:val="single" w:sz="6" w:space="0" w:color="auto"/>
            </w:tcBorders>
            <w:shd w:val="clear" w:color="auto" w:fill="FFFFFF"/>
          </w:tcPr>
          <w:p w14:paraId="4D60B9D6" w14:textId="77777777" w:rsidR="00526A53" w:rsidRPr="00AA5D4F" w:rsidRDefault="00526A53" w:rsidP="00526A53">
            <w:pPr>
              <w:shd w:val="clear" w:color="auto" w:fill="FFFFFF"/>
              <w:spacing w:before="120" w:after="120"/>
              <w:ind w:firstLine="0"/>
              <w:rPr>
                <w:b/>
                <w:color w:val="0000FF"/>
                <w:sz w:val="24"/>
                <w:szCs w:val="28"/>
              </w:rPr>
            </w:pPr>
            <w:r w:rsidRPr="00AA5D4F">
              <w:rPr>
                <w:b/>
                <w:color w:val="0000FF"/>
                <w:sz w:val="24"/>
                <w:szCs w:val="28"/>
              </w:rPr>
              <w:t>PERTURBATION DE LA PERSONN</w:t>
            </w:r>
            <w:r w:rsidRPr="00AA5D4F">
              <w:rPr>
                <w:b/>
                <w:color w:val="0000FF"/>
                <w:sz w:val="24"/>
                <w:szCs w:val="28"/>
              </w:rPr>
              <w:t>A</w:t>
            </w:r>
            <w:r w:rsidRPr="00AA5D4F">
              <w:rPr>
                <w:b/>
                <w:color w:val="0000FF"/>
                <w:sz w:val="24"/>
                <w:szCs w:val="28"/>
              </w:rPr>
              <w:t>LITÉ</w:t>
            </w:r>
          </w:p>
        </w:tc>
        <w:tc>
          <w:tcPr>
            <w:tcW w:w="1214" w:type="dxa"/>
            <w:tcBorders>
              <w:top w:val="single" w:sz="6" w:space="0" w:color="auto"/>
              <w:left w:val="single" w:sz="6" w:space="0" w:color="auto"/>
              <w:bottom w:val="nil"/>
              <w:right w:val="single" w:sz="6" w:space="0" w:color="auto"/>
            </w:tcBorders>
            <w:shd w:val="clear" w:color="auto" w:fill="FFFFFF"/>
          </w:tcPr>
          <w:p w14:paraId="12C62694" w14:textId="77777777" w:rsidR="00526A53" w:rsidRPr="00AA5D4F" w:rsidRDefault="00526A53" w:rsidP="00526A53">
            <w:pPr>
              <w:shd w:val="clear" w:color="auto" w:fill="FFFFFF"/>
              <w:spacing w:before="120" w:after="120"/>
              <w:ind w:right="432" w:firstLine="0"/>
              <w:jc w:val="right"/>
              <w:rPr>
                <w:b/>
                <w:bCs/>
                <w:color w:val="000000"/>
                <w:sz w:val="24"/>
                <w:szCs w:val="42"/>
              </w:rPr>
            </w:pPr>
          </w:p>
        </w:tc>
        <w:tc>
          <w:tcPr>
            <w:tcW w:w="1214" w:type="dxa"/>
            <w:tcBorders>
              <w:top w:val="single" w:sz="6" w:space="0" w:color="auto"/>
              <w:left w:val="single" w:sz="6" w:space="0" w:color="auto"/>
              <w:bottom w:val="nil"/>
              <w:right w:val="single" w:sz="6" w:space="0" w:color="auto"/>
            </w:tcBorders>
            <w:shd w:val="clear" w:color="auto" w:fill="FFFFFF"/>
          </w:tcPr>
          <w:p w14:paraId="56C2BB74" w14:textId="77777777" w:rsidR="00526A53" w:rsidRPr="00AA5D4F" w:rsidRDefault="00526A53" w:rsidP="00526A53">
            <w:pPr>
              <w:shd w:val="clear" w:color="auto" w:fill="FFFFFF"/>
              <w:spacing w:before="120" w:after="120"/>
              <w:ind w:right="432" w:firstLine="0"/>
              <w:jc w:val="right"/>
              <w:rPr>
                <w:color w:val="000000"/>
                <w:sz w:val="24"/>
                <w:szCs w:val="28"/>
              </w:rPr>
            </w:pPr>
          </w:p>
        </w:tc>
        <w:tc>
          <w:tcPr>
            <w:tcW w:w="1214" w:type="dxa"/>
            <w:tcBorders>
              <w:top w:val="single" w:sz="6" w:space="0" w:color="auto"/>
              <w:left w:val="single" w:sz="6" w:space="0" w:color="auto"/>
              <w:bottom w:val="nil"/>
              <w:right w:val="single" w:sz="6" w:space="0" w:color="auto"/>
            </w:tcBorders>
            <w:shd w:val="clear" w:color="auto" w:fill="FFFFFF"/>
          </w:tcPr>
          <w:p w14:paraId="079E3A1E" w14:textId="77777777" w:rsidR="00526A53" w:rsidRPr="00AA5D4F" w:rsidRDefault="00526A53" w:rsidP="00526A53">
            <w:pPr>
              <w:shd w:val="clear" w:color="auto" w:fill="FFFFFF"/>
              <w:spacing w:before="120" w:after="120"/>
              <w:ind w:right="432" w:firstLine="0"/>
              <w:jc w:val="right"/>
              <w:rPr>
                <w:color w:val="000000"/>
                <w:sz w:val="24"/>
                <w:szCs w:val="28"/>
              </w:rPr>
            </w:pPr>
          </w:p>
        </w:tc>
        <w:tc>
          <w:tcPr>
            <w:tcW w:w="1215" w:type="dxa"/>
            <w:tcBorders>
              <w:top w:val="single" w:sz="6" w:space="0" w:color="auto"/>
              <w:left w:val="single" w:sz="6" w:space="0" w:color="auto"/>
              <w:bottom w:val="nil"/>
              <w:right w:val="single" w:sz="6" w:space="0" w:color="auto"/>
            </w:tcBorders>
            <w:shd w:val="clear" w:color="auto" w:fill="FFFFFF"/>
          </w:tcPr>
          <w:p w14:paraId="5C2856BB" w14:textId="77777777" w:rsidR="00526A53" w:rsidRPr="00AA5D4F" w:rsidRDefault="00526A53" w:rsidP="00526A53">
            <w:pPr>
              <w:shd w:val="clear" w:color="auto" w:fill="FFFFFF"/>
              <w:spacing w:before="120" w:after="120"/>
              <w:ind w:right="432" w:firstLine="0"/>
              <w:jc w:val="right"/>
              <w:rPr>
                <w:color w:val="000000"/>
                <w:sz w:val="24"/>
                <w:szCs w:val="28"/>
              </w:rPr>
            </w:pPr>
          </w:p>
        </w:tc>
        <w:tc>
          <w:tcPr>
            <w:tcW w:w="1214" w:type="dxa"/>
            <w:tcBorders>
              <w:top w:val="single" w:sz="6" w:space="0" w:color="auto"/>
              <w:left w:val="single" w:sz="6" w:space="0" w:color="auto"/>
              <w:bottom w:val="nil"/>
              <w:right w:val="single" w:sz="6" w:space="0" w:color="auto"/>
            </w:tcBorders>
            <w:shd w:val="clear" w:color="auto" w:fill="FFFFFF"/>
          </w:tcPr>
          <w:p w14:paraId="129428DD" w14:textId="77777777" w:rsidR="00526A53" w:rsidRPr="00AA5D4F" w:rsidRDefault="00526A53" w:rsidP="00526A53">
            <w:pPr>
              <w:shd w:val="clear" w:color="auto" w:fill="FFFFFF"/>
              <w:spacing w:before="120" w:after="120"/>
              <w:ind w:right="432" w:firstLine="0"/>
              <w:jc w:val="right"/>
              <w:rPr>
                <w:color w:val="000000"/>
                <w:sz w:val="24"/>
                <w:szCs w:val="28"/>
              </w:rPr>
            </w:pPr>
          </w:p>
        </w:tc>
        <w:tc>
          <w:tcPr>
            <w:tcW w:w="1214" w:type="dxa"/>
            <w:tcBorders>
              <w:top w:val="single" w:sz="6" w:space="0" w:color="auto"/>
              <w:left w:val="single" w:sz="6" w:space="0" w:color="auto"/>
              <w:bottom w:val="nil"/>
              <w:right w:val="nil"/>
            </w:tcBorders>
            <w:shd w:val="clear" w:color="auto" w:fill="FFFFFF"/>
          </w:tcPr>
          <w:p w14:paraId="58F07376" w14:textId="77777777" w:rsidR="00526A53" w:rsidRPr="00AA5D4F" w:rsidRDefault="00526A53" w:rsidP="00526A53">
            <w:pPr>
              <w:shd w:val="clear" w:color="auto" w:fill="FFFFFF"/>
              <w:spacing w:before="120" w:after="120"/>
              <w:ind w:right="432" w:firstLine="0"/>
              <w:jc w:val="right"/>
              <w:rPr>
                <w:color w:val="000000"/>
                <w:sz w:val="24"/>
                <w:szCs w:val="28"/>
              </w:rPr>
            </w:pPr>
          </w:p>
        </w:tc>
        <w:tc>
          <w:tcPr>
            <w:tcW w:w="1215" w:type="dxa"/>
            <w:tcBorders>
              <w:top w:val="single" w:sz="6" w:space="0" w:color="auto"/>
              <w:left w:val="nil"/>
              <w:bottom w:val="nil"/>
              <w:right w:val="nil"/>
            </w:tcBorders>
            <w:shd w:val="clear" w:color="auto" w:fill="FFFFFF"/>
          </w:tcPr>
          <w:p w14:paraId="1B8A5328" w14:textId="77777777" w:rsidR="00526A53" w:rsidRPr="00AA5D4F" w:rsidRDefault="00526A53" w:rsidP="00526A53">
            <w:pPr>
              <w:shd w:val="clear" w:color="auto" w:fill="FFFFFF"/>
              <w:spacing w:before="120" w:after="120"/>
              <w:ind w:right="432" w:firstLine="0"/>
              <w:jc w:val="right"/>
              <w:rPr>
                <w:color w:val="000000"/>
                <w:sz w:val="24"/>
                <w:szCs w:val="28"/>
              </w:rPr>
            </w:pPr>
          </w:p>
        </w:tc>
      </w:tr>
      <w:tr w:rsidR="00526A53" w:rsidRPr="00AA5D4F" w14:paraId="10459D4B" w14:textId="77777777">
        <w:tblPrEx>
          <w:tblCellMar>
            <w:top w:w="0" w:type="dxa"/>
            <w:bottom w:w="0" w:type="dxa"/>
          </w:tblCellMar>
        </w:tblPrEx>
        <w:tc>
          <w:tcPr>
            <w:tcW w:w="4460" w:type="dxa"/>
            <w:tcBorders>
              <w:top w:val="single" w:sz="6" w:space="0" w:color="auto"/>
              <w:left w:val="nil"/>
              <w:bottom w:val="nil"/>
              <w:right w:val="single" w:sz="6" w:space="0" w:color="auto"/>
            </w:tcBorders>
            <w:shd w:val="clear" w:color="auto" w:fill="FFFFFF"/>
          </w:tcPr>
          <w:p w14:paraId="63F7C9F5" w14:textId="77777777" w:rsidR="00526A53" w:rsidRPr="00AA5D4F" w:rsidRDefault="00526A53" w:rsidP="00526A53">
            <w:pPr>
              <w:shd w:val="clear" w:color="auto" w:fill="FFFFFF"/>
              <w:ind w:left="1310" w:hanging="990"/>
              <w:rPr>
                <w:sz w:val="24"/>
              </w:rPr>
            </w:pPr>
            <w:r w:rsidRPr="00AA5D4F">
              <w:rPr>
                <w:sz w:val="24"/>
              </w:rPr>
              <w:t>Jesness:</w:t>
            </w:r>
            <w:r w:rsidRPr="00AA5D4F">
              <w:rPr>
                <w:sz w:val="24"/>
              </w:rPr>
              <w:tab/>
              <w:t>Mésadaptation sociale</w:t>
            </w:r>
          </w:p>
        </w:tc>
        <w:tc>
          <w:tcPr>
            <w:tcW w:w="1214" w:type="dxa"/>
            <w:tcBorders>
              <w:top w:val="single" w:sz="6" w:space="0" w:color="auto"/>
              <w:left w:val="single" w:sz="6" w:space="0" w:color="auto"/>
              <w:bottom w:val="nil"/>
              <w:right w:val="single" w:sz="6" w:space="0" w:color="auto"/>
            </w:tcBorders>
            <w:shd w:val="clear" w:color="auto" w:fill="FFFFFF"/>
          </w:tcPr>
          <w:p w14:paraId="340B9B77" w14:textId="77777777" w:rsidR="00526A53" w:rsidRPr="00AA5D4F" w:rsidRDefault="00526A53" w:rsidP="00526A53">
            <w:pPr>
              <w:shd w:val="clear" w:color="auto" w:fill="FFFFFF"/>
              <w:ind w:right="432" w:firstLine="0"/>
              <w:jc w:val="right"/>
              <w:rPr>
                <w:sz w:val="24"/>
              </w:rPr>
            </w:pPr>
            <w:r w:rsidRPr="00AA5D4F">
              <w:rPr>
                <w:color w:val="000000"/>
                <w:sz w:val="24"/>
                <w:szCs w:val="34"/>
              </w:rPr>
              <w:t>34</w:t>
            </w:r>
          </w:p>
        </w:tc>
        <w:tc>
          <w:tcPr>
            <w:tcW w:w="1214" w:type="dxa"/>
            <w:tcBorders>
              <w:top w:val="single" w:sz="6" w:space="0" w:color="auto"/>
              <w:left w:val="single" w:sz="6" w:space="0" w:color="auto"/>
              <w:bottom w:val="nil"/>
              <w:right w:val="single" w:sz="6" w:space="0" w:color="auto"/>
            </w:tcBorders>
            <w:shd w:val="clear" w:color="auto" w:fill="FFFFFF"/>
          </w:tcPr>
          <w:p w14:paraId="3C57E771" w14:textId="77777777" w:rsidR="00526A53" w:rsidRPr="00AA5D4F" w:rsidRDefault="00526A53" w:rsidP="00526A53">
            <w:pPr>
              <w:shd w:val="clear" w:color="auto" w:fill="FFFFFF"/>
              <w:ind w:right="432" w:firstLine="0"/>
              <w:jc w:val="right"/>
              <w:rPr>
                <w:sz w:val="24"/>
              </w:rPr>
            </w:pPr>
            <w:r w:rsidRPr="00AA5D4F">
              <w:rPr>
                <w:color w:val="000000"/>
                <w:sz w:val="24"/>
                <w:szCs w:val="28"/>
              </w:rPr>
              <w:t>12</w:t>
            </w:r>
          </w:p>
        </w:tc>
        <w:tc>
          <w:tcPr>
            <w:tcW w:w="1214" w:type="dxa"/>
            <w:tcBorders>
              <w:top w:val="single" w:sz="6" w:space="0" w:color="auto"/>
              <w:left w:val="single" w:sz="6" w:space="0" w:color="auto"/>
              <w:bottom w:val="nil"/>
              <w:right w:val="single" w:sz="6" w:space="0" w:color="auto"/>
            </w:tcBorders>
            <w:shd w:val="clear" w:color="auto" w:fill="FFFFFF"/>
          </w:tcPr>
          <w:p w14:paraId="1356B145" w14:textId="77777777" w:rsidR="00526A53" w:rsidRPr="00AA5D4F" w:rsidRDefault="00526A53" w:rsidP="00526A53">
            <w:pPr>
              <w:shd w:val="clear" w:color="auto" w:fill="FFFFFF"/>
              <w:ind w:right="432" w:firstLine="0"/>
              <w:jc w:val="right"/>
              <w:rPr>
                <w:sz w:val="24"/>
              </w:rPr>
            </w:pPr>
            <w:r w:rsidRPr="00AA5D4F">
              <w:rPr>
                <w:color w:val="000000"/>
                <w:sz w:val="24"/>
                <w:szCs w:val="28"/>
              </w:rPr>
              <w:t>-3.23</w:t>
            </w:r>
          </w:p>
        </w:tc>
        <w:tc>
          <w:tcPr>
            <w:tcW w:w="1215" w:type="dxa"/>
            <w:tcBorders>
              <w:top w:val="single" w:sz="6" w:space="0" w:color="auto"/>
              <w:left w:val="single" w:sz="6" w:space="0" w:color="auto"/>
              <w:bottom w:val="nil"/>
              <w:right w:val="single" w:sz="6" w:space="0" w:color="auto"/>
            </w:tcBorders>
            <w:shd w:val="clear" w:color="auto" w:fill="FFFFFF"/>
          </w:tcPr>
          <w:p w14:paraId="7FDB6806" w14:textId="77777777" w:rsidR="00526A53" w:rsidRPr="00AA5D4F" w:rsidRDefault="00526A53" w:rsidP="00526A53">
            <w:pPr>
              <w:shd w:val="clear" w:color="auto" w:fill="FFFFFF"/>
              <w:ind w:right="432" w:firstLine="0"/>
              <w:jc w:val="right"/>
              <w:rPr>
                <w:sz w:val="24"/>
              </w:rPr>
            </w:pPr>
            <w:r w:rsidRPr="00AA5D4F">
              <w:rPr>
                <w:color w:val="000000"/>
                <w:sz w:val="24"/>
                <w:szCs w:val="28"/>
              </w:rPr>
              <w:t>.001</w:t>
            </w:r>
          </w:p>
        </w:tc>
        <w:tc>
          <w:tcPr>
            <w:tcW w:w="1214" w:type="dxa"/>
            <w:tcBorders>
              <w:top w:val="single" w:sz="6" w:space="0" w:color="auto"/>
              <w:left w:val="single" w:sz="6" w:space="0" w:color="auto"/>
              <w:bottom w:val="nil"/>
              <w:right w:val="single" w:sz="6" w:space="0" w:color="auto"/>
            </w:tcBorders>
            <w:shd w:val="clear" w:color="auto" w:fill="FFFFFF"/>
          </w:tcPr>
          <w:p w14:paraId="1F32A4B8" w14:textId="77777777" w:rsidR="00526A53" w:rsidRPr="00AA5D4F" w:rsidRDefault="00526A53" w:rsidP="00526A53">
            <w:pPr>
              <w:shd w:val="clear" w:color="auto" w:fill="FFFFFF"/>
              <w:ind w:right="432" w:firstLine="0"/>
              <w:jc w:val="right"/>
              <w:rPr>
                <w:sz w:val="24"/>
              </w:rPr>
            </w:pPr>
            <w:r w:rsidRPr="00AA5D4F">
              <w:rPr>
                <w:color w:val="000000"/>
                <w:sz w:val="24"/>
                <w:szCs w:val="28"/>
              </w:rPr>
              <w:t>.06</w:t>
            </w:r>
          </w:p>
        </w:tc>
        <w:tc>
          <w:tcPr>
            <w:tcW w:w="1214" w:type="dxa"/>
            <w:tcBorders>
              <w:top w:val="single" w:sz="6" w:space="0" w:color="auto"/>
              <w:left w:val="single" w:sz="6" w:space="0" w:color="auto"/>
              <w:bottom w:val="nil"/>
              <w:right w:val="nil"/>
            </w:tcBorders>
            <w:shd w:val="clear" w:color="auto" w:fill="FFFFFF"/>
          </w:tcPr>
          <w:p w14:paraId="74E5E81A" w14:textId="77777777" w:rsidR="00526A53" w:rsidRPr="00AA5D4F" w:rsidRDefault="00526A53" w:rsidP="00526A53">
            <w:pPr>
              <w:shd w:val="clear" w:color="auto" w:fill="FFFFFF"/>
              <w:ind w:right="432" w:firstLine="0"/>
              <w:jc w:val="right"/>
              <w:rPr>
                <w:sz w:val="24"/>
              </w:rPr>
            </w:pPr>
            <w:r w:rsidRPr="00AA5D4F">
              <w:rPr>
                <w:color w:val="000000"/>
                <w:sz w:val="24"/>
                <w:szCs w:val="28"/>
              </w:rPr>
              <w:t>70.</w:t>
            </w:r>
          </w:p>
        </w:tc>
        <w:tc>
          <w:tcPr>
            <w:tcW w:w="1215" w:type="dxa"/>
            <w:tcBorders>
              <w:top w:val="single" w:sz="6" w:space="0" w:color="auto"/>
              <w:left w:val="nil"/>
              <w:bottom w:val="nil"/>
              <w:right w:val="nil"/>
            </w:tcBorders>
            <w:shd w:val="clear" w:color="auto" w:fill="FFFFFF"/>
          </w:tcPr>
          <w:p w14:paraId="330635AB" w14:textId="77777777" w:rsidR="00526A53" w:rsidRPr="00AA5D4F" w:rsidRDefault="00526A53" w:rsidP="00526A53">
            <w:pPr>
              <w:shd w:val="clear" w:color="auto" w:fill="FFFFFF"/>
              <w:ind w:right="432" w:firstLine="0"/>
              <w:jc w:val="right"/>
              <w:rPr>
                <w:sz w:val="24"/>
              </w:rPr>
            </w:pPr>
            <w:r w:rsidRPr="00AA5D4F">
              <w:rPr>
                <w:color w:val="000000"/>
                <w:sz w:val="24"/>
                <w:szCs w:val="28"/>
              </w:rPr>
              <w:t>56.</w:t>
            </w:r>
          </w:p>
        </w:tc>
      </w:tr>
      <w:tr w:rsidR="00526A53" w:rsidRPr="00AA5D4F" w14:paraId="163E629C" w14:textId="77777777">
        <w:tblPrEx>
          <w:tblCellMar>
            <w:top w:w="0" w:type="dxa"/>
            <w:bottom w:w="0" w:type="dxa"/>
          </w:tblCellMar>
        </w:tblPrEx>
        <w:tc>
          <w:tcPr>
            <w:tcW w:w="4460" w:type="dxa"/>
            <w:tcBorders>
              <w:top w:val="nil"/>
              <w:left w:val="nil"/>
              <w:bottom w:val="nil"/>
              <w:right w:val="single" w:sz="6" w:space="0" w:color="auto"/>
            </w:tcBorders>
            <w:shd w:val="clear" w:color="auto" w:fill="FFFFFF"/>
          </w:tcPr>
          <w:p w14:paraId="59AFF440" w14:textId="77777777" w:rsidR="00526A53" w:rsidRPr="00AA5D4F" w:rsidRDefault="00526A53" w:rsidP="00526A53">
            <w:pPr>
              <w:shd w:val="clear" w:color="auto" w:fill="FFFFFF"/>
              <w:ind w:left="1310" w:hanging="990"/>
              <w:rPr>
                <w:sz w:val="24"/>
              </w:rPr>
            </w:pPr>
            <w:r w:rsidRPr="00AA5D4F">
              <w:rPr>
                <w:sz w:val="24"/>
              </w:rPr>
              <w:t>Hand test:</w:t>
            </w:r>
            <w:r w:rsidRPr="00AA5D4F">
              <w:rPr>
                <w:sz w:val="24"/>
              </w:rPr>
              <w:tab/>
              <w:t>Pathol</w:t>
            </w:r>
          </w:p>
        </w:tc>
        <w:tc>
          <w:tcPr>
            <w:tcW w:w="1214" w:type="dxa"/>
            <w:tcBorders>
              <w:top w:val="nil"/>
              <w:left w:val="single" w:sz="6" w:space="0" w:color="auto"/>
              <w:bottom w:val="nil"/>
              <w:right w:val="single" w:sz="6" w:space="0" w:color="auto"/>
            </w:tcBorders>
            <w:shd w:val="clear" w:color="auto" w:fill="FFFFFF"/>
          </w:tcPr>
          <w:p w14:paraId="4E3A2952" w14:textId="77777777" w:rsidR="00526A53" w:rsidRPr="00AA5D4F" w:rsidRDefault="00526A53" w:rsidP="00526A53">
            <w:pPr>
              <w:shd w:val="clear" w:color="auto" w:fill="FFFFFF"/>
              <w:ind w:right="432" w:firstLine="0"/>
              <w:jc w:val="right"/>
              <w:rPr>
                <w:sz w:val="24"/>
              </w:rPr>
            </w:pPr>
            <w:r w:rsidRPr="00AA5D4F">
              <w:rPr>
                <w:color w:val="000000"/>
                <w:sz w:val="24"/>
                <w:szCs w:val="34"/>
              </w:rPr>
              <w:t>30</w:t>
            </w:r>
          </w:p>
        </w:tc>
        <w:tc>
          <w:tcPr>
            <w:tcW w:w="1214" w:type="dxa"/>
            <w:tcBorders>
              <w:top w:val="nil"/>
              <w:left w:val="single" w:sz="6" w:space="0" w:color="auto"/>
              <w:bottom w:val="nil"/>
              <w:right w:val="single" w:sz="6" w:space="0" w:color="auto"/>
            </w:tcBorders>
            <w:shd w:val="clear" w:color="auto" w:fill="FFFFFF"/>
          </w:tcPr>
          <w:p w14:paraId="2850021C" w14:textId="77777777" w:rsidR="00526A53" w:rsidRPr="00AA5D4F" w:rsidRDefault="00526A53" w:rsidP="00526A53">
            <w:pPr>
              <w:shd w:val="clear" w:color="auto" w:fill="FFFFFF"/>
              <w:ind w:right="432" w:firstLine="0"/>
              <w:jc w:val="right"/>
              <w:rPr>
                <w:sz w:val="24"/>
              </w:rPr>
            </w:pPr>
            <w:r w:rsidRPr="00AA5D4F">
              <w:rPr>
                <w:color w:val="000000"/>
                <w:sz w:val="24"/>
                <w:szCs w:val="28"/>
              </w:rPr>
              <w:t>16</w:t>
            </w:r>
          </w:p>
        </w:tc>
        <w:tc>
          <w:tcPr>
            <w:tcW w:w="1214" w:type="dxa"/>
            <w:tcBorders>
              <w:top w:val="nil"/>
              <w:left w:val="single" w:sz="6" w:space="0" w:color="auto"/>
              <w:bottom w:val="nil"/>
              <w:right w:val="single" w:sz="6" w:space="0" w:color="auto"/>
            </w:tcBorders>
            <w:shd w:val="clear" w:color="auto" w:fill="FFFFFF"/>
          </w:tcPr>
          <w:p w14:paraId="206DC56A" w14:textId="77777777" w:rsidR="00526A53" w:rsidRPr="00AA5D4F" w:rsidRDefault="00526A53" w:rsidP="00526A53">
            <w:pPr>
              <w:shd w:val="clear" w:color="auto" w:fill="FFFFFF"/>
              <w:ind w:right="432" w:firstLine="0"/>
              <w:jc w:val="right"/>
              <w:rPr>
                <w:sz w:val="24"/>
              </w:rPr>
            </w:pPr>
            <w:r w:rsidRPr="00AA5D4F">
              <w:rPr>
                <w:color w:val="000000"/>
                <w:sz w:val="24"/>
                <w:szCs w:val="28"/>
              </w:rPr>
              <w:t>-1.40</w:t>
            </w:r>
          </w:p>
        </w:tc>
        <w:tc>
          <w:tcPr>
            <w:tcW w:w="1215" w:type="dxa"/>
            <w:tcBorders>
              <w:top w:val="nil"/>
              <w:left w:val="single" w:sz="6" w:space="0" w:color="auto"/>
              <w:bottom w:val="nil"/>
              <w:right w:val="single" w:sz="6" w:space="0" w:color="auto"/>
            </w:tcBorders>
            <w:shd w:val="clear" w:color="auto" w:fill="FFFFFF"/>
          </w:tcPr>
          <w:p w14:paraId="2E3B33CC" w14:textId="77777777" w:rsidR="00526A53" w:rsidRPr="00AA5D4F" w:rsidRDefault="00526A53" w:rsidP="00526A53">
            <w:pPr>
              <w:shd w:val="clear" w:color="auto" w:fill="FFFFFF"/>
              <w:ind w:right="432" w:firstLine="0"/>
              <w:jc w:val="right"/>
              <w:rPr>
                <w:sz w:val="24"/>
              </w:rPr>
            </w:pPr>
            <w:r w:rsidRPr="00AA5D4F">
              <w:rPr>
                <w:color w:val="000000"/>
                <w:sz w:val="24"/>
                <w:szCs w:val="28"/>
              </w:rPr>
              <w:t>.08</w:t>
            </w:r>
          </w:p>
        </w:tc>
        <w:tc>
          <w:tcPr>
            <w:tcW w:w="1214" w:type="dxa"/>
            <w:tcBorders>
              <w:top w:val="nil"/>
              <w:left w:val="single" w:sz="6" w:space="0" w:color="auto"/>
              <w:bottom w:val="nil"/>
              <w:right w:val="single" w:sz="6" w:space="0" w:color="auto"/>
            </w:tcBorders>
            <w:shd w:val="clear" w:color="auto" w:fill="FFFFFF"/>
          </w:tcPr>
          <w:p w14:paraId="303EED1B" w14:textId="77777777" w:rsidR="00526A53" w:rsidRPr="00AA5D4F" w:rsidRDefault="00526A53" w:rsidP="00526A53">
            <w:pPr>
              <w:shd w:val="clear" w:color="auto" w:fill="FFFFFF"/>
              <w:ind w:right="432" w:firstLine="0"/>
              <w:jc w:val="right"/>
              <w:rPr>
                <w:sz w:val="24"/>
              </w:rPr>
            </w:pPr>
          </w:p>
        </w:tc>
        <w:tc>
          <w:tcPr>
            <w:tcW w:w="1214" w:type="dxa"/>
            <w:tcBorders>
              <w:top w:val="nil"/>
              <w:left w:val="single" w:sz="6" w:space="0" w:color="auto"/>
              <w:bottom w:val="nil"/>
              <w:right w:val="nil"/>
            </w:tcBorders>
            <w:shd w:val="clear" w:color="auto" w:fill="FFFFFF"/>
          </w:tcPr>
          <w:p w14:paraId="791AF009" w14:textId="77777777" w:rsidR="00526A53" w:rsidRPr="00AA5D4F" w:rsidRDefault="00526A53" w:rsidP="00526A53">
            <w:pPr>
              <w:shd w:val="clear" w:color="auto" w:fill="FFFFFF"/>
              <w:ind w:right="432" w:firstLine="0"/>
              <w:jc w:val="right"/>
              <w:rPr>
                <w:sz w:val="24"/>
              </w:rPr>
            </w:pPr>
          </w:p>
        </w:tc>
        <w:tc>
          <w:tcPr>
            <w:tcW w:w="1215" w:type="dxa"/>
            <w:tcBorders>
              <w:top w:val="nil"/>
              <w:left w:val="nil"/>
              <w:bottom w:val="nil"/>
              <w:right w:val="nil"/>
            </w:tcBorders>
            <w:shd w:val="clear" w:color="auto" w:fill="FFFFFF"/>
          </w:tcPr>
          <w:p w14:paraId="19777133" w14:textId="77777777" w:rsidR="00526A53" w:rsidRPr="00AA5D4F" w:rsidRDefault="00526A53" w:rsidP="00526A53">
            <w:pPr>
              <w:shd w:val="clear" w:color="auto" w:fill="FFFFFF"/>
              <w:ind w:right="432" w:firstLine="0"/>
              <w:jc w:val="right"/>
              <w:rPr>
                <w:sz w:val="24"/>
              </w:rPr>
            </w:pPr>
          </w:p>
        </w:tc>
      </w:tr>
      <w:tr w:rsidR="00526A53" w:rsidRPr="00AA5D4F" w14:paraId="2F5AB203" w14:textId="77777777">
        <w:tblPrEx>
          <w:tblCellMar>
            <w:top w:w="0" w:type="dxa"/>
            <w:bottom w:w="0" w:type="dxa"/>
          </w:tblCellMar>
        </w:tblPrEx>
        <w:tc>
          <w:tcPr>
            <w:tcW w:w="4460" w:type="dxa"/>
            <w:tcBorders>
              <w:top w:val="nil"/>
              <w:left w:val="nil"/>
              <w:right w:val="single" w:sz="6" w:space="0" w:color="auto"/>
            </w:tcBorders>
            <w:shd w:val="clear" w:color="auto" w:fill="FFFFFF"/>
          </w:tcPr>
          <w:p w14:paraId="7259AD2C" w14:textId="77777777" w:rsidR="00526A53" w:rsidRPr="00AA5D4F" w:rsidRDefault="00526A53" w:rsidP="00526A53">
            <w:pPr>
              <w:shd w:val="clear" w:color="auto" w:fill="FFFFFF"/>
              <w:ind w:left="1310" w:hanging="990"/>
              <w:rPr>
                <w:sz w:val="24"/>
              </w:rPr>
            </w:pPr>
            <w:r w:rsidRPr="00AA5D4F">
              <w:rPr>
                <w:sz w:val="24"/>
              </w:rPr>
              <w:t>TSCS:</w:t>
            </w:r>
            <w:r w:rsidRPr="00AA5D4F">
              <w:rPr>
                <w:sz w:val="24"/>
              </w:rPr>
              <w:tab/>
              <w:t>Trouble de la personnalité</w:t>
            </w:r>
          </w:p>
        </w:tc>
        <w:tc>
          <w:tcPr>
            <w:tcW w:w="1214" w:type="dxa"/>
            <w:tcBorders>
              <w:top w:val="nil"/>
              <w:left w:val="single" w:sz="6" w:space="0" w:color="auto"/>
              <w:right w:val="single" w:sz="6" w:space="0" w:color="auto"/>
            </w:tcBorders>
            <w:shd w:val="clear" w:color="auto" w:fill="FFFFFF"/>
          </w:tcPr>
          <w:p w14:paraId="75555B28" w14:textId="77777777" w:rsidR="00526A53" w:rsidRPr="00AA5D4F" w:rsidRDefault="00526A53" w:rsidP="00526A53">
            <w:pPr>
              <w:shd w:val="clear" w:color="auto" w:fill="FFFFFF"/>
              <w:ind w:right="432" w:firstLine="0"/>
              <w:jc w:val="right"/>
              <w:rPr>
                <w:sz w:val="24"/>
              </w:rPr>
            </w:pPr>
            <w:r w:rsidRPr="00AA5D4F">
              <w:rPr>
                <w:color w:val="000000"/>
                <w:sz w:val="24"/>
                <w:szCs w:val="34"/>
              </w:rPr>
              <w:t>17</w:t>
            </w:r>
          </w:p>
        </w:tc>
        <w:tc>
          <w:tcPr>
            <w:tcW w:w="1214" w:type="dxa"/>
            <w:tcBorders>
              <w:top w:val="nil"/>
              <w:left w:val="single" w:sz="6" w:space="0" w:color="auto"/>
              <w:right w:val="single" w:sz="6" w:space="0" w:color="auto"/>
            </w:tcBorders>
            <w:shd w:val="clear" w:color="auto" w:fill="FFFFFF"/>
          </w:tcPr>
          <w:p w14:paraId="6696F634" w14:textId="77777777" w:rsidR="00526A53" w:rsidRPr="00AA5D4F" w:rsidRDefault="00526A53" w:rsidP="00526A53">
            <w:pPr>
              <w:shd w:val="clear" w:color="auto" w:fill="FFFFFF"/>
              <w:ind w:right="432" w:firstLine="0"/>
              <w:jc w:val="right"/>
              <w:rPr>
                <w:sz w:val="24"/>
              </w:rPr>
            </w:pPr>
            <w:r w:rsidRPr="00AA5D4F">
              <w:rPr>
                <w:color w:val="000000"/>
                <w:sz w:val="24"/>
                <w:szCs w:val="28"/>
              </w:rPr>
              <w:t>32</w:t>
            </w:r>
          </w:p>
        </w:tc>
        <w:tc>
          <w:tcPr>
            <w:tcW w:w="1214" w:type="dxa"/>
            <w:tcBorders>
              <w:top w:val="nil"/>
              <w:left w:val="single" w:sz="6" w:space="0" w:color="auto"/>
              <w:right w:val="single" w:sz="6" w:space="0" w:color="auto"/>
            </w:tcBorders>
            <w:shd w:val="clear" w:color="auto" w:fill="FFFFFF"/>
          </w:tcPr>
          <w:p w14:paraId="48701FA7" w14:textId="77777777" w:rsidR="00526A53" w:rsidRPr="00AA5D4F" w:rsidRDefault="00526A53" w:rsidP="00526A53">
            <w:pPr>
              <w:shd w:val="clear" w:color="auto" w:fill="FFFFFF"/>
              <w:ind w:right="432" w:firstLine="0"/>
              <w:jc w:val="right"/>
              <w:rPr>
                <w:sz w:val="24"/>
              </w:rPr>
            </w:pPr>
            <w:r w:rsidRPr="00AA5D4F">
              <w:rPr>
                <w:color w:val="000000"/>
                <w:sz w:val="24"/>
                <w:szCs w:val="28"/>
              </w:rPr>
              <w:t>-2.13</w:t>
            </w:r>
          </w:p>
        </w:tc>
        <w:tc>
          <w:tcPr>
            <w:tcW w:w="1215" w:type="dxa"/>
            <w:tcBorders>
              <w:top w:val="nil"/>
              <w:left w:val="single" w:sz="6" w:space="0" w:color="auto"/>
              <w:right w:val="single" w:sz="6" w:space="0" w:color="auto"/>
            </w:tcBorders>
            <w:shd w:val="clear" w:color="auto" w:fill="FFFFFF"/>
          </w:tcPr>
          <w:p w14:paraId="107B1FB0" w14:textId="77777777" w:rsidR="00526A53" w:rsidRPr="00AA5D4F" w:rsidRDefault="00526A53" w:rsidP="00526A53">
            <w:pPr>
              <w:shd w:val="clear" w:color="auto" w:fill="FFFFFF"/>
              <w:ind w:right="432" w:firstLine="0"/>
              <w:jc w:val="right"/>
              <w:rPr>
                <w:sz w:val="24"/>
              </w:rPr>
            </w:pPr>
            <w:r w:rsidRPr="00AA5D4F">
              <w:rPr>
                <w:color w:val="000000"/>
                <w:sz w:val="24"/>
                <w:szCs w:val="28"/>
              </w:rPr>
              <w:t>.02</w:t>
            </w:r>
          </w:p>
        </w:tc>
        <w:tc>
          <w:tcPr>
            <w:tcW w:w="1214" w:type="dxa"/>
            <w:tcBorders>
              <w:top w:val="nil"/>
              <w:left w:val="single" w:sz="6" w:space="0" w:color="auto"/>
              <w:right w:val="single" w:sz="6" w:space="0" w:color="auto"/>
            </w:tcBorders>
            <w:shd w:val="clear" w:color="auto" w:fill="FFFFFF"/>
          </w:tcPr>
          <w:p w14:paraId="5E7B6A7E" w14:textId="77777777" w:rsidR="00526A53" w:rsidRPr="00AA5D4F" w:rsidRDefault="00526A53" w:rsidP="00526A53">
            <w:pPr>
              <w:shd w:val="clear" w:color="auto" w:fill="FFFFFF"/>
              <w:ind w:right="432" w:firstLine="0"/>
              <w:jc w:val="right"/>
              <w:rPr>
                <w:sz w:val="24"/>
              </w:rPr>
            </w:pPr>
            <w:r w:rsidRPr="00AA5D4F">
              <w:rPr>
                <w:color w:val="000000"/>
                <w:sz w:val="24"/>
                <w:szCs w:val="28"/>
              </w:rPr>
              <w:t>-.01</w:t>
            </w:r>
          </w:p>
        </w:tc>
        <w:tc>
          <w:tcPr>
            <w:tcW w:w="1214" w:type="dxa"/>
            <w:tcBorders>
              <w:top w:val="nil"/>
              <w:left w:val="single" w:sz="6" w:space="0" w:color="auto"/>
              <w:right w:val="nil"/>
            </w:tcBorders>
            <w:shd w:val="clear" w:color="auto" w:fill="FFFFFF"/>
          </w:tcPr>
          <w:p w14:paraId="3FB14F85" w14:textId="77777777" w:rsidR="00526A53" w:rsidRPr="00AA5D4F" w:rsidRDefault="00526A53" w:rsidP="00526A53">
            <w:pPr>
              <w:shd w:val="clear" w:color="auto" w:fill="FFFFFF"/>
              <w:ind w:right="432" w:firstLine="0"/>
              <w:jc w:val="right"/>
              <w:rPr>
                <w:sz w:val="24"/>
              </w:rPr>
            </w:pPr>
            <w:r w:rsidRPr="00AA5D4F">
              <w:rPr>
                <w:color w:val="000000"/>
                <w:sz w:val="24"/>
                <w:szCs w:val="28"/>
              </w:rPr>
              <w:t>84.</w:t>
            </w:r>
          </w:p>
        </w:tc>
        <w:tc>
          <w:tcPr>
            <w:tcW w:w="1215" w:type="dxa"/>
            <w:tcBorders>
              <w:top w:val="nil"/>
              <w:left w:val="nil"/>
              <w:right w:val="nil"/>
            </w:tcBorders>
            <w:shd w:val="clear" w:color="auto" w:fill="FFFFFF"/>
          </w:tcPr>
          <w:p w14:paraId="104482CD" w14:textId="77777777" w:rsidR="00526A53" w:rsidRPr="00AA5D4F" w:rsidRDefault="00526A53" w:rsidP="00526A53">
            <w:pPr>
              <w:shd w:val="clear" w:color="auto" w:fill="FFFFFF"/>
              <w:ind w:right="432" w:firstLine="0"/>
              <w:jc w:val="right"/>
              <w:rPr>
                <w:sz w:val="24"/>
              </w:rPr>
            </w:pPr>
            <w:r w:rsidRPr="00AA5D4F">
              <w:rPr>
                <w:color w:val="000000"/>
                <w:sz w:val="24"/>
                <w:szCs w:val="28"/>
              </w:rPr>
              <w:t>74.</w:t>
            </w:r>
          </w:p>
        </w:tc>
      </w:tr>
      <w:tr w:rsidR="00526A53" w:rsidRPr="00AA5D4F" w14:paraId="63228D12" w14:textId="77777777">
        <w:tblPrEx>
          <w:tblCellMar>
            <w:top w:w="0" w:type="dxa"/>
            <w:bottom w:w="0" w:type="dxa"/>
          </w:tblCellMar>
        </w:tblPrEx>
        <w:tc>
          <w:tcPr>
            <w:tcW w:w="4460" w:type="dxa"/>
            <w:tcBorders>
              <w:top w:val="nil"/>
              <w:left w:val="nil"/>
              <w:bottom w:val="single" w:sz="6" w:space="0" w:color="auto"/>
              <w:right w:val="single" w:sz="6" w:space="0" w:color="auto"/>
            </w:tcBorders>
            <w:shd w:val="clear" w:color="auto" w:fill="FFFFFF"/>
          </w:tcPr>
          <w:p w14:paraId="456BF821" w14:textId="77777777" w:rsidR="00526A53" w:rsidRPr="00AA5D4F" w:rsidRDefault="00526A53" w:rsidP="00526A53">
            <w:pPr>
              <w:shd w:val="clear" w:color="auto" w:fill="FFFFFF"/>
              <w:spacing w:after="120"/>
              <w:ind w:left="1310" w:hanging="990"/>
              <w:rPr>
                <w:sz w:val="24"/>
              </w:rPr>
            </w:pPr>
            <w:r w:rsidRPr="00AA5D4F">
              <w:rPr>
                <w:sz w:val="24"/>
              </w:rPr>
              <w:t>Eysenck:</w:t>
            </w:r>
            <w:r w:rsidRPr="00AA5D4F">
              <w:rPr>
                <w:sz w:val="24"/>
              </w:rPr>
              <w:tab/>
              <w:t>psychotisme</w:t>
            </w:r>
          </w:p>
        </w:tc>
        <w:tc>
          <w:tcPr>
            <w:tcW w:w="1214" w:type="dxa"/>
            <w:tcBorders>
              <w:top w:val="nil"/>
              <w:left w:val="single" w:sz="6" w:space="0" w:color="auto"/>
              <w:bottom w:val="single" w:sz="6" w:space="0" w:color="auto"/>
              <w:right w:val="single" w:sz="6" w:space="0" w:color="auto"/>
            </w:tcBorders>
            <w:shd w:val="clear" w:color="auto" w:fill="FFFFFF"/>
          </w:tcPr>
          <w:p w14:paraId="5A1AD810" w14:textId="77777777" w:rsidR="00526A53" w:rsidRPr="00AA5D4F" w:rsidRDefault="00526A53" w:rsidP="00526A53">
            <w:pPr>
              <w:shd w:val="clear" w:color="auto" w:fill="FFFFFF"/>
              <w:spacing w:after="120"/>
              <w:ind w:right="432" w:firstLine="0"/>
              <w:jc w:val="right"/>
              <w:rPr>
                <w:sz w:val="24"/>
              </w:rPr>
            </w:pPr>
            <w:r w:rsidRPr="00AA5D4F">
              <w:rPr>
                <w:color w:val="000000"/>
                <w:sz w:val="24"/>
                <w:szCs w:val="34"/>
              </w:rPr>
              <w:t>23</w:t>
            </w:r>
          </w:p>
        </w:tc>
        <w:tc>
          <w:tcPr>
            <w:tcW w:w="1214" w:type="dxa"/>
            <w:tcBorders>
              <w:top w:val="nil"/>
              <w:left w:val="single" w:sz="6" w:space="0" w:color="auto"/>
              <w:bottom w:val="single" w:sz="6" w:space="0" w:color="auto"/>
              <w:right w:val="single" w:sz="6" w:space="0" w:color="auto"/>
            </w:tcBorders>
            <w:shd w:val="clear" w:color="auto" w:fill="FFFFFF"/>
          </w:tcPr>
          <w:p w14:paraId="52DFC1FE" w14:textId="77777777" w:rsidR="00526A53" w:rsidRPr="00AA5D4F" w:rsidRDefault="00526A53" w:rsidP="00526A53">
            <w:pPr>
              <w:shd w:val="clear" w:color="auto" w:fill="FFFFFF"/>
              <w:spacing w:after="120"/>
              <w:ind w:right="432" w:firstLine="0"/>
              <w:jc w:val="right"/>
              <w:rPr>
                <w:sz w:val="24"/>
              </w:rPr>
            </w:pPr>
            <w:r w:rsidRPr="00AA5D4F">
              <w:rPr>
                <w:color w:val="000000"/>
                <w:sz w:val="24"/>
                <w:szCs w:val="28"/>
              </w:rPr>
              <w:t>20</w:t>
            </w:r>
          </w:p>
        </w:tc>
        <w:tc>
          <w:tcPr>
            <w:tcW w:w="1214" w:type="dxa"/>
            <w:tcBorders>
              <w:top w:val="nil"/>
              <w:left w:val="single" w:sz="6" w:space="0" w:color="auto"/>
              <w:bottom w:val="single" w:sz="6" w:space="0" w:color="auto"/>
              <w:right w:val="single" w:sz="6" w:space="0" w:color="auto"/>
            </w:tcBorders>
            <w:shd w:val="clear" w:color="auto" w:fill="FFFFFF"/>
          </w:tcPr>
          <w:p w14:paraId="6D22017E" w14:textId="77777777" w:rsidR="00526A53" w:rsidRPr="00AA5D4F" w:rsidRDefault="00526A53" w:rsidP="00526A53">
            <w:pPr>
              <w:shd w:val="clear" w:color="auto" w:fill="FFFFFF"/>
              <w:spacing w:after="120"/>
              <w:ind w:right="432" w:firstLine="0"/>
              <w:jc w:val="right"/>
              <w:rPr>
                <w:sz w:val="24"/>
              </w:rPr>
            </w:pPr>
            <w:r>
              <w:rPr>
                <w:color w:val="000000"/>
                <w:sz w:val="24"/>
                <w:szCs w:val="28"/>
              </w:rPr>
              <w:t>-0</w:t>
            </w:r>
            <w:r w:rsidRPr="00AA5D4F">
              <w:rPr>
                <w:color w:val="000000"/>
                <w:sz w:val="24"/>
                <w:szCs w:val="28"/>
              </w:rPr>
              <w:t>.68</w:t>
            </w:r>
          </w:p>
        </w:tc>
        <w:tc>
          <w:tcPr>
            <w:tcW w:w="1215" w:type="dxa"/>
            <w:tcBorders>
              <w:top w:val="nil"/>
              <w:left w:val="single" w:sz="6" w:space="0" w:color="auto"/>
              <w:bottom w:val="single" w:sz="6" w:space="0" w:color="auto"/>
              <w:right w:val="single" w:sz="6" w:space="0" w:color="auto"/>
            </w:tcBorders>
            <w:shd w:val="clear" w:color="auto" w:fill="FFFFFF"/>
          </w:tcPr>
          <w:p w14:paraId="4CA01EE8" w14:textId="77777777" w:rsidR="00526A53" w:rsidRPr="00AA5D4F" w:rsidRDefault="00526A53" w:rsidP="00526A53">
            <w:pPr>
              <w:shd w:val="clear" w:color="auto" w:fill="FFFFFF"/>
              <w:spacing w:after="120"/>
              <w:ind w:right="432" w:firstLine="0"/>
              <w:jc w:val="right"/>
              <w:rPr>
                <w:sz w:val="24"/>
              </w:rPr>
            </w:pPr>
            <w:r w:rsidRPr="00AA5D4F">
              <w:rPr>
                <w:color w:val="000000"/>
                <w:sz w:val="24"/>
                <w:szCs w:val="28"/>
              </w:rPr>
              <w:t>.25</w:t>
            </w:r>
          </w:p>
        </w:tc>
        <w:tc>
          <w:tcPr>
            <w:tcW w:w="1214" w:type="dxa"/>
            <w:tcBorders>
              <w:top w:val="nil"/>
              <w:left w:val="single" w:sz="6" w:space="0" w:color="auto"/>
              <w:bottom w:val="single" w:sz="6" w:space="0" w:color="auto"/>
              <w:right w:val="single" w:sz="6" w:space="0" w:color="auto"/>
            </w:tcBorders>
            <w:shd w:val="clear" w:color="auto" w:fill="FFFFFF"/>
          </w:tcPr>
          <w:p w14:paraId="35CE85EB" w14:textId="77777777" w:rsidR="00526A53" w:rsidRPr="00AA5D4F" w:rsidRDefault="00526A53" w:rsidP="00526A53">
            <w:pPr>
              <w:shd w:val="clear" w:color="auto" w:fill="FFFFFF"/>
              <w:spacing w:after="120"/>
              <w:ind w:right="432" w:firstLine="0"/>
              <w:jc w:val="right"/>
              <w:rPr>
                <w:sz w:val="24"/>
              </w:rPr>
            </w:pPr>
            <w:r w:rsidRPr="00AA5D4F">
              <w:rPr>
                <w:color w:val="000000"/>
                <w:sz w:val="24"/>
                <w:szCs w:val="28"/>
              </w:rPr>
              <w:t>.02</w:t>
            </w:r>
          </w:p>
        </w:tc>
        <w:tc>
          <w:tcPr>
            <w:tcW w:w="1214" w:type="dxa"/>
            <w:tcBorders>
              <w:top w:val="nil"/>
              <w:left w:val="single" w:sz="6" w:space="0" w:color="auto"/>
              <w:bottom w:val="single" w:sz="6" w:space="0" w:color="auto"/>
              <w:right w:val="nil"/>
            </w:tcBorders>
            <w:shd w:val="clear" w:color="auto" w:fill="FFFFFF"/>
          </w:tcPr>
          <w:p w14:paraId="4EF467D4" w14:textId="77777777" w:rsidR="00526A53" w:rsidRPr="00AA5D4F" w:rsidRDefault="00526A53" w:rsidP="00526A53">
            <w:pPr>
              <w:shd w:val="clear" w:color="auto" w:fill="FFFFFF"/>
              <w:spacing w:after="120"/>
              <w:ind w:right="432" w:firstLine="0"/>
              <w:jc w:val="right"/>
              <w:rPr>
                <w:sz w:val="24"/>
              </w:rPr>
            </w:pPr>
            <w:r w:rsidRPr="00AA5D4F">
              <w:rPr>
                <w:color w:val="000000"/>
                <w:sz w:val="24"/>
                <w:szCs w:val="28"/>
              </w:rPr>
              <w:t>82.</w:t>
            </w:r>
          </w:p>
        </w:tc>
        <w:tc>
          <w:tcPr>
            <w:tcW w:w="1215" w:type="dxa"/>
            <w:tcBorders>
              <w:top w:val="nil"/>
              <w:left w:val="nil"/>
              <w:bottom w:val="single" w:sz="6" w:space="0" w:color="auto"/>
              <w:right w:val="nil"/>
            </w:tcBorders>
            <w:shd w:val="clear" w:color="auto" w:fill="FFFFFF"/>
          </w:tcPr>
          <w:p w14:paraId="11401998" w14:textId="77777777" w:rsidR="00526A53" w:rsidRPr="00AA5D4F" w:rsidRDefault="00526A53" w:rsidP="00526A53">
            <w:pPr>
              <w:shd w:val="clear" w:color="auto" w:fill="FFFFFF"/>
              <w:spacing w:after="120"/>
              <w:ind w:right="432" w:firstLine="0"/>
              <w:jc w:val="right"/>
              <w:rPr>
                <w:sz w:val="24"/>
              </w:rPr>
            </w:pPr>
            <w:r w:rsidRPr="00AA5D4F">
              <w:rPr>
                <w:color w:val="000000"/>
                <w:sz w:val="24"/>
                <w:szCs w:val="28"/>
              </w:rPr>
              <w:t>84.</w:t>
            </w:r>
          </w:p>
        </w:tc>
      </w:tr>
    </w:tbl>
    <w:p w14:paraId="3F8AD5DD" w14:textId="77777777" w:rsidR="00526A53" w:rsidRPr="00772941" w:rsidRDefault="00526A53" w:rsidP="00526A53">
      <w:pPr>
        <w:spacing w:before="120" w:after="120"/>
        <w:ind w:firstLine="0"/>
        <w:jc w:val="both"/>
        <w:rPr>
          <w:szCs w:val="2"/>
        </w:rPr>
      </w:pPr>
    </w:p>
    <w:p w14:paraId="4C3B4F75" w14:textId="77777777" w:rsidR="00526A53" w:rsidRDefault="00526A53" w:rsidP="00526A53">
      <w:pPr>
        <w:spacing w:before="120" w:after="120"/>
        <w:ind w:firstLine="0"/>
        <w:jc w:val="both"/>
        <w:sectPr w:rsidR="00526A53" w:rsidSect="00526A53">
          <w:pgSz w:w="15840" w:h="12240" w:orient="landscape"/>
          <w:pgMar w:top="1440" w:right="1440" w:bottom="720" w:left="1440" w:header="720" w:footer="720" w:gutter="0"/>
          <w:cols w:space="720"/>
        </w:sectPr>
      </w:pPr>
    </w:p>
    <w:p w14:paraId="1A6422FC" w14:textId="77777777" w:rsidR="00526A53" w:rsidRPr="00772941" w:rsidRDefault="00526A53" w:rsidP="00526A53">
      <w:pPr>
        <w:spacing w:before="120" w:after="120"/>
        <w:jc w:val="both"/>
      </w:pPr>
      <w:r w:rsidRPr="00772941">
        <w:t>[101]</w:t>
      </w:r>
    </w:p>
    <w:p w14:paraId="0E9ECB1B" w14:textId="77777777" w:rsidR="00526A53" w:rsidRPr="00772941" w:rsidRDefault="00526A53" w:rsidP="00526A53">
      <w:pPr>
        <w:spacing w:before="120" w:after="120"/>
        <w:jc w:val="both"/>
      </w:pPr>
      <w:r w:rsidRPr="00772941">
        <w:t>Les résultats concernant le taux d'occupation de l'espace de norm</w:t>
      </w:r>
      <w:r w:rsidRPr="00772941">
        <w:t>a</w:t>
      </w:r>
      <w:r w:rsidRPr="00772941">
        <w:t xml:space="preserve">lité montrent à leur manière la véritable dimension du phénomène de ressac ; en fait, mis à part le cas de deux variables, </w:t>
      </w:r>
      <w:r w:rsidRPr="00772941">
        <w:rPr>
          <w:u w:val="single"/>
        </w:rPr>
        <w:t>maturité sociale</w:t>
      </w:r>
      <w:r w:rsidRPr="00772941">
        <w:t xml:space="preserve"> et </w:t>
      </w:r>
      <w:r w:rsidRPr="00772941">
        <w:rPr>
          <w:u w:val="single"/>
        </w:rPr>
        <w:t>soi familial</w:t>
      </w:r>
      <w:r w:rsidRPr="00772941">
        <w:t>, où la différence entre les résultats de la sortie et de la r</w:t>
      </w:r>
      <w:r w:rsidRPr="00772941">
        <w:t>e</w:t>
      </w:r>
      <w:r w:rsidRPr="00772941">
        <w:t>lance se chiffre respectivement à -16 et -8%, les taux d'occupation ne varient que légèrement; ils demeurent généralement élevés un an après le séjour.</w:t>
      </w:r>
    </w:p>
    <w:p w14:paraId="7CE28F11" w14:textId="77777777" w:rsidR="00526A53" w:rsidRPr="00772941" w:rsidRDefault="00526A53" w:rsidP="00526A53">
      <w:pPr>
        <w:spacing w:before="120" w:after="120"/>
        <w:jc w:val="both"/>
      </w:pPr>
      <w:r w:rsidRPr="00772941">
        <w:t xml:space="preserve">Tel n'est toutefois pas le cas du score de </w:t>
      </w:r>
      <w:r w:rsidRPr="00772941">
        <w:rPr>
          <w:u w:val="single"/>
        </w:rPr>
        <w:t>maturité sociale</w:t>
      </w:r>
      <w:r w:rsidRPr="00772941">
        <w:t xml:space="preserve"> où les traités ne se retrouvent dans l'espace de normalité que dans une pr</w:t>
      </w:r>
      <w:r w:rsidRPr="00772941">
        <w:t>o</w:t>
      </w:r>
      <w:r w:rsidRPr="00772941">
        <w:t>portion de 46%. Rappelons que cet indice porte sur trois thèmes pri</w:t>
      </w:r>
      <w:r w:rsidRPr="00772941">
        <w:t>n</w:t>
      </w:r>
      <w:r w:rsidRPr="00772941">
        <w:t>cipaux : sentiments de dépression (timidité, impression d'être ma</w:t>
      </w:r>
      <w:r w:rsidRPr="00772941">
        <w:t>l</w:t>
      </w:r>
      <w:r w:rsidRPr="00772941">
        <w:t>chanceux, sentiments de culpabilité, dévalorisation de l'autre), co</w:t>
      </w:r>
      <w:r w:rsidRPr="00772941">
        <w:t>m</w:t>
      </w:r>
      <w:r w:rsidRPr="00772941">
        <w:t xml:space="preserve">portements déviants (ennuis judiciaires, abus d'alcool, de drogues, etc.) et ressentiment contre la famille (sentiment d'y être incompris ou malheureux, d'en être exclus). Il présente donc une parenté certaine avec le </w:t>
      </w:r>
      <w:r w:rsidRPr="00772941">
        <w:rPr>
          <w:u w:val="single"/>
        </w:rPr>
        <w:t>soi familial</w:t>
      </w:r>
      <w:r w:rsidRPr="00772941">
        <w:t xml:space="preserve"> qui trahit la façon dont le sujet se sent par rapport à sa famille, ainsi qu'avec l'</w:t>
      </w:r>
      <w:r w:rsidRPr="00772941">
        <w:rPr>
          <w:u w:val="single"/>
        </w:rPr>
        <w:t>index d'antisocialité</w:t>
      </w:r>
      <w:r w:rsidRPr="00772941">
        <w:t xml:space="preserve"> et le </w:t>
      </w:r>
      <w:r w:rsidRPr="00772941">
        <w:rPr>
          <w:u w:val="single"/>
        </w:rPr>
        <w:t>retrait</w:t>
      </w:r>
      <w:r w:rsidRPr="00772941">
        <w:t>, deux d</w:t>
      </w:r>
      <w:r w:rsidRPr="00772941">
        <w:t>i</w:t>
      </w:r>
      <w:r w:rsidRPr="00772941">
        <w:t>mensions au sujet desquelles nous constaterons également un recul indéniable. C'est une sorte d'indice synthèse et chacune des trois co</w:t>
      </w:r>
      <w:r w:rsidRPr="00772941">
        <w:t>m</w:t>
      </w:r>
      <w:r w:rsidRPr="00772941">
        <w:t>posantes contribue d'une façon probablement équivalente au fait que le taux d'occupation de l'espace de normalité est incontestablement bas au moment de la relance.</w:t>
      </w:r>
    </w:p>
    <w:p w14:paraId="1A976B3A" w14:textId="77777777" w:rsidR="00526A53" w:rsidRPr="00772941" w:rsidRDefault="00526A53" w:rsidP="00526A53">
      <w:pPr>
        <w:spacing w:before="120" w:after="120"/>
        <w:jc w:val="both"/>
      </w:pPr>
      <w:r w:rsidRPr="00772941">
        <w:t>Si nous les considérons globalement, les résultats étudiés â ce pr</w:t>
      </w:r>
      <w:r w:rsidRPr="00772941">
        <w:t>e</w:t>
      </w:r>
      <w:r w:rsidRPr="00772941">
        <w:t>mier aspect de la personnalité laissent croire à une régression génér</w:t>
      </w:r>
      <w:r w:rsidRPr="00772941">
        <w:t>a</w:t>
      </w:r>
      <w:r w:rsidRPr="00772941">
        <w:t>lement peu marquée des sujets un an après le séjour comparativement aux sommets atteints au terme du traitement. Cette régression semble toutefois plus sensible à la dimension familiale du concept de soi, et ce recul contribue sans doute à faire baisser le degré de maturité soci</w:t>
      </w:r>
      <w:r w:rsidRPr="00772941">
        <w:t>a</w:t>
      </w:r>
      <w:r w:rsidRPr="00772941">
        <w:t>le à la relance, car les sujets n'occupent plus l'espace de normalité de cette variable que dans une proportion de 46%.</w:t>
      </w:r>
    </w:p>
    <w:p w14:paraId="3DF940D9" w14:textId="77777777" w:rsidR="00526A53" w:rsidRPr="00772941" w:rsidRDefault="00526A53" w:rsidP="00526A53">
      <w:pPr>
        <w:spacing w:before="120" w:after="120"/>
        <w:jc w:val="both"/>
        <w:rPr>
          <w:szCs w:val="2"/>
        </w:rPr>
      </w:pPr>
      <w:r w:rsidRPr="00772941">
        <w:rPr>
          <w:szCs w:val="2"/>
        </w:rPr>
        <w:br w:type="page"/>
        <w:t>[102]</w:t>
      </w:r>
    </w:p>
    <w:p w14:paraId="1E39A830" w14:textId="77777777" w:rsidR="00526A53" w:rsidRPr="00772941" w:rsidRDefault="00526A53" w:rsidP="00526A53">
      <w:pPr>
        <w:spacing w:before="120" w:after="120"/>
        <w:jc w:val="both"/>
        <w:rPr>
          <w:szCs w:val="2"/>
        </w:rPr>
      </w:pPr>
    </w:p>
    <w:p w14:paraId="24F60DBC" w14:textId="77777777" w:rsidR="00526A53" w:rsidRPr="00772941" w:rsidRDefault="00526A53" w:rsidP="00526A53">
      <w:pPr>
        <w:pStyle w:val="a"/>
      </w:pPr>
      <w:r w:rsidRPr="00772941">
        <w:rPr>
          <w:szCs w:val="2"/>
        </w:rPr>
        <w:t xml:space="preserve">4.2.2. </w:t>
      </w:r>
      <w:r w:rsidRPr="00772941">
        <w:t>Aspect d’agressivité et d’antisocialité</w:t>
      </w:r>
    </w:p>
    <w:p w14:paraId="0E79A60A" w14:textId="77777777" w:rsidR="00526A53" w:rsidRPr="00772941" w:rsidRDefault="00526A53" w:rsidP="00526A53">
      <w:pPr>
        <w:spacing w:before="120" w:after="120"/>
        <w:jc w:val="both"/>
      </w:pPr>
    </w:p>
    <w:p w14:paraId="6BE37EB5" w14:textId="77777777" w:rsidR="00526A53" w:rsidRPr="00772941" w:rsidRDefault="00526A53" w:rsidP="00526A53">
      <w:pPr>
        <w:spacing w:before="120" w:after="120"/>
        <w:jc w:val="both"/>
      </w:pPr>
      <w:r w:rsidRPr="00772941">
        <w:t>Que se passe-t-il au niveau des variables d'agressivité et d'antis</w:t>
      </w:r>
      <w:r w:rsidRPr="00772941">
        <w:t>o</w:t>
      </w:r>
      <w:r w:rsidRPr="00772941">
        <w:t xml:space="preserve">cialité ? Y observons-nous une même tendance à la régression ? Les résultats qu'obtiennent les traités au Wilcoxon vont effectivement dans ce sens puisque dans le cas de deux variables, </w:t>
      </w:r>
      <w:r w:rsidRPr="00772941">
        <w:rPr>
          <w:u w:val="single"/>
        </w:rPr>
        <w:t>aliénation</w:t>
      </w:r>
      <w:r w:rsidRPr="00772941">
        <w:t xml:space="preserve"> et </w:t>
      </w:r>
      <w:r w:rsidRPr="00772941">
        <w:rPr>
          <w:u w:val="single"/>
        </w:rPr>
        <w:t>index d'a</w:t>
      </w:r>
      <w:r w:rsidRPr="00772941">
        <w:rPr>
          <w:u w:val="single"/>
        </w:rPr>
        <w:t>n</w:t>
      </w:r>
      <w:r w:rsidRPr="00772941">
        <w:rPr>
          <w:u w:val="single"/>
        </w:rPr>
        <w:t>tisocialité</w:t>
      </w:r>
      <w:r w:rsidRPr="00772941">
        <w:t xml:space="preserve">, ils sont suffisamment prononcés pour dépasser le seuil de signification statistique. La tendance est également sensible quant aux variables </w:t>
      </w:r>
      <w:r w:rsidRPr="00772941">
        <w:rPr>
          <w:u w:val="single"/>
        </w:rPr>
        <w:t>orientation aux valeurs des classes socio-économiques inf</w:t>
      </w:r>
      <w:r w:rsidRPr="00772941">
        <w:rPr>
          <w:u w:val="single"/>
        </w:rPr>
        <w:t>é</w:t>
      </w:r>
      <w:r w:rsidRPr="00772941">
        <w:rPr>
          <w:u w:val="single"/>
        </w:rPr>
        <w:t>rieures</w:t>
      </w:r>
      <w:r w:rsidRPr="00772941">
        <w:t xml:space="preserve"> et </w:t>
      </w:r>
      <w:r w:rsidRPr="00772941">
        <w:rPr>
          <w:u w:val="single"/>
        </w:rPr>
        <w:t>autisme</w:t>
      </w:r>
      <w:r w:rsidRPr="00772941">
        <w:t xml:space="preserve"> (p &lt; .03). La régression relative concerne à peu près le même nombre de sujets qu'aux variables de l'aspect précédent, soit de 26 à 30 environ.</w:t>
      </w:r>
    </w:p>
    <w:p w14:paraId="1180E4FC" w14:textId="77777777" w:rsidR="00526A53" w:rsidRPr="00772941" w:rsidRDefault="00526A53" w:rsidP="00526A53">
      <w:pPr>
        <w:spacing w:before="120" w:after="120"/>
        <w:jc w:val="both"/>
      </w:pPr>
      <w:r w:rsidRPr="00772941">
        <w:t>Quittant les résultats du Wilcoxon pour nous intéresser à ceux pr</w:t>
      </w:r>
      <w:r w:rsidRPr="00772941">
        <w:t>o</w:t>
      </w:r>
      <w:r w:rsidRPr="00772941">
        <w:t>venant de l'indice de progression, nous constatons ici encore que le mouvement de recul a une ampleur réduite, elle n'est en rien compar</w:t>
      </w:r>
      <w:r w:rsidRPr="00772941">
        <w:t>a</w:t>
      </w:r>
      <w:r w:rsidRPr="00772941">
        <w:t>ble à celle de l'amélioration due au traitement : les indices variant e</w:t>
      </w:r>
      <w:r w:rsidRPr="00772941">
        <w:t>n</w:t>
      </w:r>
      <w:r w:rsidRPr="00772941">
        <w:t>tre 3 et 6% alors que ceux du séjour se situaient entre 13 et 31%.</w:t>
      </w:r>
    </w:p>
    <w:p w14:paraId="18DD5B82" w14:textId="77777777" w:rsidR="00526A53" w:rsidRPr="00772941" w:rsidRDefault="00526A53" w:rsidP="00526A53">
      <w:pPr>
        <w:spacing w:before="120" w:after="120"/>
        <w:jc w:val="both"/>
      </w:pPr>
      <w:r w:rsidRPr="00772941">
        <w:t>Quant à la population occupant l'espace de normalité, nous devons constater qu'elle s'appauvrit quelque peu tout en restant généralement assez élevée. Une exception toutefois et elle concerne l'</w:t>
      </w:r>
      <w:r w:rsidRPr="00772941">
        <w:rPr>
          <w:u w:val="single"/>
        </w:rPr>
        <w:t>index d'asoci</w:t>
      </w:r>
      <w:r w:rsidRPr="00772941">
        <w:rPr>
          <w:u w:val="single"/>
        </w:rPr>
        <w:t>a</w:t>
      </w:r>
      <w:r w:rsidRPr="00772941">
        <w:rPr>
          <w:u w:val="single"/>
        </w:rPr>
        <w:t xml:space="preserve">lité </w:t>
      </w:r>
      <w:r w:rsidRPr="00772941">
        <w:t xml:space="preserve">(tendance </w:t>
      </w:r>
      <w:r w:rsidRPr="00772941">
        <w:rPr>
          <w:rStyle w:val="Corpsdutexte211ptItaliqueEspacement-1pt"/>
        </w:rPr>
        <w:t>a</w:t>
      </w:r>
      <w:r w:rsidRPr="00772941">
        <w:t xml:space="preserve"> régler ses conflits d'une manière antisociale) : dans le cas de cette variable, ce taux passe de 48 à 38% ; c'est donc dire qu'encore très faible au terme du séjour, il s'effrite sensiblement au cours de la première année. Comme l'indice de </w:t>
      </w:r>
      <w:r w:rsidRPr="00772941">
        <w:rPr>
          <w:u w:val="single"/>
        </w:rPr>
        <w:t>maturité sociale</w:t>
      </w:r>
      <w:r w:rsidRPr="00772941">
        <w:t xml:space="preserve"> ci-dessus, variable avec laquelle il est certes apparenté, </w:t>
      </w:r>
      <w:r w:rsidRPr="00772941">
        <w:rPr>
          <w:u w:val="single"/>
        </w:rPr>
        <w:t>l'index d'asocial</w:t>
      </w:r>
      <w:r w:rsidRPr="00772941">
        <w:rPr>
          <w:u w:val="single"/>
        </w:rPr>
        <w:t>i</w:t>
      </w:r>
      <w:r w:rsidRPr="00772941">
        <w:rPr>
          <w:u w:val="single"/>
        </w:rPr>
        <w:t>té</w:t>
      </w:r>
      <w:r w:rsidRPr="00F94B12">
        <w:t xml:space="preserve"> </w:t>
      </w:r>
      <w:r w:rsidRPr="00772941">
        <w:t>indique qu’une proportion importante de sujets (plus de 50%) pr</w:t>
      </w:r>
      <w:r w:rsidRPr="00772941">
        <w:t>é</w:t>
      </w:r>
      <w:r w:rsidRPr="00772941">
        <w:t>sentent un défaut certain de socialisation un an après leur séjour.</w:t>
      </w:r>
    </w:p>
    <w:p w14:paraId="7F0C5A65" w14:textId="77777777" w:rsidR="00526A53" w:rsidRPr="00772941" w:rsidRDefault="00526A53" w:rsidP="00526A53">
      <w:pPr>
        <w:spacing w:before="120" w:after="120"/>
        <w:jc w:val="both"/>
      </w:pPr>
      <w:r w:rsidRPr="00772941">
        <w:t>Fait à noter, l'antisocialité qui resurgit au cours de la première a</w:t>
      </w:r>
      <w:r w:rsidRPr="00772941">
        <w:t>n</w:t>
      </w:r>
      <w:r w:rsidRPr="00772941">
        <w:t>née après Boscoville ne semble pas s'accompagner de l'impulsivité et de l'agressivité incontrôlée qui caractérisaient l'agir délinquant avant le traitement. Il y a presque autant de sujets qui diminuent ou augme</w:t>
      </w:r>
      <w:r w:rsidRPr="00772941">
        <w:t>n</w:t>
      </w:r>
      <w:r w:rsidRPr="00772941">
        <w:t>tent leur score d</w:t>
      </w:r>
      <w:r w:rsidRPr="00772941">
        <w:rPr>
          <w:u w:val="single"/>
        </w:rPr>
        <w:t>'agressivité manifeste</w:t>
      </w:r>
      <w:r w:rsidRPr="00F94B12">
        <w:t xml:space="preserve"> </w:t>
      </w:r>
      <w:r w:rsidRPr="00772941">
        <w:t>après la sortie ; la différence n'est pas significative (p &lt; .17) et le pourcentage de la population dans l'espace de normalité reste élevé au moment de la relance (80%).</w:t>
      </w:r>
    </w:p>
    <w:p w14:paraId="17F4E289" w14:textId="77777777" w:rsidR="00526A53" w:rsidRPr="00772941" w:rsidRDefault="00526A53" w:rsidP="00526A53">
      <w:pPr>
        <w:spacing w:before="120" w:after="120"/>
        <w:jc w:val="both"/>
      </w:pPr>
      <w:r w:rsidRPr="00772941">
        <w:t>[103]</w:t>
      </w:r>
    </w:p>
    <w:p w14:paraId="28A34F67" w14:textId="77777777" w:rsidR="00526A53" w:rsidRPr="00772941" w:rsidRDefault="00526A53" w:rsidP="00526A53">
      <w:pPr>
        <w:spacing w:before="120" w:after="120"/>
        <w:jc w:val="both"/>
      </w:pPr>
      <w:r w:rsidRPr="00772941">
        <w:t>Augmentation assez légère de l'agressivité mais recrudescence plus sensible des tendances antisociales sont donc les deux faits marquants des résultats concernant l'aspect d'agressivité et d'antisocialité.</w:t>
      </w:r>
    </w:p>
    <w:p w14:paraId="1C29EDA6" w14:textId="77777777" w:rsidR="00526A53" w:rsidRPr="00772941" w:rsidRDefault="00526A53" w:rsidP="00526A53">
      <w:pPr>
        <w:spacing w:before="120" w:after="120"/>
        <w:jc w:val="both"/>
      </w:pPr>
    </w:p>
    <w:p w14:paraId="0F8EBADF" w14:textId="77777777" w:rsidR="00526A53" w:rsidRPr="00772941" w:rsidRDefault="00526A53" w:rsidP="00526A53">
      <w:pPr>
        <w:pStyle w:val="a"/>
      </w:pPr>
      <w:r w:rsidRPr="00772941">
        <w:t>4.2.3. Aspect défensif</w:t>
      </w:r>
    </w:p>
    <w:p w14:paraId="71A3AE03" w14:textId="77777777" w:rsidR="00526A53" w:rsidRPr="00772941" w:rsidRDefault="00526A53" w:rsidP="00526A53">
      <w:pPr>
        <w:spacing w:before="120" w:after="120"/>
        <w:jc w:val="both"/>
      </w:pPr>
    </w:p>
    <w:p w14:paraId="2F57A15A" w14:textId="77777777" w:rsidR="00526A53" w:rsidRPr="00772941" w:rsidRDefault="00526A53" w:rsidP="00526A53">
      <w:pPr>
        <w:spacing w:before="120" w:after="120"/>
        <w:jc w:val="both"/>
      </w:pPr>
      <w:r w:rsidRPr="00772941">
        <w:t>L'expérience de traitement, on s'en souviendra, n'a pas entraîné des effets très marqués sur le plan de l'aspect défensif. Une seule variable, déni, avait produit des résultats significatifs. Au niveau de 1'après-séjour, c'est bien aussi une impression de quasi stabilité ou de régre</w:t>
      </w:r>
      <w:r w:rsidRPr="00772941">
        <w:t>s</w:t>
      </w:r>
      <w:r w:rsidRPr="00772941">
        <w:t>sion légère qui se dégage des résultats du tableau 4.2. concernant cet aspect. Aucune des trois variables concernées n'atteint le seuil de s</w:t>
      </w:r>
      <w:r w:rsidRPr="00772941">
        <w:t>i</w:t>
      </w:r>
      <w:r w:rsidRPr="00772941">
        <w:t xml:space="preserve">gnification. La tendance la mieux établie est celle du </w:t>
      </w:r>
      <w:r w:rsidRPr="00772941">
        <w:rPr>
          <w:u w:val="single"/>
        </w:rPr>
        <w:t>score conflit net</w:t>
      </w:r>
      <w:r w:rsidRPr="00772941">
        <w:t xml:space="preserve"> (p &lt; .05) ; elle laisse voir que les ex-boscovilliens ont une propension plus forte qu'à la sortie à surnier leurs attributs négatifs ; ils reviennent approximativement là où ils étaient au moment de l'entrée.</w:t>
      </w:r>
    </w:p>
    <w:p w14:paraId="4FD5C1B3" w14:textId="77777777" w:rsidR="00526A53" w:rsidRPr="00772941" w:rsidRDefault="00526A53" w:rsidP="00526A53">
      <w:pPr>
        <w:spacing w:before="120" w:after="120"/>
        <w:jc w:val="both"/>
      </w:pPr>
      <w:r w:rsidRPr="00772941">
        <w:t xml:space="preserve">Quant aux variables </w:t>
      </w:r>
      <w:r w:rsidRPr="00772941">
        <w:rPr>
          <w:u w:val="single"/>
        </w:rPr>
        <w:t>refoulement</w:t>
      </w:r>
      <w:r w:rsidRPr="00772941">
        <w:t xml:space="preserve"> et </w:t>
      </w:r>
      <w:r w:rsidRPr="00772941">
        <w:rPr>
          <w:u w:val="single"/>
        </w:rPr>
        <w:t>déni</w:t>
      </w:r>
      <w:r w:rsidRPr="00772941">
        <w:t xml:space="preserve">, les changements que nous observons à leur propos ne sont pas significatifs et ils ont une ampleur réduite (indice de progression de 3 et 4% respectivement). Les taux d'occupation de l'espace de normalité tendent à revenir au niveau ce qu'ils étaient au moment de l'admission, soit 64% dans le cas du </w:t>
      </w:r>
      <w:r w:rsidRPr="00772941">
        <w:rPr>
          <w:u w:val="single"/>
        </w:rPr>
        <w:t>refo</w:t>
      </w:r>
      <w:r w:rsidRPr="00772941">
        <w:rPr>
          <w:u w:val="single"/>
        </w:rPr>
        <w:t>u</w:t>
      </w:r>
      <w:r w:rsidRPr="00772941">
        <w:rPr>
          <w:u w:val="single"/>
        </w:rPr>
        <w:t>lement</w:t>
      </w:r>
      <w:r w:rsidRPr="00772941">
        <w:t xml:space="preserve"> (versus 70% à l'entrée) et 56% dans le cas du </w:t>
      </w:r>
      <w:r w:rsidRPr="00772941">
        <w:rPr>
          <w:u w:val="single"/>
        </w:rPr>
        <w:t>déni</w:t>
      </w:r>
      <w:r w:rsidRPr="00772941">
        <w:t xml:space="preserve"> (versus 56 à l'entrée). En étudiant la distribution de fréquences de cette dernière variable (à la relance), nous constatons que les sujets quittent l'espace de normalité tout autant pour la zone inférieure que pour la zone sup</w:t>
      </w:r>
      <w:r w:rsidRPr="00772941">
        <w:t>é</w:t>
      </w:r>
      <w:r w:rsidRPr="00772941">
        <w:t xml:space="preserve">rieure. Rappelons qu'un score faible au </w:t>
      </w:r>
      <w:r w:rsidRPr="00772941">
        <w:rPr>
          <w:u w:val="single"/>
        </w:rPr>
        <w:t>déni</w:t>
      </w:r>
      <w:r w:rsidRPr="00772941">
        <w:t xml:space="preserve"> indique un moi faible alors qu'un score supérieur à la normale doit être interprété comme trahissant une forte propension à supprimer les jugements critiques et à éviter les pensées déplaisantes au sujet de ses relations interperso</w:t>
      </w:r>
      <w:r w:rsidRPr="00772941">
        <w:t>n</w:t>
      </w:r>
      <w:r w:rsidRPr="00772941">
        <w:t>nelles. Au moment du dernier examen, plus nombreux sont ceux qui occupent la zone supérieure ; au moment de l'admission, au contraire, deux fois plus de sujets se trouvaient en deçà de l'espace de normalité plutôt qu'au-delà.</w:t>
      </w:r>
    </w:p>
    <w:p w14:paraId="5674DF38" w14:textId="77777777" w:rsidR="00526A53" w:rsidRPr="00772941" w:rsidRDefault="00526A53" w:rsidP="00526A53">
      <w:pPr>
        <w:spacing w:before="120" w:after="120"/>
        <w:jc w:val="both"/>
      </w:pPr>
      <w:r w:rsidRPr="00772941">
        <w:br w:type="page"/>
        <w:t>[104]</w:t>
      </w:r>
    </w:p>
    <w:p w14:paraId="5CA45676" w14:textId="77777777" w:rsidR="00526A53" w:rsidRPr="00772941" w:rsidRDefault="00526A53" w:rsidP="00526A53">
      <w:pPr>
        <w:spacing w:before="120" w:after="120"/>
        <w:jc w:val="both"/>
      </w:pPr>
      <w:r w:rsidRPr="00772941">
        <w:t>Les résultats obtenus aux variables de l’aspect défensif démontrent donc que les sujets traités tendent mais bien timidement à revenir à leur mode de fonctionnement antérieur au traitement, encore que, sur le plan du déni, nous puissions observer une évolution plus indépe</w:t>
      </w:r>
      <w:r w:rsidRPr="00772941">
        <w:t>n</w:t>
      </w:r>
      <w:r w:rsidRPr="00772941">
        <w:t>dante des conditions précédant le traitement.</w:t>
      </w:r>
    </w:p>
    <w:p w14:paraId="2795D505" w14:textId="77777777" w:rsidR="00526A53" w:rsidRPr="00772941" w:rsidRDefault="00526A53" w:rsidP="00526A53">
      <w:pPr>
        <w:spacing w:before="120" w:after="120"/>
        <w:jc w:val="both"/>
      </w:pPr>
    </w:p>
    <w:p w14:paraId="3A19E6BA" w14:textId="77777777" w:rsidR="00526A53" w:rsidRPr="00772941" w:rsidRDefault="00526A53" w:rsidP="00526A53">
      <w:pPr>
        <w:pStyle w:val="a"/>
      </w:pPr>
      <w:r w:rsidRPr="00772941">
        <w:t>4.2.4. L’aspect névrotique et/ou dépressif</w:t>
      </w:r>
    </w:p>
    <w:p w14:paraId="0EB5331B" w14:textId="77777777" w:rsidR="00526A53" w:rsidRPr="00772941" w:rsidRDefault="00526A53" w:rsidP="00526A53">
      <w:pPr>
        <w:spacing w:before="120" w:after="120"/>
        <w:jc w:val="both"/>
      </w:pPr>
    </w:p>
    <w:p w14:paraId="58765BDD" w14:textId="77777777" w:rsidR="00526A53" w:rsidRPr="00772941" w:rsidRDefault="00526A53" w:rsidP="00526A53">
      <w:pPr>
        <w:spacing w:before="120" w:after="120"/>
        <w:jc w:val="both"/>
      </w:pPr>
      <w:r w:rsidRPr="00772941">
        <w:t>L’un des effets significatifs que nous avons dû accorder au trait</w:t>
      </w:r>
      <w:r w:rsidRPr="00772941">
        <w:t>e</w:t>
      </w:r>
      <w:r w:rsidRPr="00772941">
        <w:t>ment de Boscoville consiste dans ce fait que les sujets traités sont d</w:t>
      </w:r>
      <w:r w:rsidRPr="00772941">
        <w:t>e</w:t>
      </w:r>
      <w:r w:rsidRPr="00772941">
        <w:t>venus en général plus semblables à des névrotiques au terme de leur séjour et que, d'autre part, leurs tendances dépressives se sont consid</w:t>
      </w:r>
      <w:r w:rsidRPr="00772941">
        <w:t>é</w:t>
      </w:r>
      <w:r w:rsidRPr="00772941">
        <w:t>rablement atténuées. Les données de 1'après-séjour (tableau 4.2.) i</w:t>
      </w:r>
      <w:r w:rsidRPr="00772941">
        <w:t>n</w:t>
      </w:r>
      <w:r w:rsidRPr="00772941">
        <w:t xml:space="preserve">diquent que cette évolution ne s'est pas poursuivie après la sortie mais qu'elle tend à se défaire légèrement ; en effet, s’il n'y a pas de résultat significatif au Wilcoxon, mais tout au plus des tendances (p &lt; .04 pour </w:t>
      </w:r>
      <w:r w:rsidRPr="00772941">
        <w:rPr>
          <w:u w:val="single"/>
        </w:rPr>
        <w:t>névrose</w:t>
      </w:r>
      <w:r w:rsidRPr="00772941">
        <w:t xml:space="preserve"> et p &lt; .03 pour </w:t>
      </w:r>
      <w:r w:rsidRPr="00772941">
        <w:rPr>
          <w:u w:val="single"/>
        </w:rPr>
        <w:t>retrait</w:t>
      </w:r>
      <w:r w:rsidRPr="00772941">
        <w:t xml:space="preserve">), l'orientation des résultats est contraire </w:t>
      </w:r>
      <w:r w:rsidRPr="00772941">
        <w:rPr>
          <w:rStyle w:val="Corpsdutexte211ptItaliqueEspacement-1pt"/>
        </w:rPr>
        <w:t>a</w:t>
      </w:r>
      <w:r w:rsidRPr="00772941">
        <w:t xml:space="preserve"> celle de la performance accomplie pendant le séjour, à tout le moins pour ces deux variables. Toutefois, et c'est là ce qui ressort des deux autres types de résultats (indice de progression et taux de normalité), la variation n'est pas très importante.</w:t>
      </w:r>
    </w:p>
    <w:p w14:paraId="4FAF0AF2" w14:textId="77777777" w:rsidR="00526A53" w:rsidRPr="00772941" w:rsidRDefault="00526A53" w:rsidP="00526A53">
      <w:pPr>
        <w:spacing w:before="120" w:after="120"/>
        <w:jc w:val="both"/>
      </w:pPr>
      <w:r w:rsidRPr="00772941">
        <w:t>Quant à l'</w:t>
      </w:r>
      <w:r w:rsidRPr="00772941">
        <w:rPr>
          <w:u w:val="single"/>
        </w:rPr>
        <w:t>anxiété sociale</w:t>
      </w:r>
      <w:r w:rsidRPr="00772941">
        <w:t>, elle constitue un cas un peu particulier tant par sa signification que par ses résultats. Rappelons tout d'abord ce qu'elle vise à mesurer : elle rend manifeste un malaise émotif ass</w:t>
      </w:r>
      <w:r w:rsidRPr="00772941">
        <w:t>o</w:t>
      </w:r>
      <w:r w:rsidRPr="00772941">
        <w:t>cié aux relations interpersonnelles. À un résultat situé dans l'espace de normalité doit être associé à un certain souci des autres, une prise en considération de leurs besoins et de leurs réactions éventuelles. Un score plus faible marque une quasi absence de ce souci et un score plutôt élevé manifeste un état de tension.</w:t>
      </w:r>
    </w:p>
    <w:p w14:paraId="0943C1B4" w14:textId="77777777" w:rsidR="00526A53" w:rsidRPr="00772941" w:rsidRDefault="00526A53" w:rsidP="00526A53">
      <w:pPr>
        <w:spacing w:before="120" w:after="120"/>
        <w:jc w:val="both"/>
      </w:pPr>
      <w:r w:rsidRPr="00772941">
        <w:t>Au vu des résultats de Wilcozon, nous sommes enclins à penser que les choses bougent très peu après le séjour, peut-être y a-t-il une légère diminution mais elle ne concerne que 40% des sujets ; donc, pas de différence significative. L'indice de progression trahit la dim</w:t>
      </w:r>
      <w:r w:rsidRPr="00772941">
        <w:t>i</w:t>
      </w:r>
      <w:r w:rsidRPr="00772941">
        <w:t>nution minime (-.04)</w:t>
      </w:r>
      <w:r>
        <w:t xml:space="preserve"> </w:t>
      </w:r>
      <w:r w:rsidRPr="00772941">
        <w:t>[105]</w:t>
      </w:r>
      <w:r>
        <w:t xml:space="preserve"> </w:t>
      </w:r>
      <w:r w:rsidRPr="00772941">
        <w:t>par rapport au résultat de la sortie. Quant au taux de normalité, il passe de 68 à 58% : 7 sujets gagnent la zone inférieure à la normalité, causant ainsi un certain gonflement du no</w:t>
      </w:r>
      <w:r w:rsidRPr="00772941">
        <w:t>m</w:t>
      </w:r>
      <w:r w:rsidRPr="00772941">
        <w:t>bre de ceux qui manifestent une conscience sous-développée des a</w:t>
      </w:r>
      <w:r w:rsidRPr="00772941">
        <w:t>u</w:t>
      </w:r>
      <w:r w:rsidRPr="00772941">
        <w:t>tres : ils sont 18 en tout (soit 36%). Ils sont par ailleurs moins no</w:t>
      </w:r>
      <w:r w:rsidRPr="00772941">
        <w:t>m</w:t>
      </w:r>
      <w:r w:rsidRPr="00772941">
        <w:t>breux au-dessus de l’espace de normalité à la relance qu’à l'entrée (8 contre 12). Il est possible que le traitement ait provoqué des chang</w:t>
      </w:r>
      <w:r w:rsidRPr="00772941">
        <w:t>e</w:t>
      </w:r>
      <w:r w:rsidRPr="00772941">
        <w:t>ments artificiels chez un petit nombre de sujets (6 ou 7) qui, ayant présenté un score faible à l’entrée, se sont retrouvés dans l'espace de normalité à la sortie ; un an après le séjour cependant, ces garçons a</w:t>
      </w:r>
      <w:r w:rsidRPr="00772941">
        <w:t>u</w:t>
      </w:r>
      <w:r w:rsidRPr="00772941">
        <w:t>ront vraisemblablement r</w:t>
      </w:r>
      <w:r w:rsidRPr="00772941">
        <w:t>e</w:t>
      </w:r>
      <w:r w:rsidRPr="00772941">
        <w:t>gagné leur niveau initial.</w:t>
      </w:r>
    </w:p>
    <w:p w14:paraId="076ADD6D" w14:textId="77777777" w:rsidR="00526A53" w:rsidRPr="00772941" w:rsidRDefault="00526A53" w:rsidP="00526A53">
      <w:pPr>
        <w:spacing w:before="120" w:after="120"/>
        <w:jc w:val="both"/>
      </w:pPr>
    </w:p>
    <w:p w14:paraId="29BD5991" w14:textId="77777777" w:rsidR="00526A53" w:rsidRPr="00772941" w:rsidRDefault="00526A53" w:rsidP="00526A53">
      <w:pPr>
        <w:pStyle w:val="a"/>
      </w:pPr>
      <w:r w:rsidRPr="00772941">
        <w:t>4.2.5. Aspect de perturbation de la personnalité</w:t>
      </w:r>
    </w:p>
    <w:p w14:paraId="6021E7A4" w14:textId="77777777" w:rsidR="00526A53" w:rsidRPr="00772941" w:rsidRDefault="00526A53" w:rsidP="00526A53">
      <w:pPr>
        <w:spacing w:before="120" w:after="120"/>
        <w:jc w:val="both"/>
      </w:pPr>
    </w:p>
    <w:p w14:paraId="0FC061DD" w14:textId="77777777" w:rsidR="00526A53" w:rsidRPr="00772941" w:rsidRDefault="00526A53" w:rsidP="00526A53">
      <w:pPr>
        <w:spacing w:before="120" w:after="120"/>
        <w:jc w:val="both"/>
      </w:pPr>
      <w:r w:rsidRPr="00772941">
        <w:t>Les résultats que nous retrouvons aux variables du dernier aspect, celui des indices de perturbation dans la personnalité, ne diffèrent pas, quant à leur orientation et quant à leur signification, de ceux que nous avons discutés sous les quatre titres précédents. Ces résultats (t</w:t>
      </w:r>
      <w:r w:rsidRPr="00772941">
        <w:t>a</w:t>
      </w:r>
      <w:r w:rsidRPr="00772941">
        <w:t>bleau 4.2) révèlent eux aussi une régression de la part de nos sujets. Certes, le degré de signification des données varie sensiblement d'une variable à l’autre et il ne dépasse le seuil que nous avons établi que dans le cas d'une seule variable (</w:t>
      </w:r>
      <w:r w:rsidRPr="00772941">
        <w:rPr>
          <w:u w:val="single"/>
        </w:rPr>
        <w:t>mésadaptation sociale</w:t>
      </w:r>
      <w:r w:rsidRPr="00772941">
        <w:t xml:space="preserve"> où p &lt; .001). Mais une autre variable donne des résultats à la limite de ce seuil (trouble de la personnalité où p &lt; .02). L'indice </w:t>
      </w:r>
      <w:r w:rsidRPr="00772941">
        <w:rPr>
          <w:u w:val="single"/>
        </w:rPr>
        <w:t>pathol</w:t>
      </w:r>
      <w:r w:rsidRPr="00772941">
        <w:t xml:space="preserve"> du </w:t>
      </w:r>
      <w:r w:rsidRPr="00772941">
        <w:rPr>
          <w:u w:val="single"/>
        </w:rPr>
        <w:t>hand test</w:t>
      </w:r>
      <w:r w:rsidRPr="00772941">
        <w:t>, quant à lui, indique une tendance à la détérioration (p &lt; .08). Le no</w:t>
      </w:r>
      <w:r w:rsidRPr="00772941">
        <w:t>m</w:t>
      </w:r>
      <w:r w:rsidRPr="00772941">
        <w:t>bre de ceux qui voit leur performance se détériorer est assez compar</w:t>
      </w:r>
      <w:r w:rsidRPr="00772941">
        <w:t>a</w:t>
      </w:r>
      <w:r w:rsidRPr="00772941">
        <w:t xml:space="preserve">ble dans ces trois variables (de 30 à 34). Rappelons qu’à l'indice </w:t>
      </w:r>
      <w:r w:rsidRPr="00772941">
        <w:rPr>
          <w:u w:val="single"/>
        </w:rPr>
        <w:t>tro</w:t>
      </w:r>
      <w:r w:rsidRPr="00772941">
        <w:rPr>
          <w:u w:val="single"/>
        </w:rPr>
        <w:t>u</w:t>
      </w:r>
      <w:r w:rsidRPr="00772941">
        <w:rPr>
          <w:u w:val="single"/>
        </w:rPr>
        <w:t>ble dans la personnalité</w:t>
      </w:r>
      <w:r w:rsidRPr="00772941">
        <w:t>, plus le score est élevé, moins nombreux sont les signes de pathologie.</w:t>
      </w:r>
    </w:p>
    <w:p w14:paraId="6277023F" w14:textId="77777777" w:rsidR="00526A53" w:rsidRPr="00772941" w:rsidRDefault="00526A53" w:rsidP="00526A53">
      <w:pPr>
        <w:spacing w:before="120" w:after="120"/>
        <w:jc w:val="both"/>
      </w:pPr>
      <w:r w:rsidRPr="00772941">
        <w:t xml:space="preserve">Les résultats du </w:t>
      </w:r>
      <w:r w:rsidRPr="00772941">
        <w:rPr>
          <w:u w:val="single"/>
        </w:rPr>
        <w:t>psychotisme</w:t>
      </w:r>
      <w:r w:rsidRPr="00772941">
        <w:t xml:space="preserve"> sont plus mitigés, car un nombre se</w:t>
      </w:r>
      <w:r w:rsidRPr="00772941">
        <w:t>n</w:t>
      </w:r>
      <w:r w:rsidRPr="00772941">
        <w:t>siblement égal de sujets s'améliorent et se détériorent. C'est pourquoi le niveau de signification reste loin du seuil (p &lt; .25).</w:t>
      </w:r>
    </w:p>
    <w:p w14:paraId="0A9E161D" w14:textId="77777777" w:rsidR="00526A53" w:rsidRPr="00772941" w:rsidRDefault="00526A53" w:rsidP="00526A53">
      <w:pPr>
        <w:spacing w:before="120" w:after="120"/>
        <w:jc w:val="both"/>
      </w:pPr>
      <w:r w:rsidRPr="00772941">
        <w:t>Si nous considérons les deux autres types de résultats, nous déco</w:t>
      </w:r>
      <w:r w:rsidRPr="00772941">
        <w:t>u</w:t>
      </w:r>
      <w:r w:rsidRPr="00772941">
        <w:t xml:space="preserve">vrons qu'ils confirment ceux du Wilcoxon. L'indice de progression de la </w:t>
      </w:r>
      <w:r w:rsidRPr="00772941">
        <w:rPr>
          <w:u w:val="single"/>
        </w:rPr>
        <w:t>mésadaptation sociale</w:t>
      </w:r>
      <w:r w:rsidRPr="00772941">
        <w:t xml:space="preserve"> est le plus élevé (.06) ; il correspond au tiers de la performance accomplie au cours du séjour (.18). La population dans l'espace</w:t>
      </w:r>
      <w:r>
        <w:t xml:space="preserve"> </w:t>
      </w:r>
      <w:r w:rsidRPr="00772941">
        <w:t>[106]</w:t>
      </w:r>
      <w:r>
        <w:t xml:space="preserve"> </w:t>
      </w:r>
      <w:r w:rsidRPr="00772941">
        <w:t>de normalité passe de 70 à 56%. Ce glissement équivaut lui aussi au tiers de la progression accomplie pendant le tra</w:t>
      </w:r>
      <w:r w:rsidRPr="00772941">
        <w:t>i</w:t>
      </w:r>
      <w:r w:rsidRPr="00772941">
        <w:t>tement (-14% sur -+-45% environ).</w:t>
      </w:r>
    </w:p>
    <w:p w14:paraId="6DC3073C" w14:textId="77777777" w:rsidR="00526A53" w:rsidRPr="00772941" w:rsidRDefault="00526A53" w:rsidP="00526A53">
      <w:pPr>
        <w:spacing w:before="120" w:after="120"/>
        <w:jc w:val="both"/>
      </w:pPr>
      <w:r w:rsidRPr="00772941">
        <w:t xml:space="preserve">Le recul paraît moins marqué à la dimension </w:t>
      </w:r>
      <w:r w:rsidRPr="00772941">
        <w:rPr>
          <w:u w:val="single"/>
        </w:rPr>
        <w:t>trouble de la perso</w:t>
      </w:r>
      <w:r w:rsidRPr="00772941">
        <w:rPr>
          <w:u w:val="single"/>
        </w:rPr>
        <w:t>n</w:t>
      </w:r>
      <w:r w:rsidRPr="00772941">
        <w:rPr>
          <w:u w:val="single"/>
        </w:rPr>
        <w:t>nalité </w:t>
      </w:r>
      <w:r w:rsidRPr="00772941">
        <w:t>: l’indice de progression est de -1% et le taux d’occupation de l’espace de normalité varie de 84 à 74% ; ce dernier taux reste donc largement au-dessus de celui de l'entrée (il était d'environ 38%).</w:t>
      </w:r>
    </w:p>
    <w:p w14:paraId="6DF98B8B" w14:textId="77777777" w:rsidR="00526A53" w:rsidRPr="00772941" w:rsidRDefault="00526A53" w:rsidP="00526A53">
      <w:pPr>
        <w:spacing w:before="120" w:after="120"/>
        <w:jc w:val="both"/>
      </w:pPr>
      <w:r w:rsidRPr="00772941">
        <w:t xml:space="preserve">Quant au </w:t>
      </w:r>
      <w:r w:rsidRPr="00772941">
        <w:rPr>
          <w:u w:val="single"/>
        </w:rPr>
        <w:t>psychotisme</w:t>
      </w:r>
      <w:r w:rsidRPr="00772941">
        <w:t>, l’indice de progression a une dimension r</w:t>
      </w:r>
      <w:r w:rsidRPr="00772941">
        <w:t>é</w:t>
      </w:r>
      <w:r w:rsidRPr="00772941">
        <w:t xml:space="preserve">duite (2%) et le taux de normalité varie peu de la sortie à la relance (de 82 à 84%). Les gains constatés </w:t>
      </w:r>
      <w:r w:rsidRPr="00772941">
        <w:rPr>
          <w:rStyle w:val="Corpsdutexte211ptItaliqueEspacement-1pt"/>
        </w:rPr>
        <w:t>a la</w:t>
      </w:r>
      <w:r w:rsidRPr="00772941">
        <w:t xml:space="preserve"> sortie restent donc acquis (le taux de normalité était de 48% seulement à l'entrée). Comment expl</w:t>
      </w:r>
      <w:r w:rsidRPr="00772941">
        <w:t>i</w:t>
      </w:r>
      <w:r w:rsidRPr="00772941">
        <w:t xml:space="preserve">quer que les résultats de cette dimension soient plus mitigés que ceux des trois autres variables de perturbation de la personnalité ? En fait, il n'est pas difficile de répondre à cette question : le </w:t>
      </w:r>
      <w:r w:rsidRPr="00772941">
        <w:rPr>
          <w:u w:val="single"/>
        </w:rPr>
        <w:t>psychotisme</w:t>
      </w:r>
      <w:r w:rsidRPr="00772941">
        <w:t xml:space="preserve"> mesure une pathologie probablement plus grave que les autres dimensions, pathologie fortement associée à l’âge des sujets et dont l'atténuation doit être liée sans doute beaucoup plus à l’évolution naturelle propre à l'adolescence tardive qu’à une quelconque expérience de traitement </w:t>
      </w:r>
      <w:r w:rsidRPr="00772941">
        <w:rPr>
          <w:rStyle w:val="Appelnotedebasdep"/>
        </w:rPr>
        <w:footnoteReference w:id="13"/>
      </w:r>
      <w:r w:rsidRPr="00772941">
        <w:t>. Nous avons constaté en effet que les sujets non traités à séjour plus court (deux mois de séjour ou moins) tendaient à évoluer de façon p</w:t>
      </w:r>
      <w:r w:rsidRPr="00772941">
        <w:t>o</w:t>
      </w:r>
      <w:r w:rsidRPr="00772941">
        <w:t>sitive à cette variable ; p &lt; .05 au Wilcoxon et indice de progression de -9%. Les sujets traités présentent une évolution globale assez co</w:t>
      </w:r>
      <w:r w:rsidRPr="00772941">
        <w:t>m</w:t>
      </w:r>
      <w:r w:rsidRPr="00772941">
        <w:t>parable à celle de ce groupe puisque leur indice de progression de l’entrée à la relance est -10%. Et n’oublions pas que les intervalles ainsi considérés (</w:t>
      </w:r>
      <w:r w:rsidRPr="00772941">
        <w:rPr>
          <w:u w:val="single"/>
        </w:rPr>
        <w:t>entrée</w:t>
      </w:r>
      <w:r w:rsidRPr="00772941">
        <w:t xml:space="preserve"> - </w:t>
      </w:r>
      <w:r w:rsidRPr="00772941">
        <w:rPr>
          <w:u w:val="single"/>
        </w:rPr>
        <w:t>un an après Boscoville</w:t>
      </w:r>
      <w:r w:rsidRPr="00772941">
        <w:t xml:space="preserve"> pour les traités, et </w:t>
      </w:r>
      <w:r w:rsidRPr="00772941">
        <w:rPr>
          <w:u w:val="single"/>
        </w:rPr>
        <w:t>entrée-relance</w:t>
      </w:r>
      <w:r w:rsidRPr="00772941">
        <w:t xml:space="preserve"> pour les sujets non traités </w:t>
      </w:r>
      <w:r w:rsidRPr="00772941">
        <w:rPr>
          <w:rStyle w:val="Corpsdutexte211ptItaliqueEspacement-1pt"/>
        </w:rPr>
        <w:t>a</w:t>
      </w:r>
      <w:r w:rsidRPr="00772941">
        <w:t xml:space="preserve"> séjour plus cours) prése</w:t>
      </w:r>
      <w:r w:rsidRPr="00772941">
        <w:t>n</w:t>
      </w:r>
      <w:r w:rsidRPr="00772941">
        <w:t>tent entre eux une différence de 8 mois en moyenne (au profit de celui des traités). Il n’est donc pas étonnant que les résultats observés à ce</w:t>
      </w:r>
      <w:r w:rsidRPr="00772941">
        <w:t>t</w:t>
      </w:r>
      <w:r w:rsidRPr="00772941">
        <w:t>te variable un an après Boscoville ne laissent pas véritablement croire à un recul chez les traités.</w:t>
      </w:r>
    </w:p>
    <w:p w14:paraId="196B525A" w14:textId="77777777" w:rsidR="00526A53" w:rsidRPr="00772941" w:rsidRDefault="00526A53" w:rsidP="00526A53">
      <w:pPr>
        <w:spacing w:before="120" w:after="120"/>
        <w:jc w:val="both"/>
      </w:pPr>
      <w:r w:rsidRPr="00772941">
        <w:t>Mis à part le cas de ceux du psychotisme dont les variations sont à relier à l'âge et à la maturation des sujets, les résultats rencontrés à l’aspect de perturbation de la personnalité vont dans le sens de ceux que</w:t>
      </w:r>
      <w:r>
        <w:t xml:space="preserve"> </w:t>
      </w:r>
      <w:r w:rsidRPr="00772941">
        <w:t>[107]</w:t>
      </w:r>
      <w:r>
        <w:t xml:space="preserve"> </w:t>
      </w:r>
      <w:r w:rsidRPr="00772941">
        <w:t>nous avons observés aux aspects précédents : il semble en effet qu'à cet aspect comme aux autres, les sujets traités régressent de façon plus ou moins marquée selon les variables considérées. La r</w:t>
      </w:r>
      <w:r w:rsidRPr="00772941">
        <w:t>é</w:t>
      </w:r>
      <w:r w:rsidRPr="00772941">
        <w:t xml:space="preserve">gression paraît plus forte à la variable </w:t>
      </w:r>
      <w:r w:rsidRPr="00772941">
        <w:rPr>
          <w:u w:val="single"/>
        </w:rPr>
        <w:t>mésadaptation sociale</w:t>
      </w:r>
      <w:r w:rsidRPr="00772941">
        <w:t>, ce qui, rappelons-le, doit être compris comme une recrudescence de la te</w:t>
      </w:r>
      <w:r w:rsidRPr="00772941">
        <w:t>n</w:t>
      </w:r>
      <w:r w:rsidRPr="00772941">
        <w:t>dance à se sentir malheureux, à faire preuve de méfiance à l'endroit de l'autorité, à ressentir des sentiments d'hostilité, à recevoir les critiques en mauvaise part et à éprouver des difficultés quant à son identific</w:t>
      </w:r>
      <w:r w:rsidRPr="00772941">
        <w:t>a</w:t>
      </w:r>
      <w:r w:rsidRPr="00772941">
        <w:t>tion sexuelle.</w:t>
      </w:r>
    </w:p>
    <w:p w14:paraId="45430E1A" w14:textId="77777777" w:rsidR="00526A53" w:rsidRPr="00772941" w:rsidRDefault="00526A53" w:rsidP="00526A53">
      <w:pPr>
        <w:spacing w:before="120" w:after="120"/>
        <w:jc w:val="both"/>
      </w:pPr>
      <w:r w:rsidRPr="00772941">
        <w:t>Une impression d'ensemble se dégage donc des résultats portant sur la performance au cours de la première année après le séjour à Boscoville : les sujets traités régressent ou tendent à régresser à la quasi totalité des variables que nous avons choisies à titre d'indic</w:t>
      </w:r>
      <w:r w:rsidRPr="00772941">
        <w:t>a</w:t>
      </w:r>
      <w:r w:rsidRPr="00772941">
        <w:t xml:space="preserve">teurs. La régression paraît plus prononcée à l'aspect d'agressivité et d'antisocialité, particulièrement aux variables d'antisocialité. Elle est également perceptible à l'aspect de perturbation de la personnalité et en particulier à la variable </w:t>
      </w:r>
      <w:r w:rsidRPr="00772941">
        <w:rPr>
          <w:u w:val="single"/>
        </w:rPr>
        <w:t>mésadaptation sociale</w:t>
      </w:r>
      <w:r w:rsidRPr="00772941">
        <w:t xml:space="preserve"> qui offre des résu</w:t>
      </w:r>
      <w:r w:rsidRPr="00772941">
        <w:t>l</w:t>
      </w:r>
      <w:r w:rsidRPr="00772941">
        <w:t>tats nettement plus décisifs. À l'aspect d'adaptation et d'intégration, le même mouvement de recul peut être observé encore qu'il a ici une d</w:t>
      </w:r>
      <w:r w:rsidRPr="00772941">
        <w:t>i</w:t>
      </w:r>
      <w:r w:rsidRPr="00772941">
        <w:t xml:space="preserve">mension plus réduite, exception faite de la variable </w:t>
      </w:r>
      <w:r w:rsidRPr="00772941">
        <w:rPr>
          <w:u w:val="single"/>
        </w:rPr>
        <w:t>soi familial</w:t>
      </w:r>
      <w:r w:rsidRPr="00772941">
        <w:t xml:space="preserve"> où il s’avère tout aussi important qu'aux variables ci-dessus mentionnées. Quant aux deux autres aspects, celui des défenses et celui lié à la d</w:t>
      </w:r>
      <w:r w:rsidRPr="00772941">
        <w:t>é</w:t>
      </w:r>
      <w:r w:rsidRPr="00772941">
        <w:t>pression et/ou à la névrose, les sujets tendent également à regagner le niveau qu’ils occupaient antérieurement au traitement, bien que ce mouvement ne soit en aucun cas significatif statistiquement.</w:t>
      </w:r>
    </w:p>
    <w:p w14:paraId="3880D942" w14:textId="77777777" w:rsidR="00526A53" w:rsidRPr="00772941" w:rsidRDefault="00526A53" w:rsidP="00526A53">
      <w:pPr>
        <w:spacing w:before="120" w:after="120"/>
        <w:jc w:val="both"/>
      </w:pPr>
      <w:r w:rsidRPr="00772941">
        <w:t>Si nous mettons ce profil de régression en rapport avec celui de l'évolution accomplie au cours du séjour, nous constatons entre eux une grande similarité ; c'est ce que fait bien ressortir le graphique 4.2. ci-contre. Les sujets régressent plus à ces variables où ils ont davant</w:t>
      </w:r>
      <w:r w:rsidRPr="00772941">
        <w:t>a</w:t>
      </w:r>
      <w:r w:rsidRPr="00772941">
        <w:t>ge progressé au cours du traitement et. ils régressent légèrement là où le traitement a eu moins d'impact. Cette donnée permet de conclure qu'il y a chez nos sujets des aspects de personnalité qui sont plus lab</w:t>
      </w:r>
      <w:r w:rsidRPr="00772941">
        <w:t>i</w:t>
      </w:r>
      <w:r w:rsidRPr="00772941">
        <w:t>les, plus perméables au changement de milieux. Ainsi, la tendance antisociale, les diverses</w:t>
      </w:r>
    </w:p>
    <w:p w14:paraId="421B7C56" w14:textId="77777777" w:rsidR="00526A53" w:rsidRPr="00772941" w:rsidRDefault="00526A53" w:rsidP="00526A53">
      <w:pPr>
        <w:pStyle w:val="p"/>
      </w:pPr>
      <w:r w:rsidRPr="00772941">
        <w:br w:type="page"/>
        <w:t>[108]</w:t>
      </w:r>
    </w:p>
    <w:p w14:paraId="337DD465" w14:textId="77777777" w:rsidR="00526A53" w:rsidRPr="00772941" w:rsidRDefault="00526A53" w:rsidP="00526A53">
      <w:pPr>
        <w:pStyle w:val="figtitre"/>
      </w:pPr>
      <w:r w:rsidRPr="00772941">
        <w:t>Graphique 4.2.</w:t>
      </w:r>
    </w:p>
    <w:p w14:paraId="7D4A08C5" w14:textId="77777777" w:rsidR="00526A53" w:rsidRPr="00772941" w:rsidRDefault="00526A53" w:rsidP="00526A53">
      <w:pPr>
        <w:pStyle w:val="figtitrest"/>
      </w:pPr>
      <w:r w:rsidRPr="00772941">
        <w:t>Comparaison de la performance progressive du séjour et de la performance</w:t>
      </w:r>
      <w:r w:rsidRPr="00772941">
        <w:br/>
        <w:t>régressive de l’année suivant le séjour chez les sujets traités.</w:t>
      </w:r>
    </w:p>
    <w:p w14:paraId="1C3F64DB" w14:textId="77777777" w:rsidR="00526A53" w:rsidRPr="00772941" w:rsidRDefault="009B650C" w:rsidP="00526A53">
      <w:pPr>
        <w:pStyle w:val="fig"/>
      </w:pPr>
      <w:r>
        <w:rPr>
          <w:noProof/>
        </w:rPr>
        <w:drawing>
          <wp:inline distT="0" distB="0" distL="0" distR="0" wp14:anchorId="70C8D732" wp14:editId="63F47C38">
            <wp:extent cx="4363720" cy="6586220"/>
            <wp:effectExtent l="12700" t="12700" r="5080" b="508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3720" cy="6586220"/>
                    </a:xfrm>
                    <a:prstGeom prst="rect">
                      <a:avLst/>
                    </a:prstGeom>
                    <a:noFill/>
                    <a:ln w="12700" cmpd="sng">
                      <a:solidFill>
                        <a:srgbClr val="000000"/>
                      </a:solidFill>
                      <a:miter lim="800000"/>
                      <a:headEnd/>
                      <a:tailEnd/>
                    </a:ln>
                    <a:effectLst/>
                  </pic:spPr>
                </pic:pic>
              </a:graphicData>
            </a:graphic>
          </wp:inline>
        </w:drawing>
      </w:r>
    </w:p>
    <w:p w14:paraId="470CDFA1" w14:textId="77777777" w:rsidR="00526A53" w:rsidRPr="00772941" w:rsidRDefault="00526A53" w:rsidP="00526A53">
      <w:pPr>
        <w:spacing w:before="120" w:after="120"/>
        <w:ind w:firstLine="0"/>
        <w:jc w:val="both"/>
      </w:pPr>
      <w:r w:rsidRPr="00772941">
        <w:rPr>
          <w:szCs w:val="2"/>
        </w:rPr>
        <w:br w:type="page"/>
        <w:t>[</w:t>
      </w:r>
      <w:r w:rsidRPr="00772941">
        <w:t>109]</w:t>
      </w:r>
    </w:p>
    <w:p w14:paraId="53EBF48F" w14:textId="77777777" w:rsidR="00526A53" w:rsidRPr="00772941" w:rsidRDefault="00526A53" w:rsidP="00526A53">
      <w:pPr>
        <w:spacing w:before="120" w:after="120"/>
        <w:ind w:firstLine="0"/>
        <w:jc w:val="both"/>
      </w:pPr>
      <w:r w:rsidRPr="00772941">
        <w:t>facettes de la conception de soi, l’orientation aux valeurs des cla</w:t>
      </w:r>
      <w:r w:rsidRPr="00772941">
        <w:t>s</w:t>
      </w:r>
      <w:r w:rsidRPr="00772941">
        <w:t>ses socio-économiques inférieures, la confiance ou la méfiance vis-à-vis des adultes ont fait l'objet d'une évolution très marquée au cours du séjour pendant l'année suivant leur sortie de l'institution, les sujets tra</w:t>
      </w:r>
      <w:r w:rsidRPr="00772941">
        <w:t>i</w:t>
      </w:r>
      <w:r w:rsidRPr="00772941">
        <w:t>tés régressent d'une façon plus importante à ces variables et ce, particulièrement si leur séjour a dépassé vingt mois. Ces résultats tr</w:t>
      </w:r>
      <w:r w:rsidRPr="00772941">
        <w:t>a</w:t>
      </w:r>
      <w:r w:rsidRPr="00772941">
        <w:t>hissent donc une aire où Boscoville fait sentir son influence de façon certes sensible, mais apparemment transitoire. En d'autres secteurs également, les sujets traités semblent avoir beaucoup progressé au cours de leur traitement mais au contraire de ceux précédemment év</w:t>
      </w:r>
      <w:r w:rsidRPr="00772941">
        <w:t>o</w:t>
      </w:r>
      <w:r w:rsidRPr="00772941">
        <w:t>qués, ces changements s'avèrent beaucoup plus permanents ; nous pensons ici au degré général d'anxiété, au contrôle de l'agressivité, au déni et à l'égocentrisme affectif (</w:t>
      </w:r>
      <w:r w:rsidRPr="00772941">
        <w:rPr>
          <w:u w:val="single"/>
        </w:rPr>
        <w:t>psychotisme</w:t>
      </w:r>
      <w:r w:rsidRPr="00772941">
        <w:t>) encore que, dans le cas de quelques-unes de ces variables, l'évolution peut résulter de la mat</w:t>
      </w:r>
      <w:r w:rsidRPr="00772941">
        <w:t>u</w:t>
      </w:r>
      <w:r w:rsidRPr="00772941">
        <w:t xml:space="preserve">ration ou de l’évolution naturelle pour une bonne part. Enfin, un petit nombre de variables délimitent une dimension de la personnalité peu touchée par l'expérience boscovillienne ; il s'agit des deux variables défensives </w:t>
      </w:r>
      <w:r w:rsidRPr="00772941">
        <w:rPr>
          <w:u w:val="single"/>
        </w:rPr>
        <w:t>refoulement</w:t>
      </w:r>
      <w:r w:rsidRPr="00772941">
        <w:t xml:space="preserve"> et </w:t>
      </w:r>
      <w:r w:rsidRPr="00772941">
        <w:rPr>
          <w:u w:val="single"/>
        </w:rPr>
        <w:t>score conflit net</w:t>
      </w:r>
      <w:r w:rsidRPr="00772941">
        <w:t xml:space="preserve"> (tendance à sur-nier ses aspects négatifs) et également, de l’</w:t>
      </w:r>
      <w:r w:rsidRPr="00772941">
        <w:rPr>
          <w:u w:val="single"/>
        </w:rPr>
        <w:t>anxiété sociale</w:t>
      </w:r>
      <w:r w:rsidRPr="00772941">
        <w:t xml:space="preserve"> (portant sur la te</w:t>
      </w:r>
      <w:r w:rsidRPr="00772941">
        <w:t>n</w:t>
      </w:r>
      <w:r w:rsidRPr="00772941">
        <w:t>sion dans les relations interpersonnelles). Il s'avère que les traités n'évoluent à peu près pas à ces trois variables, dans l'année qui suit leur sortie. Ce secteur de personnalité paraît donc imperméable tout autant par rapport à l'expérience boscovillienne qu'au changement de milieu qu'entraîne la fin du séjour.</w:t>
      </w:r>
    </w:p>
    <w:p w14:paraId="1E120052" w14:textId="77777777" w:rsidR="00526A53" w:rsidRPr="00772941" w:rsidRDefault="00526A53" w:rsidP="00526A53">
      <w:pPr>
        <w:spacing w:before="120" w:after="120"/>
        <w:jc w:val="both"/>
      </w:pPr>
      <w:r w:rsidRPr="00772941">
        <w:t xml:space="preserve">Sur la base de ces résultats, est-il permis de croire que Boscoville agit sur ses sujets plus en surface qu'en profondeur ? En toute rigueur, nos données ne nous permettent pas de répondre de façon décisive à cette question parce que nos instruments de mesure qui appartiennent à un même niveau méthodologique d'évaluation (exception faite du </w:t>
      </w:r>
      <w:r w:rsidRPr="00772941">
        <w:rPr>
          <w:u w:val="single"/>
        </w:rPr>
        <w:t>Pathol</w:t>
      </w:r>
      <w:r w:rsidRPr="00772941">
        <w:t xml:space="preserve"> provenant du </w:t>
      </w:r>
      <w:r w:rsidRPr="00772941">
        <w:rPr>
          <w:u w:val="single"/>
        </w:rPr>
        <w:t>Hand test),</w:t>
      </w:r>
      <w:r w:rsidRPr="00772941">
        <w:t xml:space="preserve"> niveau basé sur les affirmations du sujet, ne donnent pas accès à des "strates" différentes de la personnal</w:t>
      </w:r>
      <w:r w:rsidRPr="00772941">
        <w:t>i</w:t>
      </w:r>
      <w:r w:rsidRPr="00772941">
        <w:t>té. On peut toutefois admettre que les variations peu sensibles au n</w:t>
      </w:r>
      <w:r w:rsidRPr="00772941">
        <w:t>i</w:t>
      </w:r>
      <w:r w:rsidRPr="00772941">
        <w:t>veau défensif constituent un indice pointant plutôt vers une réponse affirmative. Quant à nous, nous préférons faire preuve d'une très gra</w:t>
      </w:r>
      <w:r w:rsidRPr="00772941">
        <w:t>n</w:t>
      </w:r>
      <w:r w:rsidRPr="00772941">
        <w:t>de prudence sur ce point précis, insistant sur le fait qu'il se situe au-delà des possibilités de nos instruments de mesure.</w:t>
      </w:r>
    </w:p>
    <w:p w14:paraId="33A3129F" w14:textId="77777777" w:rsidR="00526A53" w:rsidRDefault="00526A53" w:rsidP="00526A53">
      <w:pPr>
        <w:spacing w:before="120" w:after="120"/>
        <w:jc w:val="both"/>
      </w:pPr>
    </w:p>
    <w:p w14:paraId="120E2685" w14:textId="77777777" w:rsidR="00526A53" w:rsidRPr="00772941" w:rsidRDefault="00526A53" w:rsidP="00526A53">
      <w:pPr>
        <w:spacing w:before="120" w:after="120"/>
        <w:jc w:val="both"/>
      </w:pPr>
      <w:r w:rsidRPr="00772941">
        <w:t>[110]</w:t>
      </w:r>
    </w:p>
    <w:p w14:paraId="43E87E1B" w14:textId="77777777" w:rsidR="00526A53" w:rsidRPr="00772941" w:rsidRDefault="00526A53" w:rsidP="00526A53">
      <w:pPr>
        <w:spacing w:before="120" w:after="120"/>
        <w:jc w:val="both"/>
      </w:pPr>
    </w:p>
    <w:p w14:paraId="493A97B7" w14:textId="77777777" w:rsidR="00526A53" w:rsidRPr="00772941" w:rsidRDefault="00526A53" w:rsidP="00526A53">
      <w:pPr>
        <w:pStyle w:val="planche"/>
      </w:pPr>
      <w:bookmarkStart w:id="21" w:name="Boscoville_pt_1_chap_4_3"/>
      <w:r w:rsidRPr="00772941">
        <w:t>4.3.</w:t>
      </w:r>
      <w:r>
        <w:t xml:space="preserve"> L’évolution des sujets traités</w:t>
      </w:r>
      <w:r>
        <w:br/>
      </w:r>
      <w:r w:rsidRPr="00772941">
        <w:t xml:space="preserve">au cours de </w:t>
      </w:r>
      <w:r>
        <w:t>l'année suivant le traitement :</w:t>
      </w:r>
      <w:r>
        <w:br/>
      </w:r>
      <w:r w:rsidRPr="00772941">
        <w:t>résultats tenant compte de la d</w:t>
      </w:r>
      <w:r w:rsidRPr="00772941">
        <w:t>u</w:t>
      </w:r>
      <w:r w:rsidRPr="00772941">
        <w:t>rée de séjour</w:t>
      </w:r>
    </w:p>
    <w:bookmarkEnd w:id="21"/>
    <w:p w14:paraId="67DB3360" w14:textId="77777777" w:rsidR="00526A53" w:rsidRPr="00772941" w:rsidRDefault="00526A53" w:rsidP="00526A53">
      <w:pPr>
        <w:spacing w:before="120" w:after="120"/>
        <w:jc w:val="both"/>
      </w:pPr>
    </w:p>
    <w:p w14:paraId="5F4ED94B"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6EF2EFE7" w14:textId="77777777" w:rsidR="00526A53" w:rsidRPr="00772941" w:rsidRDefault="00526A53" w:rsidP="00526A53">
      <w:pPr>
        <w:spacing w:before="120" w:after="120"/>
        <w:jc w:val="both"/>
      </w:pPr>
      <w:r w:rsidRPr="00772941">
        <w:t>Les sujets traités évoluent-ils d'une façon différente au cours de l'année qui suit le traitement selon que leur séjour ait été plus ou moins long ? Voilà une question qu'il importe de considérer, d'autant plus que les données que nous avons examinées au chapitre premier n'ont pas permis d'établir véritablement l'utilité d'un traitement pr</w:t>
      </w:r>
      <w:r w:rsidRPr="00772941">
        <w:t>o</w:t>
      </w:r>
      <w:r w:rsidRPr="00772941">
        <w:t>longé. Rappelons qu’en tenant compte du fait qu'ils avaient été en tra</w:t>
      </w:r>
      <w:r w:rsidRPr="00772941">
        <w:t>i</w:t>
      </w:r>
      <w:r w:rsidRPr="00772941">
        <w:t xml:space="preserve">tement plus ou moins de </w:t>
      </w:r>
      <w:r w:rsidRPr="001B2E08">
        <w:t xml:space="preserve">20 </w:t>
      </w:r>
      <w:r w:rsidRPr="00772941">
        <w:t>mois, sujets à séjour plus long et sujets à séjour plus court n'arrivaient à se différencier de manière significative qu'à une seule variable au moment de la sortie. Rappelons également qu'en ce qui concerne les sujets à séjour plus long, on pouvait const</w:t>
      </w:r>
      <w:r w:rsidRPr="00772941">
        <w:t>a</w:t>
      </w:r>
      <w:r w:rsidRPr="00772941">
        <w:t>ter que la plupart des changements opérés par eux au cours du séjour étaient survenus au cours des douze premiers mois du séjour. Compte tenu de ces données, on pouvait toujours émettre l'hypothèse que les sujets à séjour plus long ont plus de temps pour intégrer leurs acquis boscovilliens. Puisque ceux-ci sont plus consolidés, ils devraient en principe résister plus solidement à l'impact des conditions de vie po</w:t>
      </w:r>
      <w:r w:rsidRPr="00772941">
        <w:t>s</w:t>
      </w:r>
      <w:r w:rsidRPr="00772941">
        <w:t>térieures au séjour.</w:t>
      </w:r>
    </w:p>
    <w:p w14:paraId="78EA7311" w14:textId="77777777" w:rsidR="00526A53" w:rsidRPr="00772941" w:rsidRDefault="00526A53" w:rsidP="00526A53">
      <w:pPr>
        <w:spacing w:before="120" w:after="120"/>
        <w:jc w:val="both"/>
      </w:pPr>
      <w:r w:rsidRPr="00772941">
        <w:t>Les données que nous allons maintenant étudier vont nous perme</w:t>
      </w:r>
      <w:r w:rsidRPr="00772941">
        <w:t>t</w:t>
      </w:r>
      <w:r w:rsidRPr="00772941">
        <w:t>tre de vérifier le bien-fondé de cette hypothèse. Nous examinerons la performance fournie par chacun des groupes au cours de l'année su</w:t>
      </w:r>
      <w:r w:rsidRPr="00772941">
        <w:t>i</w:t>
      </w:r>
      <w:r w:rsidRPr="00772941">
        <w:t>vant le séjour en nous basant sur les résultats du Wilcoxon et sur ceux de l'indice de progression.</w:t>
      </w:r>
    </w:p>
    <w:p w14:paraId="554D40A5" w14:textId="77777777" w:rsidR="00526A53" w:rsidRPr="00772941" w:rsidRDefault="00526A53" w:rsidP="00526A53">
      <w:pPr>
        <w:spacing w:before="120" w:after="120"/>
        <w:jc w:val="both"/>
      </w:pPr>
      <w:r w:rsidRPr="00772941">
        <w:t>Comme notre échantillon total de traités s'est rétréci de six sujets, les groupes sont maintenant constitués de 25 sujets chacun. Cette r</w:t>
      </w:r>
      <w:r w:rsidRPr="00772941">
        <w:t>é</w:t>
      </w:r>
      <w:r w:rsidRPr="00772941">
        <w:t>duction n'affecte pas la manière dont l'un se situait par rapport à l'autre au moment de la sortie puisque le test Mann &amp; Whitney portant sur les groupes ainsi réduits donne des résultats comparables à ceux con</w:t>
      </w:r>
      <w:r w:rsidRPr="00772941">
        <w:t>s</w:t>
      </w:r>
      <w:r w:rsidRPr="00772941">
        <w:t>tatés antérieurement sur les mêmes groupes alors qu'ils impliquaient les cas perdus à la recherche. Nous ne reproduisons pas ici ces résu</w:t>
      </w:r>
      <w:r w:rsidRPr="00772941">
        <w:t>l</w:t>
      </w:r>
      <w:r w:rsidRPr="00772941">
        <w:t>tats, vu leur similarité avec les précédents. On pourra cependant les consulter dans le rapport Bossé et LeBlanc (1979).</w:t>
      </w:r>
    </w:p>
    <w:p w14:paraId="0FB5E252" w14:textId="77777777" w:rsidR="00526A53" w:rsidRPr="00772941" w:rsidRDefault="00526A53" w:rsidP="00526A53">
      <w:pPr>
        <w:spacing w:before="120" w:after="120"/>
        <w:jc w:val="both"/>
      </w:pPr>
      <w:r w:rsidRPr="00772941">
        <w:t>[111]</w:t>
      </w:r>
    </w:p>
    <w:p w14:paraId="4FB8183D" w14:textId="77777777" w:rsidR="00526A53" w:rsidRPr="00772941" w:rsidRDefault="00526A53" w:rsidP="00526A53">
      <w:pPr>
        <w:spacing w:before="120" w:after="120"/>
        <w:jc w:val="both"/>
      </w:pPr>
    </w:p>
    <w:p w14:paraId="6486BBB1" w14:textId="77777777" w:rsidR="00526A53" w:rsidRPr="00772941" w:rsidRDefault="00526A53" w:rsidP="00526A53">
      <w:pPr>
        <w:pStyle w:val="a"/>
      </w:pPr>
      <w:r w:rsidRPr="00772941">
        <w:t>4-3.1. L'évol</w:t>
      </w:r>
      <w:r>
        <w:t>ution comparée des deux groupes</w:t>
      </w:r>
      <w:r>
        <w:br/>
      </w:r>
      <w:r w:rsidRPr="00772941">
        <w:t>aux variables d'adaptation et d'intégration</w:t>
      </w:r>
    </w:p>
    <w:p w14:paraId="1FDB65D8" w14:textId="77777777" w:rsidR="00526A53" w:rsidRPr="00772941" w:rsidRDefault="00526A53" w:rsidP="00526A53">
      <w:pPr>
        <w:spacing w:before="120" w:after="120"/>
        <w:jc w:val="both"/>
      </w:pPr>
    </w:p>
    <w:p w14:paraId="3EDEE291" w14:textId="77777777" w:rsidR="00526A53" w:rsidRPr="00772941" w:rsidRDefault="00526A53" w:rsidP="00526A53">
      <w:pPr>
        <w:spacing w:before="120" w:after="120"/>
        <w:jc w:val="both"/>
      </w:pPr>
      <w:r w:rsidRPr="00772941">
        <w:t>Les sujets à séjour plus long, il convient de s'en rappeler, avaient évolué sensiblement plus pendant le traitement à cet aspect d'adapt</w:t>
      </w:r>
      <w:r w:rsidRPr="00772941">
        <w:t>a</w:t>
      </w:r>
      <w:r w:rsidRPr="00772941">
        <w:t>tion et d'intégration que ne l'avaient fait les sujets à séjour plus court. En termes d'indice de progression, la performance de l'un et l'autre groupe s'établissait le plus souvent dans un rapport de 2 pour 1. Les choses ont changé quelque peu après le séjour. En effet, si nous cons</w:t>
      </w:r>
      <w:r w:rsidRPr="00772941">
        <w:t>i</w:t>
      </w:r>
      <w:r w:rsidRPr="00772941">
        <w:t>dérons les résultats (tableau 4.3.), nous constatons des différences pa</w:t>
      </w:r>
      <w:r w:rsidRPr="00772941">
        <w:t>r</w:t>
      </w:r>
      <w:r w:rsidRPr="00772941">
        <w:t>fois marquées. Ainsi, si nous nous basons sur le nombre de ceux qui, à l'intérieur de chaque groupe, augmentent ou diminuent leur score de la sortie à la relance, il apparaît que les cinq sujets à séjour plus long présentent une majorité "détériorante" à cinq des sept variables du présent aspect. Les sujets à séjour plus court ne manifestent une telle orientation qu'à deux de ces mêmes variables (</w:t>
      </w:r>
      <w:r w:rsidRPr="00772941">
        <w:rPr>
          <w:u w:val="single"/>
        </w:rPr>
        <w:t>maturité sociale</w:t>
      </w:r>
      <w:r w:rsidRPr="00772941">
        <w:t xml:space="preserve"> et </w:t>
      </w:r>
      <w:r w:rsidRPr="00772941">
        <w:rPr>
          <w:u w:val="single"/>
        </w:rPr>
        <w:t>soi familial</w:t>
      </w:r>
      <w:r w:rsidRPr="00772941">
        <w:t>).</w:t>
      </w:r>
    </w:p>
    <w:p w14:paraId="07A69904" w14:textId="77777777" w:rsidR="00526A53" w:rsidRPr="00772941" w:rsidRDefault="00526A53" w:rsidP="00526A53">
      <w:pPr>
        <w:spacing w:before="120" w:after="120"/>
        <w:jc w:val="both"/>
      </w:pPr>
      <w:r w:rsidRPr="00772941">
        <w:t>Pour ce qui concerne la force de ces mouvements, la régression des sujets à séjour plus long est significative (p &lt; .</w:t>
      </w:r>
      <w:r w:rsidRPr="00F94B12">
        <w:t>01</w:t>
      </w:r>
      <w:r w:rsidRPr="00772941">
        <w:t xml:space="preserve">) dans le cas de trois variables : </w:t>
      </w:r>
      <w:r w:rsidRPr="00772941">
        <w:rPr>
          <w:u w:val="single"/>
        </w:rPr>
        <w:t>estime de soi</w:t>
      </w:r>
      <w:r w:rsidRPr="00772941">
        <w:t xml:space="preserve">, </w:t>
      </w:r>
      <w:r w:rsidRPr="00772941">
        <w:rPr>
          <w:u w:val="single"/>
        </w:rPr>
        <w:t>soi moral</w:t>
      </w:r>
      <w:r w:rsidRPr="00772941">
        <w:t xml:space="preserve"> et </w:t>
      </w:r>
      <w:r w:rsidRPr="00772941">
        <w:rPr>
          <w:u w:val="single"/>
        </w:rPr>
        <w:t>soi familial</w:t>
      </w:r>
      <w:r w:rsidRPr="00772941">
        <w:t>. De plus, elle est presque significative à la variable soi physique (p &lt; .02). Elle paraît donc toucher bien davantage la conception de soi des sujets : appr</w:t>
      </w:r>
      <w:r w:rsidRPr="00772941">
        <w:t>é</w:t>
      </w:r>
      <w:r w:rsidRPr="00772941">
        <w:t>ciation globale de soi, auto-appréciation en fonction d'un cadre éthico-moral personnel, et manière de se sentir (à l'aise ou mal à l'aise) avec les siens.</w:t>
      </w:r>
    </w:p>
    <w:p w14:paraId="1D48D4BE" w14:textId="77777777" w:rsidR="00526A53" w:rsidRDefault="00526A53" w:rsidP="00526A53">
      <w:pPr>
        <w:spacing w:before="120" w:after="120"/>
        <w:jc w:val="both"/>
      </w:pPr>
      <w:r w:rsidRPr="00772941">
        <w:t xml:space="preserve">Chez les sujets à séjour plus court, aucune variation n'atteint le seuil de signification statistique. Il y a cependant deux tendances (p &lt; .07) aux variables </w:t>
      </w:r>
      <w:r w:rsidRPr="00772941">
        <w:rPr>
          <w:u w:val="single"/>
        </w:rPr>
        <w:t>soi physique</w:t>
      </w:r>
      <w:r w:rsidRPr="00772941">
        <w:t xml:space="preserve"> et </w:t>
      </w:r>
      <w:r w:rsidRPr="00772941">
        <w:rPr>
          <w:u w:val="single"/>
        </w:rPr>
        <w:t>soi social</w:t>
      </w:r>
      <w:r w:rsidRPr="00772941">
        <w:t>. Ces sujets tendent donc à se ; sentir plus à l'aise dans leur peau (physiquement parlant) et plus épanouis dans leur environnement social.</w:t>
      </w:r>
    </w:p>
    <w:p w14:paraId="0E164FE6" w14:textId="77777777" w:rsidR="00526A53" w:rsidRPr="00772941" w:rsidRDefault="00526A53" w:rsidP="00526A53">
      <w:pPr>
        <w:spacing w:before="120" w:after="120"/>
        <w:jc w:val="both"/>
      </w:pPr>
    </w:p>
    <w:p w14:paraId="0903D9FD" w14:textId="77777777" w:rsidR="00526A53" w:rsidRPr="00772941" w:rsidRDefault="00526A53" w:rsidP="00526A53">
      <w:pPr>
        <w:spacing w:before="120" w:after="120"/>
        <w:jc w:val="both"/>
      </w:pPr>
      <w:r w:rsidRPr="00772941">
        <w:t>Les indices de progression, qui sont susceptibles de nous indiquer de façon plus précise l'ampleur des variations, confirment dans l'e</w:t>
      </w:r>
      <w:r w:rsidRPr="00772941">
        <w:t>n</w:t>
      </w:r>
      <w:r w:rsidRPr="00772941">
        <w:t>semble les résultats enregistrés au Wilcoxon. Ils ont presque dans tous les cas une</w:t>
      </w:r>
    </w:p>
    <w:p w14:paraId="73CE718F" w14:textId="77777777" w:rsidR="00526A53" w:rsidRDefault="00526A53" w:rsidP="00526A53">
      <w:pPr>
        <w:spacing w:before="120" w:after="120"/>
        <w:jc w:val="both"/>
      </w:pPr>
    </w:p>
    <w:p w14:paraId="51E7730F" w14:textId="77777777" w:rsidR="00526A53" w:rsidRDefault="00526A53" w:rsidP="00526A53">
      <w:pPr>
        <w:spacing w:before="120" w:after="120"/>
        <w:jc w:val="both"/>
        <w:sectPr w:rsidR="00526A53">
          <w:pgSz w:w="12240" w:h="15840"/>
          <w:pgMar w:top="1800" w:right="1440" w:bottom="1440" w:left="2160" w:header="720" w:footer="720" w:gutter="720"/>
          <w:cols w:space="720"/>
        </w:sectPr>
      </w:pPr>
    </w:p>
    <w:p w14:paraId="3735E6E2" w14:textId="77777777" w:rsidR="00526A53" w:rsidRPr="00772941" w:rsidRDefault="00526A53" w:rsidP="00526A53">
      <w:pPr>
        <w:pStyle w:val="p"/>
      </w:pPr>
      <w:r w:rsidRPr="00772941">
        <w:t>[112]</w:t>
      </w:r>
    </w:p>
    <w:p w14:paraId="29E73D2D" w14:textId="77777777" w:rsidR="00526A53" w:rsidRPr="00772941" w:rsidRDefault="00526A53" w:rsidP="00526A53">
      <w:pPr>
        <w:pStyle w:val="figtitre"/>
      </w:pPr>
      <w:r w:rsidRPr="00772941">
        <w:t>Tableau 4.3</w:t>
      </w:r>
    </w:p>
    <w:p w14:paraId="2722AF5B" w14:textId="77777777" w:rsidR="00526A53" w:rsidRPr="00772941" w:rsidRDefault="00526A53" w:rsidP="00526A53">
      <w:pPr>
        <w:pStyle w:val="figtitrest"/>
      </w:pPr>
      <w:r w:rsidRPr="00772941">
        <w:t>Évolution post-boscovillienne comparée des sujets à séjour plus court</w:t>
      </w:r>
      <w:r w:rsidRPr="00772941">
        <w:br/>
        <w:t>et des sujets à séjour plus long</w:t>
      </w:r>
    </w:p>
    <w:tbl>
      <w:tblPr>
        <w:tblOverlap w:val="never"/>
        <w:tblW w:w="0" w:type="auto"/>
        <w:tblLayout w:type="fixed"/>
        <w:tblCellMar>
          <w:left w:w="10" w:type="dxa"/>
          <w:right w:w="10" w:type="dxa"/>
        </w:tblCellMar>
        <w:tblLook w:val="04A0" w:firstRow="1" w:lastRow="0" w:firstColumn="1" w:lastColumn="0" w:noHBand="0" w:noVBand="1"/>
      </w:tblPr>
      <w:tblGrid>
        <w:gridCol w:w="3190"/>
        <w:gridCol w:w="978"/>
        <w:gridCol w:w="978"/>
        <w:gridCol w:w="978"/>
        <w:gridCol w:w="978"/>
        <w:gridCol w:w="978"/>
        <w:gridCol w:w="978"/>
        <w:gridCol w:w="978"/>
        <w:gridCol w:w="978"/>
        <w:gridCol w:w="978"/>
        <w:gridCol w:w="978"/>
      </w:tblGrid>
      <w:tr w:rsidR="00526A53" w:rsidRPr="005E69EA" w14:paraId="4F75EA03" w14:textId="77777777">
        <w:tblPrEx>
          <w:tblCellMar>
            <w:top w:w="0" w:type="dxa"/>
            <w:bottom w:w="0" w:type="dxa"/>
          </w:tblCellMar>
        </w:tblPrEx>
        <w:trPr>
          <w:tblHeader/>
        </w:trPr>
        <w:tc>
          <w:tcPr>
            <w:tcW w:w="3190" w:type="dxa"/>
            <w:tcBorders>
              <w:top w:val="single" w:sz="4" w:space="0" w:color="auto"/>
            </w:tcBorders>
            <w:shd w:val="clear" w:color="auto" w:fill="EEECE1"/>
            <w:vAlign w:val="center"/>
          </w:tcPr>
          <w:p w14:paraId="78ADFEE3" w14:textId="77777777" w:rsidR="00526A53" w:rsidRPr="005E69EA" w:rsidRDefault="00526A53" w:rsidP="00526A53">
            <w:pPr>
              <w:spacing w:before="120" w:after="120"/>
              <w:ind w:firstLine="0"/>
              <w:rPr>
                <w:b/>
                <w:color w:val="0000FF"/>
                <w:sz w:val="24"/>
              </w:rPr>
            </w:pPr>
            <w:r w:rsidRPr="005E69EA">
              <w:rPr>
                <w:b/>
                <w:color w:val="FF0000"/>
                <w:sz w:val="24"/>
              </w:rPr>
              <w:t>VARIABLES</w:t>
            </w:r>
          </w:p>
        </w:tc>
        <w:tc>
          <w:tcPr>
            <w:tcW w:w="1956" w:type="dxa"/>
            <w:gridSpan w:val="2"/>
            <w:tcBorders>
              <w:top w:val="single" w:sz="4" w:space="0" w:color="auto"/>
              <w:left w:val="single" w:sz="4" w:space="0" w:color="auto"/>
            </w:tcBorders>
            <w:shd w:val="clear" w:color="auto" w:fill="EEECE1"/>
          </w:tcPr>
          <w:p w14:paraId="46183995" w14:textId="77777777" w:rsidR="00526A53" w:rsidRPr="005E69EA" w:rsidRDefault="00526A53" w:rsidP="00526A53">
            <w:pPr>
              <w:spacing w:before="120" w:after="120"/>
              <w:ind w:firstLine="0"/>
              <w:jc w:val="center"/>
              <w:rPr>
                <w:sz w:val="24"/>
                <w:szCs w:val="10"/>
              </w:rPr>
            </w:pPr>
            <w:r>
              <w:rPr>
                <w:sz w:val="24"/>
                <w:szCs w:val="10"/>
              </w:rPr>
              <w:t>Nbre de ceux</w:t>
            </w:r>
            <w:r>
              <w:rPr>
                <w:sz w:val="24"/>
                <w:szCs w:val="10"/>
              </w:rPr>
              <w:br/>
              <w:t>qui augmentent</w:t>
            </w:r>
          </w:p>
        </w:tc>
        <w:tc>
          <w:tcPr>
            <w:tcW w:w="1956" w:type="dxa"/>
            <w:gridSpan w:val="2"/>
            <w:tcBorders>
              <w:top w:val="single" w:sz="4" w:space="0" w:color="auto"/>
              <w:left w:val="single" w:sz="4" w:space="0" w:color="auto"/>
            </w:tcBorders>
            <w:shd w:val="clear" w:color="auto" w:fill="EEECE1"/>
          </w:tcPr>
          <w:p w14:paraId="2A65F15B" w14:textId="77777777" w:rsidR="00526A53" w:rsidRPr="005E69EA" w:rsidRDefault="00526A53" w:rsidP="00526A53">
            <w:pPr>
              <w:spacing w:before="120" w:after="120"/>
              <w:ind w:firstLine="0"/>
              <w:jc w:val="center"/>
              <w:rPr>
                <w:sz w:val="24"/>
                <w:szCs w:val="10"/>
              </w:rPr>
            </w:pPr>
            <w:r>
              <w:rPr>
                <w:sz w:val="24"/>
                <w:szCs w:val="10"/>
              </w:rPr>
              <w:t>Nbre de ceux</w:t>
            </w:r>
            <w:r>
              <w:rPr>
                <w:sz w:val="24"/>
                <w:szCs w:val="10"/>
              </w:rPr>
              <w:br/>
              <w:t>qui diminuent</w:t>
            </w:r>
          </w:p>
        </w:tc>
        <w:tc>
          <w:tcPr>
            <w:tcW w:w="1956" w:type="dxa"/>
            <w:gridSpan w:val="2"/>
            <w:tcBorders>
              <w:top w:val="single" w:sz="4" w:space="0" w:color="auto"/>
              <w:left w:val="single" w:sz="4" w:space="0" w:color="auto"/>
            </w:tcBorders>
            <w:shd w:val="clear" w:color="auto" w:fill="EEECE1"/>
          </w:tcPr>
          <w:p w14:paraId="23E8FCF0" w14:textId="77777777" w:rsidR="00526A53" w:rsidRPr="005E69EA" w:rsidRDefault="00526A53" w:rsidP="00526A53">
            <w:pPr>
              <w:spacing w:before="120" w:after="120"/>
              <w:ind w:firstLine="0"/>
              <w:jc w:val="center"/>
              <w:rPr>
                <w:sz w:val="24"/>
                <w:szCs w:val="10"/>
              </w:rPr>
            </w:pPr>
            <w:r>
              <w:rPr>
                <w:sz w:val="24"/>
                <w:szCs w:val="10"/>
              </w:rPr>
              <w:t>Z</w:t>
            </w:r>
          </w:p>
        </w:tc>
        <w:tc>
          <w:tcPr>
            <w:tcW w:w="1956" w:type="dxa"/>
            <w:gridSpan w:val="2"/>
            <w:tcBorders>
              <w:top w:val="single" w:sz="4" w:space="0" w:color="auto"/>
              <w:left w:val="single" w:sz="4" w:space="0" w:color="auto"/>
            </w:tcBorders>
            <w:shd w:val="clear" w:color="auto" w:fill="EEECE1"/>
          </w:tcPr>
          <w:p w14:paraId="3C3C449A" w14:textId="77777777" w:rsidR="00526A53" w:rsidRPr="005E69EA" w:rsidRDefault="00526A53" w:rsidP="00526A53">
            <w:pPr>
              <w:spacing w:before="120" w:after="120"/>
              <w:ind w:firstLine="0"/>
              <w:jc w:val="center"/>
              <w:rPr>
                <w:sz w:val="24"/>
                <w:szCs w:val="10"/>
              </w:rPr>
            </w:pPr>
            <w:r>
              <w:rPr>
                <w:sz w:val="24"/>
                <w:szCs w:val="10"/>
              </w:rPr>
              <w:t>p</w:t>
            </w:r>
          </w:p>
        </w:tc>
        <w:tc>
          <w:tcPr>
            <w:tcW w:w="1956" w:type="dxa"/>
            <w:gridSpan w:val="2"/>
            <w:tcBorders>
              <w:top w:val="single" w:sz="4" w:space="0" w:color="auto"/>
              <w:left w:val="single" w:sz="4" w:space="0" w:color="auto"/>
            </w:tcBorders>
            <w:shd w:val="clear" w:color="auto" w:fill="EEECE1"/>
          </w:tcPr>
          <w:p w14:paraId="6F20915F" w14:textId="77777777" w:rsidR="00526A53" w:rsidRPr="005E69EA" w:rsidRDefault="00526A53" w:rsidP="00526A53">
            <w:pPr>
              <w:spacing w:before="120" w:after="120"/>
              <w:ind w:firstLine="0"/>
              <w:jc w:val="center"/>
              <w:rPr>
                <w:sz w:val="24"/>
                <w:szCs w:val="10"/>
              </w:rPr>
            </w:pPr>
            <w:r w:rsidRPr="005E69EA">
              <w:rPr>
                <w:sz w:val="24"/>
                <w:szCs w:val="10"/>
              </w:rPr>
              <w:t>In</w:t>
            </w:r>
            <w:r>
              <w:rPr>
                <w:sz w:val="24"/>
                <w:szCs w:val="10"/>
              </w:rPr>
              <w:t>dice de</w:t>
            </w:r>
            <w:r>
              <w:rPr>
                <w:sz w:val="24"/>
                <w:szCs w:val="10"/>
              </w:rPr>
              <w:br/>
              <w:t>progression</w:t>
            </w:r>
          </w:p>
        </w:tc>
      </w:tr>
      <w:tr w:rsidR="00526A53" w:rsidRPr="005E69EA" w14:paraId="4B7F4020" w14:textId="77777777">
        <w:tblPrEx>
          <w:tblCellMar>
            <w:top w:w="0" w:type="dxa"/>
            <w:bottom w:w="0" w:type="dxa"/>
          </w:tblCellMar>
        </w:tblPrEx>
        <w:tc>
          <w:tcPr>
            <w:tcW w:w="3190" w:type="dxa"/>
            <w:tcBorders>
              <w:top w:val="single" w:sz="4" w:space="0" w:color="auto"/>
            </w:tcBorders>
            <w:shd w:val="clear" w:color="auto" w:fill="FFFFFF"/>
            <w:vAlign w:val="center"/>
          </w:tcPr>
          <w:p w14:paraId="799F62B5" w14:textId="77777777" w:rsidR="00526A53" w:rsidRPr="005E69EA" w:rsidRDefault="00526A53" w:rsidP="00526A53">
            <w:pPr>
              <w:spacing w:before="120" w:after="120"/>
              <w:ind w:firstLine="0"/>
              <w:rPr>
                <w:b/>
                <w:color w:val="0000FF"/>
                <w:sz w:val="24"/>
              </w:rPr>
            </w:pPr>
            <w:r w:rsidRPr="005E69EA">
              <w:rPr>
                <w:b/>
                <w:color w:val="0000FF"/>
                <w:sz w:val="24"/>
              </w:rPr>
              <w:t>Intégration et adaptation</w:t>
            </w:r>
          </w:p>
        </w:tc>
        <w:tc>
          <w:tcPr>
            <w:tcW w:w="978" w:type="dxa"/>
            <w:tcBorders>
              <w:top w:val="single" w:sz="4" w:space="0" w:color="auto"/>
              <w:left w:val="single" w:sz="4" w:space="0" w:color="auto"/>
            </w:tcBorders>
            <w:shd w:val="clear" w:color="auto" w:fill="FFFFFF"/>
          </w:tcPr>
          <w:p w14:paraId="729AAFFD" w14:textId="77777777" w:rsidR="00526A53" w:rsidRPr="005E69EA" w:rsidRDefault="00526A53" w:rsidP="00526A53">
            <w:pPr>
              <w:spacing w:before="120" w:after="120"/>
              <w:ind w:right="288" w:firstLine="0"/>
              <w:jc w:val="right"/>
              <w:rPr>
                <w:b/>
                <w:color w:val="0000FF"/>
                <w:sz w:val="24"/>
                <w:szCs w:val="10"/>
              </w:rPr>
            </w:pPr>
          </w:p>
        </w:tc>
        <w:tc>
          <w:tcPr>
            <w:tcW w:w="978" w:type="dxa"/>
            <w:tcBorders>
              <w:top w:val="single" w:sz="4" w:space="0" w:color="auto"/>
            </w:tcBorders>
            <w:shd w:val="clear" w:color="auto" w:fill="FFFFFF"/>
          </w:tcPr>
          <w:p w14:paraId="335E6F07" w14:textId="77777777" w:rsidR="00526A53" w:rsidRPr="005E69EA" w:rsidRDefault="00526A53" w:rsidP="00526A53">
            <w:pPr>
              <w:spacing w:before="120" w:after="120"/>
              <w:ind w:firstLine="0"/>
              <w:jc w:val="both"/>
              <w:rPr>
                <w:b/>
                <w:color w:val="0000FF"/>
                <w:sz w:val="24"/>
                <w:szCs w:val="10"/>
              </w:rPr>
            </w:pPr>
          </w:p>
        </w:tc>
        <w:tc>
          <w:tcPr>
            <w:tcW w:w="978" w:type="dxa"/>
            <w:tcBorders>
              <w:top w:val="single" w:sz="4" w:space="0" w:color="auto"/>
              <w:left w:val="single" w:sz="4" w:space="0" w:color="auto"/>
            </w:tcBorders>
            <w:shd w:val="clear" w:color="auto" w:fill="FFFFFF"/>
          </w:tcPr>
          <w:p w14:paraId="48D62B98" w14:textId="77777777" w:rsidR="00526A53" w:rsidRPr="005E69EA" w:rsidRDefault="00526A53" w:rsidP="00526A53">
            <w:pPr>
              <w:spacing w:before="120" w:after="120"/>
              <w:ind w:firstLine="0"/>
              <w:jc w:val="both"/>
              <w:rPr>
                <w:b/>
                <w:color w:val="0000FF"/>
                <w:sz w:val="24"/>
                <w:szCs w:val="10"/>
              </w:rPr>
            </w:pPr>
          </w:p>
        </w:tc>
        <w:tc>
          <w:tcPr>
            <w:tcW w:w="978" w:type="dxa"/>
            <w:tcBorders>
              <w:top w:val="single" w:sz="4" w:space="0" w:color="auto"/>
            </w:tcBorders>
            <w:shd w:val="clear" w:color="auto" w:fill="FFFFFF"/>
          </w:tcPr>
          <w:p w14:paraId="5B534E11" w14:textId="77777777" w:rsidR="00526A53" w:rsidRPr="005E69EA" w:rsidRDefault="00526A53" w:rsidP="00526A53">
            <w:pPr>
              <w:spacing w:before="120" w:after="120"/>
              <w:ind w:firstLine="0"/>
              <w:jc w:val="both"/>
              <w:rPr>
                <w:b/>
                <w:color w:val="0000FF"/>
                <w:sz w:val="24"/>
                <w:szCs w:val="10"/>
              </w:rPr>
            </w:pPr>
          </w:p>
        </w:tc>
        <w:tc>
          <w:tcPr>
            <w:tcW w:w="978" w:type="dxa"/>
            <w:tcBorders>
              <w:top w:val="single" w:sz="4" w:space="0" w:color="auto"/>
              <w:left w:val="single" w:sz="4" w:space="0" w:color="auto"/>
            </w:tcBorders>
            <w:shd w:val="clear" w:color="auto" w:fill="FFFFFF"/>
          </w:tcPr>
          <w:p w14:paraId="25E6D8F0" w14:textId="77777777" w:rsidR="00526A53" w:rsidRPr="005E69EA" w:rsidRDefault="00526A53" w:rsidP="00526A53">
            <w:pPr>
              <w:spacing w:before="120" w:after="120"/>
              <w:ind w:right="288" w:firstLine="0"/>
              <w:jc w:val="right"/>
              <w:rPr>
                <w:b/>
                <w:color w:val="0000FF"/>
                <w:sz w:val="24"/>
                <w:szCs w:val="10"/>
              </w:rPr>
            </w:pPr>
          </w:p>
        </w:tc>
        <w:tc>
          <w:tcPr>
            <w:tcW w:w="978" w:type="dxa"/>
            <w:tcBorders>
              <w:top w:val="single" w:sz="4" w:space="0" w:color="auto"/>
            </w:tcBorders>
            <w:shd w:val="clear" w:color="auto" w:fill="FFFFFF"/>
          </w:tcPr>
          <w:p w14:paraId="241D4535" w14:textId="77777777" w:rsidR="00526A53" w:rsidRPr="005E69EA" w:rsidRDefault="00526A53" w:rsidP="00526A53">
            <w:pPr>
              <w:spacing w:before="120" w:after="120"/>
              <w:ind w:firstLine="0"/>
              <w:jc w:val="both"/>
              <w:rPr>
                <w:b/>
                <w:color w:val="0000FF"/>
                <w:sz w:val="24"/>
                <w:szCs w:val="10"/>
              </w:rPr>
            </w:pPr>
          </w:p>
        </w:tc>
        <w:tc>
          <w:tcPr>
            <w:tcW w:w="978" w:type="dxa"/>
            <w:tcBorders>
              <w:top w:val="single" w:sz="4" w:space="0" w:color="auto"/>
              <w:left w:val="single" w:sz="4" w:space="0" w:color="auto"/>
            </w:tcBorders>
            <w:shd w:val="clear" w:color="auto" w:fill="FFFFFF"/>
          </w:tcPr>
          <w:p w14:paraId="11F4C9D0" w14:textId="77777777" w:rsidR="00526A53" w:rsidRPr="005E69EA" w:rsidRDefault="00526A53" w:rsidP="00526A53">
            <w:pPr>
              <w:spacing w:before="120" w:after="120"/>
              <w:ind w:firstLine="0"/>
              <w:jc w:val="both"/>
              <w:rPr>
                <w:b/>
                <w:color w:val="0000FF"/>
                <w:sz w:val="24"/>
                <w:szCs w:val="10"/>
              </w:rPr>
            </w:pPr>
          </w:p>
        </w:tc>
        <w:tc>
          <w:tcPr>
            <w:tcW w:w="978" w:type="dxa"/>
            <w:tcBorders>
              <w:top w:val="single" w:sz="4" w:space="0" w:color="auto"/>
            </w:tcBorders>
            <w:shd w:val="clear" w:color="auto" w:fill="FFFFFF"/>
          </w:tcPr>
          <w:p w14:paraId="76EEF5F1" w14:textId="77777777" w:rsidR="00526A53" w:rsidRPr="005E69EA" w:rsidRDefault="00526A53" w:rsidP="00526A53">
            <w:pPr>
              <w:spacing w:before="120" w:after="120"/>
              <w:ind w:firstLine="0"/>
              <w:jc w:val="both"/>
              <w:rPr>
                <w:b/>
                <w:color w:val="0000FF"/>
                <w:sz w:val="24"/>
                <w:szCs w:val="10"/>
              </w:rPr>
            </w:pPr>
          </w:p>
        </w:tc>
        <w:tc>
          <w:tcPr>
            <w:tcW w:w="978" w:type="dxa"/>
            <w:tcBorders>
              <w:top w:val="single" w:sz="4" w:space="0" w:color="auto"/>
              <w:left w:val="single" w:sz="4" w:space="0" w:color="auto"/>
            </w:tcBorders>
            <w:shd w:val="clear" w:color="auto" w:fill="FFFFFF"/>
          </w:tcPr>
          <w:p w14:paraId="485E2665" w14:textId="77777777" w:rsidR="00526A53" w:rsidRPr="005E69EA" w:rsidRDefault="00526A53" w:rsidP="00526A53">
            <w:pPr>
              <w:spacing w:before="120" w:after="120"/>
              <w:ind w:firstLine="0"/>
              <w:jc w:val="both"/>
              <w:rPr>
                <w:b/>
                <w:color w:val="0000FF"/>
                <w:sz w:val="24"/>
                <w:szCs w:val="10"/>
              </w:rPr>
            </w:pPr>
          </w:p>
        </w:tc>
        <w:tc>
          <w:tcPr>
            <w:tcW w:w="978" w:type="dxa"/>
            <w:tcBorders>
              <w:top w:val="single" w:sz="4" w:space="0" w:color="auto"/>
            </w:tcBorders>
            <w:shd w:val="clear" w:color="auto" w:fill="FFFFFF"/>
          </w:tcPr>
          <w:p w14:paraId="5EF3D6AB" w14:textId="77777777" w:rsidR="00526A53" w:rsidRPr="005E69EA" w:rsidRDefault="00526A53" w:rsidP="00526A53">
            <w:pPr>
              <w:spacing w:before="120" w:after="120"/>
              <w:ind w:firstLine="0"/>
              <w:jc w:val="both"/>
              <w:rPr>
                <w:b/>
                <w:color w:val="0000FF"/>
                <w:sz w:val="24"/>
                <w:szCs w:val="10"/>
              </w:rPr>
            </w:pPr>
          </w:p>
        </w:tc>
      </w:tr>
      <w:tr w:rsidR="00526A53" w:rsidRPr="00FD3CD1" w14:paraId="6CEFD1B3" w14:textId="77777777">
        <w:tblPrEx>
          <w:tblCellMar>
            <w:top w:w="0" w:type="dxa"/>
            <w:bottom w:w="0" w:type="dxa"/>
          </w:tblCellMar>
        </w:tblPrEx>
        <w:tc>
          <w:tcPr>
            <w:tcW w:w="3190" w:type="dxa"/>
            <w:shd w:val="clear" w:color="auto" w:fill="FFFFFF"/>
          </w:tcPr>
          <w:p w14:paraId="6BCBFBF1" w14:textId="77777777" w:rsidR="00526A53" w:rsidRPr="004733AC" w:rsidRDefault="00526A53" w:rsidP="00526A53">
            <w:pPr>
              <w:ind w:firstLine="0"/>
              <w:rPr>
                <w:sz w:val="24"/>
              </w:rPr>
            </w:pPr>
            <w:r w:rsidRPr="004733AC">
              <w:rPr>
                <w:sz w:val="24"/>
              </w:rPr>
              <w:t>Score total d'anxiété</w:t>
            </w:r>
          </w:p>
        </w:tc>
        <w:tc>
          <w:tcPr>
            <w:tcW w:w="978" w:type="dxa"/>
            <w:tcBorders>
              <w:left w:val="single" w:sz="4" w:space="0" w:color="auto"/>
            </w:tcBorders>
            <w:shd w:val="clear" w:color="auto" w:fill="FFFFFF"/>
          </w:tcPr>
          <w:p w14:paraId="0B8D311C" w14:textId="77777777" w:rsidR="00526A53" w:rsidRPr="004733AC" w:rsidRDefault="00526A53" w:rsidP="00526A53">
            <w:pPr>
              <w:ind w:right="288" w:firstLine="0"/>
              <w:jc w:val="right"/>
              <w:rPr>
                <w:sz w:val="24"/>
              </w:rPr>
            </w:pPr>
            <w:r w:rsidRPr="004733AC">
              <w:rPr>
                <w:sz w:val="24"/>
              </w:rPr>
              <w:t>10</w:t>
            </w:r>
          </w:p>
        </w:tc>
        <w:tc>
          <w:tcPr>
            <w:tcW w:w="978" w:type="dxa"/>
            <w:shd w:val="clear" w:color="auto" w:fill="FFFFFF"/>
          </w:tcPr>
          <w:p w14:paraId="42A1A9A8" w14:textId="77777777" w:rsidR="00526A53" w:rsidRPr="004733AC" w:rsidRDefault="00526A53" w:rsidP="00526A53">
            <w:pPr>
              <w:ind w:left="144" w:firstLine="0"/>
              <w:rPr>
                <w:sz w:val="24"/>
              </w:rPr>
            </w:pPr>
            <w:r>
              <w:rPr>
                <w:sz w:val="24"/>
              </w:rPr>
              <w:t>( 9) </w:t>
            </w:r>
            <w:r w:rsidRPr="005E69EA">
              <w:rPr>
                <w:color w:val="FF0000"/>
                <w:sz w:val="24"/>
                <w:vertAlign w:val="superscript"/>
              </w:rPr>
              <w:t>1</w:t>
            </w:r>
          </w:p>
        </w:tc>
        <w:tc>
          <w:tcPr>
            <w:tcW w:w="978" w:type="dxa"/>
            <w:tcBorders>
              <w:left w:val="single" w:sz="4" w:space="0" w:color="auto"/>
            </w:tcBorders>
            <w:shd w:val="clear" w:color="auto" w:fill="FFFFFF"/>
          </w:tcPr>
          <w:p w14:paraId="4EF66B7F" w14:textId="77777777" w:rsidR="00526A53" w:rsidRPr="004733AC" w:rsidRDefault="00526A53" w:rsidP="00526A53">
            <w:pPr>
              <w:ind w:right="288" w:firstLine="0"/>
              <w:jc w:val="right"/>
              <w:rPr>
                <w:sz w:val="24"/>
              </w:rPr>
            </w:pPr>
            <w:r w:rsidRPr="004733AC">
              <w:rPr>
                <w:sz w:val="24"/>
              </w:rPr>
              <w:t>12</w:t>
            </w:r>
          </w:p>
        </w:tc>
        <w:tc>
          <w:tcPr>
            <w:tcW w:w="978" w:type="dxa"/>
            <w:shd w:val="clear" w:color="auto" w:fill="FFFFFF"/>
          </w:tcPr>
          <w:p w14:paraId="5E86BC54" w14:textId="77777777" w:rsidR="00526A53" w:rsidRPr="004733AC" w:rsidRDefault="00526A53" w:rsidP="00526A53">
            <w:pPr>
              <w:ind w:left="144" w:firstLine="0"/>
              <w:rPr>
                <w:sz w:val="24"/>
              </w:rPr>
            </w:pPr>
            <w:r w:rsidRPr="004733AC">
              <w:rPr>
                <w:sz w:val="24"/>
              </w:rPr>
              <w:t>(14)</w:t>
            </w:r>
          </w:p>
        </w:tc>
        <w:tc>
          <w:tcPr>
            <w:tcW w:w="978" w:type="dxa"/>
            <w:tcBorders>
              <w:left w:val="single" w:sz="4" w:space="0" w:color="auto"/>
            </w:tcBorders>
            <w:shd w:val="clear" w:color="auto" w:fill="FFFFFF"/>
          </w:tcPr>
          <w:p w14:paraId="71F3D082" w14:textId="77777777" w:rsidR="00526A53" w:rsidRPr="004733AC" w:rsidRDefault="00526A53" w:rsidP="00526A53">
            <w:pPr>
              <w:ind w:right="288" w:firstLine="0"/>
              <w:jc w:val="right"/>
              <w:rPr>
                <w:sz w:val="24"/>
              </w:rPr>
            </w:pPr>
            <w:r w:rsidRPr="004733AC">
              <w:rPr>
                <w:sz w:val="24"/>
              </w:rPr>
              <w:t>-.26</w:t>
            </w:r>
          </w:p>
        </w:tc>
        <w:tc>
          <w:tcPr>
            <w:tcW w:w="978" w:type="dxa"/>
            <w:shd w:val="clear" w:color="auto" w:fill="FFFFFF"/>
          </w:tcPr>
          <w:p w14:paraId="3192FDF1" w14:textId="77777777" w:rsidR="00526A53" w:rsidRPr="004733AC" w:rsidRDefault="00526A53" w:rsidP="00526A53">
            <w:pPr>
              <w:ind w:left="144" w:firstLine="0"/>
              <w:rPr>
                <w:sz w:val="24"/>
              </w:rPr>
            </w:pPr>
            <w:r w:rsidRPr="004733AC">
              <w:rPr>
                <w:sz w:val="24"/>
              </w:rPr>
              <w:t>( -.01)</w:t>
            </w:r>
          </w:p>
        </w:tc>
        <w:tc>
          <w:tcPr>
            <w:tcW w:w="978" w:type="dxa"/>
            <w:tcBorders>
              <w:left w:val="single" w:sz="4" w:space="0" w:color="auto"/>
            </w:tcBorders>
            <w:shd w:val="clear" w:color="auto" w:fill="FFFFFF"/>
          </w:tcPr>
          <w:p w14:paraId="6F24E3FC" w14:textId="77777777" w:rsidR="00526A53" w:rsidRPr="004733AC" w:rsidRDefault="00526A53" w:rsidP="00526A53">
            <w:pPr>
              <w:ind w:right="288" w:firstLine="0"/>
              <w:jc w:val="right"/>
              <w:rPr>
                <w:sz w:val="24"/>
              </w:rPr>
            </w:pPr>
            <w:r w:rsidRPr="004733AC">
              <w:rPr>
                <w:sz w:val="24"/>
              </w:rPr>
              <w:t>.40</w:t>
            </w:r>
          </w:p>
        </w:tc>
        <w:tc>
          <w:tcPr>
            <w:tcW w:w="978" w:type="dxa"/>
            <w:shd w:val="clear" w:color="auto" w:fill="FFFFFF"/>
          </w:tcPr>
          <w:p w14:paraId="754B27CA" w14:textId="77777777" w:rsidR="00526A53" w:rsidRPr="004733AC" w:rsidRDefault="00526A53" w:rsidP="00526A53">
            <w:pPr>
              <w:ind w:left="144" w:firstLine="0"/>
              <w:rPr>
                <w:sz w:val="24"/>
              </w:rPr>
            </w:pPr>
            <w:r w:rsidRPr="004733AC">
              <w:rPr>
                <w:sz w:val="24"/>
              </w:rPr>
              <w:t>( .50)</w:t>
            </w:r>
          </w:p>
        </w:tc>
        <w:tc>
          <w:tcPr>
            <w:tcW w:w="978" w:type="dxa"/>
            <w:tcBorders>
              <w:left w:val="single" w:sz="4" w:space="0" w:color="auto"/>
            </w:tcBorders>
            <w:shd w:val="clear" w:color="auto" w:fill="FFFFFF"/>
          </w:tcPr>
          <w:p w14:paraId="5F426A4A" w14:textId="77777777" w:rsidR="00526A53" w:rsidRPr="004733AC" w:rsidRDefault="00526A53" w:rsidP="00526A53">
            <w:pPr>
              <w:ind w:right="288" w:firstLine="0"/>
              <w:jc w:val="right"/>
              <w:rPr>
                <w:sz w:val="24"/>
              </w:rPr>
            </w:pPr>
            <w:r w:rsidRPr="004733AC">
              <w:rPr>
                <w:sz w:val="24"/>
              </w:rPr>
              <w:t>-.02</w:t>
            </w:r>
          </w:p>
        </w:tc>
        <w:tc>
          <w:tcPr>
            <w:tcW w:w="978" w:type="dxa"/>
            <w:shd w:val="clear" w:color="auto" w:fill="FFFFFF"/>
          </w:tcPr>
          <w:p w14:paraId="11F4871B" w14:textId="77777777" w:rsidR="00526A53" w:rsidRPr="004733AC" w:rsidRDefault="00526A53" w:rsidP="00526A53">
            <w:pPr>
              <w:ind w:left="144" w:firstLine="0"/>
              <w:rPr>
                <w:sz w:val="24"/>
              </w:rPr>
            </w:pPr>
            <w:r w:rsidRPr="004733AC">
              <w:rPr>
                <w:sz w:val="24"/>
              </w:rPr>
              <w:t>( .05)</w:t>
            </w:r>
          </w:p>
        </w:tc>
      </w:tr>
      <w:tr w:rsidR="00526A53" w:rsidRPr="00FD3CD1" w14:paraId="3B37FAA6" w14:textId="77777777">
        <w:tblPrEx>
          <w:tblCellMar>
            <w:top w:w="0" w:type="dxa"/>
            <w:bottom w:w="0" w:type="dxa"/>
          </w:tblCellMar>
        </w:tblPrEx>
        <w:tc>
          <w:tcPr>
            <w:tcW w:w="3190" w:type="dxa"/>
            <w:shd w:val="clear" w:color="auto" w:fill="FFFFFF"/>
          </w:tcPr>
          <w:p w14:paraId="474CB763" w14:textId="77777777" w:rsidR="00526A53" w:rsidRPr="004733AC" w:rsidRDefault="00526A53" w:rsidP="00526A53">
            <w:pPr>
              <w:ind w:firstLine="0"/>
              <w:rPr>
                <w:sz w:val="24"/>
              </w:rPr>
            </w:pPr>
            <w:r w:rsidRPr="004733AC">
              <w:rPr>
                <w:sz w:val="24"/>
              </w:rPr>
              <w:t>Estime de sol</w:t>
            </w:r>
          </w:p>
        </w:tc>
        <w:tc>
          <w:tcPr>
            <w:tcW w:w="978" w:type="dxa"/>
            <w:tcBorders>
              <w:left w:val="single" w:sz="4" w:space="0" w:color="auto"/>
            </w:tcBorders>
            <w:shd w:val="clear" w:color="auto" w:fill="FFFFFF"/>
          </w:tcPr>
          <w:p w14:paraId="65243870" w14:textId="77777777" w:rsidR="00526A53" w:rsidRPr="004733AC" w:rsidRDefault="00526A53" w:rsidP="00526A53">
            <w:pPr>
              <w:ind w:right="288" w:firstLine="0"/>
              <w:jc w:val="right"/>
              <w:rPr>
                <w:sz w:val="24"/>
              </w:rPr>
            </w:pPr>
            <w:r w:rsidRPr="004733AC">
              <w:rPr>
                <w:sz w:val="24"/>
              </w:rPr>
              <w:t>14</w:t>
            </w:r>
          </w:p>
        </w:tc>
        <w:tc>
          <w:tcPr>
            <w:tcW w:w="978" w:type="dxa"/>
            <w:shd w:val="clear" w:color="auto" w:fill="FFFFFF"/>
          </w:tcPr>
          <w:p w14:paraId="39961AF9" w14:textId="77777777" w:rsidR="00526A53" w:rsidRPr="004733AC" w:rsidRDefault="00526A53" w:rsidP="00526A53">
            <w:pPr>
              <w:ind w:left="144" w:firstLine="0"/>
              <w:rPr>
                <w:sz w:val="24"/>
              </w:rPr>
            </w:pPr>
            <w:r w:rsidRPr="004733AC">
              <w:rPr>
                <w:sz w:val="24"/>
              </w:rPr>
              <w:t>( 5)</w:t>
            </w:r>
          </w:p>
        </w:tc>
        <w:tc>
          <w:tcPr>
            <w:tcW w:w="978" w:type="dxa"/>
            <w:tcBorders>
              <w:left w:val="single" w:sz="4" w:space="0" w:color="auto"/>
            </w:tcBorders>
            <w:shd w:val="clear" w:color="auto" w:fill="FFFFFF"/>
          </w:tcPr>
          <w:p w14:paraId="4E9586B7" w14:textId="77777777" w:rsidR="00526A53" w:rsidRPr="004733AC" w:rsidRDefault="00526A53" w:rsidP="00526A53">
            <w:pPr>
              <w:ind w:right="288" w:firstLine="0"/>
              <w:jc w:val="right"/>
              <w:rPr>
                <w:sz w:val="24"/>
              </w:rPr>
            </w:pPr>
            <w:r w:rsidRPr="004733AC">
              <w:rPr>
                <w:sz w:val="24"/>
              </w:rPr>
              <w:t>11</w:t>
            </w:r>
          </w:p>
        </w:tc>
        <w:tc>
          <w:tcPr>
            <w:tcW w:w="978" w:type="dxa"/>
            <w:shd w:val="clear" w:color="auto" w:fill="FFFFFF"/>
          </w:tcPr>
          <w:p w14:paraId="595E0687" w14:textId="77777777" w:rsidR="00526A53" w:rsidRPr="004733AC" w:rsidRDefault="00526A53" w:rsidP="00526A53">
            <w:pPr>
              <w:ind w:left="144" w:firstLine="0"/>
              <w:rPr>
                <w:sz w:val="24"/>
              </w:rPr>
            </w:pPr>
            <w:r w:rsidRPr="004733AC">
              <w:rPr>
                <w:sz w:val="24"/>
              </w:rPr>
              <w:t>(20)</w:t>
            </w:r>
          </w:p>
        </w:tc>
        <w:tc>
          <w:tcPr>
            <w:tcW w:w="978" w:type="dxa"/>
            <w:tcBorders>
              <w:left w:val="single" w:sz="4" w:space="0" w:color="auto"/>
            </w:tcBorders>
            <w:shd w:val="clear" w:color="auto" w:fill="FFFFFF"/>
          </w:tcPr>
          <w:p w14:paraId="072D400A" w14:textId="77777777" w:rsidR="00526A53" w:rsidRPr="004733AC" w:rsidRDefault="00526A53" w:rsidP="00526A53">
            <w:pPr>
              <w:ind w:right="288" w:firstLine="0"/>
              <w:jc w:val="right"/>
              <w:rPr>
                <w:sz w:val="24"/>
              </w:rPr>
            </w:pPr>
            <w:r w:rsidRPr="004733AC">
              <w:rPr>
                <w:sz w:val="24"/>
              </w:rPr>
              <w:t>-.76</w:t>
            </w:r>
          </w:p>
        </w:tc>
        <w:tc>
          <w:tcPr>
            <w:tcW w:w="978" w:type="dxa"/>
            <w:shd w:val="clear" w:color="auto" w:fill="FFFFFF"/>
          </w:tcPr>
          <w:p w14:paraId="6DFE6EAF" w14:textId="77777777" w:rsidR="00526A53" w:rsidRPr="004733AC" w:rsidRDefault="00526A53" w:rsidP="00526A53">
            <w:pPr>
              <w:ind w:left="144" w:firstLine="0"/>
              <w:rPr>
                <w:sz w:val="24"/>
              </w:rPr>
            </w:pPr>
            <w:r w:rsidRPr="004733AC">
              <w:rPr>
                <w:sz w:val="24"/>
              </w:rPr>
              <w:t>(-2.58)</w:t>
            </w:r>
          </w:p>
        </w:tc>
        <w:tc>
          <w:tcPr>
            <w:tcW w:w="978" w:type="dxa"/>
            <w:tcBorders>
              <w:left w:val="single" w:sz="4" w:space="0" w:color="auto"/>
            </w:tcBorders>
            <w:shd w:val="clear" w:color="auto" w:fill="FFFFFF"/>
          </w:tcPr>
          <w:p w14:paraId="54E93279" w14:textId="77777777" w:rsidR="00526A53" w:rsidRPr="004733AC" w:rsidRDefault="00526A53" w:rsidP="00526A53">
            <w:pPr>
              <w:ind w:right="288" w:firstLine="0"/>
              <w:jc w:val="right"/>
              <w:rPr>
                <w:sz w:val="24"/>
              </w:rPr>
            </w:pPr>
            <w:r w:rsidRPr="004733AC">
              <w:rPr>
                <w:sz w:val="24"/>
              </w:rPr>
              <w:t>.22</w:t>
            </w:r>
          </w:p>
        </w:tc>
        <w:tc>
          <w:tcPr>
            <w:tcW w:w="978" w:type="dxa"/>
            <w:shd w:val="clear" w:color="auto" w:fill="FFFFFF"/>
          </w:tcPr>
          <w:p w14:paraId="11423263" w14:textId="77777777" w:rsidR="00526A53" w:rsidRPr="004733AC" w:rsidRDefault="00526A53" w:rsidP="00526A53">
            <w:pPr>
              <w:ind w:left="144" w:firstLine="0"/>
              <w:rPr>
                <w:sz w:val="24"/>
              </w:rPr>
            </w:pPr>
            <w:r w:rsidRPr="004733AC">
              <w:rPr>
                <w:sz w:val="24"/>
              </w:rPr>
              <w:t>(.005)</w:t>
            </w:r>
          </w:p>
        </w:tc>
        <w:tc>
          <w:tcPr>
            <w:tcW w:w="978" w:type="dxa"/>
            <w:tcBorders>
              <w:left w:val="single" w:sz="4" w:space="0" w:color="auto"/>
            </w:tcBorders>
            <w:shd w:val="clear" w:color="auto" w:fill="FFFFFF"/>
          </w:tcPr>
          <w:p w14:paraId="3393BF0E" w14:textId="77777777" w:rsidR="00526A53" w:rsidRPr="004733AC" w:rsidRDefault="00526A53" w:rsidP="00526A53">
            <w:pPr>
              <w:ind w:right="288" w:firstLine="0"/>
              <w:jc w:val="right"/>
              <w:rPr>
                <w:sz w:val="24"/>
              </w:rPr>
            </w:pPr>
            <w:r w:rsidRPr="004733AC">
              <w:rPr>
                <w:sz w:val="24"/>
              </w:rPr>
              <w:t>.00</w:t>
            </w:r>
          </w:p>
        </w:tc>
        <w:tc>
          <w:tcPr>
            <w:tcW w:w="978" w:type="dxa"/>
            <w:shd w:val="clear" w:color="auto" w:fill="FFFFFF"/>
          </w:tcPr>
          <w:p w14:paraId="461553AD" w14:textId="77777777" w:rsidR="00526A53" w:rsidRPr="004733AC" w:rsidRDefault="00526A53" w:rsidP="00526A53">
            <w:pPr>
              <w:ind w:left="144" w:firstLine="0"/>
              <w:rPr>
                <w:sz w:val="24"/>
              </w:rPr>
            </w:pPr>
            <w:r w:rsidRPr="004733AC">
              <w:rPr>
                <w:sz w:val="24"/>
              </w:rPr>
              <w:t>(-.04)</w:t>
            </w:r>
          </w:p>
        </w:tc>
      </w:tr>
      <w:tr w:rsidR="00526A53" w:rsidRPr="00FD3CD1" w14:paraId="2CF08CFE" w14:textId="77777777">
        <w:tblPrEx>
          <w:tblCellMar>
            <w:top w:w="0" w:type="dxa"/>
            <w:bottom w:w="0" w:type="dxa"/>
          </w:tblCellMar>
        </w:tblPrEx>
        <w:tc>
          <w:tcPr>
            <w:tcW w:w="3190" w:type="dxa"/>
            <w:shd w:val="clear" w:color="auto" w:fill="FFFFFF"/>
          </w:tcPr>
          <w:p w14:paraId="6D97943C" w14:textId="77777777" w:rsidR="00526A53" w:rsidRPr="004733AC" w:rsidRDefault="00526A53" w:rsidP="00526A53">
            <w:pPr>
              <w:ind w:firstLine="0"/>
              <w:rPr>
                <w:sz w:val="24"/>
              </w:rPr>
            </w:pPr>
            <w:r w:rsidRPr="004733AC">
              <w:rPr>
                <w:sz w:val="24"/>
              </w:rPr>
              <w:t>Soi physique</w:t>
            </w:r>
          </w:p>
        </w:tc>
        <w:tc>
          <w:tcPr>
            <w:tcW w:w="978" w:type="dxa"/>
            <w:tcBorders>
              <w:left w:val="single" w:sz="4" w:space="0" w:color="auto"/>
            </w:tcBorders>
            <w:shd w:val="clear" w:color="auto" w:fill="FFFFFF"/>
          </w:tcPr>
          <w:p w14:paraId="6B1EAB25" w14:textId="77777777" w:rsidR="00526A53" w:rsidRPr="004733AC" w:rsidRDefault="00526A53" w:rsidP="00526A53">
            <w:pPr>
              <w:ind w:right="288" w:firstLine="0"/>
              <w:jc w:val="right"/>
              <w:rPr>
                <w:sz w:val="24"/>
              </w:rPr>
            </w:pPr>
            <w:r w:rsidRPr="004733AC">
              <w:rPr>
                <w:sz w:val="24"/>
              </w:rPr>
              <w:t>15</w:t>
            </w:r>
          </w:p>
        </w:tc>
        <w:tc>
          <w:tcPr>
            <w:tcW w:w="978" w:type="dxa"/>
            <w:shd w:val="clear" w:color="auto" w:fill="FFFFFF"/>
          </w:tcPr>
          <w:p w14:paraId="12989345" w14:textId="77777777" w:rsidR="00526A53" w:rsidRPr="004733AC" w:rsidRDefault="00526A53" w:rsidP="00526A53">
            <w:pPr>
              <w:ind w:left="144" w:firstLine="0"/>
              <w:rPr>
                <w:sz w:val="24"/>
              </w:rPr>
            </w:pPr>
            <w:r w:rsidRPr="004733AC">
              <w:rPr>
                <w:sz w:val="24"/>
              </w:rPr>
              <w:t>( 8)</w:t>
            </w:r>
          </w:p>
        </w:tc>
        <w:tc>
          <w:tcPr>
            <w:tcW w:w="978" w:type="dxa"/>
            <w:tcBorders>
              <w:left w:val="single" w:sz="4" w:space="0" w:color="auto"/>
            </w:tcBorders>
            <w:shd w:val="clear" w:color="auto" w:fill="FFFFFF"/>
          </w:tcPr>
          <w:p w14:paraId="0256760B" w14:textId="77777777" w:rsidR="00526A53" w:rsidRPr="004733AC" w:rsidRDefault="00526A53" w:rsidP="00526A53">
            <w:pPr>
              <w:ind w:right="288" w:firstLine="0"/>
              <w:jc w:val="right"/>
              <w:rPr>
                <w:sz w:val="24"/>
              </w:rPr>
            </w:pPr>
            <w:r w:rsidRPr="004733AC">
              <w:rPr>
                <w:sz w:val="24"/>
              </w:rPr>
              <w:t>8</w:t>
            </w:r>
          </w:p>
        </w:tc>
        <w:tc>
          <w:tcPr>
            <w:tcW w:w="978" w:type="dxa"/>
            <w:shd w:val="clear" w:color="auto" w:fill="FFFFFF"/>
          </w:tcPr>
          <w:p w14:paraId="49FB2B68" w14:textId="77777777" w:rsidR="00526A53" w:rsidRPr="004733AC" w:rsidRDefault="00526A53" w:rsidP="00526A53">
            <w:pPr>
              <w:ind w:left="144" w:firstLine="0"/>
              <w:rPr>
                <w:sz w:val="24"/>
              </w:rPr>
            </w:pPr>
            <w:r w:rsidRPr="004733AC">
              <w:rPr>
                <w:sz w:val="24"/>
              </w:rPr>
              <w:t>(15)</w:t>
            </w:r>
          </w:p>
        </w:tc>
        <w:tc>
          <w:tcPr>
            <w:tcW w:w="978" w:type="dxa"/>
            <w:tcBorders>
              <w:left w:val="single" w:sz="4" w:space="0" w:color="auto"/>
            </w:tcBorders>
            <w:shd w:val="clear" w:color="auto" w:fill="FFFFFF"/>
          </w:tcPr>
          <w:p w14:paraId="43BD2374" w14:textId="77777777" w:rsidR="00526A53" w:rsidRPr="004733AC" w:rsidRDefault="00526A53" w:rsidP="00526A53">
            <w:pPr>
              <w:ind w:right="288" w:firstLine="0"/>
              <w:jc w:val="right"/>
              <w:rPr>
                <w:sz w:val="24"/>
              </w:rPr>
            </w:pPr>
            <w:r>
              <w:rPr>
                <w:sz w:val="24"/>
              </w:rPr>
              <w:t>-1.</w:t>
            </w:r>
            <w:r w:rsidRPr="004733AC">
              <w:rPr>
                <w:sz w:val="24"/>
              </w:rPr>
              <w:t>52</w:t>
            </w:r>
          </w:p>
        </w:tc>
        <w:tc>
          <w:tcPr>
            <w:tcW w:w="978" w:type="dxa"/>
            <w:shd w:val="clear" w:color="auto" w:fill="FFFFFF"/>
          </w:tcPr>
          <w:p w14:paraId="4A05EE7C" w14:textId="77777777" w:rsidR="00526A53" w:rsidRPr="004733AC" w:rsidRDefault="00526A53" w:rsidP="00526A53">
            <w:pPr>
              <w:ind w:left="144" w:firstLine="0"/>
              <w:rPr>
                <w:sz w:val="24"/>
              </w:rPr>
            </w:pPr>
            <w:r w:rsidRPr="004733AC">
              <w:rPr>
                <w:sz w:val="24"/>
              </w:rPr>
              <w:t>(-2.09)</w:t>
            </w:r>
          </w:p>
        </w:tc>
        <w:tc>
          <w:tcPr>
            <w:tcW w:w="978" w:type="dxa"/>
            <w:tcBorders>
              <w:left w:val="single" w:sz="4" w:space="0" w:color="auto"/>
            </w:tcBorders>
            <w:shd w:val="clear" w:color="auto" w:fill="FFFFFF"/>
          </w:tcPr>
          <w:p w14:paraId="609AE09D" w14:textId="77777777" w:rsidR="00526A53" w:rsidRPr="004733AC" w:rsidRDefault="00526A53" w:rsidP="00526A53">
            <w:pPr>
              <w:ind w:right="288" w:firstLine="0"/>
              <w:jc w:val="right"/>
              <w:rPr>
                <w:sz w:val="24"/>
              </w:rPr>
            </w:pPr>
            <w:r w:rsidRPr="004733AC">
              <w:rPr>
                <w:sz w:val="24"/>
              </w:rPr>
              <w:t>.07</w:t>
            </w:r>
          </w:p>
        </w:tc>
        <w:tc>
          <w:tcPr>
            <w:tcW w:w="978" w:type="dxa"/>
            <w:shd w:val="clear" w:color="auto" w:fill="FFFFFF"/>
          </w:tcPr>
          <w:p w14:paraId="30A7D182" w14:textId="77777777" w:rsidR="00526A53" w:rsidRPr="004733AC" w:rsidRDefault="00526A53" w:rsidP="00526A53">
            <w:pPr>
              <w:ind w:left="144" w:firstLine="0"/>
              <w:rPr>
                <w:sz w:val="24"/>
              </w:rPr>
            </w:pPr>
            <w:r w:rsidRPr="004733AC">
              <w:rPr>
                <w:sz w:val="24"/>
              </w:rPr>
              <w:t>(</w:t>
            </w:r>
            <w:r>
              <w:rPr>
                <w:sz w:val="24"/>
              </w:rPr>
              <w:t>0.02</w:t>
            </w:r>
            <w:r w:rsidRPr="004733AC">
              <w:rPr>
                <w:sz w:val="24"/>
              </w:rPr>
              <w:t>)</w:t>
            </w:r>
          </w:p>
        </w:tc>
        <w:tc>
          <w:tcPr>
            <w:tcW w:w="978" w:type="dxa"/>
            <w:tcBorders>
              <w:left w:val="single" w:sz="4" w:space="0" w:color="auto"/>
            </w:tcBorders>
            <w:shd w:val="clear" w:color="auto" w:fill="FFFFFF"/>
          </w:tcPr>
          <w:p w14:paraId="311D4656" w14:textId="77777777" w:rsidR="00526A53" w:rsidRPr="004733AC" w:rsidRDefault="00526A53" w:rsidP="00526A53">
            <w:pPr>
              <w:ind w:right="288" w:firstLine="0"/>
              <w:jc w:val="right"/>
              <w:rPr>
                <w:sz w:val="24"/>
              </w:rPr>
            </w:pPr>
            <w:r w:rsidRPr="004733AC">
              <w:rPr>
                <w:sz w:val="24"/>
              </w:rPr>
              <w:t>.00</w:t>
            </w:r>
          </w:p>
        </w:tc>
        <w:tc>
          <w:tcPr>
            <w:tcW w:w="978" w:type="dxa"/>
            <w:shd w:val="clear" w:color="auto" w:fill="FFFFFF"/>
          </w:tcPr>
          <w:p w14:paraId="4B20307A" w14:textId="77777777" w:rsidR="00526A53" w:rsidRPr="004733AC" w:rsidRDefault="00526A53" w:rsidP="00526A53">
            <w:pPr>
              <w:ind w:left="144" w:firstLine="0"/>
              <w:rPr>
                <w:sz w:val="24"/>
              </w:rPr>
            </w:pPr>
            <w:r w:rsidRPr="004733AC">
              <w:rPr>
                <w:sz w:val="24"/>
              </w:rPr>
              <w:t>(-.04)</w:t>
            </w:r>
          </w:p>
        </w:tc>
      </w:tr>
      <w:tr w:rsidR="00526A53" w:rsidRPr="00FD3CD1" w14:paraId="7786CCB6" w14:textId="77777777">
        <w:tblPrEx>
          <w:tblCellMar>
            <w:top w:w="0" w:type="dxa"/>
            <w:bottom w:w="0" w:type="dxa"/>
          </w:tblCellMar>
        </w:tblPrEx>
        <w:tc>
          <w:tcPr>
            <w:tcW w:w="3190" w:type="dxa"/>
            <w:shd w:val="clear" w:color="auto" w:fill="FFFFFF"/>
          </w:tcPr>
          <w:p w14:paraId="235DA97E" w14:textId="77777777" w:rsidR="00526A53" w:rsidRPr="004733AC" w:rsidRDefault="00526A53" w:rsidP="00526A53">
            <w:pPr>
              <w:ind w:firstLine="0"/>
              <w:rPr>
                <w:sz w:val="24"/>
              </w:rPr>
            </w:pPr>
            <w:r w:rsidRPr="004733AC">
              <w:rPr>
                <w:sz w:val="24"/>
              </w:rPr>
              <w:t>Soi moral</w:t>
            </w:r>
          </w:p>
        </w:tc>
        <w:tc>
          <w:tcPr>
            <w:tcW w:w="978" w:type="dxa"/>
            <w:tcBorders>
              <w:left w:val="single" w:sz="4" w:space="0" w:color="auto"/>
            </w:tcBorders>
            <w:shd w:val="clear" w:color="auto" w:fill="FFFFFF"/>
          </w:tcPr>
          <w:p w14:paraId="5B3C099C" w14:textId="77777777" w:rsidR="00526A53" w:rsidRPr="004733AC" w:rsidRDefault="00526A53" w:rsidP="00526A53">
            <w:pPr>
              <w:ind w:right="288" w:firstLine="0"/>
              <w:jc w:val="right"/>
              <w:rPr>
                <w:sz w:val="24"/>
              </w:rPr>
            </w:pPr>
            <w:r w:rsidRPr="004733AC">
              <w:rPr>
                <w:sz w:val="24"/>
              </w:rPr>
              <w:t>13</w:t>
            </w:r>
          </w:p>
        </w:tc>
        <w:tc>
          <w:tcPr>
            <w:tcW w:w="978" w:type="dxa"/>
            <w:shd w:val="clear" w:color="auto" w:fill="FFFFFF"/>
          </w:tcPr>
          <w:p w14:paraId="29498069" w14:textId="77777777" w:rsidR="00526A53" w:rsidRPr="004733AC" w:rsidRDefault="00526A53" w:rsidP="00526A53">
            <w:pPr>
              <w:ind w:left="144" w:firstLine="0"/>
              <w:rPr>
                <w:sz w:val="24"/>
              </w:rPr>
            </w:pPr>
            <w:r w:rsidRPr="004733AC">
              <w:rPr>
                <w:sz w:val="24"/>
              </w:rPr>
              <w:t>( 6)</w:t>
            </w:r>
          </w:p>
        </w:tc>
        <w:tc>
          <w:tcPr>
            <w:tcW w:w="978" w:type="dxa"/>
            <w:tcBorders>
              <w:left w:val="single" w:sz="4" w:space="0" w:color="auto"/>
            </w:tcBorders>
            <w:shd w:val="clear" w:color="auto" w:fill="FFFFFF"/>
          </w:tcPr>
          <w:p w14:paraId="03D014B7" w14:textId="77777777" w:rsidR="00526A53" w:rsidRPr="004733AC" w:rsidRDefault="00526A53" w:rsidP="00526A53">
            <w:pPr>
              <w:ind w:right="288" w:firstLine="0"/>
              <w:jc w:val="right"/>
              <w:rPr>
                <w:sz w:val="24"/>
              </w:rPr>
            </w:pPr>
            <w:r w:rsidRPr="004733AC">
              <w:rPr>
                <w:sz w:val="24"/>
              </w:rPr>
              <w:t>10</w:t>
            </w:r>
          </w:p>
        </w:tc>
        <w:tc>
          <w:tcPr>
            <w:tcW w:w="978" w:type="dxa"/>
            <w:shd w:val="clear" w:color="auto" w:fill="FFFFFF"/>
          </w:tcPr>
          <w:p w14:paraId="60B7586A" w14:textId="77777777" w:rsidR="00526A53" w:rsidRPr="004733AC" w:rsidRDefault="00526A53" w:rsidP="00526A53">
            <w:pPr>
              <w:ind w:left="144" w:firstLine="0"/>
              <w:rPr>
                <w:sz w:val="24"/>
              </w:rPr>
            </w:pPr>
            <w:r w:rsidRPr="004733AC">
              <w:rPr>
                <w:sz w:val="24"/>
              </w:rPr>
              <w:t>(18)</w:t>
            </w:r>
          </w:p>
        </w:tc>
        <w:tc>
          <w:tcPr>
            <w:tcW w:w="978" w:type="dxa"/>
            <w:tcBorders>
              <w:left w:val="single" w:sz="4" w:space="0" w:color="auto"/>
            </w:tcBorders>
            <w:shd w:val="clear" w:color="auto" w:fill="FFFFFF"/>
          </w:tcPr>
          <w:p w14:paraId="74C7D397" w14:textId="77777777" w:rsidR="00526A53" w:rsidRPr="004733AC" w:rsidRDefault="00526A53" w:rsidP="00526A53">
            <w:pPr>
              <w:ind w:right="288" w:firstLine="0"/>
              <w:jc w:val="right"/>
              <w:rPr>
                <w:sz w:val="24"/>
              </w:rPr>
            </w:pPr>
            <w:r w:rsidRPr="004733AC">
              <w:rPr>
                <w:sz w:val="24"/>
              </w:rPr>
              <w:t>- .50</w:t>
            </w:r>
          </w:p>
        </w:tc>
        <w:tc>
          <w:tcPr>
            <w:tcW w:w="978" w:type="dxa"/>
            <w:shd w:val="clear" w:color="auto" w:fill="FFFFFF"/>
          </w:tcPr>
          <w:p w14:paraId="310D3614" w14:textId="77777777" w:rsidR="00526A53" w:rsidRPr="004733AC" w:rsidRDefault="00526A53" w:rsidP="00526A53">
            <w:pPr>
              <w:ind w:left="144" w:firstLine="0"/>
              <w:rPr>
                <w:sz w:val="24"/>
              </w:rPr>
            </w:pPr>
            <w:r w:rsidRPr="004733AC">
              <w:rPr>
                <w:sz w:val="24"/>
              </w:rPr>
              <w:t>(-2.41)</w:t>
            </w:r>
          </w:p>
        </w:tc>
        <w:tc>
          <w:tcPr>
            <w:tcW w:w="978" w:type="dxa"/>
            <w:tcBorders>
              <w:left w:val="single" w:sz="4" w:space="0" w:color="auto"/>
            </w:tcBorders>
            <w:shd w:val="clear" w:color="auto" w:fill="FFFFFF"/>
          </w:tcPr>
          <w:p w14:paraId="62E0583B" w14:textId="77777777" w:rsidR="00526A53" w:rsidRPr="004733AC" w:rsidRDefault="00526A53" w:rsidP="00526A53">
            <w:pPr>
              <w:ind w:right="288" w:firstLine="0"/>
              <w:jc w:val="right"/>
              <w:rPr>
                <w:sz w:val="24"/>
              </w:rPr>
            </w:pPr>
            <w:r w:rsidRPr="004733AC">
              <w:rPr>
                <w:sz w:val="24"/>
              </w:rPr>
              <w:t>.31</w:t>
            </w:r>
          </w:p>
        </w:tc>
        <w:tc>
          <w:tcPr>
            <w:tcW w:w="978" w:type="dxa"/>
            <w:shd w:val="clear" w:color="auto" w:fill="FFFFFF"/>
          </w:tcPr>
          <w:p w14:paraId="53A5CDC3" w14:textId="77777777" w:rsidR="00526A53" w:rsidRPr="004733AC" w:rsidRDefault="00526A53" w:rsidP="00526A53">
            <w:pPr>
              <w:ind w:left="144" w:firstLine="0"/>
              <w:rPr>
                <w:sz w:val="24"/>
              </w:rPr>
            </w:pPr>
            <w:r w:rsidRPr="004733AC">
              <w:rPr>
                <w:sz w:val="24"/>
              </w:rPr>
              <w:t>(.007)</w:t>
            </w:r>
          </w:p>
        </w:tc>
        <w:tc>
          <w:tcPr>
            <w:tcW w:w="978" w:type="dxa"/>
            <w:tcBorders>
              <w:left w:val="single" w:sz="4" w:space="0" w:color="auto"/>
            </w:tcBorders>
            <w:shd w:val="clear" w:color="auto" w:fill="FFFFFF"/>
          </w:tcPr>
          <w:p w14:paraId="1AD3951F" w14:textId="77777777" w:rsidR="00526A53" w:rsidRPr="004733AC" w:rsidRDefault="00526A53" w:rsidP="00526A53">
            <w:pPr>
              <w:ind w:right="288" w:firstLine="0"/>
              <w:jc w:val="right"/>
              <w:rPr>
                <w:sz w:val="24"/>
              </w:rPr>
            </w:pPr>
            <w:r w:rsidRPr="004733AC">
              <w:rPr>
                <w:sz w:val="24"/>
              </w:rPr>
              <w:t>.02</w:t>
            </w:r>
          </w:p>
        </w:tc>
        <w:tc>
          <w:tcPr>
            <w:tcW w:w="978" w:type="dxa"/>
            <w:shd w:val="clear" w:color="auto" w:fill="FFFFFF"/>
          </w:tcPr>
          <w:p w14:paraId="420C9397" w14:textId="77777777" w:rsidR="00526A53" w:rsidRPr="004733AC" w:rsidRDefault="00526A53" w:rsidP="00526A53">
            <w:pPr>
              <w:ind w:left="144" w:firstLine="0"/>
              <w:rPr>
                <w:sz w:val="24"/>
              </w:rPr>
            </w:pPr>
            <w:r>
              <w:rPr>
                <w:sz w:val="24"/>
              </w:rPr>
              <w:t>( -.09</w:t>
            </w:r>
            <w:r w:rsidRPr="004733AC">
              <w:rPr>
                <w:sz w:val="24"/>
              </w:rPr>
              <w:t>)</w:t>
            </w:r>
          </w:p>
        </w:tc>
      </w:tr>
      <w:tr w:rsidR="00526A53" w:rsidRPr="00FD3CD1" w14:paraId="799FCE20" w14:textId="77777777">
        <w:tblPrEx>
          <w:tblCellMar>
            <w:top w:w="0" w:type="dxa"/>
            <w:bottom w:w="0" w:type="dxa"/>
          </w:tblCellMar>
        </w:tblPrEx>
        <w:tc>
          <w:tcPr>
            <w:tcW w:w="3190" w:type="dxa"/>
            <w:shd w:val="clear" w:color="auto" w:fill="FFFFFF"/>
          </w:tcPr>
          <w:p w14:paraId="09685F8D" w14:textId="77777777" w:rsidR="00526A53" w:rsidRPr="004733AC" w:rsidRDefault="00526A53" w:rsidP="00526A53">
            <w:pPr>
              <w:ind w:firstLine="0"/>
              <w:rPr>
                <w:sz w:val="24"/>
              </w:rPr>
            </w:pPr>
            <w:r w:rsidRPr="004733AC">
              <w:rPr>
                <w:sz w:val="24"/>
              </w:rPr>
              <w:t>Maturité sociale</w:t>
            </w:r>
          </w:p>
        </w:tc>
        <w:tc>
          <w:tcPr>
            <w:tcW w:w="978" w:type="dxa"/>
            <w:tcBorders>
              <w:left w:val="single" w:sz="4" w:space="0" w:color="auto"/>
            </w:tcBorders>
            <w:shd w:val="clear" w:color="auto" w:fill="FFFFFF"/>
          </w:tcPr>
          <w:p w14:paraId="04265A66" w14:textId="77777777" w:rsidR="00526A53" w:rsidRPr="004733AC" w:rsidRDefault="00526A53" w:rsidP="00526A53">
            <w:pPr>
              <w:ind w:right="288" w:firstLine="0"/>
              <w:jc w:val="right"/>
              <w:rPr>
                <w:sz w:val="24"/>
              </w:rPr>
            </w:pPr>
            <w:r w:rsidRPr="004733AC">
              <w:rPr>
                <w:sz w:val="24"/>
              </w:rPr>
              <w:t>10</w:t>
            </w:r>
          </w:p>
        </w:tc>
        <w:tc>
          <w:tcPr>
            <w:tcW w:w="978" w:type="dxa"/>
            <w:shd w:val="clear" w:color="auto" w:fill="FFFFFF"/>
          </w:tcPr>
          <w:p w14:paraId="4E66BB0B" w14:textId="77777777" w:rsidR="00526A53" w:rsidRPr="004733AC" w:rsidRDefault="00526A53" w:rsidP="00526A53">
            <w:pPr>
              <w:ind w:left="144" w:firstLine="0"/>
              <w:rPr>
                <w:sz w:val="24"/>
              </w:rPr>
            </w:pPr>
            <w:r w:rsidRPr="004733AC">
              <w:rPr>
                <w:sz w:val="24"/>
              </w:rPr>
              <w:t>(11)</w:t>
            </w:r>
          </w:p>
        </w:tc>
        <w:tc>
          <w:tcPr>
            <w:tcW w:w="978" w:type="dxa"/>
            <w:tcBorders>
              <w:left w:val="single" w:sz="4" w:space="0" w:color="auto"/>
            </w:tcBorders>
            <w:shd w:val="clear" w:color="auto" w:fill="FFFFFF"/>
          </w:tcPr>
          <w:p w14:paraId="5622737B" w14:textId="77777777" w:rsidR="00526A53" w:rsidRPr="004733AC" w:rsidRDefault="00526A53" w:rsidP="00526A53">
            <w:pPr>
              <w:ind w:right="288" w:firstLine="0"/>
              <w:jc w:val="right"/>
              <w:rPr>
                <w:sz w:val="24"/>
              </w:rPr>
            </w:pPr>
            <w:r w:rsidRPr="004733AC">
              <w:rPr>
                <w:sz w:val="24"/>
              </w:rPr>
              <w:t>15</w:t>
            </w:r>
          </w:p>
        </w:tc>
        <w:tc>
          <w:tcPr>
            <w:tcW w:w="978" w:type="dxa"/>
            <w:shd w:val="clear" w:color="auto" w:fill="FFFFFF"/>
          </w:tcPr>
          <w:p w14:paraId="02B51166" w14:textId="77777777" w:rsidR="00526A53" w:rsidRPr="004733AC" w:rsidRDefault="00526A53" w:rsidP="00526A53">
            <w:pPr>
              <w:ind w:left="144" w:firstLine="0"/>
              <w:rPr>
                <w:sz w:val="24"/>
              </w:rPr>
            </w:pPr>
            <w:r w:rsidRPr="004733AC">
              <w:rPr>
                <w:sz w:val="24"/>
              </w:rPr>
              <w:t>(11)</w:t>
            </w:r>
          </w:p>
        </w:tc>
        <w:tc>
          <w:tcPr>
            <w:tcW w:w="978" w:type="dxa"/>
            <w:tcBorders>
              <w:left w:val="single" w:sz="4" w:space="0" w:color="auto"/>
            </w:tcBorders>
            <w:shd w:val="clear" w:color="auto" w:fill="FFFFFF"/>
          </w:tcPr>
          <w:p w14:paraId="7769361E" w14:textId="77777777" w:rsidR="00526A53" w:rsidRPr="004733AC" w:rsidRDefault="00526A53" w:rsidP="00526A53">
            <w:pPr>
              <w:ind w:right="288" w:firstLine="0"/>
              <w:jc w:val="right"/>
              <w:rPr>
                <w:sz w:val="24"/>
              </w:rPr>
            </w:pPr>
            <w:r w:rsidRPr="004733AC">
              <w:rPr>
                <w:sz w:val="24"/>
              </w:rPr>
              <w:t>- .61</w:t>
            </w:r>
          </w:p>
        </w:tc>
        <w:tc>
          <w:tcPr>
            <w:tcW w:w="978" w:type="dxa"/>
            <w:shd w:val="clear" w:color="auto" w:fill="FFFFFF"/>
          </w:tcPr>
          <w:p w14:paraId="1A4E025B" w14:textId="77777777" w:rsidR="00526A53" w:rsidRPr="004733AC" w:rsidRDefault="00526A53" w:rsidP="00526A53">
            <w:pPr>
              <w:ind w:left="144" w:firstLine="0"/>
              <w:rPr>
                <w:sz w:val="24"/>
              </w:rPr>
            </w:pPr>
            <w:r w:rsidRPr="004733AC">
              <w:rPr>
                <w:sz w:val="24"/>
              </w:rPr>
              <w:t>(- .86)</w:t>
            </w:r>
          </w:p>
        </w:tc>
        <w:tc>
          <w:tcPr>
            <w:tcW w:w="978" w:type="dxa"/>
            <w:tcBorders>
              <w:left w:val="single" w:sz="4" w:space="0" w:color="auto"/>
            </w:tcBorders>
            <w:shd w:val="clear" w:color="auto" w:fill="FFFFFF"/>
          </w:tcPr>
          <w:p w14:paraId="3DBD255D" w14:textId="77777777" w:rsidR="00526A53" w:rsidRPr="004733AC" w:rsidRDefault="00526A53" w:rsidP="00526A53">
            <w:pPr>
              <w:ind w:right="288" w:firstLine="0"/>
              <w:jc w:val="right"/>
              <w:rPr>
                <w:sz w:val="24"/>
              </w:rPr>
            </w:pPr>
            <w:r w:rsidRPr="004733AC">
              <w:rPr>
                <w:sz w:val="24"/>
              </w:rPr>
              <w:t>.27</w:t>
            </w:r>
          </w:p>
        </w:tc>
        <w:tc>
          <w:tcPr>
            <w:tcW w:w="978" w:type="dxa"/>
            <w:shd w:val="clear" w:color="auto" w:fill="FFFFFF"/>
          </w:tcPr>
          <w:p w14:paraId="1C4F457E" w14:textId="77777777" w:rsidR="00526A53" w:rsidRPr="004733AC" w:rsidRDefault="00526A53" w:rsidP="00526A53">
            <w:pPr>
              <w:ind w:left="144" w:firstLine="0"/>
              <w:rPr>
                <w:sz w:val="24"/>
              </w:rPr>
            </w:pPr>
            <w:r>
              <w:rPr>
                <w:sz w:val="24"/>
              </w:rPr>
              <w:t>(0.20</w:t>
            </w:r>
            <w:r w:rsidRPr="004733AC">
              <w:rPr>
                <w:sz w:val="24"/>
              </w:rPr>
              <w:t>)</w:t>
            </w:r>
          </w:p>
        </w:tc>
        <w:tc>
          <w:tcPr>
            <w:tcW w:w="978" w:type="dxa"/>
            <w:tcBorders>
              <w:left w:val="single" w:sz="4" w:space="0" w:color="auto"/>
            </w:tcBorders>
            <w:shd w:val="clear" w:color="auto" w:fill="FFFFFF"/>
          </w:tcPr>
          <w:p w14:paraId="2829AB0C" w14:textId="77777777" w:rsidR="00526A53" w:rsidRPr="004733AC" w:rsidRDefault="00526A53" w:rsidP="00526A53">
            <w:pPr>
              <w:ind w:right="288" w:firstLine="0"/>
              <w:jc w:val="right"/>
              <w:rPr>
                <w:sz w:val="24"/>
              </w:rPr>
            </w:pPr>
            <w:r w:rsidRPr="004733AC">
              <w:rPr>
                <w:sz w:val="24"/>
              </w:rPr>
              <w:t>-.04</w:t>
            </w:r>
          </w:p>
        </w:tc>
        <w:tc>
          <w:tcPr>
            <w:tcW w:w="978" w:type="dxa"/>
            <w:shd w:val="clear" w:color="auto" w:fill="FFFFFF"/>
          </w:tcPr>
          <w:p w14:paraId="6193AEA5" w14:textId="77777777" w:rsidR="00526A53" w:rsidRPr="004733AC" w:rsidRDefault="00526A53" w:rsidP="00526A53">
            <w:pPr>
              <w:ind w:left="144" w:firstLine="0"/>
              <w:rPr>
                <w:sz w:val="24"/>
              </w:rPr>
            </w:pPr>
            <w:r w:rsidRPr="004733AC">
              <w:rPr>
                <w:sz w:val="24"/>
              </w:rPr>
              <w:t>(-.04)</w:t>
            </w:r>
          </w:p>
        </w:tc>
      </w:tr>
      <w:tr w:rsidR="00526A53" w:rsidRPr="00FD3CD1" w14:paraId="52D80D93" w14:textId="77777777">
        <w:tblPrEx>
          <w:tblCellMar>
            <w:top w:w="0" w:type="dxa"/>
            <w:bottom w:w="0" w:type="dxa"/>
          </w:tblCellMar>
        </w:tblPrEx>
        <w:tc>
          <w:tcPr>
            <w:tcW w:w="3190" w:type="dxa"/>
            <w:shd w:val="clear" w:color="auto" w:fill="FFFFFF"/>
          </w:tcPr>
          <w:p w14:paraId="02B387D5" w14:textId="77777777" w:rsidR="00526A53" w:rsidRPr="004733AC" w:rsidRDefault="00526A53" w:rsidP="00526A53">
            <w:pPr>
              <w:ind w:firstLine="0"/>
              <w:rPr>
                <w:sz w:val="24"/>
              </w:rPr>
            </w:pPr>
            <w:r w:rsidRPr="004733AC">
              <w:rPr>
                <w:sz w:val="24"/>
              </w:rPr>
              <w:t>Soi familial</w:t>
            </w:r>
          </w:p>
        </w:tc>
        <w:tc>
          <w:tcPr>
            <w:tcW w:w="978" w:type="dxa"/>
            <w:tcBorders>
              <w:left w:val="single" w:sz="4" w:space="0" w:color="auto"/>
            </w:tcBorders>
            <w:shd w:val="clear" w:color="auto" w:fill="FFFFFF"/>
          </w:tcPr>
          <w:p w14:paraId="3C6EA090" w14:textId="77777777" w:rsidR="00526A53" w:rsidRPr="004733AC" w:rsidRDefault="00526A53" w:rsidP="00526A53">
            <w:pPr>
              <w:ind w:right="288" w:firstLine="0"/>
              <w:jc w:val="right"/>
              <w:rPr>
                <w:sz w:val="24"/>
              </w:rPr>
            </w:pPr>
            <w:r w:rsidRPr="004733AC">
              <w:rPr>
                <w:sz w:val="24"/>
              </w:rPr>
              <w:t>9</w:t>
            </w:r>
          </w:p>
        </w:tc>
        <w:tc>
          <w:tcPr>
            <w:tcW w:w="978" w:type="dxa"/>
            <w:shd w:val="clear" w:color="auto" w:fill="FFFFFF"/>
          </w:tcPr>
          <w:p w14:paraId="7B129844" w14:textId="77777777" w:rsidR="00526A53" w:rsidRPr="004733AC" w:rsidRDefault="00526A53" w:rsidP="00526A53">
            <w:pPr>
              <w:ind w:left="144" w:firstLine="0"/>
              <w:rPr>
                <w:sz w:val="24"/>
              </w:rPr>
            </w:pPr>
            <w:r w:rsidRPr="004733AC">
              <w:rPr>
                <w:sz w:val="24"/>
              </w:rPr>
              <w:t>( 7)</w:t>
            </w:r>
          </w:p>
        </w:tc>
        <w:tc>
          <w:tcPr>
            <w:tcW w:w="978" w:type="dxa"/>
            <w:tcBorders>
              <w:left w:val="single" w:sz="4" w:space="0" w:color="auto"/>
            </w:tcBorders>
            <w:shd w:val="clear" w:color="auto" w:fill="FFFFFF"/>
          </w:tcPr>
          <w:p w14:paraId="13686563" w14:textId="77777777" w:rsidR="00526A53" w:rsidRPr="004733AC" w:rsidRDefault="00526A53" w:rsidP="00526A53">
            <w:pPr>
              <w:ind w:right="288" w:firstLine="0"/>
              <w:jc w:val="right"/>
              <w:rPr>
                <w:sz w:val="24"/>
              </w:rPr>
            </w:pPr>
            <w:r w:rsidRPr="004733AC">
              <w:rPr>
                <w:sz w:val="24"/>
              </w:rPr>
              <w:t>14</w:t>
            </w:r>
          </w:p>
        </w:tc>
        <w:tc>
          <w:tcPr>
            <w:tcW w:w="978" w:type="dxa"/>
            <w:shd w:val="clear" w:color="auto" w:fill="FFFFFF"/>
          </w:tcPr>
          <w:p w14:paraId="27064409" w14:textId="77777777" w:rsidR="00526A53" w:rsidRPr="004733AC" w:rsidRDefault="00526A53" w:rsidP="00526A53">
            <w:pPr>
              <w:ind w:left="144" w:firstLine="0"/>
              <w:rPr>
                <w:sz w:val="24"/>
              </w:rPr>
            </w:pPr>
            <w:r w:rsidRPr="004733AC">
              <w:rPr>
                <w:sz w:val="24"/>
              </w:rPr>
              <w:t>(16)</w:t>
            </w:r>
          </w:p>
        </w:tc>
        <w:tc>
          <w:tcPr>
            <w:tcW w:w="978" w:type="dxa"/>
            <w:tcBorders>
              <w:left w:val="single" w:sz="4" w:space="0" w:color="auto"/>
            </w:tcBorders>
            <w:shd w:val="clear" w:color="auto" w:fill="FFFFFF"/>
          </w:tcPr>
          <w:p w14:paraId="366CC22B" w14:textId="77777777" w:rsidR="00526A53" w:rsidRPr="004733AC" w:rsidRDefault="00526A53" w:rsidP="00526A53">
            <w:pPr>
              <w:ind w:right="288" w:firstLine="0"/>
              <w:jc w:val="right"/>
              <w:rPr>
                <w:sz w:val="24"/>
              </w:rPr>
            </w:pPr>
            <w:r w:rsidRPr="004733AC">
              <w:rPr>
                <w:sz w:val="24"/>
              </w:rPr>
              <w:t>- .95</w:t>
            </w:r>
          </w:p>
        </w:tc>
        <w:tc>
          <w:tcPr>
            <w:tcW w:w="978" w:type="dxa"/>
            <w:shd w:val="clear" w:color="auto" w:fill="FFFFFF"/>
          </w:tcPr>
          <w:p w14:paraId="0561CE9B" w14:textId="77777777" w:rsidR="00526A53" w:rsidRPr="004733AC" w:rsidRDefault="00526A53" w:rsidP="00526A53">
            <w:pPr>
              <w:ind w:left="144" w:firstLine="0"/>
              <w:rPr>
                <w:sz w:val="24"/>
              </w:rPr>
            </w:pPr>
            <w:r w:rsidRPr="004733AC">
              <w:rPr>
                <w:sz w:val="24"/>
              </w:rPr>
              <w:t>(-2.52</w:t>
            </w:r>
          </w:p>
        </w:tc>
        <w:tc>
          <w:tcPr>
            <w:tcW w:w="978" w:type="dxa"/>
            <w:tcBorders>
              <w:left w:val="single" w:sz="4" w:space="0" w:color="auto"/>
            </w:tcBorders>
            <w:shd w:val="clear" w:color="auto" w:fill="FFFFFF"/>
          </w:tcPr>
          <w:p w14:paraId="143FC1C4" w14:textId="77777777" w:rsidR="00526A53" w:rsidRPr="004733AC" w:rsidRDefault="00526A53" w:rsidP="00526A53">
            <w:pPr>
              <w:ind w:right="288" w:firstLine="0"/>
              <w:jc w:val="right"/>
              <w:rPr>
                <w:sz w:val="24"/>
              </w:rPr>
            </w:pPr>
            <w:r w:rsidRPr="004733AC">
              <w:rPr>
                <w:sz w:val="24"/>
              </w:rPr>
              <w:t>.17</w:t>
            </w:r>
          </w:p>
        </w:tc>
        <w:tc>
          <w:tcPr>
            <w:tcW w:w="978" w:type="dxa"/>
            <w:shd w:val="clear" w:color="auto" w:fill="FFFFFF"/>
          </w:tcPr>
          <w:p w14:paraId="6CF92B2E" w14:textId="77777777" w:rsidR="00526A53" w:rsidRPr="004733AC" w:rsidRDefault="00526A53" w:rsidP="00526A53">
            <w:pPr>
              <w:ind w:left="144" w:firstLine="0"/>
              <w:rPr>
                <w:sz w:val="24"/>
              </w:rPr>
            </w:pPr>
            <w:r w:rsidRPr="004733AC">
              <w:rPr>
                <w:sz w:val="24"/>
              </w:rPr>
              <w:t>(.005)</w:t>
            </w:r>
          </w:p>
        </w:tc>
        <w:tc>
          <w:tcPr>
            <w:tcW w:w="978" w:type="dxa"/>
            <w:tcBorders>
              <w:left w:val="single" w:sz="4" w:space="0" w:color="auto"/>
            </w:tcBorders>
            <w:shd w:val="clear" w:color="auto" w:fill="FFFFFF"/>
          </w:tcPr>
          <w:p w14:paraId="2DFA7FA5" w14:textId="77777777" w:rsidR="00526A53" w:rsidRPr="004733AC" w:rsidRDefault="00526A53" w:rsidP="00526A53">
            <w:pPr>
              <w:ind w:right="288" w:firstLine="0"/>
              <w:jc w:val="right"/>
              <w:rPr>
                <w:sz w:val="24"/>
              </w:rPr>
            </w:pPr>
            <w:r w:rsidRPr="004733AC">
              <w:rPr>
                <w:sz w:val="24"/>
              </w:rPr>
              <w:t>-.02</w:t>
            </w:r>
          </w:p>
        </w:tc>
        <w:tc>
          <w:tcPr>
            <w:tcW w:w="978" w:type="dxa"/>
            <w:shd w:val="clear" w:color="auto" w:fill="FFFFFF"/>
          </w:tcPr>
          <w:p w14:paraId="7DFFA133" w14:textId="77777777" w:rsidR="00526A53" w:rsidRPr="004733AC" w:rsidRDefault="00526A53" w:rsidP="00526A53">
            <w:pPr>
              <w:ind w:left="144" w:firstLine="0"/>
              <w:rPr>
                <w:sz w:val="24"/>
              </w:rPr>
            </w:pPr>
            <w:r>
              <w:rPr>
                <w:sz w:val="24"/>
              </w:rPr>
              <w:t>( -.09</w:t>
            </w:r>
            <w:r w:rsidRPr="004733AC">
              <w:rPr>
                <w:sz w:val="24"/>
              </w:rPr>
              <w:t>)</w:t>
            </w:r>
          </w:p>
        </w:tc>
      </w:tr>
      <w:tr w:rsidR="00526A53" w:rsidRPr="00FD3CD1" w14:paraId="19B468E5" w14:textId="77777777">
        <w:tblPrEx>
          <w:tblCellMar>
            <w:top w:w="0" w:type="dxa"/>
            <w:bottom w:w="0" w:type="dxa"/>
          </w:tblCellMar>
        </w:tblPrEx>
        <w:tc>
          <w:tcPr>
            <w:tcW w:w="3190" w:type="dxa"/>
            <w:shd w:val="clear" w:color="auto" w:fill="FFFFFF"/>
          </w:tcPr>
          <w:p w14:paraId="458D978B" w14:textId="77777777" w:rsidR="00526A53" w:rsidRPr="004733AC" w:rsidRDefault="00526A53" w:rsidP="00526A53">
            <w:pPr>
              <w:ind w:firstLine="0"/>
              <w:rPr>
                <w:sz w:val="24"/>
              </w:rPr>
            </w:pPr>
            <w:r w:rsidRPr="004733AC">
              <w:rPr>
                <w:sz w:val="24"/>
              </w:rPr>
              <w:t>Soi social</w:t>
            </w:r>
          </w:p>
        </w:tc>
        <w:tc>
          <w:tcPr>
            <w:tcW w:w="978" w:type="dxa"/>
            <w:tcBorders>
              <w:left w:val="single" w:sz="4" w:space="0" w:color="auto"/>
            </w:tcBorders>
            <w:shd w:val="clear" w:color="auto" w:fill="FFFFFF"/>
          </w:tcPr>
          <w:p w14:paraId="63FB92D9" w14:textId="77777777" w:rsidR="00526A53" w:rsidRPr="004733AC" w:rsidRDefault="00526A53" w:rsidP="00526A53">
            <w:pPr>
              <w:ind w:right="288" w:firstLine="0"/>
              <w:jc w:val="right"/>
              <w:rPr>
                <w:sz w:val="24"/>
              </w:rPr>
            </w:pPr>
            <w:r w:rsidRPr="004733AC">
              <w:rPr>
                <w:sz w:val="24"/>
              </w:rPr>
              <w:t>14</w:t>
            </w:r>
          </w:p>
        </w:tc>
        <w:tc>
          <w:tcPr>
            <w:tcW w:w="978" w:type="dxa"/>
            <w:shd w:val="clear" w:color="auto" w:fill="FFFFFF"/>
          </w:tcPr>
          <w:p w14:paraId="453D897D" w14:textId="77777777" w:rsidR="00526A53" w:rsidRPr="004733AC" w:rsidRDefault="00526A53" w:rsidP="00526A53">
            <w:pPr>
              <w:ind w:left="144" w:firstLine="0"/>
              <w:rPr>
                <w:sz w:val="24"/>
              </w:rPr>
            </w:pPr>
            <w:r w:rsidRPr="004733AC">
              <w:rPr>
                <w:sz w:val="24"/>
              </w:rPr>
              <w:t>( 9)</w:t>
            </w:r>
          </w:p>
        </w:tc>
        <w:tc>
          <w:tcPr>
            <w:tcW w:w="978" w:type="dxa"/>
            <w:tcBorders>
              <w:left w:val="single" w:sz="4" w:space="0" w:color="auto"/>
            </w:tcBorders>
            <w:shd w:val="clear" w:color="auto" w:fill="FFFFFF"/>
          </w:tcPr>
          <w:p w14:paraId="64D06782" w14:textId="77777777" w:rsidR="00526A53" w:rsidRPr="004733AC" w:rsidRDefault="00526A53" w:rsidP="00526A53">
            <w:pPr>
              <w:ind w:right="288" w:firstLine="0"/>
              <w:jc w:val="right"/>
              <w:rPr>
                <w:sz w:val="24"/>
              </w:rPr>
            </w:pPr>
            <w:r w:rsidRPr="004733AC">
              <w:rPr>
                <w:sz w:val="24"/>
              </w:rPr>
              <w:t>6</w:t>
            </w:r>
          </w:p>
        </w:tc>
        <w:tc>
          <w:tcPr>
            <w:tcW w:w="978" w:type="dxa"/>
            <w:shd w:val="clear" w:color="auto" w:fill="FFFFFF"/>
          </w:tcPr>
          <w:p w14:paraId="2A1FE408" w14:textId="77777777" w:rsidR="00526A53" w:rsidRPr="004733AC" w:rsidRDefault="00526A53" w:rsidP="00526A53">
            <w:pPr>
              <w:ind w:left="144" w:firstLine="0"/>
              <w:rPr>
                <w:sz w:val="24"/>
              </w:rPr>
            </w:pPr>
            <w:r w:rsidRPr="004733AC">
              <w:rPr>
                <w:sz w:val="24"/>
              </w:rPr>
              <w:t>(15)</w:t>
            </w:r>
          </w:p>
        </w:tc>
        <w:tc>
          <w:tcPr>
            <w:tcW w:w="978" w:type="dxa"/>
            <w:tcBorders>
              <w:left w:val="single" w:sz="4" w:space="0" w:color="auto"/>
            </w:tcBorders>
            <w:shd w:val="clear" w:color="auto" w:fill="FFFFFF"/>
          </w:tcPr>
          <w:p w14:paraId="247BDFC6" w14:textId="77777777" w:rsidR="00526A53" w:rsidRPr="004733AC" w:rsidRDefault="00526A53" w:rsidP="00526A53">
            <w:pPr>
              <w:ind w:right="288" w:firstLine="0"/>
              <w:jc w:val="right"/>
              <w:rPr>
                <w:sz w:val="24"/>
              </w:rPr>
            </w:pPr>
            <w:r w:rsidRPr="004733AC">
              <w:rPr>
                <w:sz w:val="24"/>
              </w:rPr>
              <w:t>-1.49</w:t>
            </w:r>
          </w:p>
        </w:tc>
        <w:tc>
          <w:tcPr>
            <w:tcW w:w="978" w:type="dxa"/>
            <w:shd w:val="clear" w:color="auto" w:fill="FFFFFF"/>
          </w:tcPr>
          <w:p w14:paraId="3F4472BD" w14:textId="77777777" w:rsidR="00526A53" w:rsidRPr="004733AC" w:rsidRDefault="00526A53" w:rsidP="00526A53">
            <w:pPr>
              <w:ind w:left="144" w:firstLine="0"/>
              <w:rPr>
                <w:sz w:val="24"/>
              </w:rPr>
            </w:pPr>
            <w:r w:rsidRPr="004733AC">
              <w:rPr>
                <w:sz w:val="24"/>
              </w:rPr>
              <w:t>(-1.01)</w:t>
            </w:r>
          </w:p>
        </w:tc>
        <w:tc>
          <w:tcPr>
            <w:tcW w:w="978" w:type="dxa"/>
            <w:tcBorders>
              <w:left w:val="single" w:sz="4" w:space="0" w:color="auto"/>
            </w:tcBorders>
            <w:shd w:val="clear" w:color="auto" w:fill="FFFFFF"/>
          </w:tcPr>
          <w:p w14:paraId="3FF2A543" w14:textId="77777777" w:rsidR="00526A53" w:rsidRPr="004733AC" w:rsidRDefault="00526A53" w:rsidP="00526A53">
            <w:pPr>
              <w:ind w:right="288" w:firstLine="0"/>
              <w:jc w:val="right"/>
              <w:rPr>
                <w:sz w:val="24"/>
              </w:rPr>
            </w:pPr>
            <w:r w:rsidRPr="004733AC">
              <w:rPr>
                <w:sz w:val="24"/>
              </w:rPr>
              <w:t>.07</w:t>
            </w:r>
          </w:p>
        </w:tc>
        <w:tc>
          <w:tcPr>
            <w:tcW w:w="978" w:type="dxa"/>
            <w:shd w:val="clear" w:color="auto" w:fill="FFFFFF"/>
          </w:tcPr>
          <w:p w14:paraId="5ABAC4B1" w14:textId="77777777" w:rsidR="00526A53" w:rsidRPr="004733AC" w:rsidRDefault="00526A53" w:rsidP="00526A53">
            <w:pPr>
              <w:ind w:left="144" w:firstLine="0"/>
              <w:rPr>
                <w:sz w:val="24"/>
              </w:rPr>
            </w:pPr>
            <w:r>
              <w:rPr>
                <w:sz w:val="24"/>
              </w:rPr>
              <w:t>(0</w:t>
            </w:r>
            <w:r w:rsidRPr="004733AC">
              <w:rPr>
                <w:sz w:val="24"/>
              </w:rPr>
              <w:t>.16)</w:t>
            </w:r>
          </w:p>
        </w:tc>
        <w:tc>
          <w:tcPr>
            <w:tcW w:w="978" w:type="dxa"/>
            <w:tcBorders>
              <w:left w:val="single" w:sz="4" w:space="0" w:color="auto"/>
            </w:tcBorders>
            <w:shd w:val="clear" w:color="auto" w:fill="FFFFFF"/>
          </w:tcPr>
          <w:p w14:paraId="4A18B3D6" w14:textId="77777777" w:rsidR="00526A53" w:rsidRPr="004733AC" w:rsidRDefault="00526A53" w:rsidP="00526A53">
            <w:pPr>
              <w:ind w:right="288" w:firstLine="0"/>
              <w:jc w:val="right"/>
              <w:rPr>
                <w:sz w:val="24"/>
              </w:rPr>
            </w:pPr>
            <w:r w:rsidRPr="004733AC">
              <w:rPr>
                <w:sz w:val="24"/>
              </w:rPr>
              <w:t>.01</w:t>
            </w:r>
          </w:p>
        </w:tc>
        <w:tc>
          <w:tcPr>
            <w:tcW w:w="978" w:type="dxa"/>
            <w:shd w:val="clear" w:color="auto" w:fill="FFFFFF"/>
          </w:tcPr>
          <w:p w14:paraId="30B7E40C" w14:textId="77777777" w:rsidR="00526A53" w:rsidRPr="004733AC" w:rsidRDefault="00526A53" w:rsidP="00526A53">
            <w:pPr>
              <w:ind w:left="144" w:firstLine="0"/>
              <w:rPr>
                <w:sz w:val="24"/>
              </w:rPr>
            </w:pPr>
            <w:r w:rsidRPr="004733AC">
              <w:rPr>
                <w:sz w:val="24"/>
              </w:rPr>
              <w:t>(-.03)</w:t>
            </w:r>
          </w:p>
        </w:tc>
      </w:tr>
      <w:tr w:rsidR="00526A53" w:rsidRPr="005E69EA" w14:paraId="24EF07DE" w14:textId="77777777">
        <w:tblPrEx>
          <w:tblCellMar>
            <w:top w:w="0" w:type="dxa"/>
            <w:bottom w:w="0" w:type="dxa"/>
          </w:tblCellMar>
        </w:tblPrEx>
        <w:tc>
          <w:tcPr>
            <w:tcW w:w="3190" w:type="dxa"/>
            <w:tcBorders>
              <w:top w:val="single" w:sz="4" w:space="0" w:color="auto"/>
            </w:tcBorders>
            <w:shd w:val="clear" w:color="auto" w:fill="FFFFFF"/>
            <w:vAlign w:val="bottom"/>
          </w:tcPr>
          <w:p w14:paraId="3928C613" w14:textId="77777777" w:rsidR="00526A53" w:rsidRPr="005E69EA" w:rsidRDefault="00526A53" w:rsidP="00526A53">
            <w:pPr>
              <w:spacing w:before="120" w:after="120"/>
              <w:ind w:firstLine="0"/>
              <w:rPr>
                <w:b/>
                <w:color w:val="0000FF"/>
                <w:sz w:val="24"/>
              </w:rPr>
            </w:pPr>
            <w:r w:rsidRPr="005E69EA">
              <w:rPr>
                <w:b/>
                <w:color w:val="0000FF"/>
                <w:sz w:val="24"/>
              </w:rPr>
              <w:t>Agressivité et antisocialité</w:t>
            </w:r>
          </w:p>
        </w:tc>
        <w:tc>
          <w:tcPr>
            <w:tcW w:w="978" w:type="dxa"/>
            <w:tcBorders>
              <w:top w:val="single" w:sz="4" w:space="0" w:color="auto"/>
              <w:left w:val="single" w:sz="4" w:space="0" w:color="auto"/>
            </w:tcBorders>
            <w:shd w:val="clear" w:color="auto" w:fill="FFFFFF"/>
          </w:tcPr>
          <w:p w14:paraId="6C43992C" w14:textId="77777777" w:rsidR="00526A53" w:rsidRPr="005E69EA" w:rsidRDefault="00526A53" w:rsidP="00526A53">
            <w:pPr>
              <w:spacing w:before="120" w:after="120"/>
              <w:ind w:right="288" w:firstLine="0"/>
              <w:jc w:val="right"/>
              <w:rPr>
                <w:b/>
                <w:color w:val="0000FF"/>
                <w:sz w:val="24"/>
                <w:szCs w:val="10"/>
              </w:rPr>
            </w:pPr>
          </w:p>
        </w:tc>
        <w:tc>
          <w:tcPr>
            <w:tcW w:w="978" w:type="dxa"/>
            <w:tcBorders>
              <w:top w:val="single" w:sz="4" w:space="0" w:color="auto"/>
            </w:tcBorders>
            <w:shd w:val="clear" w:color="auto" w:fill="FFFFFF"/>
          </w:tcPr>
          <w:p w14:paraId="785817C1" w14:textId="77777777" w:rsidR="00526A53" w:rsidRPr="005E69EA" w:rsidRDefault="00526A53" w:rsidP="00526A53">
            <w:pPr>
              <w:spacing w:before="120" w:after="120"/>
              <w:ind w:left="144" w:firstLine="0"/>
              <w:jc w:val="both"/>
              <w:rPr>
                <w:b/>
                <w:color w:val="0000FF"/>
                <w:sz w:val="24"/>
                <w:szCs w:val="10"/>
              </w:rPr>
            </w:pPr>
          </w:p>
        </w:tc>
        <w:tc>
          <w:tcPr>
            <w:tcW w:w="978" w:type="dxa"/>
            <w:tcBorders>
              <w:top w:val="single" w:sz="4" w:space="0" w:color="auto"/>
              <w:left w:val="single" w:sz="4" w:space="0" w:color="auto"/>
            </w:tcBorders>
            <w:shd w:val="clear" w:color="auto" w:fill="FFFFFF"/>
          </w:tcPr>
          <w:p w14:paraId="6694412B" w14:textId="77777777" w:rsidR="00526A53" w:rsidRPr="005E69EA" w:rsidRDefault="00526A53" w:rsidP="00526A53">
            <w:pPr>
              <w:spacing w:before="120" w:after="120"/>
              <w:ind w:right="288" w:firstLine="0"/>
              <w:jc w:val="right"/>
              <w:rPr>
                <w:b/>
                <w:color w:val="0000FF"/>
                <w:sz w:val="24"/>
                <w:szCs w:val="10"/>
              </w:rPr>
            </w:pPr>
          </w:p>
        </w:tc>
        <w:tc>
          <w:tcPr>
            <w:tcW w:w="978" w:type="dxa"/>
            <w:tcBorders>
              <w:top w:val="single" w:sz="4" w:space="0" w:color="auto"/>
            </w:tcBorders>
            <w:shd w:val="clear" w:color="auto" w:fill="FFFFFF"/>
          </w:tcPr>
          <w:p w14:paraId="60950AC7" w14:textId="77777777" w:rsidR="00526A53" w:rsidRPr="005E69EA" w:rsidRDefault="00526A53" w:rsidP="00526A53">
            <w:pPr>
              <w:spacing w:before="120" w:after="120"/>
              <w:ind w:left="144" w:firstLine="0"/>
              <w:rPr>
                <w:b/>
                <w:color w:val="0000FF"/>
                <w:sz w:val="24"/>
                <w:szCs w:val="10"/>
              </w:rPr>
            </w:pPr>
          </w:p>
        </w:tc>
        <w:tc>
          <w:tcPr>
            <w:tcW w:w="978" w:type="dxa"/>
            <w:tcBorders>
              <w:top w:val="single" w:sz="4" w:space="0" w:color="auto"/>
              <w:left w:val="single" w:sz="4" w:space="0" w:color="auto"/>
            </w:tcBorders>
            <w:shd w:val="clear" w:color="auto" w:fill="FFFFFF"/>
          </w:tcPr>
          <w:p w14:paraId="50CB4D4F" w14:textId="77777777" w:rsidR="00526A53" w:rsidRPr="005E69EA" w:rsidRDefault="00526A53" w:rsidP="00526A53">
            <w:pPr>
              <w:spacing w:before="120" w:after="120"/>
              <w:ind w:right="288" w:firstLine="0"/>
              <w:jc w:val="right"/>
              <w:rPr>
                <w:b/>
                <w:color w:val="0000FF"/>
                <w:sz w:val="24"/>
                <w:szCs w:val="10"/>
              </w:rPr>
            </w:pPr>
          </w:p>
        </w:tc>
        <w:tc>
          <w:tcPr>
            <w:tcW w:w="978" w:type="dxa"/>
            <w:tcBorders>
              <w:top w:val="single" w:sz="4" w:space="0" w:color="auto"/>
            </w:tcBorders>
            <w:shd w:val="clear" w:color="auto" w:fill="FFFFFF"/>
          </w:tcPr>
          <w:p w14:paraId="2261A173" w14:textId="77777777" w:rsidR="00526A53" w:rsidRPr="005E69EA" w:rsidRDefault="00526A53" w:rsidP="00526A53">
            <w:pPr>
              <w:spacing w:before="120" w:after="120"/>
              <w:ind w:left="144" w:firstLine="0"/>
              <w:rPr>
                <w:b/>
                <w:color w:val="0000FF"/>
                <w:sz w:val="24"/>
                <w:szCs w:val="10"/>
              </w:rPr>
            </w:pPr>
          </w:p>
        </w:tc>
        <w:tc>
          <w:tcPr>
            <w:tcW w:w="978" w:type="dxa"/>
            <w:tcBorders>
              <w:top w:val="single" w:sz="4" w:space="0" w:color="auto"/>
              <w:left w:val="single" w:sz="4" w:space="0" w:color="auto"/>
            </w:tcBorders>
            <w:shd w:val="clear" w:color="auto" w:fill="FFFFFF"/>
          </w:tcPr>
          <w:p w14:paraId="167B72C6" w14:textId="77777777" w:rsidR="00526A53" w:rsidRPr="005E69EA" w:rsidRDefault="00526A53" w:rsidP="00526A53">
            <w:pPr>
              <w:spacing w:before="120" w:after="120"/>
              <w:ind w:right="288" w:firstLine="0"/>
              <w:jc w:val="right"/>
              <w:rPr>
                <w:b/>
                <w:color w:val="0000FF"/>
                <w:sz w:val="24"/>
                <w:szCs w:val="10"/>
              </w:rPr>
            </w:pPr>
          </w:p>
        </w:tc>
        <w:tc>
          <w:tcPr>
            <w:tcW w:w="978" w:type="dxa"/>
            <w:tcBorders>
              <w:top w:val="single" w:sz="4" w:space="0" w:color="auto"/>
            </w:tcBorders>
            <w:shd w:val="clear" w:color="auto" w:fill="FFFFFF"/>
          </w:tcPr>
          <w:p w14:paraId="18EEE009" w14:textId="77777777" w:rsidR="00526A53" w:rsidRPr="005E69EA" w:rsidRDefault="00526A53" w:rsidP="00526A53">
            <w:pPr>
              <w:spacing w:before="120" w:after="120"/>
              <w:ind w:left="144" w:firstLine="0"/>
              <w:rPr>
                <w:b/>
                <w:color w:val="0000FF"/>
                <w:sz w:val="24"/>
                <w:szCs w:val="10"/>
              </w:rPr>
            </w:pPr>
          </w:p>
        </w:tc>
        <w:tc>
          <w:tcPr>
            <w:tcW w:w="978" w:type="dxa"/>
            <w:tcBorders>
              <w:top w:val="single" w:sz="4" w:space="0" w:color="auto"/>
              <w:left w:val="single" w:sz="4" w:space="0" w:color="auto"/>
            </w:tcBorders>
            <w:shd w:val="clear" w:color="auto" w:fill="FFFFFF"/>
          </w:tcPr>
          <w:p w14:paraId="1F158566" w14:textId="77777777" w:rsidR="00526A53" w:rsidRPr="005E69EA" w:rsidRDefault="00526A53" w:rsidP="00526A53">
            <w:pPr>
              <w:spacing w:before="120" w:after="120"/>
              <w:ind w:right="288" w:firstLine="0"/>
              <w:jc w:val="right"/>
              <w:rPr>
                <w:b/>
                <w:color w:val="0000FF"/>
                <w:sz w:val="24"/>
                <w:szCs w:val="10"/>
              </w:rPr>
            </w:pPr>
          </w:p>
        </w:tc>
        <w:tc>
          <w:tcPr>
            <w:tcW w:w="978" w:type="dxa"/>
            <w:tcBorders>
              <w:top w:val="single" w:sz="4" w:space="0" w:color="auto"/>
            </w:tcBorders>
            <w:shd w:val="clear" w:color="auto" w:fill="FFFFFF"/>
          </w:tcPr>
          <w:p w14:paraId="17AB6283" w14:textId="77777777" w:rsidR="00526A53" w:rsidRPr="005E69EA" w:rsidRDefault="00526A53" w:rsidP="00526A53">
            <w:pPr>
              <w:spacing w:before="120" w:after="120"/>
              <w:ind w:left="144" w:firstLine="0"/>
              <w:rPr>
                <w:b/>
                <w:color w:val="0000FF"/>
                <w:sz w:val="24"/>
                <w:szCs w:val="10"/>
              </w:rPr>
            </w:pPr>
          </w:p>
        </w:tc>
      </w:tr>
      <w:tr w:rsidR="00526A53" w:rsidRPr="00FD3CD1" w14:paraId="03A8919B" w14:textId="77777777">
        <w:tblPrEx>
          <w:tblCellMar>
            <w:top w:w="0" w:type="dxa"/>
            <w:bottom w:w="0" w:type="dxa"/>
          </w:tblCellMar>
        </w:tblPrEx>
        <w:tc>
          <w:tcPr>
            <w:tcW w:w="3190" w:type="dxa"/>
            <w:tcBorders>
              <w:top w:val="single" w:sz="4" w:space="0" w:color="auto"/>
            </w:tcBorders>
            <w:shd w:val="clear" w:color="auto" w:fill="FFFFFF"/>
            <w:vAlign w:val="center"/>
          </w:tcPr>
          <w:p w14:paraId="010DA60C" w14:textId="77777777" w:rsidR="00526A53" w:rsidRPr="004733AC" w:rsidRDefault="00526A53" w:rsidP="00526A53">
            <w:pPr>
              <w:ind w:firstLine="0"/>
              <w:rPr>
                <w:sz w:val="24"/>
              </w:rPr>
            </w:pPr>
            <w:r w:rsidRPr="004733AC">
              <w:rPr>
                <w:sz w:val="24"/>
              </w:rPr>
              <w:t>Agressivité manifeste</w:t>
            </w:r>
          </w:p>
        </w:tc>
        <w:tc>
          <w:tcPr>
            <w:tcW w:w="978" w:type="dxa"/>
            <w:tcBorders>
              <w:left w:val="single" w:sz="4" w:space="0" w:color="auto"/>
            </w:tcBorders>
            <w:shd w:val="clear" w:color="auto" w:fill="FFFFFF"/>
          </w:tcPr>
          <w:p w14:paraId="03A7B809" w14:textId="77777777" w:rsidR="00526A53" w:rsidRPr="004733AC" w:rsidRDefault="00526A53" w:rsidP="00526A53">
            <w:pPr>
              <w:ind w:right="288" w:firstLine="0"/>
              <w:jc w:val="right"/>
              <w:rPr>
                <w:sz w:val="24"/>
              </w:rPr>
            </w:pPr>
            <w:r w:rsidRPr="004733AC">
              <w:rPr>
                <w:sz w:val="24"/>
              </w:rPr>
              <w:t>12</w:t>
            </w:r>
          </w:p>
        </w:tc>
        <w:tc>
          <w:tcPr>
            <w:tcW w:w="978" w:type="dxa"/>
            <w:shd w:val="clear" w:color="auto" w:fill="FFFFFF"/>
          </w:tcPr>
          <w:p w14:paraId="544BE20C" w14:textId="77777777" w:rsidR="00526A53" w:rsidRPr="004733AC" w:rsidRDefault="00526A53" w:rsidP="00526A53">
            <w:pPr>
              <w:ind w:left="144" w:firstLine="0"/>
              <w:rPr>
                <w:sz w:val="24"/>
              </w:rPr>
            </w:pPr>
            <w:r w:rsidRPr="004733AC">
              <w:rPr>
                <w:sz w:val="24"/>
              </w:rPr>
              <w:t>(13)</w:t>
            </w:r>
          </w:p>
        </w:tc>
        <w:tc>
          <w:tcPr>
            <w:tcW w:w="978" w:type="dxa"/>
            <w:tcBorders>
              <w:left w:val="single" w:sz="4" w:space="0" w:color="auto"/>
            </w:tcBorders>
            <w:shd w:val="clear" w:color="auto" w:fill="FFFFFF"/>
          </w:tcPr>
          <w:p w14:paraId="7E2BD535" w14:textId="77777777" w:rsidR="00526A53" w:rsidRPr="004733AC" w:rsidRDefault="00526A53" w:rsidP="00526A53">
            <w:pPr>
              <w:ind w:right="288" w:firstLine="0"/>
              <w:jc w:val="right"/>
              <w:rPr>
                <w:sz w:val="24"/>
              </w:rPr>
            </w:pPr>
            <w:r w:rsidRPr="004733AC">
              <w:rPr>
                <w:sz w:val="24"/>
              </w:rPr>
              <w:t>11</w:t>
            </w:r>
          </w:p>
        </w:tc>
        <w:tc>
          <w:tcPr>
            <w:tcW w:w="978" w:type="dxa"/>
            <w:shd w:val="clear" w:color="auto" w:fill="FFFFFF"/>
          </w:tcPr>
          <w:p w14:paraId="729F53F4" w14:textId="77777777" w:rsidR="00526A53" w:rsidRPr="004733AC" w:rsidRDefault="00526A53" w:rsidP="00526A53">
            <w:pPr>
              <w:ind w:left="144" w:firstLine="0"/>
              <w:rPr>
                <w:sz w:val="24"/>
              </w:rPr>
            </w:pPr>
            <w:r w:rsidRPr="004733AC">
              <w:rPr>
                <w:sz w:val="24"/>
              </w:rPr>
              <w:t>(12</w:t>
            </w:r>
          </w:p>
        </w:tc>
        <w:tc>
          <w:tcPr>
            <w:tcW w:w="978" w:type="dxa"/>
            <w:tcBorders>
              <w:left w:val="single" w:sz="4" w:space="0" w:color="auto"/>
            </w:tcBorders>
            <w:shd w:val="clear" w:color="auto" w:fill="FFFFFF"/>
          </w:tcPr>
          <w:p w14:paraId="6564A1AA" w14:textId="77777777" w:rsidR="00526A53" w:rsidRPr="004733AC" w:rsidRDefault="00526A53" w:rsidP="00526A53">
            <w:pPr>
              <w:ind w:right="288" w:firstLine="0"/>
              <w:jc w:val="right"/>
              <w:rPr>
                <w:sz w:val="24"/>
              </w:rPr>
            </w:pPr>
            <w:r w:rsidRPr="004733AC">
              <w:rPr>
                <w:sz w:val="24"/>
              </w:rPr>
              <w:t>-.59</w:t>
            </w:r>
          </w:p>
        </w:tc>
        <w:tc>
          <w:tcPr>
            <w:tcW w:w="978" w:type="dxa"/>
            <w:shd w:val="clear" w:color="auto" w:fill="FFFFFF"/>
          </w:tcPr>
          <w:p w14:paraId="609AD17F" w14:textId="77777777" w:rsidR="00526A53" w:rsidRPr="004733AC" w:rsidRDefault="00526A53" w:rsidP="00526A53">
            <w:pPr>
              <w:ind w:left="144" w:firstLine="0"/>
              <w:rPr>
                <w:sz w:val="24"/>
              </w:rPr>
            </w:pPr>
            <w:r w:rsidRPr="004733AC">
              <w:rPr>
                <w:sz w:val="24"/>
              </w:rPr>
              <w:t>(-.79)</w:t>
            </w:r>
          </w:p>
        </w:tc>
        <w:tc>
          <w:tcPr>
            <w:tcW w:w="978" w:type="dxa"/>
            <w:tcBorders>
              <w:left w:val="single" w:sz="4" w:space="0" w:color="auto"/>
            </w:tcBorders>
            <w:shd w:val="clear" w:color="auto" w:fill="FFFFFF"/>
          </w:tcPr>
          <w:p w14:paraId="2E63CDB4" w14:textId="77777777" w:rsidR="00526A53" w:rsidRPr="004733AC" w:rsidRDefault="00526A53" w:rsidP="00526A53">
            <w:pPr>
              <w:ind w:right="288" w:firstLine="0"/>
              <w:jc w:val="right"/>
              <w:rPr>
                <w:sz w:val="24"/>
              </w:rPr>
            </w:pPr>
            <w:r w:rsidRPr="004733AC">
              <w:rPr>
                <w:sz w:val="24"/>
              </w:rPr>
              <w:t>.28</w:t>
            </w:r>
          </w:p>
        </w:tc>
        <w:tc>
          <w:tcPr>
            <w:tcW w:w="978" w:type="dxa"/>
            <w:shd w:val="clear" w:color="auto" w:fill="FFFFFF"/>
          </w:tcPr>
          <w:p w14:paraId="45D740B1" w14:textId="77777777" w:rsidR="00526A53" w:rsidRPr="004733AC" w:rsidRDefault="00526A53" w:rsidP="00526A53">
            <w:pPr>
              <w:ind w:left="144" w:firstLine="0"/>
              <w:rPr>
                <w:sz w:val="24"/>
              </w:rPr>
            </w:pPr>
            <w:r w:rsidRPr="004733AC">
              <w:rPr>
                <w:sz w:val="24"/>
              </w:rPr>
              <w:t>(</w:t>
            </w:r>
            <w:r>
              <w:rPr>
                <w:sz w:val="24"/>
              </w:rPr>
              <w:t>0</w:t>
            </w:r>
            <w:r w:rsidRPr="004733AC">
              <w:rPr>
                <w:sz w:val="24"/>
              </w:rPr>
              <w:t>.22)</w:t>
            </w:r>
          </w:p>
        </w:tc>
        <w:tc>
          <w:tcPr>
            <w:tcW w:w="978" w:type="dxa"/>
            <w:tcBorders>
              <w:left w:val="single" w:sz="4" w:space="0" w:color="auto"/>
            </w:tcBorders>
            <w:shd w:val="clear" w:color="auto" w:fill="FFFFFF"/>
          </w:tcPr>
          <w:p w14:paraId="6DD99905" w14:textId="77777777" w:rsidR="00526A53" w:rsidRPr="004733AC" w:rsidRDefault="00526A53" w:rsidP="00526A53">
            <w:pPr>
              <w:ind w:right="288" w:firstLine="0"/>
              <w:jc w:val="right"/>
              <w:rPr>
                <w:sz w:val="24"/>
              </w:rPr>
            </w:pPr>
            <w:r w:rsidRPr="004733AC">
              <w:rPr>
                <w:sz w:val="24"/>
              </w:rPr>
              <w:t>.13</w:t>
            </w:r>
          </w:p>
        </w:tc>
        <w:tc>
          <w:tcPr>
            <w:tcW w:w="978" w:type="dxa"/>
            <w:shd w:val="clear" w:color="auto" w:fill="FFFFFF"/>
          </w:tcPr>
          <w:p w14:paraId="4FD04309" w14:textId="77777777" w:rsidR="00526A53" w:rsidRPr="004733AC" w:rsidRDefault="00526A53" w:rsidP="00526A53">
            <w:pPr>
              <w:ind w:left="144" w:firstLine="0"/>
              <w:rPr>
                <w:sz w:val="24"/>
              </w:rPr>
            </w:pPr>
            <w:r w:rsidRPr="004733AC">
              <w:rPr>
                <w:sz w:val="24"/>
              </w:rPr>
              <w:t>( .00)</w:t>
            </w:r>
          </w:p>
        </w:tc>
      </w:tr>
      <w:tr w:rsidR="00526A53" w:rsidRPr="00FD3CD1" w14:paraId="7A7C985C" w14:textId="77777777">
        <w:tblPrEx>
          <w:tblCellMar>
            <w:top w:w="0" w:type="dxa"/>
            <w:bottom w:w="0" w:type="dxa"/>
          </w:tblCellMar>
        </w:tblPrEx>
        <w:tc>
          <w:tcPr>
            <w:tcW w:w="3190" w:type="dxa"/>
            <w:shd w:val="clear" w:color="auto" w:fill="FFFFFF"/>
            <w:vAlign w:val="center"/>
          </w:tcPr>
          <w:p w14:paraId="74E698E9" w14:textId="77777777" w:rsidR="00526A53" w:rsidRPr="004733AC" w:rsidRDefault="00526A53" w:rsidP="00526A53">
            <w:pPr>
              <w:ind w:firstLine="0"/>
              <w:rPr>
                <w:sz w:val="24"/>
              </w:rPr>
            </w:pPr>
            <w:r w:rsidRPr="004733AC">
              <w:rPr>
                <w:sz w:val="24"/>
              </w:rPr>
              <w:t>Orientation valeur classes socio-économiques inférieures</w:t>
            </w:r>
          </w:p>
        </w:tc>
        <w:tc>
          <w:tcPr>
            <w:tcW w:w="978" w:type="dxa"/>
            <w:tcBorders>
              <w:left w:val="single" w:sz="4" w:space="0" w:color="auto"/>
            </w:tcBorders>
            <w:shd w:val="clear" w:color="auto" w:fill="FFFFFF"/>
          </w:tcPr>
          <w:p w14:paraId="4D8505ED" w14:textId="77777777" w:rsidR="00526A53" w:rsidRPr="004733AC" w:rsidRDefault="00526A53" w:rsidP="00526A53">
            <w:pPr>
              <w:ind w:right="288" w:firstLine="0"/>
              <w:jc w:val="right"/>
              <w:rPr>
                <w:sz w:val="24"/>
              </w:rPr>
            </w:pPr>
            <w:r w:rsidRPr="004733AC">
              <w:rPr>
                <w:sz w:val="24"/>
              </w:rPr>
              <w:t>16</w:t>
            </w:r>
          </w:p>
        </w:tc>
        <w:tc>
          <w:tcPr>
            <w:tcW w:w="978" w:type="dxa"/>
            <w:shd w:val="clear" w:color="auto" w:fill="FFFFFF"/>
          </w:tcPr>
          <w:p w14:paraId="03412281" w14:textId="77777777" w:rsidR="00526A53" w:rsidRPr="004733AC" w:rsidRDefault="00526A53" w:rsidP="00526A53">
            <w:pPr>
              <w:ind w:left="144" w:firstLine="0"/>
              <w:rPr>
                <w:sz w:val="24"/>
              </w:rPr>
            </w:pPr>
            <w:r w:rsidRPr="004733AC">
              <w:rPr>
                <w:sz w:val="24"/>
              </w:rPr>
              <w:t>(14)</w:t>
            </w:r>
          </w:p>
        </w:tc>
        <w:tc>
          <w:tcPr>
            <w:tcW w:w="978" w:type="dxa"/>
            <w:tcBorders>
              <w:left w:val="single" w:sz="4" w:space="0" w:color="auto"/>
            </w:tcBorders>
            <w:shd w:val="clear" w:color="auto" w:fill="FFFFFF"/>
          </w:tcPr>
          <w:p w14:paraId="74D55453" w14:textId="77777777" w:rsidR="00526A53" w:rsidRPr="004733AC" w:rsidRDefault="00526A53" w:rsidP="00526A53">
            <w:pPr>
              <w:ind w:right="288" w:firstLine="0"/>
              <w:jc w:val="right"/>
              <w:rPr>
                <w:sz w:val="24"/>
              </w:rPr>
            </w:pPr>
            <w:r w:rsidRPr="004733AC">
              <w:rPr>
                <w:sz w:val="24"/>
              </w:rPr>
              <w:t>8</w:t>
            </w:r>
          </w:p>
        </w:tc>
        <w:tc>
          <w:tcPr>
            <w:tcW w:w="978" w:type="dxa"/>
            <w:shd w:val="clear" w:color="auto" w:fill="FFFFFF"/>
          </w:tcPr>
          <w:p w14:paraId="3710ED77" w14:textId="77777777" w:rsidR="00526A53" w:rsidRPr="004733AC" w:rsidRDefault="00526A53" w:rsidP="00526A53">
            <w:pPr>
              <w:ind w:left="144" w:firstLine="0"/>
              <w:rPr>
                <w:sz w:val="24"/>
              </w:rPr>
            </w:pPr>
            <w:r w:rsidRPr="004733AC">
              <w:rPr>
                <w:sz w:val="24"/>
              </w:rPr>
              <w:t>(10)</w:t>
            </w:r>
          </w:p>
        </w:tc>
        <w:tc>
          <w:tcPr>
            <w:tcW w:w="978" w:type="dxa"/>
            <w:tcBorders>
              <w:left w:val="single" w:sz="4" w:space="0" w:color="auto"/>
            </w:tcBorders>
            <w:shd w:val="clear" w:color="auto" w:fill="FFFFFF"/>
          </w:tcPr>
          <w:p w14:paraId="1F72BBA2" w14:textId="77777777" w:rsidR="00526A53" w:rsidRPr="004733AC" w:rsidRDefault="00526A53" w:rsidP="00526A53">
            <w:pPr>
              <w:ind w:right="288" w:firstLine="0"/>
              <w:jc w:val="right"/>
              <w:rPr>
                <w:sz w:val="24"/>
              </w:rPr>
            </w:pPr>
            <w:r w:rsidRPr="004733AC">
              <w:rPr>
                <w:sz w:val="24"/>
              </w:rPr>
              <w:t>-1.54</w:t>
            </w:r>
          </w:p>
        </w:tc>
        <w:tc>
          <w:tcPr>
            <w:tcW w:w="978" w:type="dxa"/>
            <w:shd w:val="clear" w:color="auto" w:fill="FFFFFF"/>
          </w:tcPr>
          <w:p w14:paraId="0F9501AF" w14:textId="77777777" w:rsidR="00526A53" w:rsidRPr="004733AC" w:rsidRDefault="00526A53" w:rsidP="00526A53">
            <w:pPr>
              <w:ind w:left="144" w:firstLine="0"/>
              <w:rPr>
                <w:sz w:val="24"/>
              </w:rPr>
            </w:pPr>
            <w:r w:rsidRPr="004733AC">
              <w:rPr>
                <w:sz w:val="24"/>
              </w:rPr>
              <w:t>(-1.10)</w:t>
            </w:r>
          </w:p>
        </w:tc>
        <w:tc>
          <w:tcPr>
            <w:tcW w:w="978" w:type="dxa"/>
            <w:tcBorders>
              <w:left w:val="single" w:sz="4" w:space="0" w:color="auto"/>
            </w:tcBorders>
            <w:shd w:val="clear" w:color="auto" w:fill="FFFFFF"/>
          </w:tcPr>
          <w:p w14:paraId="626E4328" w14:textId="77777777" w:rsidR="00526A53" w:rsidRPr="004733AC" w:rsidRDefault="00526A53" w:rsidP="00526A53">
            <w:pPr>
              <w:ind w:right="288" w:firstLine="0"/>
              <w:jc w:val="right"/>
              <w:rPr>
                <w:sz w:val="24"/>
              </w:rPr>
            </w:pPr>
            <w:r w:rsidRPr="004733AC">
              <w:rPr>
                <w:sz w:val="24"/>
              </w:rPr>
              <w:t>.07</w:t>
            </w:r>
          </w:p>
        </w:tc>
        <w:tc>
          <w:tcPr>
            <w:tcW w:w="978" w:type="dxa"/>
            <w:shd w:val="clear" w:color="auto" w:fill="FFFFFF"/>
          </w:tcPr>
          <w:p w14:paraId="3B13324B" w14:textId="77777777" w:rsidR="00526A53" w:rsidRPr="004733AC" w:rsidRDefault="00526A53" w:rsidP="00526A53">
            <w:pPr>
              <w:ind w:left="144" w:firstLine="0"/>
              <w:rPr>
                <w:sz w:val="24"/>
              </w:rPr>
            </w:pPr>
            <w:r>
              <w:rPr>
                <w:sz w:val="24"/>
              </w:rPr>
              <w:t>(0</w:t>
            </w:r>
            <w:r w:rsidRPr="004733AC">
              <w:rPr>
                <w:sz w:val="24"/>
              </w:rPr>
              <w:t>.14)</w:t>
            </w:r>
          </w:p>
        </w:tc>
        <w:tc>
          <w:tcPr>
            <w:tcW w:w="978" w:type="dxa"/>
            <w:tcBorders>
              <w:left w:val="single" w:sz="4" w:space="0" w:color="auto"/>
            </w:tcBorders>
            <w:shd w:val="clear" w:color="auto" w:fill="FFFFFF"/>
          </w:tcPr>
          <w:p w14:paraId="6A7D3C23" w14:textId="77777777" w:rsidR="00526A53" w:rsidRPr="004733AC" w:rsidRDefault="00526A53" w:rsidP="00526A53">
            <w:pPr>
              <w:ind w:right="288" w:firstLine="0"/>
              <w:jc w:val="right"/>
              <w:rPr>
                <w:sz w:val="24"/>
              </w:rPr>
            </w:pPr>
            <w:r w:rsidRPr="004733AC">
              <w:rPr>
                <w:sz w:val="24"/>
              </w:rPr>
              <w:t>.04</w:t>
            </w:r>
          </w:p>
        </w:tc>
        <w:tc>
          <w:tcPr>
            <w:tcW w:w="978" w:type="dxa"/>
            <w:shd w:val="clear" w:color="auto" w:fill="FFFFFF"/>
          </w:tcPr>
          <w:p w14:paraId="61790333" w14:textId="77777777" w:rsidR="00526A53" w:rsidRPr="004733AC" w:rsidRDefault="00526A53" w:rsidP="00526A53">
            <w:pPr>
              <w:ind w:left="144" w:firstLine="0"/>
              <w:rPr>
                <w:sz w:val="24"/>
              </w:rPr>
            </w:pPr>
            <w:r w:rsidRPr="004733AC">
              <w:rPr>
                <w:sz w:val="24"/>
              </w:rPr>
              <w:t>( .00)</w:t>
            </w:r>
          </w:p>
        </w:tc>
      </w:tr>
      <w:tr w:rsidR="00526A53" w:rsidRPr="00FD3CD1" w14:paraId="4C8F31CE" w14:textId="77777777">
        <w:tblPrEx>
          <w:tblCellMar>
            <w:top w:w="0" w:type="dxa"/>
            <w:bottom w:w="0" w:type="dxa"/>
          </w:tblCellMar>
        </w:tblPrEx>
        <w:tc>
          <w:tcPr>
            <w:tcW w:w="3190" w:type="dxa"/>
            <w:shd w:val="clear" w:color="auto" w:fill="FFFFFF"/>
            <w:vAlign w:val="center"/>
          </w:tcPr>
          <w:p w14:paraId="18EE03A6" w14:textId="77777777" w:rsidR="00526A53" w:rsidRPr="004733AC" w:rsidRDefault="00526A53" w:rsidP="00526A53">
            <w:pPr>
              <w:ind w:firstLine="0"/>
              <w:rPr>
                <w:sz w:val="24"/>
              </w:rPr>
            </w:pPr>
            <w:r w:rsidRPr="004733AC">
              <w:rPr>
                <w:sz w:val="24"/>
              </w:rPr>
              <w:t>Index d'asocialité</w:t>
            </w:r>
          </w:p>
        </w:tc>
        <w:tc>
          <w:tcPr>
            <w:tcW w:w="978" w:type="dxa"/>
            <w:tcBorders>
              <w:left w:val="single" w:sz="4" w:space="0" w:color="auto"/>
            </w:tcBorders>
            <w:shd w:val="clear" w:color="auto" w:fill="FFFFFF"/>
          </w:tcPr>
          <w:p w14:paraId="7E0EC574" w14:textId="77777777" w:rsidR="00526A53" w:rsidRPr="004733AC" w:rsidRDefault="00526A53" w:rsidP="00526A53">
            <w:pPr>
              <w:ind w:right="288" w:firstLine="0"/>
              <w:jc w:val="right"/>
              <w:rPr>
                <w:sz w:val="24"/>
              </w:rPr>
            </w:pPr>
            <w:r w:rsidRPr="004733AC">
              <w:rPr>
                <w:sz w:val="24"/>
              </w:rPr>
              <w:t>12</w:t>
            </w:r>
          </w:p>
        </w:tc>
        <w:tc>
          <w:tcPr>
            <w:tcW w:w="978" w:type="dxa"/>
            <w:shd w:val="clear" w:color="auto" w:fill="FFFFFF"/>
          </w:tcPr>
          <w:p w14:paraId="17B9DE4A" w14:textId="77777777" w:rsidR="00526A53" w:rsidRPr="004733AC" w:rsidRDefault="00526A53" w:rsidP="00526A53">
            <w:pPr>
              <w:ind w:left="144" w:firstLine="0"/>
              <w:rPr>
                <w:sz w:val="24"/>
              </w:rPr>
            </w:pPr>
            <w:r w:rsidRPr="004733AC">
              <w:rPr>
                <w:sz w:val="24"/>
              </w:rPr>
              <w:t>(18)</w:t>
            </w:r>
          </w:p>
        </w:tc>
        <w:tc>
          <w:tcPr>
            <w:tcW w:w="978" w:type="dxa"/>
            <w:tcBorders>
              <w:left w:val="single" w:sz="4" w:space="0" w:color="auto"/>
            </w:tcBorders>
            <w:shd w:val="clear" w:color="auto" w:fill="FFFFFF"/>
          </w:tcPr>
          <w:p w14:paraId="50918D21" w14:textId="77777777" w:rsidR="00526A53" w:rsidRPr="004733AC" w:rsidRDefault="00526A53" w:rsidP="00526A53">
            <w:pPr>
              <w:ind w:right="288" w:firstLine="0"/>
              <w:jc w:val="right"/>
              <w:rPr>
                <w:sz w:val="24"/>
              </w:rPr>
            </w:pPr>
            <w:r w:rsidRPr="004733AC">
              <w:rPr>
                <w:sz w:val="24"/>
              </w:rPr>
              <w:t>9</w:t>
            </w:r>
          </w:p>
        </w:tc>
        <w:tc>
          <w:tcPr>
            <w:tcW w:w="978" w:type="dxa"/>
            <w:shd w:val="clear" w:color="auto" w:fill="FFFFFF"/>
          </w:tcPr>
          <w:p w14:paraId="7AE0196E" w14:textId="77777777" w:rsidR="00526A53" w:rsidRPr="004733AC" w:rsidRDefault="00526A53" w:rsidP="00526A53">
            <w:pPr>
              <w:ind w:left="144" w:firstLine="0"/>
              <w:rPr>
                <w:sz w:val="24"/>
              </w:rPr>
            </w:pPr>
            <w:r w:rsidRPr="004733AC">
              <w:rPr>
                <w:sz w:val="24"/>
              </w:rPr>
              <w:t>( 6)</w:t>
            </w:r>
          </w:p>
        </w:tc>
        <w:tc>
          <w:tcPr>
            <w:tcW w:w="978" w:type="dxa"/>
            <w:tcBorders>
              <w:left w:val="single" w:sz="4" w:space="0" w:color="auto"/>
            </w:tcBorders>
            <w:shd w:val="clear" w:color="auto" w:fill="FFFFFF"/>
          </w:tcPr>
          <w:p w14:paraId="023C8721" w14:textId="77777777" w:rsidR="00526A53" w:rsidRPr="004733AC" w:rsidRDefault="00526A53" w:rsidP="00526A53">
            <w:pPr>
              <w:ind w:right="288" w:firstLine="0"/>
              <w:jc w:val="right"/>
              <w:rPr>
                <w:sz w:val="24"/>
              </w:rPr>
            </w:pPr>
            <w:r w:rsidRPr="004733AC">
              <w:rPr>
                <w:sz w:val="24"/>
              </w:rPr>
              <w:t>-1.70</w:t>
            </w:r>
          </w:p>
        </w:tc>
        <w:tc>
          <w:tcPr>
            <w:tcW w:w="978" w:type="dxa"/>
            <w:shd w:val="clear" w:color="auto" w:fill="FFFFFF"/>
          </w:tcPr>
          <w:p w14:paraId="67189B55" w14:textId="77777777" w:rsidR="00526A53" w:rsidRPr="004733AC" w:rsidRDefault="00526A53" w:rsidP="00526A53">
            <w:pPr>
              <w:ind w:left="144" w:firstLine="0"/>
              <w:rPr>
                <w:sz w:val="24"/>
              </w:rPr>
            </w:pPr>
            <w:r w:rsidRPr="004733AC">
              <w:rPr>
                <w:sz w:val="24"/>
              </w:rPr>
              <w:t>(-2.65)</w:t>
            </w:r>
          </w:p>
        </w:tc>
        <w:tc>
          <w:tcPr>
            <w:tcW w:w="978" w:type="dxa"/>
            <w:tcBorders>
              <w:left w:val="single" w:sz="4" w:space="0" w:color="auto"/>
            </w:tcBorders>
            <w:shd w:val="clear" w:color="auto" w:fill="FFFFFF"/>
          </w:tcPr>
          <w:p w14:paraId="360BFB60" w14:textId="77777777" w:rsidR="00526A53" w:rsidRPr="004733AC" w:rsidRDefault="00526A53" w:rsidP="00526A53">
            <w:pPr>
              <w:ind w:right="288" w:firstLine="0"/>
              <w:jc w:val="right"/>
              <w:rPr>
                <w:sz w:val="24"/>
              </w:rPr>
            </w:pPr>
            <w:r w:rsidRPr="004733AC">
              <w:rPr>
                <w:sz w:val="24"/>
              </w:rPr>
              <w:t>.05</w:t>
            </w:r>
          </w:p>
        </w:tc>
        <w:tc>
          <w:tcPr>
            <w:tcW w:w="978" w:type="dxa"/>
            <w:shd w:val="clear" w:color="auto" w:fill="FFFFFF"/>
          </w:tcPr>
          <w:p w14:paraId="04B76726" w14:textId="77777777" w:rsidR="00526A53" w:rsidRPr="004733AC" w:rsidRDefault="00526A53" w:rsidP="00526A53">
            <w:pPr>
              <w:ind w:left="144" w:firstLine="0"/>
              <w:rPr>
                <w:sz w:val="24"/>
              </w:rPr>
            </w:pPr>
            <w:r w:rsidRPr="004733AC">
              <w:rPr>
                <w:sz w:val="24"/>
              </w:rPr>
              <w:t>(.004)</w:t>
            </w:r>
          </w:p>
        </w:tc>
        <w:tc>
          <w:tcPr>
            <w:tcW w:w="978" w:type="dxa"/>
            <w:tcBorders>
              <w:left w:val="single" w:sz="4" w:space="0" w:color="auto"/>
            </w:tcBorders>
            <w:shd w:val="clear" w:color="auto" w:fill="FFFFFF"/>
          </w:tcPr>
          <w:p w14:paraId="0AFCC50B" w14:textId="77777777" w:rsidR="00526A53" w:rsidRPr="004733AC" w:rsidRDefault="00526A53" w:rsidP="00526A53">
            <w:pPr>
              <w:ind w:right="288" w:firstLine="0"/>
              <w:jc w:val="right"/>
              <w:rPr>
                <w:sz w:val="24"/>
              </w:rPr>
            </w:pPr>
            <w:r w:rsidRPr="004733AC">
              <w:rPr>
                <w:sz w:val="24"/>
              </w:rPr>
              <w:t>.00</w:t>
            </w:r>
          </w:p>
        </w:tc>
        <w:tc>
          <w:tcPr>
            <w:tcW w:w="978" w:type="dxa"/>
            <w:shd w:val="clear" w:color="auto" w:fill="FFFFFF"/>
          </w:tcPr>
          <w:p w14:paraId="1E1FFF3B" w14:textId="77777777" w:rsidR="00526A53" w:rsidRPr="004733AC" w:rsidRDefault="00526A53" w:rsidP="00526A53">
            <w:pPr>
              <w:ind w:left="144" w:firstLine="0"/>
              <w:rPr>
                <w:sz w:val="24"/>
              </w:rPr>
            </w:pPr>
            <w:r w:rsidRPr="004733AC">
              <w:rPr>
                <w:sz w:val="24"/>
              </w:rPr>
              <w:t>(.06)</w:t>
            </w:r>
          </w:p>
        </w:tc>
      </w:tr>
      <w:tr w:rsidR="00526A53" w:rsidRPr="00FD3CD1" w14:paraId="1FEA636A" w14:textId="77777777">
        <w:tblPrEx>
          <w:tblCellMar>
            <w:top w:w="0" w:type="dxa"/>
            <w:bottom w:w="0" w:type="dxa"/>
          </w:tblCellMar>
        </w:tblPrEx>
        <w:tc>
          <w:tcPr>
            <w:tcW w:w="3190" w:type="dxa"/>
            <w:shd w:val="clear" w:color="auto" w:fill="FFFFFF"/>
            <w:vAlign w:val="center"/>
          </w:tcPr>
          <w:p w14:paraId="2C768E98" w14:textId="77777777" w:rsidR="00526A53" w:rsidRPr="004733AC" w:rsidRDefault="00526A53" w:rsidP="00526A53">
            <w:pPr>
              <w:ind w:firstLine="0"/>
              <w:rPr>
                <w:sz w:val="24"/>
              </w:rPr>
            </w:pPr>
            <w:r w:rsidRPr="004733AC">
              <w:rPr>
                <w:sz w:val="24"/>
              </w:rPr>
              <w:t>Autisme</w:t>
            </w:r>
          </w:p>
        </w:tc>
        <w:tc>
          <w:tcPr>
            <w:tcW w:w="978" w:type="dxa"/>
            <w:tcBorders>
              <w:left w:val="single" w:sz="4" w:space="0" w:color="auto"/>
            </w:tcBorders>
            <w:shd w:val="clear" w:color="auto" w:fill="FFFFFF"/>
          </w:tcPr>
          <w:p w14:paraId="5B492021" w14:textId="77777777" w:rsidR="00526A53" w:rsidRPr="004733AC" w:rsidRDefault="00526A53" w:rsidP="00526A53">
            <w:pPr>
              <w:ind w:right="288" w:firstLine="0"/>
              <w:jc w:val="right"/>
              <w:rPr>
                <w:sz w:val="24"/>
              </w:rPr>
            </w:pPr>
            <w:r w:rsidRPr="004733AC">
              <w:rPr>
                <w:sz w:val="24"/>
              </w:rPr>
              <w:t>14</w:t>
            </w:r>
          </w:p>
        </w:tc>
        <w:tc>
          <w:tcPr>
            <w:tcW w:w="978" w:type="dxa"/>
            <w:shd w:val="clear" w:color="auto" w:fill="FFFFFF"/>
          </w:tcPr>
          <w:p w14:paraId="1F6273B2" w14:textId="77777777" w:rsidR="00526A53" w:rsidRPr="004733AC" w:rsidRDefault="00526A53" w:rsidP="00526A53">
            <w:pPr>
              <w:ind w:left="144" w:firstLine="0"/>
              <w:rPr>
                <w:sz w:val="24"/>
              </w:rPr>
            </w:pPr>
            <w:r w:rsidRPr="004733AC">
              <w:rPr>
                <w:sz w:val="24"/>
              </w:rPr>
              <w:t>(13)</w:t>
            </w:r>
          </w:p>
        </w:tc>
        <w:tc>
          <w:tcPr>
            <w:tcW w:w="978" w:type="dxa"/>
            <w:tcBorders>
              <w:left w:val="single" w:sz="4" w:space="0" w:color="auto"/>
            </w:tcBorders>
            <w:shd w:val="clear" w:color="auto" w:fill="FFFFFF"/>
          </w:tcPr>
          <w:p w14:paraId="1EFD481C" w14:textId="77777777" w:rsidR="00526A53" w:rsidRPr="004733AC" w:rsidRDefault="00526A53" w:rsidP="00526A53">
            <w:pPr>
              <w:ind w:right="288" w:firstLine="0"/>
              <w:jc w:val="right"/>
              <w:rPr>
                <w:sz w:val="24"/>
              </w:rPr>
            </w:pPr>
            <w:r w:rsidRPr="004733AC">
              <w:rPr>
                <w:sz w:val="24"/>
              </w:rPr>
              <w:t>10</w:t>
            </w:r>
          </w:p>
        </w:tc>
        <w:tc>
          <w:tcPr>
            <w:tcW w:w="978" w:type="dxa"/>
            <w:shd w:val="clear" w:color="auto" w:fill="FFFFFF"/>
          </w:tcPr>
          <w:p w14:paraId="75C428D8" w14:textId="77777777" w:rsidR="00526A53" w:rsidRPr="004733AC" w:rsidRDefault="00526A53" w:rsidP="00526A53">
            <w:pPr>
              <w:ind w:left="144" w:firstLine="0"/>
              <w:rPr>
                <w:sz w:val="24"/>
              </w:rPr>
            </w:pPr>
            <w:r w:rsidRPr="004733AC">
              <w:rPr>
                <w:sz w:val="24"/>
              </w:rPr>
              <w:t>( 7)</w:t>
            </w:r>
          </w:p>
        </w:tc>
        <w:tc>
          <w:tcPr>
            <w:tcW w:w="978" w:type="dxa"/>
            <w:tcBorders>
              <w:left w:val="single" w:sz="4" w:space="0" w:color="auto"/>
            </w:tcBorders>
            <w:shd w:val="clear" w:color="auto" w:fill="FFFFFF"/>
          </w:tcPr>
          <w:p w14:paraId="015FDC09" w14:textId="77777777" w:rsidR="00526A53" w:rsidRPr="004733AC" w:rsidRDefault="00526A53" w:rsidP="00526A53">
            <w:pPr>
              <w:ind w:right="288" w:firstLine="0"/>
              <w:jc w:val="right"/>
              <w:rPr>
                <w:sz w:val="24"/>
              </w:rPr>
            </w:pPr>
            <w:r w:rsidRPr="004733AC">
              <w:rPr>
                <w:sz w:val="24"/>
              </w:rPr>
              <w:t>- .89</w:t>
            </w:r>
          </w:p>
        </w:tc>
        <w:tc>
          <w:tcPr>
            <w:tcW w:w="978" w:type="dxa"/>
            <w:shd w:val="clear" w:color="auto" w:fill="FFFFFF"/>
          </w:tcPr>
          <w:p w14:paraId="5588F898" w14:textId="77777777" w:rsidR="00526A53" w:rsidRPr="004733AC" w:rsidRDefault="00526A53" w:rsidP="00526A53">
            <w:pPr>
              <w:ind w:left="144" w:firstLine="0"/>
              <w:rPr>
                <w:sz w:val="24"/>
              </w:rPr>
            </w:pPr>
            <w:r w:rsidRPr="004733AC">
              <w:rPr>
                <w:sz w:val="24"/>
              </w:rPr>
              <w:t>(-1.96)</w:t>
            </w:r>
          </w:p>
        </w:tc>
        <w:tc>
          <w:tcPr>
            <w:tcW w:w="978" w:type="dxa"/>
            <w:tcBorders>
              <w:left w:val="single" w:sz="4" w:space="0" w:color="auto"/>
            </w:tcBorders>
            <w:shd w:val="clear" w:color="auto" w:fill="FFFFFF"/>
          </w:tcPr>
          <w:p w14:paraId="02B5C953" w14:textId="77777777" w:rsidR="00526A53" w:rsidRPr="004733AC" w:rsidRDefault="00526A53" w:rsidP="00526A53">
            <w:pPr>
              <w:ind w:right="288" w:firstLine="0"/>
              <w:jc w:val="right"/>
              <w:rPr>
                <w:sz w:val="24"/>
              </w:rPr>
            </w:pPr>
            <w:r w:rsidRPr="004733AC">
              <w:rPr>
                <w:sz w:val="24"/>
              </w:rPr>
              <w:t>.19</w:t>
            </w:r>
          </w:p>
        </w:tc>
        <w:tc>
          <w:tcPr>
            <w:tcW w:w="978" w:type="dxa"/>
            <w:shd w:val="clear" w:color="auto" w:fill="FFFFFF"/>
          </w:tcPr>
          <w:p w14:paraId="12F91586" w14:textId="77777777" w:rsidR="00526A53" w:rsidRPr="004733AC" w:rsidRDefault="00526A53" w:rsidP="00526A53">
            <w:pPr>
              <w:ind w:left="144" w:firstLine="0"/>
              <w:rPr>
                <w:sz w:val="24"/>
              </w:rPr>
            </w:pPr>
            <w:r w:rsidRPr="004733AC">
              <w:rPr>
                <w:sz w:val="24"/>
              </w:rPr>
              <w:t>(.03)</w:t>
            </w:r>
          </w:p>
        </w:tc>
        <w:tc>
          <w:tcPr>
            <w:tcW w:w="978" w:type="dxa"/>
            <w:tcBorders>
              <w:left w:val="single" w:sz="4" w:space="0" w:color="auto"/>
            </w:tcBorders>
            <w:shd w:val="clear" w:color="auto" w:fill="FFFFFF"/>
          </w:tcPr>
          <w:p w14:paraId="78BB7B23" w14:textId="77777777" w:rsidR="00526A53" w:rsidRPr="004733AC" w:rsidRDefault="00526A53" w:rsidP="00526A53">
            <w:pPr>
              <w:ind w:right="288" w:firstLine="0"/>
              <w:jc w:val="right"/>
              <w:rPr>
                <w:sz w:val="24"/>
              </w:rPr>
            </w:pPr>
            <w:r w:rsidRPr="004733AC">
              <w:rPr>
                <w:sz w:val="24"/>
              </w:rPr>
              <w:t>.02</w:t>
            </w:r>
          </w:p>
        </w:tc>
        <w:tc>
          <w:tcPr>
            <w:tcW w:w="978" w:type="dxa"/>
            <w:shd w:val="clear" w:color="auto" w:fill="FFFFFF"/>
          </w:tcPr>
          <w:p w14:paraId="4B6FED2B" w14:textId="77777777" w:rsidR="00526A53" w:rsidRPr="004733AC" w:rsidRDefault="00526A53" w:rsidP="00526A53">
            <w:pPr>
              <w:ind w:left="144" w:firstLine="0"/>
              <w:rPr>
                <w:sz w:val="24"/>
              </w:rPr>
            </w:pPr>
            <w:r w:rsidRPr="004733AC">
              <w:rPr>
                <w:sz w:val="24"/>
              </w:rPr>
              <w:t>(.06)</w:t>
            </w:r>
          </w:p>
        </w:tc>
      </w:tr>
      <w:tr w:rsidR="00526A53" w:rsidRPr="00FD3CD1" w14:paraId="77D2A90F" w14:textId="77777777">
        <w:tblPrEx>
          <w:tblCellMar>
            <w:top w:w="0" w:type="dxa"/>
            <w:bottom w:w="0" w:type="dxa"/>
          </w:tblCellMar>
        </w:tblPrEx>
        <w:tc>
          <w:tcPr>
            <w:tcW w:w="3190" w:type="dxa"/>
            <w:shd w:val="clear" w:color="auto" w:fill="FFFFFF"/>
          </w:tcPr>
          <w:p w14:paraId="7DF49659" w14:textId="77777777" w:rsidR="00526A53" w:rsidRPr="004733AC" w:rsidRDefault="00526A53" w:rsidP="00526A53">
            <w:pPr>
              <w:ind w:firstLine="0"/>
              <w:rPr>
                <w:sz w:val="24"/>
              </w:rPr>
            </w:pPr>
            <w:r w:rsidRPr="004733AC">
              <w:rPr>
                <w:sz w:val="24"/>
              </w:rPr>
              <w:t>Aliénation</w:t>
            </w:r>
          </w:p>
        </w:tc>
        <w:tc>
          <w:tcPr>
            <w:tcW w:w="978" w:type="dxa"/>
            <w:tcBorders>
              <w:left w:val="single" w:sz="4" w:space="0" w:color="auto"/>
            </w:tcBorders>
            <w:shd w:val="clear" w:color="auto" w:fill="FFFFFF"/>
          </w:tcPr>
          <w:p w14:paraId="2B38C10E" w14:textId="77777777" w:rsidR="00526A53" w:rsidRPr="004733AC" w:rsidRDefault="00526A53" w:rsidP="00526A53">
            <w:pPr>
              <w:ind w:right="288" w:firstLine="0"/>
              <w:jc w:val="right"/>
              <w:rPr>
                <w:sz w:val="24"/>
              </w:rPr>
            </w:pPr>
            <w:r w:rsidRPr="004733AC">
              <w:rPr>
                <w:sz w:val="24"/>
              </w:rPr>
              <w:t>13</w:t>
            </w:r>
          </w:p>
        </w:tc>
        <w:tc>
          <w:tcPr>
            <w:tcW w:w="978" w:type="dxa"/>
            <w:shd w:val="clear" w:color="auto" w:fill="FFFFFF"/>
          </w:tcPr>
          <w:p w14:paraId="3B52FF24" w14:textId="77777777" w:rsidR="00526A53" w:rsidRPr="004733AC" w:rsidRDefault="00526A53" w:rsidP="00526A53">
            <w:pPr>
              <w:ind w:left="144" w:firstLine="0"/>
              <w:rPr>
                <w:sz w:val="24"/>
              </w:rPr>
            </w:pPr>
            <w:r w:rsidRPr="004733AC">
              <w:rPr>
                <w:sz w:val="24"/>
              </w:rPr>
              <w:t>(15)</w:t>
            </w:r>
          </w:p>
        </w:tc>
        <w:tc>
          <w:tcPr>
            <w:tcW w:w="978" w:type="dxa"/>
            <w:tcBorders>
              <w:left w:val="single" w:sz="4" w:space="0" w:color="auto"/>
            </w:tcBorders>
            <w:shd w:val="clear" w:color="auto" w:fill="FFFFFF"/>
          </w:tcPr>
          <w:p w14:paraId="7A12E5BC" w14:textId="77777777" w:rsidR="00526A53" w:rsidRPr="004733AC" w:rsidRDefault="00526A53" w:rsidP="00526A53">
            <w:pPr>
              <w:ind w:right="288" w:firstLine="0"/>
              <w:jc w:val="right"/>
              <w:rPr>
                <w:sz w:val="24"/>
              </w:rPr>
            </w:pPr>
            <w:r w:rsidRPr="004733AC">
              <w:rPr>
                <w:sz w:val="24"/>
              </w:rPr>
              <w:t>7</w:t>
            </w:r>
          </w:p>
        </w:tc>
        <w:tc>
          <w:tcPr>
            <w:tcW w:w="978" w:type="dxa"/>
            <w:shd w:val="clear" w:color="auto" w:fill="FFFFFF"/>
          </w:tcPr>
          <w:p w14:paraId="42045F73" w14:textId="77777777" w:rsidR="00526A53" w:rsidRPr="004733AC" w:rsidRDefault="00526A53" w:rsidP="00526A53">
            <w:pPr>
              <w:ind w:left="144" w:firstLine="0"/>
              <w:rPr>
                <w:sz w:val="24"/>
              </w:rPr>
            </w:pPr>
            <w:r w:rsidRPr="004733AC">
              <w:rPr>
                <w:sz w:val="24"/>
              </w:rPr>
              <w:t>( 7)</w:t>
            </w:r>
          </w:p>
        </w:tc>
        <w:tc>
          <w:tcPr>
            <w:tcW w:w="978" w:type="dxa"/>
            <w:tcBorders>
              <w:left w:val="single" w:sz="4" w:space="0" w:color="auto"/>
            </w:tcBorders>
            <w:shd w:val="clear" w:color="auto" w:fill="FFFFFF"/>
          </w:tcPr>
          <w:p w14:paraId="3CCE85E3" w14:textId="77777777" w:rsidR="00526A53" w:rsidRPr="004733AC" w:rsidRDefault="00526A53" w:rsidP="00526A53">
            <w:pPr>
              <w:ind w:right="288" w:firstLine="0"/>
              <w:jc w:val="right"/>
              <w:rPr>
                <w:sz w:val="24"/>
              </w:rPr>
            </w:pPr>
            <w:r w:rsidRPr="004733AC">
              <w:rPr>
                <w:sz w:val="24"/>
              </w:rPr>
              <w:t>-1.68</w:t>
            </w:r>
          </w:p>
        </w:tc>
        <w:tc>
          <w:tcPr>
            <w:tcW w:w="978" w:type="dxa"/>
            <w:shd w:val="clear" w:color="auto" w:fill="FFFFFF"/>
          </w:tcPr>
          <w:p w14:paraId="59F31767" w14:textId="77777777" w:rsidR="00526A53" w:rsidRPr="004733AC" w:rsidRDefault="00526A53" w:rsidP="00526A53">
            <w:pPr>
              <w:ind w:left="144" w:firstLine="0"/>
              <w:rPr>
                <w:sz w:val="24"/>
              </w:rPr>
            </w:pPr>
            <w:r w:rsidRPr="004733AC">
              <w:rPr>
                <w:sz w:val="24"/>
              </w:rPr>
              <w:t>(-2.00)</w:t>
            </w:r>
          </w:p>
        </w:tc>
        <w:tc>
          <w:tcPr>
            <w:tcW w:w="978" w:type="dxa"/>
            <w:tcBorders>
              <w:left w:val="single" w:sz="4" w:space="0" w:color="auto"/>
            </w:tcBorders>
            <w:shd w:val="clear" w:color="auto" w:fill="FFFFFF"/>
          </w:tcPr>
          <w:p w14:paraId="5DD59E43" w14:textId="77777777" w:rsidR="00526A53" w:rsidRPr="004733AC" w:rsidRDefault="00526A53" w:rsidP="00526A53">
            <w:pPr>
              <w:ind w:right="288" w:firstLine="0"/>
              <w:jc w:val="right"/>
              <w:rPr>
                <w:sz w:val="24"/>
              </w:rPr>
            </w:pPr>
            <w:r w:rsidRPr="004733AC">
              <w:rPr>
                <w:sz w:val="24"/>
              </w:rPr>
              <w:t>.05</w:t>
            </w:r>
          </w:p>
        </w:tc>
        <w:tc>
          <w:tcPr>
            <w:tcW w:w="978" w:type="dxa"/>
            <w:shd w:val="clear" w:color="auto" w:fill="FFFFFF"/>
          </w:tcPr>
          <w:p w14:paraId="672553FE" w14:textId="77777777" w:rsidR="00526A53" w:rsidRPr="004733AC" w:rsidRDefault="00526A53" w:rsidP="00526A53">
            <w:pPr>
              <w:ind w:left="144" w:firstLine="0"/>
              <w:rPr>
                <w:sz w:val="24"/>
              </w:rPr>
            </w:pPr>
            <w:r>
              <w:rPr>
                <w:sz w:val="24"/>
              </w:rPr>
              <w:t>(0</w:t>
            </w:r>
            <w:r w:rsidRPr="004733AC">
              <w:rPr>
                <w:sz w:val="24"/>
              </w:rPr>
              <w:t>.03)</w:t>
            </w:r>
          </w:p>
        </w:tc>
        <w:tc>
          <w:tcPr>
            <w:tcW w:w="978" w:type="dxa"/>
            <w:tcBorders>
              <w:left w:val="single" w:sz="4" w:space="0" w:color="auto"/>
            </w:tcBorders>
            <w:shd w:val="clear" w:color="auto" w:fill="FFFFFF"/>
          </w:tcPr>
          <w:p w14:paraId="1E142772" w14:textId="77777777" w:rsidR="00526A53" w:rsidRPr="004733AC" w:rsidRDefault="00526A53" w:rsidP="00526A53">
            <w:pPr>
              <w:ind w:right="288" w:firstLine="0"/>
              <w:jc w:val="right"/>
              <w:rPr>
                <w:sz w:val="24"/>
              </w:rPr>
            </w:pPr>
            <w:r w:rsidRPr="004733AC">
              <w:rPr>
                <w:sz w:val="24"/>
              </w:rPr>
              <w:t>.06</w:t>
            </w:r>
          </w:p>
        </w:tc>
        <w:tc>
          <w:tcPr>
            <w:tcW w:w="978" w:type="dxa"/>
            <w:shd w:val="clear" w:color="auto" w:fill="FFFFFF"/>
          </w:tcPr>
          <w:p w14:paraId="0639F0AC" w14:textId="77777777" w:rsidR="00526A53" w:rsidRPr="004733AC" w:rsidRDefault="00526A53" w:rsidP="00526A53">
            <w:pPr>
              <w:ind w:left="144" w:firstLine="0"/>
              <w:rPr>
                <w:sz w:val="24"/>
              </w:rPr>
            </w:pPr>
            <w:r w:rsidRPr="004733AC">
              <w:rPr>
                <w:sz w:val="24"/>
              </w:rPr>
              <w:t>(.06)</w:t>
            </w:r>
          </w:p>
        </w:tc>
      </w:tr>
      <w:tr w:rsidR="00526A53" w:rsidRPr="005E69EA" w14:paraId="6BEA2DBA" w14:textId="77777777">
        <w:tblPrEx>
          <w:tblCellMar>
            <w:top w:w="0" w:type="dxa"/>
            <w:bottom w:w="0" w:type="dxa"/>
          </w:tblCellMar>
        </w:tblPrEx>
        <w:tc>
          <w:tcPr>
            <w:tcW w:w="3190" w:type="dxa"/>
            <w:tcBorders>
              <w:top w:val="single" w:sz="4" w:space="0" w:color="auto"/>
            </w:tcBorders>
            <w:shd w:val="clear" w:color="auto" w:fill="FFFFFF"/>
            <w:vAlign w:val="center"/>
          </w:tcPr>
          <w:p w14:paraId="67AC9597" w14:textId="77777777" w:rsidR="00526A53" w:rsidRPr="005E69EA" w:rsidRDefault="00526A53" w:rsidP="00526A53">
            <w:pPr>
              <w:spacing w:before="120" w:after="120"/>
              <w:ind w:firstLine="0"/>
              <w:rPr>
                <w:b/>
                <w:color w:val="0000FF"/>
                <w:sz w:val="24"/>
              </w:rPr>
            </w:pPr>
            <w:r w:rsidRPr="005E69EA">
              <w:rPr>
                <w:b/>
                <w:color w:val="0000FF"/>
                <w:sz w:val="24"/>
              </w:rPr>
              <w:t>DÉFENSE</w:t>
            </w:r>
          </w:p>
        </w:tc>
        <w:tc>
          <w:tcPr>
            <w:tcW w:w="978" w:type="dxa"/>
            <w:tcBorders>
              <w:top w:val="single" w:sz="4" w:space="0" w:color="auto"/>
              <w:left w:val="single" w:sz="4" w:space="0" w:color="auto"/>
            </w:tcBorders>
            <w:shd w:val="clear" w:color="auto" w:fill="FFFFFF"/>
          </w:tcPr>
          <w:p w14:paraId="62F3A67B" w14:textId="77777777" w:rsidR="00526A53" w:rsidRPr="005E69EA" w:rsidRDefault="00526A53" w:rsidP="00526A53">
            <w:pPr>
              <w:spacing w:before="120" w:after="120"/>
              <w:ind w:right="288" w:firstLine="0"/>
              <w:jc w:val="right"/>
              <w:rPr>
                <w:b/>
                <w:color w:val="0000FF"/>
                <w:sz w:val="24"/>
              </w:rPr>
            </w:pPr>
          </w:p>
        </w:tc>
        <w:tc>
          <w:tcPr>
            <w:tcW w:w="978" w:type="dxa"/>
            <w:tcBorders>
              <w:top w:val="single" w:sz="4" w:space="0" w:color="auto"/>
            </w:tcBorders>
            <w:shd w:val="clear" w:color="auto" w:fill="FFFFFF"/>
          </w:tcPr>
          <w:p w14:paraId="3846BAB7" w14:textId="77777777" w:rsidR="00526A53" w:rsidRPr="005E69EA" w:rsidRDefault="00526A53" w:rsidP="00526A53">
            <w:pPr>
              <w:spacing w:before="120" w:after="120"/>
              <w:ind w:left="144" w:firstLine="0"/>
              <w:rPr>
                <w:b/>
                <w:color w:val="0000FF"/>
                <w:sz w:val="24"/>
              </w:rPr>
            </w:pPr>
          </w:p>
        </w:tc>
        <w:tc>
          <w:tcPr>
            <w:tcW w:w="978" w:type="dxa"/>
            <w:tcBorders>
              <w:top w:val="single" w:sz="4" w:space="0" w:color="auto"/>
              <w:left w:val="single" w:sz="4" w:space="0" w:color="auto"/>
            </w:tcBorders>
            <w:shd w:val="clear" w:color="auto" w:fill="FFFFFF"/>
          </w:tcPr>
          <w:p w14:paraId="0C75C5E4" w14:textId="77777777" w:rsidR="00526A53" w:rsidRPr="005E69EA" w:rsidRDefault="00526A53" w:rsidP="00526A53">
            <w:pPr>
              <w:spacing w:before="120" w:after="120"/>
              <w:ind w:right="288" w:firstLine="0"/>
              <w:jc w:val="right"/>
              <w:rPr>
                <w:b/>
                <w:color w:val="0000FF"/>
                <w:sz w:val="24"/>
              </w:rPr>
            </w:pPr>
          </w:p>
        </w:tc>
        <w:tc>
          <w:tcPr>
            <w:tcW w:w="978" w:type="dxa"/>
            <w:tcBorders>
              <w:top w:val="single" w:sz="4" w:space="0" w:color="auto"/>
            </w:tcBorders>
            <w:shd w:val="clear" w:color="auto" w:fill="FFFFFF"/>
          </w:tcPr>
          <w:p w14:paraId="1D357347" w14:textId="77777777" w:rsidR="00526A53" w:rsidRPr="005E69EA" w:rsidRDefault="00526A53" w:rsidP="00526A53">
            <w:pPr>
              <w:spacing w:before="120" w:after="120"/>
              <w:ind w:left="144" w:firstLine="0"/>
              <w:rPr>
                <w:b/>
                <w:color w:val="0000FF"/>
                <w:sz w:val="24"/>
              </w:rPr>
            </w:pPr>
          </w:p>
        </w:tc>
        <w:tc>
          <w:tcPr>
            <w:tcW w:w="978" w:type="dxa"/>
            <w:tcBorders>
              <w:top w:val="single" w:sz="4" w:space="0" w:color="auto"/>
              <w:left w:val="single" w:sz="4" w:space="0" w:color="auto"/>
            </w:tcBorders>
            <w:shd w:val="clear" w:color="auto" w:fill="FFFFFF"/>
          </w:tcPr>
          <w:p w14:paraId="26942E28" w14:textId="77777777" w:rsidR="00526A53" w:rsidRPr="005E69EA" w:rsidRDefault="00526A53" w:rsidP="00526A53">
            <w:pPr>
              <w:spacing w:before="120" w:after="120"/>
              <w:ind w:right="288" w:firstLine="0"/>
              <w:jc w:val="right"/>
              <w:rPr>
                <w:b/>
                <w:color w:val="0000FF"/>
                <w:sz w:val="24"/>
              </w:rPr>
            </w:pPr>
          </w:p>
        </w:tc>
        <w:tc>
          <w:tcPr>
            <w:tcW w:w="978" w:type="dxa"/>
            <w:tcBorders>
              <w:top w:val="single" w:sz="4" w:space="0" w:color="auto"/>
            </w:tcBorders>
            <w:shd w:val="clear" w:color="auto" w:fill="FFFFFF"/>
          </w:tcPr>
          <w:p w14:paraId="1DBB7353" w14:textId="77777777" w:rsidR="00526A53" w:rsidRPr="005E69EA" w:rsidRDefault="00526A53" w:rsidP="00526A53">
            <w:pPr>
              <w:spacing w:before="120" w:after="120"/>
              <w:ind w:left="144" w:firstLine="0"/>
              <w:rPr>
                <w:b/>
                <w:color w:val="0000FF"/>
                <w:sz w:val="24"/>
              </w:rPr>
            </w:pPr>
          </w:p>
        </w:tc>
        <w:tc>
          <w:tcPr>
            <w:tcW w:w="978" w:type="dxa"/>
            <w:tcBorders>
              <w:top w:val="single" w:sz="4" w:space="0" w:color="auto"/>
              <w:left w:val="single" w:sz="4" w:space="0" w:color="auto"/>
            </w:tcBorders>
            <w:shd w:val="clear" w:color="auto" w:fill="FFFFFF"/>
          </w:tcPr>
          <w:p w14:paraId="3B43F2DF" w14:textId="77777777" w:rsidR="00526A53" w:rsidRPr="005E69EA" w:rsidRDefault="00526A53" w:rsidP="00526A53">
            <w:pPr>
              <w:spacing w:before="120" w:after="120"/>
              <w:ind w:right="288" w:firstLine="0"/>
              <w:jc w:val="right"/>
              <w:rPr>
                <w:b/>
                <w:color w:val="0000FF"/>
                <w:sz w:val="24"/>
              </w:rPr>
            </w:pPr>
          </w:p>
        </w:tc>
        <w:tc>
          <w:tcPr>
            <w:tcW w:w="978" w:type="dxa"/>
            <w:tcBorders>
              <w:top w:val="single" w:sz="4" w:space="0" w:color="auto"/>
            </w:tcBorders>
            <w:shd w:val="clear" w:color="auto" w:fill="FFFFFF"/>
          </w:tcPr>
          <w:p w14:paraId="38C925EF" w14:textId="77777777" w:rsidR="00526A53" w:rsidRPr="005E69EA" w:rsidRDefault="00526A53" w:rsidP="00526A53">
            <w:pPr>
              <w:spacing w:before="120" w:after="120"/>
              <w:ind w:left="144" w:firstLine="0"/>
              <w:rPr>
                <w:b/>
                <w:color w:val="0000FF"/>
                <w:sz w:val="24"/>
              </w:rPr>
            </w:pPr>
          </w:p>
        </w:tc>
        <w:tc>
          <w:tcPr>
            <w:tcW w:w="978" w:type="dxa"/>
            <w:tcBorders>
              <w:top w:val="single" w:sz="4" w:space="0" w:color="auto"/>
              <w:left w:val="single" w:sz="4" w:space="0" w:color="auto"/>
            </w:tcBorders>
            <w:shd w:val="clear" w:color="auto" w:fill="FFFFFF"/>
          </w:tcPr>
          <w:p w14:paraId="17C12242" w14:textId="77777777" w:rsidR="00526A53" w:rsidRPr="005E69EA" w:rsidRDefault="00526A53" w:rsidP="00526A53">
            <w:pPr>
              <w:spacing w:before="120" w:after="120"/>
              <w:ind w:right="288" w:firstLine="0"/>
              <w:jc w:val="right"/>
              <w:rPr>
                <w:b/>
                <w:color w:val="0000FF"/>
                <w:sz w:val="24"/>
              </w:rPr>
            </w:pPr>
          </w:p>
        </w:tc>
        <w:tc>
          <w:tcPr>
            <w:tcW w:w="978" w:type="dxa"/>
            <w:tcBorders>
              <w:top w:val="single" w:sz="4" w:space="0" w:color="auto"/>
            </w:tcBorders>
            <w:shd w:val="clear" w:color="auto" w:fill="FFFFFF"/>
          </w:tcPr>
          <w:p w14:paraId="674C0F0C" w14:textId="77777777" w:rsidR="00526A53" w:rsidRPr="005E69EA" w:rsidRDefault="00526A53" w:rsidP="00526A53">
            <w:pPr>
              <w:spacing w:before="120" w:after="120"/>
              <w:ind w:left="144" w:firstLine="0"/>
              <w:rPr>
                <w:b/>
                <w:color w:val="0000FF"/>
                <w:sz w:val="24"/>
              </w:rPr>
            </w:pPr>
          </w:p>
        </w:tc>
      </w:tr>
      <w:tr w:rsidR="00526A53" w:rsidRPr="00FD3CD1" w14:paraId="570E7EF2" w14:textId="77777777">
        <w:tblPrEx>
          <w:tblCellMar>
            <w:top w:w="0" w:type="dxa"/>
            <w:bottom w:w="0" w:type="dxa"/>
          </w:tblCellMar>
        </w:tblPrEx>
        <w:tc>
          <w:tcPr>
            <w:tcW w:w="3190" w:type="dxa"/>
            <w:tcBorders>
              <w:top w:val="single" w:sz="4" w:space="0" w:color="auto"/>
            </w:tcBorders>
            <w:shd w:val="clear" w:color="auto" w:fill="FFFFFF"/>
            <w:vAlign w:val="center"/>
          </w:tcPr>
          <w:p w14:paraId="11E927C4" w14:textId="77777777" w:rsidR="00526A53" w:rsidRPr="004733AC" w:rsidRDefault="00526A53" w:rsidP="00526A53">
            <w:pPr>
              <w:ind w:firstLine="0"/>
              <w:rPr>
                <w:sz w:val="24"/>
              </w:rPr>
            </w:pPr>
            <w:r w:rsidRPr="004733AC">
              <w:rPr>
                <w:sz w:val="24"/>
              </w:rPr>
              <w:t>Refoulement</w:t>
            </w:r>
          </w:p>
        </w:tc>
        <w:tc>
          <w:tcPr>
            <w:tcW w:w="978" w:type="dxa"/>
            <w:tcBorders>
              <w:top w:val="single" w:sz="4" w:space="0" w:color="auto"/>
              <w:left w:val="single" w:sz="4" w:space="0" w:color="auto"/>
            </w:tcBorders>
            <w:shd w:val="clear" w:color="auto" w:fill="FFFFFF"/>
          </w:tcPr>
          <w:p w14:paraId="38A752F6" w14:textId="77777777" w:rsidR="00526A53" w:rsidRPr="004733AC" w:rsidRDefault="00526A53" w:rsidP="00526A53">
            <w:pPr>
              <w:ind w:right="288" w:firstLine="0"/>
              <w:jc w:val="right"/>
              <w:rPr>
                <w:sz w:val="24"/>
              </w:rPr>
            </w:pPr>
            <w:r w:rsidRPr="004733AC">
              <w:rPr>
                <w:sz w:val="24"/>
              </w:rPr>
              <w:t>8</w:t>
            </w:r>
          </w:p>
        </w:tc>
        <w:tc>
          <w:tcPr>
            <w:tcW w:w="978" w:type="dxa"/>
            <w:tcBorders>
              <w:top w:val="single" w:sz="4" w:space="0" w:color="auto"/>
            </w:tcBorders>
            <w:shd w:val="clear" w:color="auto" w:fill="FFFFFF"/>
          </w:tcPr>
          <w:p w14:paraId="06266928" w14:textId="77777777" w:rsidR="00526A53" w:rsidRPr="004733AC" w:rsidRDefault="00526A53" w:rsidP="00526A53">
            <w:pPr>
              <w:ind w:left="144" w:firstLine="0"/>
              <w:rPr>
                <w:sz w:val="24"/>
              </w:rPr>
            </w:pPr>
            <w:r w:rsidRPr="004733AC">
              <w:rPr>
                <w:sz w:val="24"/>
              </w:rPr>
              <w:t>( 9)</w:t>
            </w:r>
          </w:p>
        </w:tc>
        <w:tc>
          <w:tcPr>
            <w:tcW w:w="978" w:type="dxa"/>
            <w:tcBorders>
              <w:top w:val="single" w:sz="4" w:space="0" w:color="auto"/>
              <w:left w:val="single" w:sz="4" w:space="0" w:color="auto"/>
            </w:tcBorders>
            <w:shd w:val="clear" w:color="auto" w:fill="FFFFFF"/>
          </w:tcPr>
          <w:p w14:paraId="0A9CE971" w14:textId="77777777" w:rsidR="00526A53" w:rsidRPr="004733AC" w:rsidRDefault="00526A53" w:rsidP="00526A53">
            <w:pPr>
              <w:ind w:right="288" w:firstLine="0"/>
              <w:jc w:val="right"/>
              <w:rPr>
                <w:sz w:val="24"/>
              </w:rPr>
            </w:pPr>
            <w:r w:rsidRPr="004733AC">
              <w:rPr>
                <w:sz w:val="24"/>
              </w:rPr>
              <w:t>11</w:t>
            </w:r>
          </w:p>
        </w:tc>
        <w:tc>
          <w:tcPr>
            <w:tcW w:w="978" w:type="dxa"/>
            <w:tcBorders>
              <w:top w:val="single" w:sz="4" w:space="0" w:color="auto"/>
            </w:tcBorders>
            <w:shd w:val="clear" w:color="auto" w:fill="FFFFFF"/>
          </w:tcPr>
          <w:p w14:paraId="40B45996" w14:textId="77777777" w:rsidR="00526A53" w:rsidRPr="004733AC" w:rsidRDefault="00526A53" w:rsidP="00526A53">
            <w:pPr>
              <w:ind w:left="144" w:firstLine="0"/>
              <w:rPr>
                <w:sz w:val="24"/>
              </w:rPr>
            </w:pPr>
            <w:r w:rsidRPr="004733AC">
              <w:rPr>
                <w:sz w:val="24"/>
              </w:rPr>
              <w:t>(14)</w:t>
            </w:r>
          </w:p>
        </w:tc>
        <w:tc>
          <w:tcPr>
            <w:tcW w:w="978" w:type="dxa"/>
            <w:tcBorders>
              <w:top w:val="single" w:sz="4" w:space="0" w:color="auto"/>
              <w:left w:val="single" w:sz="4" w:space="0" w:color="auto"/>
            </w:tcBorders>
            <w:shd w:val="clear" w:color="auto" w:fill="FFFFFF"/>
          </w:tcPr>
          <w:p w14:paraId="61DD988C" w14:textId="77777777" w:rsidR="00526A53" w:rsidRPr="004733AC" w:rsidRDefault="00526A53" w:rsidP="00526A53">
            <w:pPr>
              <w:ind w:right="288" w:firstLine="0"/>
              <w:jc w:val="right"/>
              <w:rPr>
                <w:sz w:val="24"/>
              </w:rPr>
            </w:pPr>
            <w:r w:rsidRPr="004733AC">
              <w:rPr>
                <w:sz w:val="24"/>
              </w:rPr>
              <w:t>-.24</w:t>
            </w:r>
          </w:p>
        </w:tc>
        <w:tc>
          <w:tcPr>
            <w:tcW w:w="978" w:type="dxa"/>
            <w:tcBorders>
              <w:top w:val="single" w:sz="4" w:space="0" w:color="auto"/>
            </w:tcBorders>
            <w:shd w:val="clear" w:color="auto" w:fill="FFFFFF"/>
          </w:tcPr>
          <w:p w14:paraId="0D321086" w14:textId="77777777" w:rsidR="00526A53" w:rsidRPr="004733AC" w:rsidRDefault="00526A53" w:rsidP="00526A53">
            <w:pPr>
              <w:ind w:left="144" w:firstLine="0"/>
              <w:rPr>
                <w:sz w:val="24"/>
              </w:rPr>
            </w:pPr>
            <w:r w:rsidRPr="004733AC">
              <w:rPr>
                <w:sz w:val="24"/>
              </w:rPr>
              <w:t>(-.63</w:t>
            </w:r>
          </w:p>
        </w:tc>
        <w:tc>
          <w:tcPr>
            <w:tcW w:w="978" w:type="dxa"/>
            <w:tcBorders>
              <w:top w:val="single" w:sz="4" w:space="0" w:color="auto"/>
              <w:left w:val="single" w:sz="4" w:space="0" w:color="auto"/>
            </w:tcBorders>
            <w:shd w:val="clear" w:color="auto" w:fill="FFFFFF"/>
          </w:tcPr>
          <w:p w14:paraId="54B09A1A" w14:textId="77777777" w:rsidR="00526A53" w:rsidRPr="004733AC" w:rsidRDefault="00526A53" w:rsidP="00526A53">
            <w:pPr>
              <w:ind w:right="288" w:firstLine="0"/>
              <w:jc w:val="right"/>
              <w:rPr>
                <w:sz w:val="24"/>
              </w:rPr>
            </w:pPr>
            <w:r w:rsidRPr="004733AC">
              <w:rPr>
                <w:sz w:val="24"/>
              </w:rPr>
              <w:t>.41</w:t>
            </w:r>
          </w:p>
        </w:tc>
        <w:tc>
          <w:tcPr>
            <w:tcW w:w="978" w:type="dxa"/>
            <w:tcBorders>
              <w:top w:val="single" w:sz="4" w:space="0" w:color="auto"/>
            </w:tcBorders>
            <w:shd w:val="clear" w:color="auto" w:fill="FFFFFF"/>
          </w:tcPr>
          <w:p w14:paraId="1614C4D8" w14:textId="77777777" w:rsidR="00526A53" w:rsidRPr="004733AC" w:rsidRDefault="00526A53" w:rsidP="00526A53">
            <w:pPr>
              <w:ind w:left="144" w:firstLine="0"/>
              <w:rPr>
                <w:sz w:val="24"/>
              </w:rPr>
            </w:pPr>
            <w:r w:rsidRPr="004733AC">
              <w:rPr>
                <w:sz w:val="24"/>
              </w:rPr>
              <w:t>(</w:t>
            </w:r>
            <w:r>
              <w:rPr>
                <w:sz w:val="24"/>
              </w:rPr>
              <w:t>0</w:t>
            </w:r>
            <w:r w:rsidRPr="004733AC">
              <w:rPr>
                <w:sz w:val="24"/>
              </w:rPr>
              <w:t>.27)</w:t>
            </w:r>
          </w:p>
        </w:tc>
        <w:tc>
          <w:tcPr>
            <w:tcW w:w="978" w:type="dxa"/>
            <w:tcBorders>
              <w:top w:val="single" w:sz="4" w:space="0" w:color="auto"/>
              <w:left w:val="single" w:sz="4" w:space="0" w:color="auto"/>
            </w:tcBorders>
            <w:shd w:val="clear" w:color="auto" w:fill="FFFFFF"/>
          </w:tcPr>
          <w:p w14:paraId="35D04D70" w14:textId="77777777" w:rsidR="00526A53" w:rsidRPr="004733AC" w:rsidRDefault="00526A53" w:rsidP="00526A53">
            <w:pPr>
              <w:ind w:right="288" w:firstLine="0"/>
              <w:jc w:val="right"/>
              <w:rPr>
                <w:sz w:val="24"/>
              </w:rPr>
            </w:pPr>
            <w:r w:rsidRPr="004733AC">
              <w:rPr>
                <w:sz w:val="24"/>
              </w:rPr>
              <w:t>.00</w:t>
            </w:r>
          </w:p>
        </w:tc>
        <w:tc>
          <w:tcPr>
            <w:tcW w:w="978" w:type="dxa"/>
            <w:tcBorders>
              <w:top w:val="single" w:sz="4" w:space="0" w:color="auto"/>
            </w:tcBorders>
            <w:shd w:val="clear" w:color="auto" w:fill="FFFFFF"/>
          </w:tcPr>
          <w:p w14:paraId="133799A8" w14:textId="77777777" w:rsidR="00526A53" w:rsidRPr="004733AC" w:rsidRDefault="00526A53" w:rsidP="00526A53">
            <w:pPr>
              <w:ind w:left="144" w:firstLine="0"/>
              <w:rPr>
                <w:sz w:val="24"/>
              </w:rPr>
            </w:pPr>
            <w:r w:rsidRPr="004733AC">
              <w:rPr>
                <w:sz w:val="24"/>
              </w:rPr>
              <w:t>(-.04)</w:t>
            </w:r>
          </w:p>
        </w:tc>
      </w:tr>
      <w:tr w:rsidR="00526A53" w:rsidRPr="00FD3CD1" w14:paraId="046C91CD" w14:textId="77777777">
        <w:tblPrEx>
          <w:tblCellMar>
            <w:top w:w="0" w:type="dxa"/>
            <w:bottom w:w="0" w:type="dxa"/>
          </w:tblCellMar>
        </w:tblPrEx>
        <w:tc>
          <w:tcPr>
            <w:tcW w:w="3190" w:type="dxa"/>
            <w:shd w:val="clear" w:color="auto" w:fill="FFFFFF"/>
            <w:vAlign w:val="center"/>
          </w:tcPr>
          <w:p w14:paraId="6228FD9A" w14:textId="77777777" w:rsidR="00526A53" w:rsidRPr="004733AC" w:rsidRDefault="00526A53" w:rsidP="00526A53">
            <w:pPr>
              <w:ind w:firstLine="0"/>
              <w:rPr>
                <w:sz w:val="24"/>
              </w:rPr>
            </w:pPr>
            <w:r w:rsidRPr="004733AC">
              <w:rPr>
                <w:sz w:val="24"/>
              </w:rPr>
              <w:t>Déni</w:t>
            </w:r>
          </w:p>
        </w:tc>
        <w:tc>
          <w:tcPr>
            <w:tcW w:w="978" w:type="dxa"/>
            <w:tcBorders>
              <w:left w:val="single" w:sz="4" w:space="0" w:color="auto"/>
            </w:tcBorders>
            <w:shd w:val="clear" w:color="auto" w:fill="FFFFFF"/>
          </w:tcPr>
          <w:p w14:paraId="5995E82B" w14:textId="77777777" w:rsidR="00526A53" w:rsidRPr="004733AC" w:rsidRDefault="00526A53" w:rsidP="00526A53">
            <w:pPr>
              <w:ind w:right="288" w:firstLine="0"/>
              <w:jc w:val="right"/>
              <w:rPr>
                <w:sz w:val="24"/>
              </w:rPr>
            </w:pPr>
            <w:r w:rsidRPr="004733AC">
              <w:rPr>
                <w:sz w:val="24"/>
              </w:rPr>
              <w:t>12</w:t>
            </w:r>
          </w:p>
        </w:tc>
        <w:tc>
          <w:tcPr>
            <w:tcW w:w="978" w:type="dxa"/>
            <w:shd w:val="clear" w:color="auto" w:fill="FFFFFF"/>
          </w:tcPr>
          <w:p w14:paraId="66F890B0" w14:textId="77777777" w:rsidR="00526A53" w:rsidRPr="004733AC" w:rsidRDefault="00526A53" w:rsidP="00526A53">
            <w:pPr>
              <w:ind w:left="144" w:firstLine="0"/>
              <w:rPr>
                <w:sz w:val="24"/>
              </w:rPr>
            </w:pPr>
            <w:r w:rsidRPr="004733AC">
              <w:rPr>
                <w:sz w:val="24"/>
              </w:rPr>
              <w:t>( 8)</w:t>
            </w:r>
          </w:p>
        </w:tc>
        <w:tc>
          <w:tcPr>
            <w:tcW w:w="978" w:type="dxa"/>
            <w:tcBorders>
              <w:left w:val="single" w:sz="4" w:space="0" w:color="auto"/>
            </w:tcBorders>
            <w:shd w:val="clear" w:color="auto" w:fill="FFFFFF"/>
          </w:tcPr>
          <w:p w14:paraId="68D38C52" w14:textId="77777777" w:rsidR="00526A53" w:rsidRPr="004733AC" w:rsidRDefault="00526A53" w:rsidP="00526A53">
            <w:pPr>
              <w:ind w:right="288" w:firstLine="0"/>
              <w:jc w:val="right"/>
              <w:rPr>
                <w:sz w:val="24"/>
              </w:rPr>
            </w:pPr>
            <w:r w:rsidRPr="004733AC">
              <w:rPr>
                <w:sz w:val="24"/>
              </w:rPr>
              <w:t>10</w:t>
            </w:r>
          </w:p>
        </w:tc>
        <w:tc>
          <w:tcPr>
            <w:tcW w:w="978" w:type="dxa"/>
            <w:shd w:val="clear" w:color="auto" w:fill="FFFFFF"/>
          </w:tcPr>
          <w:p w14:paraId="16BB2492" w14:textId="77777777" w:rsidR="00526A53" w:rsidRPr="004733AC" w:rsidRDefault="00526A53" w:rsidP="00526A53">
            <w:pPr>
              <w:ind w:left="144" w:firstLine="0"/>
              <w:rPr>
                <w:sz w:val="24"/>
              </w:rPr>
            </w:pPr>
            <w:r w:rsidRPr="004733AC">
              <w:rPr>
                <w:sz w:val="24"/>
              </w:rPr>
              <w:t>(14)</w:t>
            </w:r>
          </w:p>
        </w:tc>
        <w:tc>
          <w:tcPr>
            <w:tcW w:w="978" w:type="dxa"/>
            <w:tcBorders>
              <w:left w:val="single" w:sz="4" w:space="0" w:color="auto"/>
            </w:tcBorders>
            <w:shd w:val="clear" w:color="auto" w:fill="FFFFFF"/>
          </w:tcPr>
          <w:p w14:paraId="2476B568" w14:textId="77777777" w:rsidR="00526A53" w:rsidRPr="004733AC" w:rsidRDefault="00526A53" w:rsidP="00526A53">
            <w:pPr>
              <w:ind w:right="288" w:firstLine="0"/>
              <w:jc w:val="right"/>
              <w:rPr>
                <w:sz w:val="24"/>
              </w:rPr>
            </w:pPr>
            <w:r w:rsidRPr="004733AC">
              <w:rPr>
                <w:sz w:val="24"/>
              </w:rPr>
              <w:t>-.03</w:t>
            </w:r>
          </w:p>
        </w:tc>
        <w:tc>
          <w:tcPr>
            <w:tcW w:w="978" w:type="dxa"/>
            <w:shd w:val="clear" w:color="auto" w:fill="FFFFFF"/>
          </w:tcPr>
          <w:p w14:paraId="791A0B61" w14:textId="77777777" w:rsidR="00526A53" w:rsidRPr="004733AC" w:rsidRDefault="00526A53" w:rsidP="00526A53">
            <w:pPr>
              <w:ind w:left="144" w:firstLine="0"/>
              <w:rPr>
                <w:sz w:val="24"/>
              </w:rPr>
            </w:pPr>
            <w:r w:rsidRPr="004733AC">
              <w:rPr>
                <w:sz w:val="24"/>
              </w:rPr>
              <w:t>(-.99)</w:t>
            </w:r>
          </w:p>
        </w:tc>
        <w:tc>
          <w:tcPr>
            <w:tcW w:w="978" w:type="dxa"/>
            <w:tcBorders>
              <w:left w:val="single" w:sz="4" w:space="0" w:color="auto"/>
            </w:tcBorders>
            <w:shd w:val="clear" w:color="auto" w:fill="FFFFFF"/>
          </w:tcPr>
          <w:p w14:paraId="773375B5" w14:textId="77777777" w:rsidR="00526A53" w:rsidRPr="004733AC" w:rsidRDefault="00526A53" w:rsidP="00526A53">
            <w:pPr>
              <w:ind w:right="288" w:firstLine="0"/>
              <w:jc w:val="right"/>
              <w:rPr>
                <w:sz w:val="24"/>
              </w:rPr>
            </w:pPr>
            <w:r w:rsidRPr="004733AC">
              <w:rPr>
                <w:sz w:val="24"/>
              </w:rPr>
              <w:t>.44</w:t>
            </w:r>
          </w:p>
        </w:tc>
        <w:tc>
          <w:tcPr>
            <w:tcW w:w="978" w:type="dxa"/>
            <w:shd w:val="clear" w:color="auto" w:fill="FFFFFF"/>
          </w:tcPr>
          <w:p w14:paraId="0C378922" w14:textId="77777777" w:rsidR="00526A53" w:rsidRPr="004733AC" w:rsidRDefault="00526A53" w:rsidP="00526A53">
            <w:pPr>
              <w:ind w:left="144" w:firstLine="0"/>
              <w:rPr>
                <w:sz w:val="24"/>
              </w:rPr>
            </w:pPr>
            <w:r>
              <w:rPr>
                <w:sz w:val="24"/>
              </w:rPr>
              <w:t>(0</w:t>
            </w:r>
            <w:r w:rsidRPr="004733AC">
              <w:rPr>
                <w:sz w:val="24"/>
              </w:rPr>
              <w:t>.17)</w:t>
            </w:r>
          </w:p>
        </w:tc>
        <w:tc>
          <w:tcPr>
            <w:tcW w:w="978" w:type="dxa"/>
            <w:tcBorders>
              <w:left w:val="single" w:sz="4" w:space="0" w:color="auto"/>
            </w:tcBorders>
            <w:shd w:val="clear" w:color="auto" w:fill="FFFFFF"/>
          </w:tcPr>
          <w:p w14:paraId="499491E0" w14:textId="77777777" w:rsidR="00526A53" w:rsidRPr="004733AC" w:rsidRDefault="00526A53" w:rsidP="00526A53">
            <w:pPr>
              <w:ind w:right="288" w:firstLine="0"/>
              <w:jc w:val="right"/>
              <w:rPr>
                <w:sz w:val="24"/>
              </w:rPr>
            </w:pPr>
            <w:r w:rsidRPr="004733AC">
              <w:rPr>
                <w:sz w:val="24"/>
              </w:rPr>
              <w:t>-.03</w:t>
            </w:r>
          </w:p>
        </w:tc>
        <w:tc>
          <w:tcPr>
            <w:tcW w:w="978" w:type="dxa"/>
            <w:shd w:val="clear" w:color="auto" w:fill="FFFFFF"/>
          </w:tcPr>
          <w:p w14:paraId="63AD24E0" w14:textId="77777777" w:rsidR="00526A53" w:rsidRPr="004733AC" w:rsidRDefault="00526A53" w:rsidP="00526A53">
            <w:pPr>
              <w:ind w:left="144" w:firstLine="0"/>
              <w:rPr>
                <w:sz w:val="24"/>
              </w:rPr>
            </w:pPr>
            <w:r w:rsidRPr="004733AC">
              <w:rPr>
                <w:sz w:val="24"/>
              </w:rPr>
              <w:t>(-.05)</w:t>
            </w:r>
          </w:p>
        </w:tc>
      </w:tr>
      <w:tr w:rsidR="00526A53" w:rsidRPr="00FD3CD1" w14:paraId="5A4187D0" w14:textId="77777777">
        <w:tblPrEx>
          <w:tblCellMar>
            <w:top w:w="0" w:type="dxa"/>
            <w:bottom w:w="0" w:type="dxa"/>
          </w:tblCellMar>
        </w:tblPrEx>
        <w:tc>
          <w:tcPr>
            <w:tcW w:w="3190" w:type="dxa"/>
            <w:shd w:val="clear" w:color="auto" w:fill="FFFFFF"/>
          </w:tcPr>
          <w:p w14:paraId="54221294" w14:textId="77777777" w:rsidR="00526A53" w:rsidRPr="004733AC" w:rsidRDefault="00526A53" w:rsidP="00526A53">
            <w:pPr>
              <w:ind w:firstLine="0"/>
              <w:rPr>
                <w:sz w:val="24"/>
              </w:rPr>
            </w:pPr>
            <w:r w:rsidRPr="004733AC">
              <w:rPr>
                <w:sz w:val="24"/>
              </w:rPr>
              <w:t>Score conflit net</w:t>
            </w:r>
          </w:p>
        </w:tc>
        <w:tc>
          <w:tcPr>
            <w:tcW w:w="978" w:type="dxa"/>
            <w:tcBorders>
              <w:left w:val="single" w:sz="4" w:space="0" w:color="auto"/>
            </w:tcBorders>
            <w:shd w:val="clear" w:color="auto" w:fill="FFFFFF"/>
          </w:tcPr>
          <w:p w14:paraId="3A2F9EF1" w14:textId="77777777" w:rsidR="00526A53" w:rsidRPr="004733AC" w:rsidRDefault="00526A53" w:rsidP="00526A53">
            <w:pPr>
              <w:ind w:right="288" w:firstLine="0"/>
              <w:jc w:val="right"/>
              <w:rPr>
                <w:sz w:val="24"/>
              </w:rPr>
            </w:pPr>
            <w:r w:rsidRPr="004733AC">
              <w:rPr>
                <w:sz w:val="24"/>
              </w:rPr>
              <w:t>10</w:t>
            </w:r>
          </w:p>
        </w:tc>
        <w:tc>
          <w:tcPr>
            <w:tcW w:w="978" w:type="dxa"/>
            <w:shd w:val="clear" w:color="auto" w:fill="FFFFFF"/>
          </w:tcPr>
          <w:p w14:paraId="4FF161F6" w14:textId="77777777" w:rsidR="00526A53" w:rsidRPr="004733AC" w:rsidRDefault="00526A53" w:rsidP="00526A53">
            <w:pPr>
              <w:ind w:left="144" w:firstLine="0"/>
              <w:rPr>
                <w:sz w:val="24"/>
              </w:rPr>
            </w:pPr>
            <w:r w:rsidRPr="004733AC">
              <w:rPr>
                <w:sz w:val="24"/>
              </w:rPr>
              <w:t>( 7)</w:t>
            </w:r>
          </w:p>
        </w:tc>
        <w:tc>
          <w:tcPr>
            <w:tcW w:w="978" w:type="dxa"/>
            <w:tcBorders>
              <w:left w:val="single" w:sz="4" w:space="0" w:color="auto"/>
            </w:tcBorders>
            <w:shd w:val="clear" w:color="auto" w:fill="FFFFFF"/>
          </w:tcPr>
          <w:p w14:paraId="7A47EF1C" w14:textId="77777777" w:rsidR="00526A53" w:rsidRPr="004733AC" w:rsidRDefault="00526A53" w:rsidP="00526A53">
            <w:pPr>
              <w:ind w:right="288" w:firstLine="0"/>
              <w:jc w:val="right"/>
              <w:rPr>
                <w:sz w:val="24"/>
              </w:rPr>
            </w:pPr>
            <w:r w:rsidRPr="004733AC">
              <w:rPr>
                <w:sz w:val="24"/>
              </w:rPr>
              <w:t>15</w:t>
            </w:r>
          </w:p>
        </w:tc>
        <w:tc>
          <w:tcPr>
            <w:tcW w:w="978" w:type="dxa"/>
            <w:shd w:val="clear" w:color="auto" w:fill="FFFFFF"/>
          </w:tcPr>
          <w:p w14:paraId="34ACEFB9" w14:textId="77777777" w:rsidR="00526A53" w:rsidRPr="004733AC" w:rsidRDefault="00526A53" w:rsidP="00526A53">
            <w:pPr>
              <w:ind w:left="144" w:firstLine="0"/>
              <w:rPr>
                <w:sz w:val="24"/>
              </w:rPr>
            </w:pPr>
            <w:r w:rsidRPr="004733AC">
              <w:rPr>
                <w:sz w:val="24"/>
              </w:rPr>
              <w:t>(18)</w:t>
            </w:r>
          </w:p>
        </w:tc>
        <w:tc>
          <w:tcPr>
            <w:tcW w:w="978" w:type="dxa"/>
            <w:tcBorders>
              <w:left w:val="single" w:sz="4" w:space="0" w:color="auto"/>
            </w:tcBorders>
            <w:shd w:val="clear" w:color="auto" w:fill="FFFFFF"/>
          </w:tcPr>
          <w:p w14:paraId="69754B12" w14:textId="77777777" w:rsidR="00526A53" w:rsidRPr="004733AC" w:rsidRDefault="00526A53" w:rsidP="00526A53">
            <w:pPr>
              <w:ind w:right="288" w:firstLine="0"/>
              <w:jc w:val="right"/>
              <w:rPr>
                <w:sz w:val="24"/>
              </w:rPr>
            </w:pPr>
            <w:r w:rsidRPr="004733AC">
              <w:rPr>
                <w:sz w:val="24"/>
              </w:rPr>
              <w:t>-.52</w:t>
            </w:r>
          </w:p>
        </w:tc>
        <w:tc>
          <w:tcPr>
            <w:tcW w:w="978" w:type="dxa"/>
            <w:shd w:val="clear" w:color="auto" w:fill="FFFFFF"/>
          </w:tcPr>
          <w:p w14:paraId="53CDDA96" w14:textId="77777777" w:rsidR="00526A53" w:rsidRPr="004733AC" w:rsidRDefault="00526A53" w:rsidP="00526A53">
            <w:pPr>
              <w:ind w:left="144" w:firstLine="0"/>
              <w:rPr>
                <w:sz w:val="24"/>
              </w:rPr>
            </w:pPr>
            <w:r w:rsidRPr="004733AC">
              <w:rPr>
                <w:sz w:val="24"/>
              </w:rPr>
              <w:t>(-1.70)</w:t>
            </w:r>
          </w:p>
        </w:tc>
        <w:tc>
          <w:tcPr>
            <w:tcW w:w="978" w:type="dxa"/>
            <w:tcBorders>
              <w:left w:val="single" w:sz="4" w:space="0" w:color="auto"/>
            </w:tcBorders>
            <w:shd w:val="clear" w:color="auto" w:fill="FFFFFF"/>
          </w:tcPr>
          <w:p w14:paraId="1B479FA9" w14:textId="77777777" w:rsidR="00526A53" w:rsidRPr="004733AC" w:rsidRDefault="00526A53" w:rsidP="00526A53">
            <w:pPr>
              <w:ind w:right="288" w:firstLine="0"/>
              <w:jc w:val="right"/>
              <w:rPr>
                <w:sz w:val="24"/>
              </w:rPr>
            </w:pPr>
            <w:r w:rsidRPr="004733AC">
              <w:rPr>
                <w:sz w:val="24"/>
              </w:rPr>
              <w:t>.30</w:t>
            </w:r>
          </w:p>
        </w:tc>
        <w:tc>
          <w:tcPr>
            <w:tcW w:w="978" w:type="dxa"/>
            <w:shd w:val="clear" w:color="auto" w:fill="FFFFFF"/>
          </w:tcPr>
          <w:p w14:paraId="25C4D0D7" w14:textId="77777777" w:rsidR="00526A53" w:rsidRPr="004733AC" w:rsidRDefault="00526A53" w:rsidP="00526A53">
            <w:pPr>
              <w:ind w:left="144" w:firstLine="0"/>
              <w:rPr>
                <w:sz w:val="24"/>
              </w:rPr>
            </w:pPr>
            <w:r w:rsidRPr="004733AC">
              <w:rPr>
                <w:sz w:val="24"/>
              </w:rPr>
              <w:t>(</w:t>
            </w:r>
            <w:r>
              <w:rPr>
                <w:sz w:val="24"/>
              </w:rPr>
              <w:t>0</w:t>
            </w:r>
            <w:r w:rsidRPr="004733AC">
              <w:rPr>
                <w:sz w:val="24"/>
              </w:rPr>
              <w:t>.05)</w:t>
            </w:r>
          </w:p>
        </w:tc>
        <w:tc>
          <w:tcPr>
            <w:tcW w:w="978" w:type="dxa"/>
            <w:tcBorders>
              <w:left w:val="single" w:sz="4" w:space="0" w:color="auto"/>
            </w:tcBorders>
            <w:shd w:val="clear" w:color="auto" w:fill="FFFFFF"/>
          </w:tcPr>
          <w:p w14:paraId="0A8C95A9" w14:textId="77777777" w:rsidR="00526A53" w:rsidRPr="004733AC" w:rsidRDefault="00526A53" w:rsidP="00526A53">
            <w:pPr>
              <w:ind w:right="288" w:firstLine="0"/>
              <w:jc w:val="right"/>
              <w:rPr>
                <w:sz w:val="24"/>
              </w:rPr>
            </w:pPr>
            <w:r w:rsidRPr="004733AC">
              <w:rPr>
                <w:sz w:val="24"/>
              </w:rPr>
              <w:t>.00</w:t>
            </w:r>
          </w:p>
        </w:tc>
        <w:tc>
          <w:tcPr>
            <w:tcW w:w="978" w:type="dxa"/>
            <w:shd w:val="clear" w:color="auto" w:fill="FFFFFF"/>
          </w:tcPr>
          <w:p w14:paraId="4E5627CB" w14:textId="77777777" w:rsidR="00526A53" w:rsidRPr="004733AC" w:rsidRDefault="00526A53" w:rsidP="00526A53">
            <w:pPr>
              <w:ind w:left="144" w:firstLine="0"/>
              <w:rPr>
                <w:sz w:val="24"/>
              </w:rPr>
            </w:pPr>
            <w:r w:rsidRPr="004733AC">
              <w:rPr>
                <w:sz w:val="24"/>
              </w:rPr>
              <w:t>(-.05)</w:t>
            </w:r>
          </w:p>
        </w:tc>
      </w:tr>
      <w:tr w:rsidR="00526A53" w:rsidRPr="00FD3CD1" w14:paraId="70030361" w14:textId="77777777">
        <w:tblPrEx>
          <w:tblCellMar>
            <w:top w:w="0" w:type="dxa"/>
            <w:bottom w:w="0" w:type="dxa"/>
          </w:tblCellMar>
        </w:tblPrEx>
        <w:tc>
          <w:tcPr>
            <w:tcW w:w="3190" w:type="dxa"/>
            <w:tcBorders>
              <w:top w:val="single" w:sz="4" w:space="0" w:color="auto"/>
            </w:tcBorders>
            <w:shd w:val="clear" w:color="auto" w:fill="FFFFFF"/>
            <w:vAlign w:val="bottom"/>
          </w:tcPr>
          <w:p w14:paraId="1F041413" w14:textId="77777777" w:rsidR="00526A53" w:rsidRPr="005E69EA" w:rsidRDefault="00526A53" w:rsidP="00526A53">
            <w:pPr>
              <w:spacing w:before="120" w:after="120"/>
              <w:ind w:firstLine="0"/>
              <w:rPr>
                <w:b/>
                <w:color w:val="0000FF"/>
                <w:sz w:val="24"/>
              </w:rPr>
            </w:pPr>
            <w:r>
              <w:rPr>
                <w:b/>
                <w:color w:val="0000FF"/>
                <w:sz w:val="24"/>
              </w:rPr>
              <w:t>NÉVROSE ET/OU DÉ</w:t>
            </w:r>
            <w:r w:rsidRPr="005E69EA">
              <w:rPr>
                <w:b/>
                <w:color w:val="0000FF"/>
                <w:sz w:val="24"/>
              </w:rPr>
              <w:t>PRE</w:t>
            </w:r>
            <w:r w:rsidRPr="005E69EA">
              <w:rPr>
                <w:b/>
                <w:color w:val="0000FF"/>
                <w:sz w:val="24"/>
              </w:rPr>
              <w:t>S</w:t>
            </w:r>
            <w:r w:rsidRPr="005E69EA">
              <w:rPr>
                <w:b/>
                <w:color w:val="0000FF"/>
                <w:sz w:val="24"/>
              </w:rPr>
              <w:t xml:space="preserve">SION </w:t>
            </w:r>
          </w:p>
        </w:tc>
        <w:tc>
          <w:tcPr>
            <w:tcW w:w="978" w:type="dxa"/>
            <w:tcBorders>
              <w:top w:val="single" w:sz="4" w:space="0" w:color="auto"/>
              <w:left w:val="single" w:sz="4" w:space="0" w:color="auto"/>
            </w:tcBorders>
            <w:shd w:val="clear" w:color="auto" w:fill="FFFFFF"/>
          </w:tcPr>
          <w:p w14:paraId="7A82EAC0"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0B74BD64" w14:textId="77777777" w:rsidR="00526A53" w:rsidRPr="004733AC" w:rsidRDefault="00526A53" w:rsidP="00526A53">
            <w:pPr>
              <w:spacing w:before="120" w:after="120"/>
              <w:ind w:left="144" w:firstLine="0"/>
              <w:rPr>
                <w:sz w:val="24"/>
              </w:rPr>
            </w:pPr>
          </w:p>
        </w:tc>
        <w:tc>
          <w:tcPr>
            <w:tcW w:w="978" w:type="dxa"/>
            <w:tcBorders>
              <w:top w:val="single" w:sz="4" w:space="0" w:color="auto"/>
              <w:left w:val="single" w:sz="4" w:space="0" w:color="auto"/>
            </w:tcBorders>
            <w:shd w:val="clear" w:color="auto" w:fill="FFFFFF"/>
          </w:tcPr>
          <w:p w14:paraId="18925FB3"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426E1C9C" w14:textId="77777777" w:rsidR="00526A53" w:rsidRPr="004733AC" w:rsidRDefault="00526A53" w:rsidP="00526A53">
            <w:pPr>
              <w:spacing w:before="120" w:after="120"/>
              <w:ind w:left="144" w:firstLine="0"/>
              <w:rPr>
                <w:sz w:val="24"/>
              </w:rPr>
            </w:pPr>
          </w:p>
        </w:tc>
        <w:tc>
          <w:tcPr>
            <w:tcW w:w="978" w:type="dxa"/>
            <w:tcBorders>
              <w:top w:val="single" w:sz="4" w:space="0" w:color="auto"/>
              <w:left w:val="single" w:sz="4" w:space="0" w:color="auto"/>
            </w:tcBorders>
            <w:shd w:val="clear" w:color="auto" w:fill="FFFFFF"/>
          </w:tcPr>
          <w:p w14:paraId="154C6A8F"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2FA0BA48" w14:textId="77777777" w:rsidR="00526A53" w:rsidRPr="004733AC" w:rsidRDefault="00526A53" w:rsidP="00526A53">
            <w:pPr>
              <w:spacing w:before="120" w:after="120"/>
              <w:ind w:left="144" w:firstLine="0"/>
              <w:rPr>
                <w:sz w:val="24"/>
              </w:rPr>
            </w:pPr>
          </w:p>
        </w:tc>
        <w:tc>
          <w:tcPr>
            <w:tcW w:w="978" w:type="dxa"/>
            <w:tcBorders>
              <w:top w:val="single" w:sz="4" w:space="0" w:color="auto"/>
              <w:left w:val="single" w:sz="4" w:space="0" w:color="auto"/>
            </w:tcBorders>
            <w:shd w:val="clear" w:color="auto" w:fill="FFFFFF"/>
          </w:tcPr>
          <w:p w14:paraId="441716D3"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44D37F1C" w14:textId="77777777" w:rsidR="00526A53" w:rsidRPr="004733AC" w:rsidRDefault="00526A53" w:rsidP="00526A53">
            <w:pPr>
              <w:spacing w:before="120" w:after="120"/>
              <w:ind w:left="144" w:firstLine="0"/>
              <w:rPr>
                <w:sz w:val="24"/>
              </w:rPr>
            </w:pPr>
          </w:p>
        </w:tc>
        <w:tc>
          <w:tcPr>
            <w:tcW w:w="978" w:type="dxa"/>
            <w:tcBorders>
              <w:top w:val="single" w:sz="4" w:space="0" w:color="auto"/>
              <w:left w:val="single" w:sz="4" w:space="0" w:color="auto"/>
            </w:tcBorders>
            <w:shd w:val="clear" w:color="auto" w:fill="FFFFFF"/>
          </w:tcPr>
          <w:p w14:paraId="00C02294"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65FB2D3A" w14:textId="77777777" w:rsidR="00526A53" w:rsidRPr="004733AC" w:rsidRDefault="00526A53" w:rsidP="00526A53">
            <w:pPr>
              <w:spacing w:before="120" w:after="120"/>
              <w:ind w:left="144" w:firstLine="0"/>
              <w:rPr>
                <w:sz w:val="24"/>
              </w:rPr>
            </w:pPr>
          </w:p>
        </w:tc>
      </w:tr>
      <w:tr w:rsidR="00526A53" w:rsidRPr="00FD3CD1" w14:paraId="48B81C1D" w14:textId="77777777">
        <w:tblPrEx>
          <w:tblCellMar>
            <w:top w:w="0" w:type="dxa"/>
            <w:bottom w:w="0" w:type="dxa"/>
          </w:tblCellMar>
        </w:tblPrEx>
        <w:tc>
          <w:tcPr>
            <w:tcW w:w="3190" w:type="dxa"/>
            <w:tcBorders>
              <w:top w:val="single" w:sz="4" w:space="0" w:color="auto"/>
            </w:tcBorders>
            <w:shd w:val="clear" w:color="auto" w:fill="FFFFFF"/>
            <w:vAlign w:val="bottom"/>
          </w:tcPr>
          <w:p w14:paraId="3EA58877" w14:textId="77777777" w:rsidR="00526A53" w:rsidRPr="004733AC" w:rsidRDefault="00526A53" w:rsidP="00526A53">
            <w:pPr>
              <w:ind w:firstLine="0"/>
              <w:rPr>
                <w:sz w:val="24"/>
              </w:rPr>
            </w:pPr>
            <w:r w:rsidRPr="004733AC">
              <w:rPr>
                <w:sz w:val="24"/>
              </w:rPr>
              <w:t>Névrose</w:t>
            </w:r>
          </w:p>
        </w:tc>
        <w:tc>
          <w:tcPr>
            <w:tcW w:w="978" w:type="dxa"/>
            <w:tcBorders>
              <w:top w:val="single" w:sz="4" w:space="0" w:color="auto"/>
              <w:left w:val="single" w:sz="4" w:space="0" w:color="auto"/>
            </w:tcBorders>
            <w:shd w:val="clear" w:color="auto" w:fill="FFFFFF"/>
          </w:tcPr>
          <w:p w14:paraId="6F710A2E" w14:textId="77777777" w:rsidR="00526A53" w:rsidRPr="004733AC" w:rsidRDefault="00526A53" w:rsidP="00526A53">
            <w:pPr>
              <w:ind w:right="288" w:firstLine="0"/>
              <w:jc w:val="right"/>
              <w:rPr>
                <w:sz w:val="24"/>
              </w:rPr>
            </w:pPr>
            <w:r w:rsidRPr="004733AC">
              <w:rPr>
                <w:sz w:val="24"/>
              </w:rPr>
              <w:t>15</w:t>
            </w:r>
          </w:p>
        </w:tc>
        <w:tc>
          <w:tcPr>
            <w:tcW w:w="978" w:type="dxa"/>
            <w:tcBorders>
              <w:top w:val="single" w:sz="4" w:space="0" w:color="auto"/>
            </w:tcBorders>
            <w:shd w:val="clear" w:color="auto" w:fill="FFFFFF"/>
          </w:tcPr>
          <w:p w14:paraId="5EA07574" w14:textId="77777777" w:rsidR="00526A53" w:rsidRPr="004733AC" w:rsidRDefault="00526A53" w:rsidP="00526A53">
            <w:pPr>
              <w:ind w:left="144" w:firstLine="0"/>
              <w:rPr>
                <w:sz w:val="24"/>
              </w:rPr>
            </w:pPr>
            <w:r w:rsidRPr="004733AC">
              <w:rPr>
                <w:sz w:val="24"/>
              </w:rPr>
              <w:t>( 4)</w:t>
            </w:r>
          </w:p>
        </w:tc>
        <w:tc>
          <w:tcPr>
            <w:tcW w:w="978" w:type="dxa"/>
            <w:tcBorders>
              <w:top w:val="single" w:sz="4" w:space="0" w:color="auto"/>
              <w:left w:val="single" w:sz="4" w:space="0" w:color="auto"/>
            </w:tcBorders>
            <w:shd w:val="clear" w:color="auto" w:fill="FFFFFF"/>
          </w:tcPr>
          <w:p w14:paraId="4CC6CEF6" w14:textId="77777777" w:rsidR="00526A53" w:rsidRPr="004733AC" w:rsidRDefault="00526A53" w:rsidP="00526A53">
            <w:pPr>
              <w:ind w:right="288" w:firstLine="0"/>
              <w:jc w:val="right"/>
              <w:rPr>
                <w:sz w:val="24"/>
              </w:rPr>
            </w:pPr>
            <w:r w:rsidRPr="004733AC">
              <w:rPr>
                <w:sz w:val="24"/>
              </w:rPr>
              <w:t>10</w:t>
            </w:r>
          </w:p>
        </w:tc>
        <w:tc>
          <w:tcPr>
            <w:tcW w:w="978" w:type="dxa"/>
            <w:tcBorders>
              <w:top w:val="single" w:sz="4" w:space="0" w:color="auto"/>
            </w:tcBorders>
            <w:shd w:val="clear" w:color="auto" w:fill="FFFFFF"/>
          </w:tcPr>
          <w:p w14:paraId="01FE9BD2" w14:textId="77777777" w:rsidR="00526A53" w:rsidRPr="004733AC" w:rsidRDefault="00526A53" w:rsidP="00526A53">
            <w:pPr>
              <w:ind w:left="144" w:firstLine="0"/>
              <w:rPr>
                <w:sz w:val="24"/>
              </w:rPr>
            </w:pPr>
            <w:r w:rsidRPr="004733AC">
              <w:rPr>
                <w:sz w:val="24"/>
              </w:rPr>
              <w:t>(20)</w:t>
            </w:r>
          </w:p>
        </w:tc>
        <w:tc>
          <w:tcPr>
            <w:tcW w:w="978" w:type="dxa"/>
            <w:tcBorders>
              <w:top w:val="single" w:sz="4" w:space="0" w:color="auto"/>
              <w:left w:val="single" w:sz="4" w:space="0" w:color="auto"/>
            </w:tcBorders>
            <w:shd w:val="clear" w:color="auto" w:fill="FFFFFF"/>
          </w:tcPr>
          <w:p w14:paraId="1FAC82B6" w14:textId="77777777" w:rsidR="00526A53" w:rsidRPr="004733AC" w:rsidRDefault="00526A53" w:rsidP="00526A53">
            <w:pPr>
              <w:ind w:right="288" w:firstLine="0"/>
              <w:jc w:val="right"/>
              <w:rPr>
                <w:sz w:val="24"/>
              </w:rPr>
            </w:pPr>
            <w:r w:rsidRPr="004733AC">
              <w:rPr>
                <w:sz w:val="24"/>
              </w:rPr>
              <w:t>-.85</w:t>
            </w:r>
          </w:p>
        </w:tc>
        <w:tc>
          <w:tcPr>
            <w:tcW w:w="978" w:type="dxa"/>
            <w:tcBorders>
              <w:top w:val="single" w:sz="4" w:space="0" w:color="auto"/>
            </w:tcBorders>
            <w:shd w:val="clear" w:color="auto" w:fill="FFFFFF"/>
          </w:tcPr>
          <w:p w14:paraId="381F352B" w14:textId="77777777" w:rsidR="00526A53" w:rsidRPr="004733AC" w:rsidRDefault="00526A53" w:rsidP="00526A53">
            <w:pPr>
              <w:ind w:left="144" w:firstLine="0"/>
              <w:rPr>
                <w:sz w:val="24"/>
              </w:rPr>
            </w:pPr>
            <w:r w:rsidRPr="004733AC">
              <w:rPr>
                <w:sz w:val="24"/>
              </w:rPr>
              <w:t>(-3.02)</w:t>
            </w:r>
          </w:p>
        </w:tc>
        <w:tc>
          <w:tcPr>
            <w:tcW w:w="978" w:type="dxa"/>
            <w:tcBorders>
              <w:top w:val="single" w:sz="4" w:space="0" w:color="auto"/>
              <w:left w:val="single" w:sz="4" w:space="0" w:color="auto"/>
            </w:tcBorders>
            <w:shd w:val="clear" w:color="auto" w:fill="FFFFFF"/>
          </w:tcPr>
          <w:p w14:paraId="2047942E" w14:textId="77777777" w:rsidR="00526A53" w:rsidRPr="004733AC" w:rsidRDefault="00526A53" w:rsidP="00526A53">
            <w:pPr>
              <w:ind w:right="288" w:firstLine="0"/>
              <w:jc w:val="right"/>
              <w:rPr>
                <w:sz w:val="24"/>
              </w:rPr>
            </w:pPr>
            <w:r w:rsidRPr="004733AC">
              <w:rPr>
                <w:sz w:val="24"/>
              </w:rPr>
              <w:t>.20</w:t>
            </w:r>
          </w:p>
        </w:tc>
        <w:tc>
          <w:tcPr>
            <w:tcW w:w="978" w:type="dxa"/>
            <w:tcBorders>
              <w:top w:val="single" w:sz="4" w:space="0" w:color="auto"/>
            </w:tcBorders>
            <w:shd w:val="clear" w:color="auto" w:fill="FFFFFF"/>
          </w:tcPr>
          <w:p w14:paraId="750C6F37" w14:textId="77777777" w:rsidR="00526A53" w:rsidRPr="004733AC" w:rsidRDefault="00526A53" w:rsidP="00526A53">
            <w:pPr>
              <w:ind w:left="144" w:firstLine="0"/>
              <w:rPr>
                <w:sz w:val="24"/>
              </w:rPr>
            </w:pPr>
            <w:r w:rsidRPr="004733AC">
              <w:rPr>
                <w:sz w:val="24"/>
              </w:rPr>
              <w:t>(.001)</w:t>
            </w:r>
          </w:p>
        </w:tc>
        <w:tc>
          <w:tcPr>
            <w:tcW w:w="978" w:type="dxa"/>
            <w:tcBorders>
              <w:top w:val="single" w:sz="4" w:space="0" w:color="auto"/>
              <w:left w:val="single" w:sz="4" w:space="0" w:color="auto"/>
            </w:tcBorders>
            <w:shd w:val="clear" w:color="auto" w:fill="FFFFFF"/>
          </w:tcPr>
          <w:p w14:paraId="79138E42" w14:textId="77777777" w:rsidR="00526A53" w:rsidRPr="004733AC" w:rsidRDefault="00526A53" w:rsidP="00526A53">
            <w:pPr>
              <w:ind w:right="288" w:firstLine="0"/>
              <w:jc w:val="right"/>
              <w:rPr>
                <w:sz w:val="24"/>
              </w:rPr>
            </w:pPr>
            <w:r w:rsidRPr="004733AC">
              <w:rPr>
                <w:sz w:val="24"/>
              </w:rPr>
              <w:t>.03</w:t>
            </w:r>
          </w:p>
        </w:tc>
        <w:tc>
          <w:tcPr>
            <w:tcW w:w="978" w:type="dxa"/>
            <w:tcBorders>
              <w:top w:val="single" w:sz="4" w:space="0" w:color="auto"/>
            </w:tcBorders>
            <w:shd w:val="clear" w:color="auto" w:fill="FFFFFF"/>
          </w:tcPr>
          <w:p w14:paraId="7E456EC9" w14:textId="77777777" w:rsidR="00526A53" w:rsidRPr="004733AC" w:rsidRDefault="00526A53" w:rsidP="00526A53">
            <w:pPr>
              <w:ind w:left="144" w:firstLine="0"/>
              <w:rPr>
                <w:sz w:val="24"/>
              </w:rPr>
            </w:pPr>
            <w:r w:rsidRPr="004733AC">
              <w:rPr>
                <w:sz w:val="24"/>
              </w:rPr>
              <w:t>(-.05)</w:t>
            </w:r>
          </w:p>
        </w:tc>
      </w:tr>
      <w:tr w:rsidR="00526A53" w:rsidRPr="00FD3CD1" w14:paraId="13E1A844" w14:textId="77777777">
        <w:tblPrEx>
          <w:tblCellMar>
            <w:top w:w="0" w:type="dxa"/>
            <w:bottom w:w="0" w:type="dxa"/>
          </w:tblCellMar>
        </w:tblPrEx>
        <w:tc>
          <w:tcPr>
            <w:tcW w:w="3190" w:type="dxa"/>
            <w:shd w:val="clear" w:color="auto" w:fill="FFFFFF"/>
            <w:vAlign w:val="bottom"/>
          </w:tcPr>
          <w:p w14:paraId="5A1B718E" w14:textId="77777777" w:rsidR="00526A53" w:rsidRPr="004733AC" w:rsidRDefault="00526A53" w:rsidP="00526A53">
            <w:pPr>
              <w:ind w:firstLine="0"/>
              <w:rPr>
                <w:sz w:val="24"/>
              </w:rPr>
            </w:pPr>
            <w:r w:rsidRPr="004733AC">
              <w:rPr>
                <w:sz w:val="24"/>
              </w:rPr>
              <w:t>Retrait</w:t>
            </w:r>
          </w:p>
        </w:tc>
        <w:tc>
          <w:tcPr>
            <w:tcW w:w="978" w:type="dxa"/>
            <w:tcBorders>
              <w:left w:val="single" w:sz="4" w:space="0" w:color="auto"/>
            </w:tcBorders>
            <w:shd w:val="clear" w:color="auto" w:fill="FFFFFF"/>
          </w:tcPr>
          <w:p w14:paraId="69E03970" w14:textId="77777777" w:rsidR="00526A53" w:rsidRPr="004733AC" w:rsidRDefault="00526A53" w:rsidP="00526A53">
            <w:pPr>
              <w:ind w:right="288" w:firstLine="0"/>
              <w:jc w:val="right"/>
              <w:rPr>
                <w:sz w:val="24"/>
              </w:rPr>
            </w:pPr>
            <w:r w:rsidRPr="004733AC">
              <w:rPr>
                <w:sz w:val="24"/>
              </w:rPr>
              <w:t>13</w:t>
            </w:r>
          </w:p>
        </w:tc>
        <w:tc>
          <w:tcPr>
            <w:tcW w:w="978" w:type="dxa"/>
            <w:shd w:val="clear" w:color="auto" w:fill="FFFFFF"/>
          </w:tcPr>
          <w:p w14:paraId="5A086A42" w14:textId="77777777" w:rsidR="00526A53" w:rsidRPr="004733AC" w:rsidRDefault="00526A53" w:rsidP="00526A53">
            <w:pPr>
              <w:ind w:left="144" w:firstLine="0"/>
              <w:rPr>
                <w:sz w:val="24"/>
              </w:rPr>
            </w:pPr>
            <w:r w:rsidRPr="004733AC">
              <w:rPr>
                <w:sz w:val="24"/>
              </w:rPr>
              <w:t>(13)</w:t>
            </w:r>
          </w:p>
        </w:tc>
        <w:tc>
          <w:tcPr>
            <w:tcW w:w="978" w:type="dxa"/>
            <w:tcBorders>
              <w:left w:val="single" w:sz="4" w:space="0" w:color="auto"/>
            </w:tcBorders>
            <w:shd w:val="clear" w:color="auto" w:fill="FFFFFF"/>
          </w:tcPr>
          <w:p w14:paraId="0FE14763" w14:textId="77777777" w:rsidR="00526A53" w:rsidRPr="004733AC" w:rsidRDefault="00526A53" w:rsidP="00526A53">
            <w:pPr>
              <w:ind w:right="288" w:firstLine="0"/>
              <w:jc w:val="right"/>
              <w:rPr>
                <w:sz w:val="24"/>
              </w:rPr>
            </w:pPr>
            <w:r w:rsidRPr="004733AC">
              <w:rPr>
                <w:sz w:val="24"/>
              </w:rPr>
              <w:t>8</w:t>
            </w:r>
          </w:p>
        </w:tc>
        <w:tc>
          <w:tcPr>
            <w:tcW w:w="978" w:type="dxa"/>
            <w:shd w:val="clear" w:color="auto" w:fill="FFFFFF"/>
          </w:tcPr>
          <w:p w14:paraId="507C5989" w14:textId="77777777" w:rsidR="00526A53" w:rsidRPr="004733AC" w:rsidRDefault="00526A53" w:rsidP="00526A53">
            <w:pPr>
              <w:ind w:left="144" w:firstLine="0"/>
              <w:rPr>
                <w:sz w:val="24"/>
              </w:rPr>
            </w:pPr>
            <w:r w:rsidRPr="004733AC">
              <w:rPr>
                <w:sz w:val="24"/>
              </w:rPr>
              <w:t>(10)</w:t>
            </w:r>
          </w:p>
        </w:tc>
        <w:tc>
          <w:tcPr>
            <w:tcW w:w="978" w:type="dxa"/>
            <w:tcBorders>
              <w:left w:val="single" w:sz="4" w:space="0" w:color="auto"/>
            </w:tcBorders>
            <w:shd w:val="clear" w:color="auto" w:fill="FFFFFF"/>
          </w:tcPr>
          <w:p w14:paraId="4D83BBEE" w14:textId="77777777" w:rsidR="00526A53" w:rsidRPr="004733AC" w:rsidRDefault="00526A53" w:rsidP="00526A53">
            <w:pPr>
              <w:ind w:right="288" w:firstLine="0"/>
              <w:jc w:val="right"/>
              <w:rPr>
                <w:sz w:val="24"/>
              </w:rPr>
            </w:pPr>
            <w:r w:rsidRPr="004733AC">
              <w:rPr>
                <w:sz w:val="24"/>
              </w:rPr>
              <w:t>-1.58</w:t>
            </w:r>
          </w:p>
        </w:tc>
        <w:tc>
          <w:tcPr>
            <w:tcW w:w="978" w:type="dxa"/>
            <w:shd w:val="clear" w:color="auto" w:fill="FFFFFF"/>
          </w:tcPr>
          <w:p w14:paraId="51CD6729" w14:textId="77777777" w:rsidR="00526A53" w:rsidRPr="004733AC" w:rsidRDefault="00526A53" w:rsidP="00526A53">
            <w:pPr>
              <w:ind w:left="144" w:firstLine="0"/>
              <w:rPr>
                <w:sz w:val="24"/>
              </w:rPr>
            </w:pPr>
            <w:r w:rsidRPr="004733AC">
              <w:rPr>
                <w:sz w:val="24"/>
              </w:rPr>
              <w:t>(-1.11)</w:t>
            </w:r>
          </w:p>
        </w:tc>
        <w:tc>
          <w:tcPr>
            <w:tcW w:w="978" w:type="dxa"/>
            <w:tcBorders>
              <w:left w:val="single" w:sz="4" w:space="0" w:color="auto"/>
            </w:tcBorders>
            <w:shd w:val="clear" w:color="auto" w:fill="FFFFFF"/>
          </w:tcPr>
          <w:p w14:paraId="4FFB7798" w14:textId="77777777" w:rsidR="00526A53" w:rsidRPr="004733AC" w:rsidRDefault="00526A53" w:rsidP="00526A53">
            <w:pPr>
              <w:ind w:right="288" w:firstLine="0"/>
              <w:jc w:val="right"/>
              <w:rPr>
                <w:sz w:val="24"/>
              </w:rPr>
            </w:pPr>
            <w:r w:rsidRPr="004733AC">
              <w:rPr>
                <w:sz w:val="24"/>
              </w:rPr>
              <w:t>.06</w:t>
            </w:r>
          </w:p>
        </w:tc>
        <w:tc>
          <w:tcPr>
            <w:tcW w:w="978" w:type="dxa"/>
            <w:shd w:val="clear" w:color="auto" w:fill="FFFFFF"/>
          </w:tcPr>
          <w:p w14:paraId="7D27EB0A" w14:textId="77777777" w:rsidR="00526A53" w:rsidRPr="004733AC" w:rsidRDefault="00526A53" w:rsidP="00526A53">
            <w:pPr>
              <w:ind w:left="144" w:firstLine="0"/>
              <w:rPr>
                <w:sz w:val="24"/>
              </w:rPr>
            </w:pPr>
            <w:r w:rsidRPr="004733AC">
              <w:rPr>
                <w:sz w:val="24"/>
              </w:rPr>
              <w:t>(</w:t>
            </w:r>
            <w:r>
              <w:rPr>
                <w:sz w:val="24"/>
              </w:rPr>
              <w:t>0</w:t>
            </w:r>
            <w:r w:rsidRPr="004733AC">
              <w:rPr>
                <w:sz w:val="24"/>
              </w:rPr>
              <w:t>.14)</w:t>
            </w:r>
          </w:p>
        </w:tc>
        <w:tc>
          <w:tcPr>
            <w:tcW w:w="978" w:type="dxa"/>
            <w:tcBorders>
              <w:left w:val="single" w:sz="4" w:space="0" w:color="auto"/>
            </w:tcBorders>
            <w:shd w:val="clear" w:color="auto" w:fill="FFFFFF"/>
          </w:tcPr>
          <w:p w14:paraId="7F70E341" w14:textId="77777777" w:rsidR="00526A53" w:rsidRPr="004733AC" w:rsidRDefault="00526A53" w:rsidP="00526A53">
            <w:pPr>
              <w:ind w:right="288" w:firstLine="0"/>
              <w:jc w:val="right"/>
              <w:rPr>
                <w:sz w:val="24"/>
              </w:rPr>
            </w:pPr>
            <w:r w:rsidRPr="004733AC">
              <w:rPr>
                <w:sz w:val="24"/>
              </w:rPr>
              <w:t>.04</w:t>
            </w:r>
          </w:p>
        </w:tc>
        <w:tc>
          <w:tcPr>
            <w:tcW w:w="978" w:type="dxa"/>
            <w:shd w:val="clear" w:color="auto" w:fill="FFFFFF"/>
          </w:tcPr>
          <w:p w14:paraId="28CB21EF" w14:textId="77777777" w:rsidR="00526A53" w:rsidRPr="004733AC" w:rsidRDefault="00526A53" w:rsidP="00526A53">
            <w:pPr>
              <w:ind w:left="144" w:firstLine="0"/>
              <w:rPr>
                <w:sz w:val="24"/>
              </w:rPr>
            </w:pPr>
            <w:r w:rsidRPr="004733AC">
              <w:rPr>
                <w:sz w:val="24"/>
              </w:rPr>
              <w:t>( .06)</w:t>
            </w:r>
          </w:p>
        </w:tc>
      </w:tr>
      <w:tr w:rsidR="00526A53" w:rsidRPr="00FD3CD1" w14:paraId="085F25CF" w14:textId="77777777">
        <w:tblPrEx>
          <w:tblCellMar>
            <w:top w:w="0" w:type="dxa"/>
            <w:bottom w:w="0" w:type="dxa"/>
          </w:tblCellMar>
        </w:tblPrEx>
        <w:tc>
          <w:tcPr>
            <w:tcW w:w="3190" w:type="dxa"/>
            <w:shd w:val="clear" w:color="auto" w:fill="FFFFFF"/>
            <w:vAlign w:val="center"/>
          </w:tcPr>
          <w:p w14:paraId="5300F565" w14:textId="77777777" w:rsidR="00526A53" w:rsidRPr="004733AC" w:rsidRDefault="00526A53" w:rsidP="00526A53">
            <w:pPr>
              <w:ind w:firstLine="0"/>
              <w:rPr>
                <w:sz w:val="24"/>
              </w:rPr>
            </w:pPr>
            <w:r w:rsidRPr="004733AC">
              <w:rPr>
                <w:sz w:val="24"/>
              </w:rPr>
              <w:t>Anxiété sociale</w:t>
            </w:r>
          </w:p>
        </w:tc>
        <w:tc>
          <w:tcPr>
            <w:tcW w:w="978" w:type="dxa"/>
            <w:tcBorders>
              <w:left w:val="single" w:sz="4" w:space="0" w:color="auto"/>
            </w:tcBorders>
            <w:shd w:val="clear" w:color="auto" w:fill="FFFFFF"/>
          </w:tcPr>
          <w:p w14:paraId="66D30279" w14:textId="77777777" w:rsidR="00526A53" w:rsidRPr="004733AC" w:rsidRDefault="00526A53" w:rsidP="00526A53">
            <w:pPr>
              <w:ind w:right="288" w:firstLine="0"/>
              <w:jc w:val="right"/>
              <w:rPr>
                <w:sz w:val="24"/>
              </w:rPr>
            </w:pPr>
            <w:r w:rsidRPr="004733AC">
              <w:rPr>
                <w:sz w:val="24"/>
              </w:rPr>
              <w:t>10</w:t>
            </w:r>
          </w:p>
        </w:tc>
        <w:tc>
          <w:tcPr>
            <w:tcW w:w="978" w:type="dxa"/>
            <w:shd w:val="clear" w:color="auto" w:fill="FFFFFF"/>
          </w:tcPr>
          <w:p w14:paraId="4812D38B" w14:textId="77777777" w:rsidR="00526A53" w:rsidRPr="004733AC" w:rsidRDefault="00526A53" w:rsidP="00526A53">
            <w:pPr>
              <w:ind w:left="144" w:firstLine="0"/>
              <w:rPr>
                <w:sz w:val="24"/>
              </w:rPr>
            </w:pPr>
            <w:r w:rsidRPr="004733AC">
              <w:rPr>
                <w:sz w:val="24"/>
              </w:rPr>
              <w:t>(11)</w:t>
            </w:r>
          </w:p>
        </w:tc>
        <w:tc>
          <w:tcPr>
            <w:tcW w:w="978" w:type="dxa"/>
            <w:tcBorders>
              <w:left w:val="single" w:sz="4" w:space="0" w:color="auto"/>
            </w:tcBorders>
            <w:shd w:val="clear" w:color="auto" w:fill="FFFFFF"/>
          </w:tcPr>
          <w:p w14:paraId="154A5171" w14:textId="77777777" w:rsidR="00526A53" w:rsidRPr="004733AC" w:rsidRDefault="00526A53" w:rsidP="00526A53">
            <w:pPr>
              <w:ind w:right="288" w:firstLine="0"/>
              <w:jc w:val="right"/>
              <w:rPr>
                <w:sz w:val="24"/>
              </w:rPr>
            </w:pPr>
            <w:r w:rsidRPr="004733AC">
              <w:rPr>
                <w:sz w:val="24"/>
              </w:rPr>
              <w:t>10</w:t>
            </w:r>
          </w:p>
        </w:tc>
        <w:tc>
          <w:tcPr>
            <w:tcW w:w="978" w:type="dxa"/>
            <w:shd w:val="clear" w:color="auto" w:fill="FFFFFF"/>
          </w:tcPr>
          <w:p w14:paraId="5F231CA3" w14:textId="77777777" w:rsidR="00526A53" w:rsidRPr="004733AC" w:rsidRDefault="00526A53" w:rsidP="00526A53">
            <w:pPr>
              <w:ind w:left="144" w:firstLine="0"/>
              <w:rPr>
                <w:sz w:val="24"/>
              </w:rPr>
            </w:pPr>
            <w:r w:rsidRPr="004733AC">
              <w:rPr>
                <w:sz w:val="24"/>
              </w:rPr>
              <w:t>(12)</w:t>
            </w:r>
          </w:p>
        </w:tc>
        <w:tc>
          <w:tcPr>
            <w:tcW w:w="978" w:type="dxa"/>
            <w:tcBorders>
              <w:left w:val="single" w:sz="4" w:space="0" w:color="auto"/>
            </w:tcBorders>
            <w:shd w:val="clear" w:color="auto" w:fill="FFFFFF"/>
          </w:tcPr>
          <w:p w14:paraId="610E8915" w14:textId="77777777" w:rsidR="00526A53" w:rsidRPr="004733AC" w:rsidRDefault="00526A53" w:rsidP="00526A53">
            <w:pPr>
              <w:ind w:right="288" w:firstLine="0"/>
              <w:jc w:val="right"/>
              <w:rPr>
                <w:sz w:val="24"/>
              </w:rPr>
            </w:pPr>
            <w:r w:rsidRPr="004733AC">
              <w:rPr>
                <w:sz w:val="24"/>
              </w:rPr>
              <w:t>- .78</w:t>
            </w:r>
          </w:p>
        </w:tc>
        <w:tc>
          <w:tcPr>
            <w:tcW w:w="978" w:type="dxa"/>
            <w:shd w:val="clear" w:color="auto" w:fill="FFFFFF"/>
          </w:tcPr>
          <w:p w14:paraId="05ADCBBD" w14:textId="77777777" w:rsidR="00526A53" w:rsidRPr="004733AC" w:rsidRDefault="00526A53" w:rsidP="00526A53">
            <w:pPr>
              <w:ind w:left="144" w:firstLine="0"/>
              <w:rPr>
                <w:sz w:val="24"/>
              </w:rPr>
            </w:pPr>
            <w:r w:rsidRPr="004733AC">
              <w:rPr>
                <w:sz w:val="24"/>
              </w:rPr>
              <w:t>(- .38)</w:t>
            </w:r>
          </w:p>
        </w:tc>
        <w:tc>
          <w:tcPr>
            <w:tcW w:w="978" w:type="dxa"/>
            <w:tcBorders>
              <w:left w:val="single" w:sz="4" w:space="0" w:color="auto"/>
            </w:tcBorders>
            <w:shd w:val="clear" w:color="auto" w:fill="FFFFFF"/>
          </w:tcPr>
          <w:p w14:paraId="776DD4B8" w14:textId="77777777" w:rsidR="00526A53" w:rsidRPr="004733AC" w:rsidRDefault="00526A53" w:rsidP="00526A53">
            <w:pPr>
              <w:ind w:right="288" w:firstLine="0"/>
              <w:jc w:val="right"/>
              <w:rPr>
                <w:sz w:val="24"/>
              </w:rPr>
            </w:pPr>
            <w:r w:rsidRPr="004733AC">
              <w:rPr>
                <w:sz w:val="24"/>
              </w:rPr>
              <w:t>.22</w:t>
            </w:r>
          </w:p>
        </w:tc>
        <w:tc>
          <w:tcPr>
            <w:tcW w:w="978" w:type="dxa"/>
            <w:shd w:val="clear" w:color="auto" w:fill="FFFFFF"/>
          </w:tcPr>
          <w:p w14:paraId="4B86867D" w14:textId="77777777" w:rsidR="00526A53" w:rsidRPr="004733AC" w:rsidRDefault="00526A53" w:rsidP="00526A53">
            <w:pPr>
              <w:ind w:left="144" w:firstLine="0"/>
              <w:rPr>
                <w:sz w:val="24"/>
              </w:rPr>
            </w:pPr>
            <w:r w:rsidRPr="004733AC">
              <w:rPr>
                <w:sz w:val="24"/>
              </w:rPr>
              <w:t>(</w:t>
            </w:r>
            <w:r>
              <w:rPr>
                <w:sz w:val="24"/>
              </w:rPr>
              <w:t>0</w:t>
            </w:r>
            <w:r w:rsidRPr="004733AC">
              <w:rPr>
                <w:sz w:val="24"/>
              </w:rPr>
              <w:t>.35)</w:t>
            </w:r>
          </w:p>
        </w:tc>
        <w:tc>
          <w:tcPr>
            <w:tcW w:w="978" w:type="dxa"/>
            <w:tcBorders>
              <w:left w:val="single" w:sz="4" w:space="0" w:color="auto"/>
            </w:tcBorders>
            <w:shd w:val="clear" w:color="auto" w:fill="FFFFFF"/>
          </w:tcPr>
          <w:p w14:paraId="02E235C4" w14:textId="77777777" w:rsidR="00526A53" w:rsidRPr="004733AC" w:rsidRDefault="00526A53" w:rsidP="00526A53">
            <w:pPr>
              <w:ind w:right="288" w:firstLine="0"/>
              <w:jc w:val="right"/>
              <w:rPr>
                <w:sz w:val="24"/>
              </w:rPr>
            </w:pPr>
            <w:r w:rsidRPr="004733AC">
              <w:rPr>
                <w:sz w:val="24"/>
              </w:rPr>
              <w:t>-.04</w:t>
            </w:r>
          </w:p>
        </w:tc>
        <w:tc>
          <w:tcPr>
            <w:tcW w:w="978" w:type="dxa"/>
            <w:shd w:val="clear" w:color="auto" w:fill="FFFFFF"/>
          </w:tcPr>
          <w:p w14:paraId="3B355733" w14:textId="77777777" w:rsidR="00526A53" w:rsidRPr="004733AC" w:rsidRDefault="00526A53" w:rsidP="00526A53">
            <w:pPr>
              <w:ind w:left="144" w:firstLine="0"/>
              <w:rPr>
                <w:sz w:val="24"/>
              </w:rPr>
            </w:pPr>
            <w:r w:rsidRPr="004733AC">
              <w:rPr>
                <w:sz w:val="24"/>
              </w:rPr>
              <w:t>( .01)</w:t>
            </w:r>
          </w:p>
        </w:tc>
      </w:tr>
      <w:tr w:rsidR="00526A53" w:rsidRPr="00FD3CD1" w14:paraId="2A84BCE3" w14:textId="77777777">
        <w:tblPrEx>
          <w:tblCellMar>
            <w:top w:w="0" w:type="dxa"/>
            <w:bottom w:w="0" w:type="dxa"/>
          </w:tblCellMar>
        </w:tblPrEx>
        <w:tc>
          <w:tcPr>
            <w:tcW w:w="3190" w:type="dxa"/>
            <w:tcBorders>
              <w:top w:val="single" w:sz="4" w:space="0" w:color="auto"/>
            </w:tcBorders>
            <w:shd w:val="clear" w:color="auto" w:fill="FFFFFF"/>
            <w:vAlign w:val="center"/>
          </w:tcPr>
          <w:p w14:paraId="453A3E5B" w14:textId="77777777" w:rsidR="00526A53" w:rsidRPr="005E69EA" w:rsidRDefault="00526A53" w:rsidP="00526A53">
            <w:pPr>
              <w:spacing w:before="120" w:after="120"/>
              <w:ind w:firstLine="0"/>
              <w:rPr>
                <w:b/>
                <w:color w:val="0000FF"/>
                <w:sz w:val="24"/>
              </w:rPr>
            </w:pPr>
            <w:r w:rsidRPr="005E69EA">
              <w:rPr>
                <w:b/>
                <w:color w:val="0000FF"/>
                <w:sz w:val="24"/>
              </w:rPr>
              <w:t xml:space="preserve">PERTURBATION </w:t>
            </w:r>
            <w:r w:rsidRPr="00D25123">
              <w:rPr>
                <w:b/>
                <w:color w:val="0000FF"/>
                <w:sz w:val="24"/>
              </w:rPr>
              <w:t>DE</w:t>
            </w:r>
            <w:r>
              <w:rPr>
                <w:b/>
                <w:color w:val="0000FF"/>
                <w:sz w:val="24"/>
              </w:rPr>
              <w:t xml:space="preserve"> </w:t>
            </w:r>
            <w:r w:rsidRPr="00D25123">
              <w:rPr>
                <w:b/>
                <w:color w:val="0000FF"/>
                <w:sz w:val="24"/>
              </w:rPr>
              <w:t>LA</w:t>
            </w:r>
            <w:r>
              <w:rPr>
                <w:b/>
                <w:color w:val="0000FF"/>
                <w:sz w:val="24"/>
              </w:rPr>
              <w:t xml:space="preserve"> PERSONNALITÉ</w:t>
            </w:r>
          </w:p>
        </w:tc>
        <w:tc>
          <w:tcPr>
            <w:tcW w:w="978" w:type="dxa"/>
            <w:tcBorders>
              <w:top w:val="single" w:sz="4" w:space="0" w:color="auto"/>
              <w:left w:val="single" w:sz="4" w:space="0" w:color="auto"/>
            </w:tcBorders>
            <w:shd w:val="clear" w:color="auto" w:fill="FFFFFF"/>
          </w:tcPr>
          <w:p w14:paraId="6676FFD3"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7E412887" w14:textId="77777777" w:rsidR="00526A53" w:rsidRPr="004733AC" w:rsidRDefault="00526A53" w:rsidP="00526A53">
            <w:pPr>
              <w:spacing w:before="120" w:after="120"/>
              <w:ind w:left="144" w:firstLine="0"/>
              <w:rPr>
                <w:sz w:val="24"/>
              </w:rPr>
            </w:pPr>
          </w:p>
        </w:tc>
        <w:tc>
          <w:tcPr>
            <w:tcW w:w="978" w:type="dxa"/>
            <w:tcBorders>
              <w:top w:val="single" w:sz="4" w:space="0" w:color="auto"/>
              <w:left w:val="single" w:sz="4" w:space="0" w:color="auto"/>
            </w:tcBorders>
            <w:shd w:val="clear" w:color="auto" w:fill="FFFFFF"/>
          </w:tcPr>
          <w:p w14:paraId="24BCABF2"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751D21C7" w14:textId="77777777" w:rsidR="00526A53" w:rsidRPr="004733AC" w:rsidRDefault="00526A53" w:rsidP="00526A53">
            <w:pPr>
              <w:spacing w:before="120" w:after="120"/>
              <w:ind w:left="144" w:firstLine="0"/>
              <w:rPr>
                <w:sz w:val="24"/>
              </w:rPr>
            </w:pPr>
          </w:p>
        </w:tc>
        <w:tc>
          <w:tcPr>
            <w:tcW w:w="978" w:type="dxa"/>
            <w:tcBorders>
              <w:top w:val="single" w:sz="4" w:space="0" w:color="auto"/>
              <w:left w:val="single" w:sz="4" w:space="0" w:color="auto"/>
            </w:tcBorders>
            <w:shd w:val="clear" w:color="auto" w:fill="FFFFFF"/>
          </w:tcPr>
          <w:p w14:paraId="79A5B857"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659DD4EB" w14:textId="77777777" w:rsidR="00526A53" w:rsidRPr="004733AC" w:rsidRDefault="00526A53" w:rsidP="00526A53">
            <w:pPr>
              <w:spacing w:before="120" w:after="120"/>
              <w:ind w:left="144" w:firstLine="0"/>
              <w:rPr>
                <w:sz w:val="24"/>
              </w:rPr>
            </w:pPr>
          </w:p>
        </w:tc>
        <w:tc>
          <w:tcPr>
            <w:tcW w:w="978" w:type="dxa"/>
            <w:tcBorders>
              <w:top w:val="single" w:sz="4" w:space="0" w:color="auto"/>
              <w:left w:val="single" w:sz="4" w:space="0" w:color="auto"/>
            </w:tcBorders>
            <w:shd w:val="clear" w:color="auto" w:fill="FFFFFF"/>
          </w:tcPr>
          <w:p w14:paraId="72FE2A30"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1BA56615" w14:textId="77777777" w:rsidR="00526A53" w:rsidRPr="004733AC" w:rsidRDefault="00526A53" w:rsidP="00526A53">
            <w:pPr>
              <w:spacing w:before="120" w:after="120"/>
              <w:ind w:left="144" w:firstLine="0"/>
              <w:rPr>
                <w:sz w:val="24"/>
              </w:rPr>
            </w:pPr>
          </w:p>
        </w:tc>
        <w:tc>
          <w:tcPr>
            <w:tcW w:w="978" w:type="dxa"/>
            <w:tcBorders>
              <w:top w:val="single" w:sz="4" w:space="0" w:color="auto"/>
              <w:left w:val="single" w:sz="4" w:space="0" w:color="auto"/>
            </w:tcBorders>
            <w:shd w:val="clear" w:color="auto" w:fill="FFFFFF"/>
          </w:tcPr>
          <w:p w14:paraId="3349E3CF" w14:textId="77777777" w:rsidR="00526A53" w:rsidRPr="004733AC" w:rsidRDefault="00526A53" w:rsidP="00526A53">
            <w:pPr>
              <w:spacing w:before="120" w:after="120"/>
              <w:ind w:right="288" w:firstLine="0"/>
              <w:jc w:val="right"/>
              <w:rPr>
                <w:sz w:val="24"/>
              </w:rPr>
            </w:pPr>
          </w:p>
        </w:tc>
        <w:tc>
          <w:tcPr>
            <w:tcW w:w="978" w:type="dxa"/>
            <w:tcBorders>
              <w:top w:val="single" w:sz="4" w:space="0" w:color="auto"/>
            </w:tcBorders>
            <w:shd w:val="clear" w:color="auto" w:fill="FFFFFF"/>
          </w:tcPr>
          <w:p w14:paraId="34B54E2C" w14:textId="77777777" w:rsidR="00526A53" w:rsidRPr="004733AC" w:rsidRDefault="00526A53" w:rsidP="00526A53">
            <w:pPr>
              <w:spacing w:before="120" w:after="120"/>
              <w:ind w:left="144" w:firstLine="0"/>
              <w:rPr>
                <w:sz w:val="24"/>
              </w:rPr>
            </w:pPr>
          </w:p>
        </w:tc>
      </w:tr>
      <w:tr w:rsidR="00526A53" w:rsidRPr="00FD3CD1" w14:paraId="6058AB63" w14:textId="77777777">
        <w:tblPrEx>
          <w:tblCellMar>
            <w:top w:w="0" w:type="dxa"/>
            <w:bottom w:w="0" w:type="dxa"/>
          </w:tblCellMar>
        </w:tblPrEx>
        <w:tc>
          <w:tcPr>
            <w:tcW w:w="3190" w:type="dxa"/>
            <w:tcBorders>
              <w:top w:val="single" w:sz="4" w:space="0" w:color="auto"/>
            </w:tcBorders>
            <w:shd w:val="clear" w:color="auto" w:fill="FFFFFF"/>
            <w:vAlign w:val="center"/>
          </w:tcPr>
          <w:p w14:paraId="414F0E35" w14:textId="77777777" w:rsidR="00526A53" w:rsidRPr="004733AC" w:rsidRDefault="00526A53" w:rsidP="00526A53">
            <w:pPr>
              <w:ind w:firstLine="0"/>
              <w:rPr>
                <w:sz w:val="24"/>
              </w:rPr>
            </w:pPr>
            <w:r w:rsidRPr="004733AC">
              <w:rPr>
                <w:sz w:val="24"/>
              </w:rPr>
              <w:t>Mésadaptation sociale</w:t>
            </w:r>
          </w:p>
        </w:tc>
        <w:tc>
          <w:tcPr>
            <w:tcW w:w="978" w:type="dxa"/>
            <w:tcBorders>
              <w:top w:val="single" w:sz="4" w:space="0" w:color="auto"/>
              <w:left w:val="single" w:sz="4" w:space="0" w:color="auto"/>
            </w:tcBorders>
            <w:shd w:val="clear" w:color="auto" w:fill="FFFFFF"/>
          </w:tcPr>
          <w:p w14:paraId="10E0D482" w14:textId="77777777" w:rsidR="00526A53" w:rsidRPr="004733AC" w:rsidRDefault="00526A53" w:rsidP="00526A53">
            <w:pPr>
              <w:ind w:right="288" w:firstLine="0"/>
              <w:jc w:val="right"/>
              <w:rPr>
                <w:sz w:val="24"/>
              </w:rPr>
            </w:pPr>
            <w:r w:rsidRPr="004733AC">
              <w:rPr>
                <w:sz w:val="24"/>
              </w:rPr>
              <w:t>17</w:t>
            </w:r>
          </w:p>
        </w:tc>
        <w:tc>
          <w:tcPr>
            <w:tcW w:w="978" w:type="dxa"/>
            <w:tcBorders>
              <w:top w:val="single" w:sz="4" w:space="0" w:color="auto"/>
            </w:tcBorders>
            <w:shd w:val="clear" w:color="auto" w:fill="FFFFFF"/>
          </w:tcPr>
          <w:p w14:paraId="1C453D1F" w14:textId="77777777" w:rsidR="00526A53" w:rsidRPr="004733AC" w:rsidRDefault="00526A53" w:rsidP="00526A53">
            <w:pPr>
              <w:ind w:left="144" w:firstLine="0"/>
              <w:rPr>
                <w:sz w:val="24"/>
              </w:rPr>
            </w:pPr>
            <w:r w:rsidRPr="004733AC">
              <w:rPr>
                <w:sz w:val="24"/>
              </w:rPr>
              <w:t>(17)</w:t>
            </w:r>
          </w:p>
        </w:tc>
        <w:tc>
          <w:tcPr>
            <w:tcW w:w="978" w:type="dxa"/>
            <w:tcBorders>
              <w:top w:val="single" w:sz="4" w:space="0" w:color="auto"/>
              <w:left w:val="single" w:sz="4" w:space="0" w:color="auto"/>
            </w:tcBorders>
            <w:shd w:val="clear" w:color="auto" w:fill="FFFFFF"/>
          </w:tcPr>
          <w:p w14:paraId="27468317" w14:textId="77777777" w:rsidR="00526A53" w:rsidRPr="004733AC" w:rsidRDefault="00526A53" w:rsidP="00526A53">
            <w:pPr>
              <w:ind w:right="288" w:firstLine="0"/>
              <w:jc w:val="right"/>
              <w:rPr>
                <w:sz w:val="24"/>
              </w:rPr>
            </w:pPr>
            <w:r w:rsidRPr="004733AC">
              <w:rPr>
                <w:sz w:val="24"/>
              </w:rPr>
              <w:t>7</w:t>
            </w:r>
          </w:p>
        </w:tc>
        <w:tc>
          <w:tcPr>
            <w:tcW w:w="978" w:type="dxa"/>
            <w:tcBorders>
              <w:top w:val="single" w:sz="4" w:space="0" w:color="auto"/>
            </w:tcBorders>
            <w:shd w:val="clear" w:color="auto" w:fill="FFFFFF"/>
          </w:tcPr>
          <w:p w14:paraId="571FBF01" w14:textId="77777777" w:rsidR="00526A53" w:rsidRPr="004733AC" w:rsidRDefault="00526A53" w:rsidP="00526A53">
            <w:pPr>
              <w:ind w:left="144" w:firstLine="0"/>
              <w:rPr>
                <w:sz w:val="24"/>
              </w:rPr>
            </w:pPr>
            <w:r w:rsidRPr="004733AC">
              <w:rPr>
                <w:sz w:val="24"/>
              </w:rPr>
              <w:t>( 5)</w:t>
            </w:r>
          </w:p>
        </w:tc>
        <w:tc>
          <w:tcPr>
            <w:tcW w:w="978" w:type="dxa"/>
            <w:tcBorders>
              <w:top w:val="single" w:sz="4" w:space="0" w:color="auto"/>
              <w:left w:val="single" w:sz="4" w:space="0" w:color="auto"/>
            </w:tcBorders>
            <w:shd w:val="clear" w:color="auto" w:fill="FFFFFF"/>
          </w:tcPr>
          <w:p w14:paraId="77EF654C" w14:textId="77777777" w:rsidR="00526A53" w:rsidRPr="004733AC" w:rsidRDefault="00526A53" w:rsidP="00526A53">
            <w:pPr>
              <w:ind w:right="288" w:firstLine="0"/>
              <w:jc w:val="right"/>
              <w:rPr>
                <w:sz w:val="24"/>
              </w:rPr>
            </w:pPr>
            <w:r w:rsidRPr="004733AC">
              <w:rPr>
                <w:sz w:val="24"/>
              </w:rPr>
              <w:t>-1.48</w:t>
            </w:r>
          </w:p>
        </w:tc>
        <w:tc>
          <w:tcPr>
            <w:tcW w:w="978" w:type="dxa"/>
            <w:tcBorders>
              <w:top w:val="single" w:sz="4" w:space="0" w:color="auto"/>
            </w:tcBorders>
            <w:shd w:val="clear" w:color="auto" w:fill="FFFFFF"/>
          </w:tcPr>
          <w:p w14:paraId="360E0FF1" w14:textId="77777777" w:rsidR="00526A53" w:rsidRPr="004733AC" w:rsidRDefault="00526A53" w:rsidP="00526A53">
            <w:pPr>
              <w:ind w:left="144" w:firstLine="0"/>
              <w:rPr>
                <w:sz w:val="24"/>
              </w:rPr>
            </w:pPr>
            <w:r w:rsidRPr="004733AC">
              <w:rPr>
                <w:sz w:val="24"/>
              </w:rPr>
              <w:t>(-3.12)</w:t>
            </w:r>
          </w:p>
        </w:tc>
        <w:tc>
          <w:tcPr>
            <w:tcW w:w="978" w:type="dxa"/>
            <w:tcBorders>
              <w:top w:val="single" w:sz="4" w:space="0" w:color="auto"/>
              <w:left w:val="single" w:sz="4" w:space="0" w:color="auto"/>
            </w:tcBorders>
            <w:shd w:val="clear" w:color="auto" w:fill="FFFFFF"/>
          </w:tcPr>
          <w:p w14:paraId="548669CA" w14:textId="77777777" w:rsidR="00526A53" w:rsidRPr="004733AC" w:rsidRDefault="00526A53" w:rsidP="00526A53">
            <w:pPr>
              <w:ind w:right="288" w:firstLine="0"/>
              <w:jc w:val="right"/>
              <w:rPr>
                <w:sz w:val="24"/>
              </w:rPr>
            </w:pPr>
            <w:r w:rsidRPr="004733AC">
              <w:rPr>
                <w:sz w:val="24"/>
              </w:rPr>
              <w:t>.07</w:t>
            </w:r>
          </w:p>
        </w:tc>
        <w:tc>
          <w:tcPr>
            <w:tcW w:w="978" w:type="dxa"/>
            <w:tcBorders>
              <w:top w:val="single" w:sz="4" w:space="0" w:color="auto"/>
            </w:tcBorders>
            <w:shd w:val="clear" w:color="auto" w:fill="FFFFFF"/>
          </w:tcPr>
          <w:p w14:paraId="43955109" w14:textId="77777777" w:rsidR="00526A53" w:rsidRPr="004733AC" w:rsidRDefault="00526A53" w:rsidP="00526A53">
            <w:pPr>
              <w:ind w:left="144" w:firstLine="0"/>
              <w:rPr>
                <w:sz w:val="24"/>
              </w:rPr>
            </w:pPr>
            <w:r w:rsidRPr="004733AC">
              <w:rPr>
                <w:sz w:val="24"/>
              </w:rPr>
              <w:t>(.009)</w:t>
            </w:r>
          </w:p>
        </w:tc>
        <w:tc>
          <w:tcPr>
            <w:tcW w:w="978" w:type="dxa"/>
            <w:tcBorders>
              <w:top w:val="single" w:sz="4" w:space="0" w:color="auto"/>
              <w:left w:val="single" w:sz="4" w:space="0" w:color="auto"/>
            </w:tcBorders>
            <w:shd w:val="clear" w:color="auto" w:fill="FFFFFF"/>
          </w:tcPr>
          <w:p w14:paraId="52529A43" w14:textId="77777777" w:rsidR="00526A53" w:rsidRPr="004733AC" w:rsidRDefault="00526A53" w:rsidP="00526A53">
            <w:pPr>
              <w:ind w:right="288" w:firstLine="0"/>
              <w:jc w:val="right"/>
              <w:rPr>
                <w:sz w:val="24"/>
              </w:rPr>
            </w:pPr>
            <w:r w:rsidRPr="004733AC">
              <w:rPr>
                <w:sz w:val="24"/>
              </w:rPr>
              <w:t>.00</w:t>
            </w:r>
          </w:p>
        </w:tc>
        <w:tc>
          <w:tcPr>
            <w:tcW w:w="978" w:type="dxa"/>
            <w:tcBorders>
              <w:top w:val="single" w:sz="4" w:space="0" w:color="auto"/>
            </w:tcBorders>
            <w:shd w:val="clear" w:color="auto" w:fill="FFFFFF"/>
          </w:tcPr>
          <w:p w14:paraId="45F4EDEE" w14:textId="77777777" w:rsidR="00526A53" w:rsidRPr="004733AC" w:rsidRDefault="00526A53" w:rsidP="00526A53">
            <w:pPr>
              <w:ind w:left="144" w:firstLine="0"/>
              <w:rPr>
                <w:sz w:val="24"/>
              </w:rPr>
            </w:pPr>
            <w:r w:rsidRPr="004733AC">
              <w:rPr>
                <w:sz w:val="24"/>
              </w:rPr>
              <w:t>( 00)</w:t>
            </w:r>
          </w:p>
        </w:tc>
      </w:tr>
      <w:tr w:rsidR="00526A53" w:rsidRPr="00FD3CD1" w14:paraId="6F9065A7" w14:textId="77777777">
        <w:tblPrEx>
          <w:tblCellMar>
            <w:top w:w="0" w:type="dxa"/>
            <w:bottom w:w="0" w:type="dxa"/>
          </w:tblCellMar>
        </w:tblPrEx>
        <w:tc>
          <w:tcPr>
            <w:tcW w:w="3190" w:type="dxa"/>
            <w:shd w:val="clear" w:color="auto" w:fill="FFFFFF"/>
            <w:vAlign w:val="center"/>
          </w:tcPr>
          <w:p w14:paraId="44B3CC55" w14:textId="77777777" w:rsidR="00526A53" w:rsidRPr="004733AC" w:rsidRDefault="00526A53" w:rsidP="00526A53">
            <w:pPr>
              <w:ind w:firstLine="0"/>
              <w:rPr>
                <w:sz w:val="24"/>
              </w:rPr>
            </w:pPr>
            <w:r w:rsidRPr="004733AC">
              <w:rPr>
                <w:sz w:val="24"/>
              </w:rPr>
              <w:t>Pathol</w:t>
            </w:r>
          </w:p>
        </w:tc>
        <w:tc>
          <w:tcPr>
            <w:tcW w:w="978" w:type="dxa"/>
            <w:tcBorders>
              <w:left w:val="single" w:sz="4" w:space="0" w:color="auto"/>
            </w:tcBorders>
            <w:shd w:val="clear" w:color="auto" w:fill="FFFFFF"/>
          </w:tcPr>
          <w:p w14:paraId="40B2AAC7" w14:textId="77777777" w:rsidR="00526A53" w:rsidRPr="004733AC" w:rsidRDefault="00526A53" w:rsidP="00526A53">
            <w:pPr>
              <w:ind w:right="288" w:firstLine="0"/>
              <w:jc w:val="right"/>
              <w:rPr>
                <w:sz w:val="24"/>
              </w:rPr>
            </w:pPr>
            <w:r w:rsidRPr="004733AC">
              <w:rPr>
                <w:sz w:val="24"/>
              </w:rPr>
              <w:t>17</w:t>
            </w:r>
          </w:p>
        </w:tc>
        <w:tc>
          <w:tcPr>
            <w:tcW w:w="978" w:type="dxa"/>
            <w:shd w:val="clear" w:color="auto" w:fill="FFFFFF"/>
          </w:tcPr>
          <w:p w14:paraId="214E5C3A" w14:textId="77777777" w:rsidR="00526A53" w:rsidRPr="004733AC" w:rsidRDefault="00526A53" w:rsidP="00526A53">
            <w:pPr>
              <w:ind w:left="144" w:firstLine="0"/>
              <w:rPr>
                <w:sz w:val="24"/>
              </w:rPr>
            </w:pPr>
            <w:r w:rsidRPr="004733AC">
              <w:rPr>
                <w:sz w:val="24"/>
              </w:rPr>
              <w:t>(13)</w:t>
            </w:r>
          </w:p>
        </w:tc>
        <w:tc>
          <w:tcPr>
            <w:tcW w:w="978" w:type="dxa"/>
            <w:tcBorders>
              <w:left w:val="single" w:sz="4" w:space="0" w:color="auto"/>
            </w:tcBorders>
            <w:shd w:val="clear" w:color="auto" w:fill="FFFFFF"/>
          </w:tcPr>
          <w:p w14:paraId="5634DEEE" w14:textId="77777777" w:rsidR="00526A53" w:rsidRPr="004733AC" w:rsidRDefault="00526A53" w:rsidP="00526A53">
            <w:pPr>
              <w:ind w:right="288" w:firstLine="0"/>
              <w:jc w:val="right"/>
              <w:rPr>
                <w:sz w:val="24"/>
              </w:rPr>
            </w:pPr>
            <w:r w:rsidRPr="004733AC">
              <w:rPr>
                <w:sz w:val="24"/>
              </w:rPr>
              <w:t>7</w:t>
            </w:r>
          </w:p>
        </w:tc>
        <w:tc>
          <w:tcPr>
            <w:tcW w:w="978" w:type="dxa"/>
            <w:shd w:val="clear" w:color="auto" w:fill="FFFFFF"/>
          </w:tcPr>
          <w:p w14:paraId="455943B3" w14:textId="77777777" w:rsidR="00526A53" w:rsidRPr="004733AC" w:rsidRDefault="00526A53" w:rsidP="00526A53">
            <w:pPr>
              <w:ind w:left="144" w:firstLine="0"/>
              <w:rPr>
                <w:sz w:val="24"/>
              </w:rPr>
            </w:pPr>
            <w:r w:rsidRPr="004733AC">
              <w:rPr>
                <w:sz w:val="24"/>
              </w:rPr>
              <w:t>( 5)</w:t>
            </w:r>
          </w:p>
        </w:tc>
        <w:tc>
          <w:tcPr>
            <w:tcW w:w="978" w:type="dxa"/>
            <w:tcBorders>
              <w:left w:val="single" w:sz="4" w:space="0" w:color="auto"/>
            </w:tcBorders>
            <w:shd w:val="clear" w:color="auto" w:fill="FFFFFF"/>
          </w:tcPr>
          <w:p w14:paraId="0C8711CE" w14:textId="77777777" w:rsidR="00526A53" w:rsidRPr="004733AC" w:rsidRDefault="00526A53" w:rsidP="00526A53">
            <w:pPr>
              <w:ind w:right="288" w:firstLine="0"/>
              <w:jc w:val="right"/>
              <w:rPr>
                <w:sz w:val="24"/>
              </w:rPr>
            </w:pPr>
            <w:r w:rsidRPr="004733AC">
              <w:rPr>
                <w:sz w:val="24"/>
              </w:rPr>
              <w:t>-1.51</w:t>
            </w:r>
          </w:p>
        </w:tc>
        <w:tc>
          <w:tcPr>
            <w:tcW w:w="978" w:type="dxa"/>
            <w:shd w:val="clear" w:color="auto" w:fill="FFFFFF"/>
          </w:tcPr>
          <w:p w14:paraId="34C2D544" w14:textId="77777777" w:rsidR="00526A53" w:rsidRPr="004733AC" w:rsidRDefault="00526A53" w:rsidP="00526A53">
            <w:pPr>
              <w:ind w:left="144" w:firstLine="0"/>
              <w:rPr>
                <w:sz w:val="24"/>
              </w:rPr>
            </w:pPr>
            <w:r w:rsidRPr="004733AC">
              <w:rPr>
                <w:sz w:val="24"/>
              </w:rPr>
              <w:t>(-.26)</w:t>
            </w:r>
          </w:p>
        </w:tc>
        <w:tc>
          <w:tcPr>
            <w:tcW w:w="978" w:type="dxa"/>
            <w:tcBorders>
              <w:left w:val="single" w:sz="4" w:space="0" w:color="auto"/>
            </w:tcBorders>
            <w:shd w:val="clear" w:color="auto" w:fill="FFFFFF"/>
          </w:tcPr>
          <w:p w14:paraId="317C6BD8" w14:textId="77777777" w:rsidR="00526A53" w:rsidRPr="004733AC" w:rsidRDefault="00526A53" w:rsidP="00526A53">
            <w:pPr>
              <w:ind w:right="288" w:firstLine="0"/>
              <w:jc w:val="right"/>
              <w:rPr>
                <w:sz w:val="24"/>
              </w:rPr>
            </w:pPr>
            <w:r w:rsidRPr="004733AC">
              <w:rPr>
                <w:sz w:val="24"/>
              </w:rPr>
              <w:t>.07</w:t>
            </w:r>
          </w:p>
        </w:tc>
        <w:tc>
          <w:tcPr>
            <w:tcW w:w="978" w:type="dxa"/>
            <w:shd w:val="clear" w:color="auto" w:fill="FFFFFF"/>
          </w:tcPr>
          <w:p w14:paraId="0D4204A7" w14:textId="77777777" w:rsidR="00526A53" w:rsidRPr="004733AC" w:rsidRDefault="00526A53" w:rsidP="00526A53">
            <w:pPr>
              <w:ind w:left="144" w:firstLine="0"/>
              <w:rPr>
                <w:sz w:val="24"/>
              </w:rPr>
            </w:pPr>
            <w:r w:rsidRPr="004733AC">
              <w:rPr>
                <w:sz w:val="24"/>
              </w:rPr>
              <w:t>(</w:t>
            </w:r>
            <w:r>
              <w:rPr>
                <w:sz w:val="24"/>
              </w:rPr>
              <w:t>0</w:t>
            </w:r>
            <w:r w:rsidRPr="004733AC">
              <w:rPr>
                <w:sz w:val="24"/>
              </w:rPr>
              <w:t>.40)</w:t>
            </w:r>
          </w:p>
        </w:tc>
        <w:tc>
          <w:tcPr>
            <w:tcW w:w="978" w:type="dxa"/>
            <w:tcBorders>
              <w:left w:val="single" w:sz="4" w:space="0" w:color="auto"/>
            </w:tcBorders>
            <w:shd w:val="clear" w:color="auto" w:fill="FFFFFF"/>
          </w:tcPr>
          <w:p w14:paraId="38B94393" w14:textId="77777777" w:rsidR="00526A53" w:rsidRPr="004733AC" w:rsidRDefault="00526A53" w:rsidP="00526A53">
            <w:pPr>
              <w:ind w:right="288" w:firstLine="0"/>
              <w:jc w:val="right"/>
              <w:rPr>
                <w:sz w:val="24"/>
                <w:szCs w:val="10"/>
              </w:rPr>
            </w:pPr>
          </w:p>
        </w:tc>
        <w:tc>
          <w:tcPr>
            <w:tcW w:w="978" w:type="dxa"/>
            <w:shd w:val="clear" w:color="auto" w:fill="FFFFFF"/>
          </w:tcPr>
          <w:p w14:paraId="36622E21" w14:textId="77777777" w:rsidR="00526A53" w:rsidRPr="004733AC" w:rsidRDefault="00526A53" w:rsidP="00526A53">
            <w:pPr>
              <w:ind w:left="144" w:firstLine="0"/>
              <w:rPr>
                <w:sz w:val="24"/>
                <w:szCs w:val="10"/>
              </w:rPr>
            </w:pPr>
          </w:p>
        </w:tc>
      </w:tr>
      <w:tr w:rsidR="00526A53" w:rsidRPr="00FD3CD1" w14:paraId="3D3E9D3C" w14:textId="77777777">
        <w:tblPrEx>
          <w:tblCellMar>
            <w:top w:w="0" w:type="dxa"/>
            <w:bottom w:w="0" w:type="dxa"/>
          </w:tblCellMar>
        </w:tblPrEx>
        <w:tc>
          <w:tcPr>
            <w:tcW w:w="3190" w:type="dxa"/>
            <w:shd w:val="clear" w:color="auto" w:fill="FFFFFF"/>
            <w:vAlign w:val="center"/>
          </w:tcPr>
          <w:p w14:paraId="1198A451" w14:textId="77777777" w:rsidR="00526A53" w:rsidRPr="004733AC" w:rsidRDefault="00526A53" w:rsidP="00526A53">
            <w:pPr>
              <w:ind w:firstLine="0"/>
              <w:rPr>
                <w:sz w:val="24"/>
              </w:rPr>
            </w:pPr>
            <w:r w:rsidRPr="004733AC">
              <w:rPr>
                <w:sz w:val="24"/>
              </w:rPr>
              <w:t>Trouble de la personnalité</w:t>
            </w:r>
          </w:p>
        </w:tc>
        <w:tc>
          <w:tcPr>
            <w:tcW w:w="978" w:type="dxa"/>
            <w:tcBorders>
              <w:left w:val="single" w:sz="4" w:space="0" w:color="auto"/>
            </w:tcBorders>
            <w:shd w:val="clear" w:color="auto" w:fill="FFFFFF"/>
          </w:tcPr>
          <w:p w14:paraId="27E47997" w14:textId="77777777" w:rsidR="00526A53" w:rsidRPr="004733AC" w:rsidRDefault="00526A53" w:rsidP="00526A53">
            <w:pPr>
              <w:ind w:right="288" w:firstLine="0"/>
              <w:jc w:val="right"/>
              <w:rPr>
                <w:sz w:val="24"/>
              </w:rPr>
            </w:pPr>
            <w:r w:rsidRPr="004733AC">
              <w:rPr>
                <w:sz w:val="24"/>
              </w:rPr>
              <w:t>11</w:t>
            </w:r>
          </w:p>
        </w:tc>
        <w:tc>
          <w:tcPr>
            <w:tcW w:w="978" w:type="dxa"/>
            <w:shd w:val="clear" w:color="auto" w:fill="FFFFFF"/>
          </w:tcPr>
          <w:p w14:paraId="0319583F" w14:textId="77777777" w:rsidR="00526A53" w:rsidRPr="004733AC" w:rsidRDefault="00526A53" w:rsidP="00526A53">
            <w:pPr>
              <w:ind w:left="144" w:firstLine="0"/>
              <w:rPr>
                <w:sz w:val="24"/>
              </w:rPr>
            </w:pPr>
            <w:r w:rsidRPr="004733AC">
              <w:rPr>
                <w:sz w:val="24"/>
              </w:rPr>
              <w:t>( 6)</w:t>
            </w:r>
          </w:p>
        </w:tc>
        <w:tc>
          <w:tcPr>
            <w:tcW w:w="978" w:type="dxa"/>
            <w:tcBorders>
              <w:left w:val="single" w:sz="4" w:space="0" w:color="auto"/>
            </w:tcBorders>
            <w:shd w:val="clear" w:color="auto" w:fill="FFFFFF"/>
          </w:tcPr>
          <w:p w14:paraId="7E5B19D0" w14:textId="77777777" w:rsidR="00526A53" w:rsidRPr="004733AC" w:rsidRDefault="00526A53" w:rsidP="00526A53">
            <w:pPr>
              <w:ind w:right="288" w:firstLine="0"/>
              <w:jc w:val="right"/>
              <w:rPr>
                <w:sz w:val="24"/>
              </w:rPr>
            </w:pPr>
            <w:r w:rsidRPr="004733AC">
              <w:rPr>
                <w:sz w:val="24"/>
              </w:rPr>
              <w:t>14</w:t>
            </w:r>
          </w:p>
        </w:tc>
        <w:tc>
          <w:tcPr>
            <w:tcW w:w="978" w:type="dxa"/>
            <w:shd w:val="clear" w:color="auto" w:fill="FFFFFF"/>
          </w:tcPr>
          <w:p w14:paraId="07FA31DC" w14:textId="77777777" w:rsidR="00526A53" w:rsidRPr="004733AC" w:rsidRDefault="00526A53" w:rsidP="00526A53">
            <w:pPr>
              <w:ind w:left="144" w:firstLine="0"/>
              <w:rPr>
                <w:sz w:val="24"/>
              </w:rPr>
            </w:pPr>
            <w:r w:rsidRPr="004733AC">
              <w:rPr>
                <w:sz w:val="24"/>
              </w:rPr>
              <w:t>(18)</w:t>
            </w:r>
          </w:p>
        </w:tc>
        <w:tc>
          <w:tcPr>
            <w:tcW w:w="978" w:type="dxa"/>
            <w:tcBorders>
              <w:left w:val="single" w:sz="4" w:space="0" w:color="auto"/>
            </w:tcBorders>
            <w:shd w:val="clear" w:color="auto" w:fill="FFFFFF"/>
          </w:tcPr>
          <w:p w14:paraId="245781B1" w14:textId="77777777" w:rsidR="00526A53" w:rsidRPr="004733AC" w:rsidRDefault="00526A53" w:rsidP="00526A53">
            <w:pPr>
              <w:ind w:right="288" w:firstLine="0"/>
              <w:jc w:val="right"/>
              <w:rPr>
                <w:sz w:val="24"/>
              </w:rPr>
            </w:pPr>
            <w:r w:rsidRPr="004733AC">
              <w:rPr>
                <w:sz w:val="24"/>
              </w:rPr>
              <w:t>- .16</w:t>
            </w:r>
          </w:p>
        </w:tc>
        <w:tc>
          <w:tcPr>
            <w:tcW w:w="978" w:type="dxa"/>
            <w:shd w:val="clear" w:color="auto" w:fill="FFFFFF"/>
          </w:tcPr>
          <w:p w14:paraId="4C1722B1" w14:textId="77777777" w:rsidR="00526A53" w:rsidRPr="004733AC" w:rsidRDefault="00526A53" w:rsidP="00526A53">
            <w:pPr>
              <w:ind w:left="144" w:firstLine="0"/>
              <w:rPr>
                <w:sz w:val="24"/>
              </w:rPr>
            </w:pPr>
            <w:r w:rsidRPr="004733AC">
              <w:rPr>
                <w:sz w:val="24"/>
              </w:rPr>
              <w:t>(-2.71)</w:t>
            </w:r>
          </w:p>
        </w:tc>
        <w:tc>
          <w:tcPr>
            <w:tcW w:w="978" w:type="dxa"/>
            <w:tcBorders>
              <w:left w:val="single" w:sz="4" w:space="0" w:color="auto"/>
            </w:tcBorders>
            <w:shd w:val="clear" w:color="auto" w:fill="FFFFFF"/>
          </w:tcPr>
          <w:p w14:paraId="2E9AAD67" w14:textId="77777777" w:rsidR="00526A53" w:rsidRPr="004733AC" w:rsidRDefault="00526A53" w:rsidP="00526A53">
            <w:pPr>
              <w:ind w:right="288" w:firstLine="0"/>
              <w:jc w:val="right"/>
              <w:rPr>
                <w:sz w:val="24"/>
              </w:rPr>
            </w:pPr>
            <w:r w:rsidRPr="004733AC">
              <w:rPr>
                <w:sz w:val="24"/>
              </w:rPr>
              <w:t>.44</w:t>
            </w:r>
          </w:p>
        </w:tc>
        <w:tc>
          <w:tcPr>
            <w:tcW w:w="978" w:type="dxa"/>
            <w:shd w:val="clear" w:color="auto" w:fill="FFFFFF"/>
          </w:tcPr>
          <w:p w14:paraId="7EFB1EBB" w14:textId="77777777" w:rsidR="00526A53" w:rsidRPr="004733AC" w:rsidRDefault="00526A53" w:rsidP="00526A53">
            <w:pPr>
              <w:ind w:left="144" w:firstLine="0"/>
              <w:rPr>
                <w:sz w:val="24"/>
              </w:rPr>
            </w:pPr>
            <w:r w:rsidRPr="004733AC">
              <w:rPr>
                <w:sz w:val="24"/>
              </w:rPr>
              <w:t>(.004)</w:t>
            </w:r>
          </w:p>
        </w:tc>
        <w:tc>
          <w:tcPr>
            <w:tcW w:w="978" w:type="dxa"/>
            <w:tcBorders>
              <w:left w:val="single" w:sz="4" w:space="0" w:color="auto"/>
            </w:tcBorders>
            <w:shd w:val="clear" w:color="auto" w:fill="FFFFFF"/>
          </w:tcPr>
          <w:p w14:paraId="02D6F5BB" w14:textId="77777777" w:rsidR="00526A53" w:rsidRPr="004733AC" w:rsidRDefault="00526A53" w:rsidP="00526A53">
            <w:pPr>
              <w:ind w:right="288" w:firstLine="0"/>
              <w:jc w:val="right"/>
              <w:rPr>
                <w:sz w:val="24"/>
              </w:rPr>
            </w:pPr>
            <w:r w:rsidRPr="004733AC">
              <w:rPr>
                <w:sz w:val="24"/>
              </w:rPr>
              <w:t>.02</w:t>
            </w:r>
          </w:p>
        </w:tc>
        <w:tc>
          <w:tcPr>
            <w:tcW w:w="978" w:type="dxa"/>
            <w:shd w:val="clear" w:color="auto" w:fill="FFFFFF"/>
          </w:tcPr>
          <w:p w14:paraId="0B9DBBE9" w14:textId="77777777" w:rsidR="00526A53" w:rsidRPr="004733AC" w:rsidRDefault="00526A53" w:rsidP="00526A53">
            <w:pPr>
              <w:ind w:left="144" w:firstLine="0"/>
              <w:rPr>
                <w:sz w:val="24"/>
              </w:rPr>
            </w:pPr>
            <w:r>
              <w:rPr>
                <w:sz w:val="24"/>
              </w:rPr>
              <w:t>(- .07</w:t>
            </w:r>
            <w:r w:rsidRPr="004733AC">
              <w:rPr>
                <w:sz w:val="24"/>
              </w:rPr>
              <w:t>)</w:t>
            </w:r>
          </w:p>
        </w:tc>
      </w:tr>
      <w:tr w:rsidR="00526A53" w:rsidRPr="00FD3CD1" w14:paraId="67C8564F" w14:textId="77777777">
        <w:tblPrEx>
          <w:tblCellMar>
            <w:top w:w="0" w:type="dxa"/>
            <w:bottom w:w="0" w:type="dxa"/>
          </w:tblCellMar>
        </w:tblPrEx>
        <w:tc>
          <w:tcPr>
            <w:tcW w:w="3190" w:type="dxa"/>
            <w:tcBorders>
              <w:bottom w:val="single" w:sz="4" w:space="0" w:color="auto"/>
            </w:tcBorders>
            <w:shd w:val="clear" w:color="auto" w:fill="FFFFFF"/>
          </w:tcPr>
          <w:p w14:paraId="2622CB20" w14:textId="77777777" w:rsidR="00526A53" w:rsidRPr="004733AC" w:rsidRDefault="00526A53" w:rsidP="00526A53">
            <w:pPr>
              <w:spacing w:after="120"/>
              <w:ind w:firstLine="0"/>
              <w:rPr>
                <w:sz w:val="24"/>
              </w:rPr>
            </w:pPr>
            <w:r w:rsidRPr="004733AC">
              <w:rPr>
                <w:sz w:val="24"/>
              </w:rPr>
              <w:t>Psychotisme</w:t>
            </w:r>
          </w:p>
        </w:tc>
        <w:tc>
          <w:tcPr>
            <w:tcW w:w="978" w:type="dxa"/>
            <w:tcBorders>
              <w:left w:val="single" w:sz="4" w:space="0" w:color="auto"/>
              <w:bottom w:val="single" w:sz="4" w:space="0" w:color="auto"/>
            </w:tcBorders>
            <w:shd w:val="clear" w:color="auto" w:fill="FFFFFF"/>
          </w:tcPr>
          <w:p w14:paraId="1FD747FE" w14:textId="77777777" w:rsidR="00526A53" w:rsidRPr="004733AC" w:rsidRDefault="00526A53" w:rsidP="00526A53">
            <w:pPr>
              <w:spacing w:after="120"/>
              <w:ind w:right="288" w:firstLine="0"/>
              <w:jc w:val="right"/>
              <w:rPr>
                <w:sz w:val="24"/>
              </w:rPr>
            </w:pPr>
            <w:r w:rsidRPr="004733AC">
              <w:rPr>
                <w:sz w:val="24"/>
              </w:rPr>
              <w:t>12</w:t>
            </w:r>
          </w:p>
        </w:tc>
        <w:tc>
          <w:tcPr>
            <w:tcW w:w="978" w:type="dxa"/>
            <w:tcBorders>
              <w:bottom w:val="single" w:sz="4" w:space="0" w:color="auto"/>
            </w:tcBorders>
            <w:shd w:val="clear" w:color="auto" w:fill="FFFFFF"/>
          </w:tcPr>
          <w:p w14:paraId="20F1AC0C" w14:textId="77777777" w:rsidR="00526A53" w:rsidRPr="004733AC" w:rsidRDefault="00526A53" w:rsidP="00526A53">
            <w:pPr>
              <w:spacing w:after="120"/>
              <w:ind w:left="144" w:firstLine="0"/>
              <w:rPr>
                <w:sz w:val="24"/>
              </w:rPr>
            </w:pPr>
            <w:r w:rsidRPr="004733AC">
              <w:rPr>
                <w:sz w:val="24"/>
              </w:rPr>
              <w:t>(11)</w:t>
            </w:r>
          </w:p>
        </w:tc>
        <w:tc>
          <w:tcPr>
            <w:tcW w:w="978" w:type="dxa"/>
            <w:tcBorders>
              <w:left w:val="single" w:sz="4" w:space="0" w:color="auto"/>
              <w:bottom w:val="single" w:sz="4" w:space="0" w:color="auto"/>
            </w:tcBorders>
            <w:shd w:val="clear" w:color="auto" w:fill="FFFFFF"/>
          </w:tcPr>
          <w:p w14:paraId="72621ADA" w14:textId="77777777" w:rsidR="00526A53" w:rsidRPr="004733AC" w:rsidRDefault="00526A53" w:rsidP="00526A53">
            <w:pPr>
              <w:spacing w:after="120"/>
              <w:ind w:right="288" w:firstLine="0"/>
              <w:jc w:val="right"/>
              <w:rPr>
                <w:sz w:val="24"/>
              </w:rPr>
            </w:pPr>
            <w:r w:rsidRPr="004733AC">
              <w:rPr>
                <w:sz w:val="24"/>
              </w:rPr>
              <w:t>9</w:t>
            </w:r>
          </w:p>
        </w:tc>
        <w:tc>
          <w:tcPr>
            <w:tcW w:w="978" w:type="dxa"/>
            <w:tcBorders>
              <w:bottom w:val="single" w:sz="4" w:space="0" w:color="auto"/>
            </w:tcBorders>
            <w:shd w:val="clear" w:color="auto" w:fill="FFFFFF"/>
          </w:tcPr>
          <w:p w14:paraId="38AD1CE0" w14:textId="77777777" w:rsidR="00526A53" w:rsidRPr="004733AC" w:rsidRDefault="00526A53" w:rsidP="00526A53">
            <w:pPr>
              <w:spacing w:after="120"/>
              <w:ind w:left="144" w:firstLine="0"/>
              <w:rPr>
                <w:sz w:val="24"/>
              </w:rPr>
            </w:pPr>
            <w:r w:rsidRPr="004733AC">
              <w:rPr>
                <w:sz w:val="24"/>
              </w:rPr>
              <w:t>(11)</w:t>
            </w:r>
          </w:p>
        </w:tc>
        <w:tc>
          <w:tcPr>
            <w:tcW w:w="978" w:type="dxa"/>
            <w:tcBorders>
              <w:left w:val="single" w:sz="4" w:space="0" w:color="auto"/>
              <w:bottom w:val="single" w:sz="4" w:space="0" w:color="auto"/>
            </w:tcBorders>
            <w:shd w:val="clear" w:color="auto" w:fill="FFFFFF"/>
          </w:tcPr>
          <w:p w14:paraId="643984A1" w14:textId="77777777" w:rsidR="00526A53" w:rsidRPr="004733AC" w:rsidRDefault="00526A53" w:rsidP="00526A53">
            <w:pPr>
              <w:spacing w:after="120"/>
              <w:ind w:right="288" w:firstLine="0"/>
              <w:jc w:val="right"/>
              <w:rPr>
                <w:sz w:val="24"/>
              </w:rPr>
            </w:pPr>
            <w:r w:rsidRPr="004733AC">
              <w:rPr>
                <w:sz w:val="24"/>
              </w:rPr>
              <w:t>- .58</w:t>
            </w:r>
          </w:p>
        </w:tc>
        <w:tc>
          <w:tcPr>
            <w:tcW w:w="978" w:type="dxa"/>
            <w:tcBorders>
              <w:bottom w:val="single" w:sz="4" w:space="0" w:color="auto"/>
            </w:tcBorders>
            <w:shd w:val="clear" w:color="auto" w:fill="FFFFFF"/>
          </w:tcPr>
          <w:p w14:paraId="0DA20ABB" w14:textId="77777777" w:rsidR="00526A53" w:rsidRPr="004733AC" w:rsidRDefault="00526A53" w:rsidP="00526A53">
            <w:pPr>
              <w:spacing w:after="120"/>
              <w:ind w:left="144" w:firstLine="0"/>
              <w:rPr>
                <w:sz w:val="24"/>
              </w:rPr>
            </w:pPr>
            <w:r w:rsidRPr="004733AC">
              <w:rPr>
                <w:sz w:val="24"/>
              </w:rPr>
              <w:t>(- .29)</w:t>
            </w:r>
          </w:p>
        </w:tc>
        <w:tc>
          <w:tcPr>
            <w:tcW w:w="978" w:type="dxa"/>
            <w:tcBorders>
              <w:left w:val="single" w:sz="4" w:space="0" w:color="auto"/>
              <w:bottom w:val="single" w:sz="4" w:space="0" w:color="auto"/>
            </w:tcBorders>
            <w:shd w:val="clear" w:color="auto" w:fill="FFFFFF"/>
          </w:tcPr>
          <w:p w14:paraId="1C824D2D" w14:textId="77777777" w:rsidR="00526A53" w:rsidRPr="004733AC" w:rsidRDefault="00526A53" w:rsidP="00526A53">
            <w:pPr>
              <w:spacing w:after="120"/>
              <w:ind w:right="288" w:firstLine="0"/>
              <w:jc w:val="right"/>
              <w:rPr>
                <w:sz w:val="24"/>
              </w:rPr>
            </w:pPr>
            <w:r w:rsidRPr="004733AC">
              <w:rPr>
                <w:sz w:val="24"/>
              </w:rPr>
              <w:t>.29</w:t>
            </w:r>
          </w:p>
        </w:tc>
        <w:tc>
          <w:tcPr>
            <w:tcW w:w="978" w:type="dxa"/>
            <w:tcBorders>
              <w:bottom w:val="single" w:sz="4" w:space="0" w:color="auto"/>
            </w:tcBorders>
            <w:shd w:val="clear" w:color="auto" w:fill="FFFFFF"/>
          </w:tcPr>
          <w:p w14:paraId="4DD77563" w14:textId="77777777" w:rsidR="00526A53" w:rsidRPr="004733AC" w:rsidRDefault="00526A53" w:rsidP="00526A53">
            <w:pPr>
              <w:spacing w:after="120"/>
              <w:ind w:left="144" w:firstLine="0"/>
              <w:rPr>
                <w:sz w:val="24"/>
              </w:rPr>
            </w:pPr>
            <w:r w:rsidRPr="004733AC">
              <w:rPr>
                <w:sz w:val="24"/>
              </w:rPr>
              <w:t>(</w:t>
            </w:r>
            <w:r>
              <w:rPr>
                <w:sz w:val="24"/>
              </w:rPr>
              <w:t>0</w:t>
            </w:r>
            <w:r w:rsidRPr="004733AC">
              <w:rPr>
                <w:sz w:val="24"/>
              </w:rPr>
              <w:t>.39)</w:t>
            </w:r>
          </w:p>
        </w:tc>
        <w:tc>
          <w:tcPr>
            <w:tcW w:w="978" w:type="dxa"/>
            <w:tcBorders>
              <w:left w:val="single" w:sz="4" w:space="0" w:color="auto"/>
              <w:bottom w:val="single" w:sz="4" w:space="0" w:color="auto"/>
            </w:tcBorders>
            <w:shd w:val="clear" w:color="auto" w:fill="FFFFFF"/>
          </w:tcPr>
          <w:p w14:paraId="5DBF4016" w14:textId="77777777" w:rsidR="00526A53" w:rsidRPr="004733AC" w:rsidRDefault="00526A53" w:rsidP="00526A53">
            <w:pPr>
              <w:spacing w:after="120"/>
              <w:ind w:right="288" w:firstLine="0"/>
              <w:jc w:val="right"/>
              <w:rPr>
                <w:sz w:val="24"/>
              </w:rPr>
            </w:pPr>
            <w:r w:rsidRPr="004733AC">
              <w:rPr>
                <w:sz w:val="24"/>
              </w:rPr>
              <w:t>.03</w:t>
            </w:r>
          </w:p>
        </w:tc>
        <w:tc>
          <w:tcPr>
            <w:tcW w:w="978" w:type="dxa"/>
            <w:tcBorders>
              <w:bottom w:val="single" w:sz="4" w:space="0" w:color="auto"/>
            </w:tcBorders>
            <w:shd w:val="clear" w:color="auto" w:fill="FFFFFF"/>
          </w:tcPr>
          <w:p w14:paraId="0D0A8621" w14:textId="77777777" w:rsidR="00526A53" w:rsidRPr="004733AC" w:rsidRDefault="00526A53" w:rsidP="00526A53">
            <w:pPr>
              <w:spacing w:after="120"/>
              <w:ind w:left="144" w:firstLine="0"/>
              <w:rPr>
                <w:sz w:val="24"/>
              </w:rPr>
            </w:pPr>
            <w:r w:rsidRPr="004733AC">
              <w:rPr>
                <w:sz w:val="24"/>
              </w:rPr>
              <w:t>( .01)</w:t>
            </w:r>
          </w:p>
        </w:tc>
      </w:tr>
    </w:tbl>
    <w:p w14:paraId="0BA408FE" w14:textId="77777777" w:rsidR="00526A53" w:rsidRDefault="00526A53" w:rsidP="00526A53"/>
    <w:p w14:paraId="2EF9A827" w14:textId="77777777" w:rsidR="00526A53" w:rsidRPr="009B4460" w:rsidRDefault="00526A53" w:rsidP="00526A53">
      <w:pPr>
        <w:ind w:left="360" w:hanging="360"/>
        <w:rPr>
          <w:sz w:val="24"/>
        </w:rPr>
      </w:pPr>
      <w:r>
        <w:rPr>
          <w:sz w:val="24"/>
        </w:rPr>
        <w:t>1.</w:t>
      </w:r>
      <w:r>
        <w:rPr>
          <w:sz w:val="24"/>
        </w:rPr>
        <w:tab/>
      </w:r>
      <w:r w:rsidRPr="009B4460">
        <w:rPr>
          <w:sz w:val="24"/>
        </w:rPr>
        <w:t>Les résultats entre parenthèse sont ceux des sujets traités à séjour plus long (N = 25) et les autres ceux des sujets traités à séjour plus court (N = 25).</w:t>
      </w:r>
    </w:p>
    <w:p w14:paraId="3AB4BCA1" w14:textId="77777777" w:rsidR="00526A53" w:rsidRDefault="00526A53" w:rsidP="00526A53">
      <w:pPr>
        <w:spacing w:before="120" w:after="120"/>
        <w:ind w:firstLine="0"/>
        <w:jc w:val="both"/>
      </w:pPr>
    </w:p>
    <w:p w14:paraId="42B54BDF" w14:textId="77777777" w:rsidR="00526A53" w:rsidRDefault="00526A53" w:rsidP="00526A53">
      <w:pPr>
        <w:spacing w:before="120" w:after="120"/>
        <w:ind w:firstLine="0"/>
        <w:jc w:val="both"/>
        <w:sectPr w:rsidR="00526A53" w:rsidSect="00526A53">
          <w:pgSz w:w="15840" w:h="12240" w:orient="landscape"/>
          <w:pgMar w:top="1440" w:right="1440" w:bottom="720" w:left="1440" w:header="720" w:footer="720" w:gutter="0"/>
          <w:cols w:space="720"/>
        </w:sectPr>
      </w:pPr>
    </w:p>
    <w:p w14:paraId="402C8C9E" w14:textId="77777777" w:rsidR="00526A53" w:rsidRPr="00772941" w:rsidRDefault="00526A53" w:rsidP="00526A53">
      <w:pPr>
        <w:spacing w:before="120" w:after="120"/>
        <w:ind w:firstLine="0"/>
        <w:jc w:val="both"/>
      </w:pPr>
      <w:r w:rsidRPr="00772941">
        <w:t>[113]</w:t>
      </w:r>
    </w:p>
    <w:p w14:paraId="081B64BD" w14:textId="77777777" w:rsidR="00526A53" w:rsidRPr="00772941" w:rsidRDefault="00526A53" w:rsidP="00526A53">
      <w:pPr>
        <w:spacing w:before="120" w:after="120"/>
        <w:ind w:firstLine="0"/>
        <w:jc w:val="both"/>
      </w:pPr>
      <w:r w:rsidRPr="00772941">
        <w:t>une dimension assez minime (± 5%) à cinq des sept variables. La di</w:t>
      </w:r>
      <w:r w:rsidRPr="00772941">
        <w:t>f</w:t>
      </w:r>
      <w:r w:rsidRPr="00772941">
        <w:t xml:space="preserve">férence entre les deux groupes est cependant plus sensible au </w:t>
      </w:r>
      <w:r w:rsidRPr="00772941">
        <w:rPr>
          <w:u w:val="single"/>
        </w:rPr>
        <w:t>soi m</w:t>
      </w:r>
      <w:r w:rsidRPr="00772941">
        <w:rPr>
          <w:u w:val="single"/>
        </w:rPr>
        <w:t>o</w:t>
      </w:r>
      <w:r w:rsidRPr="00772941">
        <w:rPr>
          <w:u w:val="single"/>
        </w:rPr>
        <w:t>ral </w:t>
      </w:r>
      <w:r w:rsidRPr="00772941">
        <w:t>; -.09 pour les SSPL versus .02 pour les SSPC ; ces derniers mai</w:t>
      </w:r>
      <w:r w:rsidRPr="00772941">
        <w:t>n</w:t>
      </w:r>
      <w:r w:rsidRPr="00772941">
        <w:t>tiennent leur niveau de sortie alors que les autres régressent. La s</w:t>
      </w:r>
      <w:r w:rsidRPr="00772941">
        <w:t>e</w:t>
      </w:r>
      <w:r w:rsidRPr="00772941">
        <w:t xml:space="preserve">conde différence qui mérite d'être considérée concerne le </w:t>
      </w:r>
      <w:r w:rsidRPr="00772941">
        <w:rPr>
          <w:u w:val="single"/>
        </w:rPr>
        <w:t>soi fam</w:t>
      </w:r>
      <w:r w:rsidRPr="00772941">
        <w:rPr>
          <w:u w:val="single"/>
        </w:rPr>
        <w:t>i</w:t>
      </w:r>
      <w:r w:rsidRPr="00772941">
        <w:rPr>
          <w:u w:val="single"/>
        </w:rPr>
        <w:t>lial </w:t>
      </w:r>
      <w:r w:rsidRPr="00772941">
        <w:t>: -09 pour les SSPL et -.02 pour les SSPC, ceux-ci se sentant un peu moins mal</w:t>
      </w:r>
      <w:r>
        <w:t xml:space="preserve"> à</w:t>
      </w:r>
      <w:r w:rsidRPr="00772941">
        <w:t xml:space="preserve"> l'aise dans leur famille.</w:t>
      </w:r>
    </w:p>
    <w:p w14:paraId="1DF46A3F" w14:textId="77777777" w:rsidR="00526A53" w:rsidRPr="00772941" w:rsidRDefault="00526A53" w:rsidP="00526A53">
      <w:pPr>
        <w:spacing w:before="120" w:after="120"/>
        <w:jc w:val="both"/>
      </w:pPr>
      <w:r w:rsidRPr="00772941">
        <w:t>Bref, pour ce qui a trait aux variables de l'aspect intégration et adaptation, les résultats, démontrent nettement que les sujets à séjour plus long tendent à poursuivre leur évolution positive ou encore se maintiennent à peu près au niveau de la performance de la fin de s</w:t>
      </w:r>
      <w:r w:rsidRPr="00772941">
        <w:t>é</w:t>
      </w:r>
      <w:r w:rsidRPr="00772941">
        <w:t>jour.</w:t>
      </w:r>
    </w:p>
    <w:p w14:paraId="449CC695" w14:textId="77777777" w:rsidR="00526A53" w:rsidRPr="00772941" w:rsidRDefault="00526A53" w:rsidP="00526A53">
      <w:pPr>
        <w:spacing w:before="120" w:after="120"/>
        <w:jc w:val="both"/>
      </w:pPr>
    </w:p>
    <w:p w14:paraId="4D7B17D9" w14:textId="77777777" w:rsidR="00526A53" w:rsidRPr="00772941" w:rsidRDefault="00526A53" w:rsidP="00526A53">
      <w:pPr>
        <w:pStyle w:val="a"/>
      </w:pPr>
      <w:r w:rsidRPr="00772941">
        <w:t>4.3.2. L'aspect d'agressivité et d'antisocialité</w:t>
      </w:r>
    </w:p>
    <w:p w14:paraId="064EB1E2" w14:textId="77777777" w:rsidR="00526A53" w:rsidRPr="00772941" w:rsidRDefault="00526A53" w:rsidP="00526A53">
      <w:pPr>
        <w:spacing w:before="120" w:after="120"/>
        <w:jc w:val="both"/>
      </w:pPr>
    </w:p>
    <w:p w14:paraId="140ADA9C" w14:textId="77777777" w:rsidR="00526A53" w:rsidRPr="00772941" w:rsidRDefault="00526A53" w:rsidP="00526A53">
      <w:pPr>
        <w:spacing w:before="120" w:after="120"/>
        <w:jc w:val="both"/>
      </w:pPr>
      <w:r w:rsidRPr="00772941">
        <w:t>Qu'en est-il maintenant des variables d'agressivité et d'antisocial</w:t>
      </w:r>
      <w:r w:rsidRPr="00772941">
        <w:t>i</w:t>
      </w:r>
      <w:r w:rsidRPr="00772941">
        <w:t>té ? Les différences constatées entre les deux groupes à l'aspect préc</w:t>
      </w:r>
      <w:r w:rsidRPr="00772941">
        <w:t>é</w:t>
      </w:r>
      <w:r w:rsidRPr="00772941">
        <w:t>dent se maintiennent-elles ? Les résultats (tableau 4.3) révèlent qu'il y a ici beaucoup plus de ressemblance entre la performance post-boscovillienne des sujets</w:t>
      </w:r>
      <w:r>
        <w:t xml:space="preserve"> à</w:t>
      </w:r>
      <w:r w:rsidRPr="00772941">
        <w:t xml:space="preserve"> séjour plus long et celle des sujets</w:t>
      </w:r>
      <w:r>
        <w:t xml:space="preserve"> à</w:t>
      </w:r>
      <w:r w:rsidRPr="00772941">
        <w:t xml:space="preserve"> séjour plus court. Ainsi, si nous prenons en considération le sens dans lequel s'oriente la majorité des sujets, nous constatons que les chiffres fou</w:t>
      </w:r>
      <w:r w:rsidRPr="00772941">
        <w:t>r</w:t>
      </w:r>
      <w:r w:rsidRPr="00772941">
        <w:t>nis par chacun des groupes sont généralement assez près et qu'ils ind</w:t>
      </w:r>
      <w:r w:rsidRPr="00772941">
        <w:t>i</w:t>
      </w:r>
      <w:r w:rsidRPr="00772941">
        <w:t>quent une même direction d'évolution. Notons toutefois qu'à l'</w:t>
      </w:r>
      <w:r w:rsidRPr="00772941">
        <w:rPr>
          <w:u w:val="single"/>
        </w:rPr>
        <w:t>index d'asocialité</w:t>
      </w:r>
      <w:r w:rsidRPr="00772941">
        <w:t>, les sujets à séjour plus long sont beaucoup plus nombreux que leurs vis-à-vis à augmenter leur score, 18 sur 25 (soit 72%) contre 12 sur 25 pour les SSPC.</w:t>
      </w:r>
    </w:p>
    <w:p w14:paraId="7F714C4A" w14:textId="77777777" w:rsidR="00526A53" w:rsidRPr="00772941" w:rsidRDefault="00526A53" w:rsidP="00526A53">
      <w:pPr>
        <w:spacing w:before="120" w:after="120"/>
        <w:jc w:val="both"/>
      </w:pPr>
      <w:r w:rsidRPr="00772941">
        <w:t>La lecture des résultats concernant les niveaux de signification de ces variations permet de constater sans trop de surprise que les sujets à séjour plus long ont régressé de façon significative à cette même v</w:t>
      </w:r>
      <w:r w:rsidRPr="00772941">
        <w:t>a</w:t>
      </w:r>
      <w:r w:rsidRPr="00772941">
        <w:t>riable, l</w:t>
      </w:r>
      <w:r w:rsidRPr="00772941">
        <w:rPr>
          <w:u w:val="single"/>
        </w:rPr>
        <w:t>'index d’asocialité</w:t>
      </w:r>
      <w:r w:rsidRPr="00772941">
        <w:t>. De plus, les mêmes sujets tendent à régre</w:t>
      </w:r>
      <w:r w:rsidRPr="00772941">
        <w:t>s</w:t>
      </w:r>
      <w:r w:rsidRPr="00772941">
        <w:t xml:space="preserve">ser (p &lt; .03), à deux autres variables : </w:t>
      </w:r>
      <w:r w:rsidRPr="00772941">
        <w:rPr>
          <w:u w:val="single"/>
        </w:rPr>
        <w:t>autisme</w:t>
      </w:r>
      <w:r w:rsidRPr="00772941">
        <w:t xml:space="preserve"> et </w:t>
      </w:r>
      <w:r w:rsidRPr="00772941">
        <w:rPr>
          <w:u w:val="single"/>
        </w:rPr>
        <w:t>aliénation</w:t>
      </w:r>
      <w:r w:rsidRPr="00772941">
        <w:t xml:space="preserve">. Les sujets à séjour plus court, quant à eux, ne régressent de façon significative à aucune des cinq variables. Ils manifestent toutefois une tendance en ce sens à trois variables : </w:t>
      </w:r>
      <w:r w:rsidRPr="00772941">
        <w:rPr>
          <w:u w:val="single"/>
        </w:rPr>
        <w:t>orientation aux valeurs des classes socio-économiques inférieures</w:t>
      </w:r>
      <w:r w:rsidRPr="00772941">
        <w:t xml:space="preserve">, </w:t>
      </w:r>
      <w:r w:rsidRPr="00772941">
        <w:rPr>
          <w:u w:val="single"/>
        </w:rPr>
        <w:t>index d’asocialité</w:t>
      </w:r>
      <w:r w:rsidRPr="00772941">
        <w:t xml:space="preserve"> et </w:t>
      </w:r>
      <w:r w:rsidRPr="00772941">
        <w:rPr>
          <w:u w:val="single"/>
        </w:rPr>
        <w:t>aliénation</w:t>
      </w:r>
      <w:r w:rsidRPr="00772941">
        <w:t>.</w:t>
      </w:r>
    </w:p>
    <w:p w14:paraId="3888A6DF" w14:textId="77777777" w:rsidR="00526A53" w:rsidRPr="00772941" w:rsidRDefault="00526A53" w:rsidP="00526A53">
      <w:pPr>
        <w:spacing w:before="120" w:after="120"/>
        <w:jc w:val="both"/>
      </w:pPr>
      <w:r w:rsidRPr="00772941">
        <w:t>[114]</w:t>
      </w:r>
    </w:p>
    <w:p w14:paraId="6D7699BE" w14:textId="77777777" w:rsidR="00526A53" w:rsidRPr="00772941" w:rsidRDefault="00526A53" w:rsidP="00526A53">
      <w:pPr>
        <w:spacing w:before="120" w:after="120"/>
        <w:jc w:val="both"/>
      </w:pPr>
      <w:r w:rsidRPr="00772941">
        <w:t>S'agissant maintenant des indices de progression, il faut dire que dans la totalité des cas, ils laissent penser que la régression survenue après le séjour n'a pas une ampleur telle que les gains effectués au cours du séjour puissent être effacés, ne serait-ce qu'à moitié. Notons toutefois la dimension de l'indice de progression qu'obtiennent les s</w:t>
      </w:r>
      <w:r w:rsidRPr="00772941">
        <w:t>u</w:t>
      </w:r>
      <w:r w:rsidRPr="00772941">
        <w:t xml:space="preserve">jets à séjour plus court à la variable </w:t>
      </w:r>
      <w:r w:rsidRPr="00772941">
        <w:rPr>
          <w:u w:val="single"/>
        </w:rPr>
        <w:t>agressivité manifeste</w:t>
      </w:r>
      <w:r w:rsidRPr="00772941">
        <w:t xml:space="preserve">, 13% soit presque la moitié de la performance accomplie au cours du séjour (-.27). Elle découle de la contre-performance de 12 sujets (dont </w:t>
      </w:r>
      <w:r w:rsidRPr="001B2E08">
        <w:t>8</w:t>
      </w:r>
      <w:r w:rsidRPr="00772941">
        <w:t xml:space="preserve"> lib</w:t>
      </w:r>
      <w:r w:rsidRPr="00772941">
        <w:t>é</w:t>
      </w:r>
      <w:r w:rsidRPr="00772941">
        <w:t>rés). Cette tendance concerne cependant moins de 50% des sujets ; c'est la raison pour laquelle elle n'est pas significative au Wilcoxon.</w:t>
      </w:r>
    </w:p>
    <w:p w14:paraId="79F4FAF7" w14:textId="77777777" w:rsidR="00526A53" w:rsidRPr="00772941" w:rsidRDefault="00526A53" w:rsidP="00526A53">
      <w:pPr>
        <w:spacing w:before="120" w:after="120"/>
        <w:jc w:val="both"/>
      </w:pPr>
      <w:r w:rsidRPr="00772941">
        <w:t>Ce qui ressort des résultats de l'aspect d'agressivité et d'antisocial</w:t>
      </w:r>
      <w:r w:rsidRPr="00772941">
        <w:t>i</w:t>
      </w:r>
      <w:r w:rsidRPr="00772941">
        <w:t>té, c'est une remontée de la tendance à l'antisocialité plus forte et s</w:t>
      </w:r>
      <w:r w:rsidRPr="00772941">
        <w:t>i</w:t>
      </w:r>
      <w:r w:rsidRPr="00772941">
        <w:t>gnificative statistiquement chez les sujets à séjour plus long, une ce</w:t>
      </w:r>
      <w:r w:rsidRPr="00772941">
        <w:t>r</w:t>
      </w:r>
      <w:r w:rsidRPr="00772941">
        <w:t>taine recrudescence de la méfiance à l'endroit d'autrui (</w:t>
      </w:r>
      <w:r w:rsidRPr="00772941">
        <w:rPr>
          <w:u w:val="single"/>
        </w:rPr>
        <w:t>aliénation</w:t>
      </w:r>
      <w:r w:rsidRPr="00772941">
        <w:t>) s</w:t>
      </w:r>
      <w:r w:rsidRPr="00772941">
        <w:t>e</w:t>
      </w:r>
      <w:r w:rsidRPr="00772941">
        <w:t>lon un degré à peu près égal chez les deux groupes et une tendance plus forte à déformer le réel en fonction des besoins propres (</w:t>
      </w:r>
      <w:r w:rsidRPr="00772941">
        <w:rPr>
          <w:u w:val="single"/>
        </w:rPr>
        <w:t>autisme</w:t>
      </w:r>
      <w:r w:rsidRPr="00772941">
        <w:t>) à nouveau de la part des sujets à séjour plus long.</w:t>
      </w:r>
    </w:p>
    <w:p w14:paraId="464CDA21" w14:textId="77777777" w:rsidR="00526A53" w:rsidRPr="00772941" w:rsidRDefault="00526A53" w:rsidP="00526A53">
      <w:pPr>
        <w:spacing w:before="120" w:after="120"/>
        <w:jc w:val="both"/>
      </w:pPr>
    </w:p>
    <w:p w14:paraId="0D58FC55" w14:textId="77777777" w:rsidR="00526A53" w:rsidRPr="00772941" w:rsidRDefault="00526A53" w:rsidP="00526A53">
      <w:pPr>
        <w:pStyle w:val="a"/>
      </w:pPr>
      <w:r w:rsidRPr="00772941">
        <w:t>4.3.3. L'aspect défensif</w:t>
      </w:r>
    </w:p>
    <w:p w14:paraId="29D50247" w14:textId="77777777" w:rsidR="00526A53" w:rsidRPr="00772941" w:rsidRDefault="00526A53" w:rsidP="00526A53">
      <w:pPr>
        <w:spacing w:before="120" w:after="120"/>
        <w:jc w:val="both"/>
      </w:pPr>
    </w:p>
    <w:p w14:paraId="6BC51683" w14:textId="77777777" w:rsidR="00526A53" w:rsidRPr="00772941" w:rsidRDefault="00526A53" w:rsidP="00526A53">
      <w:pPr>
        <w:spacing w:before="120" w:after="120"/>
        <w:jc w:val="both"/>
      </w:pPr>
      <w:r w:rsidRPr="00772941">
        <w:t>Les variables liées à l'aspect défensif (tableau 4.3) font croire à des variations peu sensibles après le séjour et ce, tout autant de la part des traités à séjour plus long que de celle des traités à séjour plus court. Les premiers ont cependant plus tendance ici encore à chacune des trois variables à retourner vers le niveau de la performance à l'admi</w:t>
      </w:r>
      <w:r w:rsidRPr="00772941">
        <w:t>s</w:t>
      </w:r>
      <w:r w:rsidRPr="00772941">
        <w:t>sion, encore que la différence soit assez légère. Plus de sujets de ce groupe s'orientent dans une direction contraire à celle constatée au terme du traitement (de 14 à 18 pour les SSPL vs de 10 à 15 pour les SSPC). Aucune de ces variations n'atteint le seuil de la signification statistique. Les sujets à séjour plus long tendent (p &lt; .05) toutefois à sur-nier leurs attributs négatifs plus qu'ils ne le faisaient au moment de la sortie. Les indices de progression révèlent à leur façon que le mo</w:t>
      </w:r>
      <w:r w:rsidRPr="00772941">
        <w:t>u</w:t>
      </w:r>
      <w:r w:rsidRPr="00772941">
        <w:t>vement en arrière n'est pas très important car ils sont dans tous les cas égaux ou inférieurs à 5%, les SSPL dominant légèrement.</w:t>
      </w:r>
    </w:p>
    <w:p w14:paraId="02FD8CB1" w14:textId="77777777" w:rsidR="00526A53" w:rsidRPr="00772941" w:rsidRDefault="00526A53" w:rsidP="00526A53">
      <w:pPr>
        <w:spacing w:before="120" w:after="120"/>
        <w:jc w:val="both"/>
      </w:pPr>
      <w:r w:rsidRPr="00772941">
        <w:t>[115]</w:t>
      </w:r>
    </w:p>
    <w:p w14:paraId="540B0165" w14:textId="77777777" w:rsidR="00526A53" w:rsidRPr="00772941" w:rsidRDefault="00526A53" w:rsidP="00526A53">
      <w:pPr>
        <w:spacing w:before="120" w:after="120"/>
        <w:jc w:val="both"/>
      </w:pPr>
      <w:r w:rsidRPr="00772941">
        <w:t>Dans l’ensemble, ces résultats donnent plutôt l'impression d’une certaine stabilité des deux groupes par rapport à la physionomie qu'ils présentaient au moment de la sortie. Mais, redisons-le, les variables dont il est question à cet aspect portent vraisemblablement sur des traits moins labiles, car c’est dans leur cas que nous avions constaté les changements les plus mineurs chez les sujets traités au terme du séjour (exception faite du déni cependant).</w:t>
      </w:r>
    </w:p>
    <w:p w14:paraId="45416825" w14:textId="77777777" w:rsidR="00526A53" w:rsidRPr="00772941" w:rsidRDefault="00526A53" w:rsidP="00526A53">
      <w:pPr>
        <w:spacing w:before="120" w:after="120"/>
        <w:jc w:val="both"/>
      </w:pPr>
    </w:p>
    <w:p w14:paraId="794525DC" w14:textId="77777777" w:rsidR="00526A53" w:rsidRPr="00772941" w:rsidRDefault="00526A53" w:rsidP="00526A53">
      <w:pPr>
        <w:pStyle w:val="a"/>
      </w:pPr>
      <w:r w:rsidRPr="00772941">
        <w:t>4.3.4. Aspect névrotique et/ou dépressif</w:t>
      </w:r>
    </w:p>
    <w:p w14:paraId="6CCA61A1" w14:textId="77777777" w:rsidR="00526A53" w:rsidRPr="00772941" w:rsidRDefault="00526A53" w:rsidP="00526A53">
      <w:pPr>
        <w:spacing w:before="120" w:after="120"/>
        <w:jc w:val="both"/>
      </w:pPr>
    </w:p>
    <w:p w14:paraId="2B104F4E" w14:textId="77777777" w:rsidR="00526A53" w:rsidRPr="00772941" w:rsidRDefault="00526A53" w:rsidP="00526A53">
      <w:pPr>
        <w:spacing w:before="120" w:after="120"/>
        <w:jc w:val="both"/>
      </w:pPr>
      <w:r w:rsidRPr="00772941">
        <w:t>Au cours de leur séjour à Boscoville, les sujets traités deviennent plus semblables à des patients névrotiques et ils atténuent de façon sensible leur propension à la dépression. Nous savons par ailleurs que cette évolution survient pour l'essentiel dans la première année du s</w:t>
      </w:r>
      <w:r w:rsidRPr="00772941">
        <w:t>é</w:t>
      </w:r>
      <w:r w:rsidRPr="00772941">
        <w:t>jour. Les résultats étudiés au cours de la section précédente ind</w:t>
      </w:r>
      <w:r w:rsidRPr="00772941">
        <w:t>i</w:t>
      </w:r>
      <w:r w:rsidRPr="00772941">
        <w:t>quaient une certaine tendance à la régression, à tout le moins pour deux échelles. Les deux groupes dont nous sommes à considérer l'év</w:t>
      </w:r>
      <w:r w:rsidRPr="00772941">
        <w:t>o</w:t>
      </w:r>
      <w:r w:rsidRPr="00772941">
        <w:t>lution après le séjour participent-ils de façon égale à cette tendance ? À la lumière de nos résultats (tableau 4.3.), nous découvrons que la performance post-boscovillienne des sujets à séjour plus court est a</w:t>
      </w:r>
      <w:r w:rsidRPr="00772941">
        <w:t>s</w:t>
      </w:r>
      <w:r w:rsidRPr="00772941">
        <w:t xml:space="preserve">sez comparable aux variables </w:t>
      </w:r>
      <w:r w:rsidRPr="00772941">
        <w:rPr>
          <w:u w:val="single"/>
        </w:rPr>
        <w:t>retrait</w:t>
      </w:r>
      <w:r w:rsidRPr="00772941">
        <w:t xml:space="preserve"> (tendance à l'insatisfaction de soi et des autres, propension à  l'isolement) et anxiété sociale (tension a</w:t>
      </w:r>
      <w:r w:rsidRPr="00772941">
        <w:t>s</w:t>
      </w:r>
      <w:r w:rsidRPr="00772941">
        <w:t>sociée aux relations interpersonnelles). Le nombre de ceux qui au</w:t>
      </w:r>
      <w:r w:rsidRPr="00772941">
        <w:t>g</w:t>
      </w:r>
      <w:r w:rsidRPr="00772941">
        <w:t xml:space="preserve">mentent ou diminuent leur score est à toute fin pratique identique ; les sujets à séjour plus court ont cependant tendance (p &lt; .06) plus que leurs vis-à-vis à régresser au niveau du </w:t>
      </w:r>
      <w:r w:rsidRPr="00772941">
        <w:rPr>
          <w:u w:val="single"/>
        </w:rPr>
        <w:t>retrait</w:t>
      </w:r>
      <w:r w:rsidRPr="00772941">
        <w:t>.</w:t>
      </w:r>
    </w:p>
    <w:p w14:paraId="2BBF39E1" w14:textId="77777777" w:rsidR="00526A53" w:rsidRPr="00772941" w:rsidRDefault="00526A53" w:rsidP="00526A53">
      <w:pPr>
        <w:spacing w:before="120" w:after="120"/>
        <w:jc w:val="both"/>
      </w:pPr>
      <w:r w:rsidRPr="00772941">
        <w:t xml:space="preserve">Mais le résultat le plus marquant se trouve à la variable </w:t>
      </w:r>
      <w:r w:rsidRPr="00772941">
        <w:rPr>
          <w:u w:val="single"/>
        </w:rPr>
        <w:t>névrose </w:t>
      </w:r>
      <w:r w:rsidRPr="00772941">
        <w:t>: alors que la majorité des sujets à séjour plus court continuent d'accro</w:t>
      </w:r>
      <w:r w:rsidRPr="00772941">
        <w:t>î</w:t>
      </w:r>
      <w:r w:rsidRPr="00772941">
        <w:t>tre leur degré de ressemblance avec les patients névrotiques, la grande majorité des sujets à séjour plus long (80%) diminuent ce degré de ressemblance. Ce mouvement en arrière (par rapport à l'évolution a</w:t>
      </w:r>
      <w:r w:rsidRPr="00772941">
        <w:t>c</w:t>
      </w:r>
      <w:r w:rsidRPr="00772941">
        <w:t>complie au cours du traitement) est significatif statistiquement (p &lt; .001). L’indice de progression rend assez bien la différence : .03 pour les SSPC et -.05 pour les SSPL. Dans le cas de ces derniers, même si leur régression paraît minime en fonction de cet indice, il faut constater qu'elle est pratiquement du même</w:t>
      </w:r>
      <w:r>
        <w:t xml:space="preserve"> </w:t>
      </w:r>
      <w:r w:rsidRPr="00772941">
        <w:t>[116]</w:t>
      </w:r>
      <w:r>
        <w:t xml:space="preserve"> </w:t>
      </w:r>
      <w:r w:rsidRPr="00772941">
        <w:t>ordre que la progression accomplie au cours du séjour. Cette équ</w:t>
      </w:r>
      <w:r w:rsidRPr="00772941">
        <w:t>i</w:t>
      </w:r>
      <w:r w:rsidRPr="00772941">
        <w:t>valence est d’ailleurs confirmée par la dimension des scores-Z ; elle est de -3.02 pour l’intervalle de l'après-séjour ; elle était de -3.12 pour celui du séjour.</w:t>
      </w:r>
    </w:p>
    <w:p w14:paraId="621C3EB5" w14:textId="77777777" w:rsidR="00526A53" w:rsidRPr="00772941" w:rsidRDefault="00526A53" w:rsidP="00526A53">
      <w:pPr>
        <w:spacing w:before="120" w:after="120"/>
        <w:jc w:val="both"/>
      </w:pPr>
      <w:r w:rsidRPr="00772941">
        <w:t>Ce type de résultat laisse penser que la "névrotisation" que nous avons constatée comme étant l'un des effets possibles du traitement ne pourrait bien être en définitive qu'un phénomène artificiel chez les sujets à séjour plus long. Ces derniers, au cours de l'année qui suit le séjour, reviennent au niveau qu’ils occupaient au moment de l'admi</w:t>
      </w:r>
      <w:r w:rsidRPr="00772941">
        <w:t>s</w:t>
      </w:r>
      <w:r w:rsidRPr="00772941">
        <w:t>sion.</w:t>
      </w:r>
    </w:p>
    <w:p w14:paraId="709E9B04" w14:textId="77777777" w:rsidR="00526A53" w:rsidRPr="00772941" w:rsidRDefault="00526A53" w:rsidP="00526A53">
      <w:pPr>
        <w:spacing w:before="120" w:after="120"/>
        <w:jc w:val="both"/>
      </w:pPr>
    </w:p>
    <w:p w14:paraId="0FADCC90" w14:textId="77777777" w:rsidR="00526A53" w:rsidRPr="00772941" w:rsidRDefault="00526A53" w:rsidP="00526A53">
      <w:pPr>
        <w:pStyle w:val="a"/>
      </w:pPr>
      <w:r w:rsidRPr="00772941">
        <w:t>4.3.5. L'aspect perturbation de la personnalité</w:t>
      </w:r>
    </w:p>
    <w:p w14:paraId="198D5734" w14:textId="77777777" w:rsidR="00526A53" w:rsidRPr="00772941" w:rsidRDefault="00526A53" w:rsidP="00526A53">
      <w:pPr>
        <w:spacing w:before="120" w:after="120"/>
        <w:jc w:val="both"/>
      </w:pPr>
    </w:p>
    <w:p w14:paraId="5E5723C8" w14:textId="77777777" w:rsidR="00526A53" w:rsidRPr="00772941" w:rsidRDefault="00526A53" w:rsidP="00526A53">
      <w:pPr>
        <w:spacing w:before="120" w:after="120"/>
        <w:jc w:val="both"/>
      </w:pPr>
      <w:r w:rsidRPr="00772941">
        <w:t>Puisque, dans nos résultats précédents les indices de pathologie et de mésadaptation plus grave se sont toujours avérés liés aux autres aspects de la personnalité et particulièrement aux indices d'adaptation et de névrose et/ou dépression, nous devrions donc pouvoir observer un certain nombre de différences à ce type de variable entre sujets à séjour plus long et sujets à séjour plus court. Les résultats (t</w:t>
      </w:r>
      <w:r w:rsidRPr="00772941">
        <w:t>a</w:t>
      </w:r>
      <w:r w:rsidRPr="00772941">
        <w:t>bleau 4.3.) révèlent que les premiers ont tendance plus que les de</w:t>
      </w:r>
      <w:r w:rsidRPr="00772941">
        <w:t>r</w:t>
      </w:r>
      <w:r w:rsidRPr="00772941">
        <w:t xml:space="preserve">niers à accroître leurs signes de mésadaptation. Certes, si nous nous basons sur les chiffres indiquant le nombre de ceux qui augmentent ou diminuent par rapport à leur performance de la sortie, la différence entre les deux groupes ne paraît généralement pas très importante. Cependant, les scores-Z et les niveaux de signification atteints sont plus décisifs dans le cas de deux variables. </w:t>
      </w:r>
      <w:r>
        <w:t>À</w:t>
      </w:r>
      <w:r w:rsidRPr="00772941">
        <w:t xml:space="preserve"> l'indice </w:t>
      </w:r>
      <w:r w:rsidRPr="00772941">
        <w:rPr>
          <w:u w:val="single"/>
        </w:rPr>
        <w:t>mésadaptation sociale</w:t>
      </w:r>
      <w:r w:rsidRPr="00772941">
        <w:t>, les sujets à séjour plus long régressent d'une manière statist</w:t>
      </w:r>
      <w:r w:rsidRPr="00772941">
        <w:t>i</w:t>
      </w:r>
      <w:r w:rsidRPr="00772941">
        <w:t>quement significative (p &lt; .009) ; leur indice de progression est 7%. Les résultats des sujets à séjour plus long s'orientent dans le même sens quoique d'une manière beaucoup plus faible (p &lt; .07) et non s</w:t>
      </w:r>
      <w:r w:rsidRPr="00772941">
        <w:t>i</w:t>
      </w:r>
      <w:r w:rsidRPr="00772941">
        <w:t xml:space="preserve">gnificative. La différence entre les deux groupes est cependant plus grande à la variable </w:t>
      </w:r>
      <w:r w:rsidRPr="00772941">
        <w:rPr>
          <w:u w:val="single"/>
        </w:rPr>
        <w:t>trouble de la personnalité </w:t>
      </w:r>
      <w:r w:rsidRPr="00772941">
        <w:t>: ici seuls les sujets à séjour plus long régressent véritablement et ce, de façon significative (p &lt; .004). Ils produisent en outre un indice de progression de -7% ; celui de leurs vis-à-vis est de 2%.</w:t>
      </w:r>
    </w:p>
    <w:p w14:paraId="50048AD8" w14:textId="77777777" w:rsidR="00526A53" w:rsidRPr="00772941" w:rsidRDefault="00526A53" w:rsidP="00526A53">
      <w:pPr>
        <w:spacing w:before="120" w:after="120"/>
        <w:jc w:val="both"/>
      </w:pPr>
      <w:r w:rsidRPr="00772941">
        <w:t xml:space="preserve">Les deux autres dimensions de cet aspect fournissent des résultats qui prêtent à une interprétation différente. Au </w:t>
      </w:r>
      <w:r w:rsidRPr="00772941">
        <w:rPr>
          <w:u w:val="single"/>
        </w:rPr>
        <w:t>pathol</w:t>
      </w:r>
      <w:r w:rsidRPr="00772941">
        <w:t>, tout d'abord, ce</w:t>
      </w:r>
      <w:r>
        <w:t xml:space="preserve"> </w:t>
      </w:r>
      <w:r w:rsidRPr="00772941">
        <w:t>[117]</w:t>
      </w:r>
      <w:r>
        <w:t xml:space="preserve"> </w:t>
      </w:r>
      <w:r w:rsidRPr="00772941">
        <w:t>sont les sujets à séjour plus long qui s'avèrent les plus stables, les sujets à séjour plus court tendant (p &lt; .07) à accroître leurs signes de pathologie, encore que nous ne puissions pas vraiment définir la dimension de ce recul. Il importe toutefois de se rappeler que ce de</w:t>
      </w:r>
      <w:r w:rsidRPr="00772941">
        <w:t>r</w:t>
      </w:r>
      <w:r w:rsidRPr="00772941">
        <w:t xml:space="preserve">nier groupe avait évolué plus que l'autre pendant le séjour (p &lt; .07). En fait, la stabilité des SSPL à ce trait dépasse largement le cadre de 1'après-séjour : elle caractérise leur performance totale de l'entrée à la relance d'un an. Quant au </w:t>
      </w:r>
      <w:r w:rsidRPr="00772941">
        <w:rPr>
          <w:u w:val="single"/>
        </w:rPr>
        <w:t>psychotisme</w:t>
      </w:r>
      <w:r w:rsidRPr="00772941">
        <w:t>, les résultats donnés plaident en faveur de la stabilité de ce trait depuis la sortie, aussi bien pour un groupe que pour l'autre. Nous avons déjà fait remarquer que cette v</w:t>
      </w:r>
      <w:r w:rsidRPr="00772941">
        <w:t>a</w:t>
      </w:r>
      <w:r w:rsidRPr="00772941">
        <w:t>riable s'associe fortement avec l'âge, les résultats s'amenuisant sens</w:t>
      </w:r>
      <w:r w:rsidRPr="00772941">
        <w:t>i</w:t>
      </w:r>
      <w:r w:rsidRPr="00772941">
        <w:t>blement à mesure que les sujets approchent de la vingtaine. Une r</w:t>
      </w:r>
      <w:r w:rsidRPr="00772941">
        <w:t>é</w:t>
      </w:r>
      <w:r w:rsidRPr="00772941">
        <w:t>gression significative ici aurait donc été étonnante.</w:t>
      </w:r>
    </w:p>
    <w:p w14:paraId="594F5C7B" w14:textId="77777777" w:rsidR="00526A53" w:rsidRPr="00772941" w:rsidRDefault="00526A53" w:rsidP="00526A53">
      <w:pPr>
        <w:spacing w:before="120" w:after="120"/>
        <w:jc w:val="both"/>
      </w:pPr>
      <w:r w:rsidRPr="00772941">
        <w:t>En bref, les résultats que nous avons constatés aux variables trahi</w:t>
      </w:r>
      <w:r w:rsidRPr="00772941">
        <w:t>s</w:t>
      </w:r>
      <w:r w:rsidRPr="00772941">
        <w:t>sant des signes de mésadaptation plus sérieuse confirment pour deux d'entre eux ceux que nous avons rencontrés aux aspects précédents, c'est-à-dire une nette propension de la part des sujets à séjour plus long à regagner le niveau de la performance fournie au moment de l'admission. Pour les deux autres variables, il n'y a pas de telle régre</w:t>
      </w:r>
      <w:r w:rsidRPr="00772941">
        <w:t>s</w:t>
      </w:r>
      <w:r w:rsidRPr="00772941">
        <w:t>sion soit parce que l'évolution accomplie au cours du séjour a dava</w:t>
      </w:r>
      <w:r w:rsidRPr="00772941">
        <w:t>n</w:t>
      </w:r>
      <w:r w:rsidRPr="00772941">
        <w:t>tage découlé de la maturation soit qu'il n'y a pas eu, à ce moment-là, d'évolution sensible de la part de ces mêmes sujets.</w:t>
      </w:r>
    </w:p>
    <w:p w14:paraId="549BB69F" w14:textId="77777777" w:rsidR="00526A53" w:rsidRPr="00772941" w:rsidRDefault="00526A53" w:rsidP="00526A53">
      <w:pPr>
        <w:spacing w:before="120" w:after="120"/>
        <w:jc w:val="both"/>
      </w:pPr>
    </w:p>
    <w:p w14:paraId="74B9C6BA" w14:textId="77777777" w:rsidR="00526A53" w:rsidRPr="00772941" w:rsidRDefault="00526A53" w:rsidP="00526A53">
      <w:pPr>
        <w:pStyle w:val="a"/>
      </w:pPr>
      <w:r w:rsidRPr="00772941">
        <w:t>4.3.6.</w:t>
      </w:r>
      <w:r>
        <w:t xml:space="preserve"> Comparaison des deux groupes</w:t>
      </w:r>
      <w:r>
        <w:br/>
      </w:r>
      <w:r w:rsidRPr="00772941">
        <w:t>au moment de la r</w:t>
      </w:r>
      <w:r w:rsidRPr="00772941">
        <w:t>e</w:t>
      </w:r>
      <w:r w:rsidRPr="00772941">
        <w:t>lance</w:t>
      </w:r>
    </w:p>
    <w:p w14:paraId="1609CD07" w14:textId="77777777" w:rsidR="00526A53" w:rsidRPr="00772941" w:rsidRDefault="00526A53" w:rsidP="00526A53">
      <w:pPr>
        <w:spacing w:before="120" w:after="120"/>
        <w:jc w:val="both"/>
      </w:pPr>
    </w:p>
    <w:p w14:paraId="110B37F9" w14:textId="77777777" w:rsidR="00526A53" w:rsidRPr="00772941" w:rsidRDefault="00526A53" w:rsidP="00526A53">
      <w:pPr>
        <w:spacing w:before="120" w:after="120"/>
        <w:jc w:val="both"/>
      </w:pPr>
      <w:r w:rsidRPr="00772941">
        <w:t>Si les sujets traités à séjour plus long régressent de façon signific</w:t>
      </w:r>
      <w:r w:rsidRPr="00772941">
        <w:t>a</w:t>
      </w:r>
      <w:r w:rsidRPr="00772941">
        <w:t>tive à plusieurs variables après leur séjour alors que les sujets traités à séjour plus bref ne régressent pas sensiblement et qu'ils tendent même à s'améliorer à certaines variables, il importe de nous demander si les deux groupes ont évolué d'une manière suffisamment diversifiée pour pouvoir être différenciés à l'une ou l'autre de nos vingt-deux variables. En d'autres mots, comment les deux groupes se situent-ils l'un par rapport à l'autre au</w:t>
      </w:r>
      <w:r>
        <w:t xml:space="preserve"> </w:t>
      </w:r>
      <w:r w:rsidRPr="00772941">
        <w:t>[118]</w:t>
      </w:r>
      <w:r>
        <w:t xml:space="preserve"> </w:t>
      </w:r>
      <w:r w:rsidRPr="00772941">
        <w:t>Les données qui apparaissent au tableau 4.3.6. ci-contre nous pe</w:t>
      </w:r>
      <w:r w:rsidRPr="00772941">
        <w:t>r</w:t>
      </w:r>
      <w:r w:rsidRPr="00772941">
        <w:t>mettent de répondre à cette question. Disons tout d'abord qu'il n'y a qu'une seule variable qui différencie les deux groupes de manière s</w:t>
      </w:r>
      <w:r w:rsidRPr="00772941">
        <w:t>i</w:t>
      </w:r>
      <w:r w:rsidRPr="00772941">
        <w:t xml:space="preserve">gnificative et c'est la même qu'au moment de la sortie de Boscoville : il s'agit de variable </w:t>
      </w:r>
      <w:r w:rsidRPr="00772941">
        <w:rPr>
          <w:u w:val="single"/>
        </w:rPr>
        <w:t>aliénation </w:t>
      </w:r>
      <w:r w:rsidRPr="00772941">
        <w:t>; les sujets à séjour plus long ont moins tendance que leurs vis-à-vis à faire preuve de m</w:t>
      </w:r>
      <w:r w:rsidRPr="00772941">
        <w:t>é</w:t>
      </w:r>
      <w:r w:rsidRPr="00772941">
        <w:t>fiance à l'endroit d'autrui, et particulièrement de ceux qui sont en pos</w:t>
      </w:r>
      <w:r w:rsidRPr="00772941">
        <w:t>i</w:t>
      </w:r>
      <w:r w:rsidRPr="00772941">
        <w:t>tion d'autorité par rapport à eux. Nous observons en outre trois te</w:t>
      </w:r>
      <w:r w:rsidRPr="00772941">
        <w:t>n</w:t>
      </w:r>
      <w:r w:rsidRPr="00772941">
        <w:t>dances à la différe</w:t>
      </w:r>
      <w:r w:rsidRPr="00772941">
        <w:t>n</w:t>
      </w:r>
      <w:r w:rsidRPr="00772941">
        <w:t xml:space="preserve">ciation des deux groupes. À la variable </w:t>
      </w:r>
      <w:r w:rsidRPr="00772941">
        <w:rPr>
          <w:u w:val="single"/>
        </w:rPr>
        <w:t>névrose</w:t>
      </w:r>
      <w:r w:rsidRPr="00772941">
        <w:t>, les sujets à séjour plus court ressemblent plus à des névrotiques que les sujets à séjour plus long. La tendance est relativement forte (p</w:t>
      </w:r>
      <w:r>
        <w:t> </w:t>
      </w:r>
      <w:r w:rsidRPr="00772941">
        <w:t xml:space="preserve">&lt; .03). À la variable </w:t>
      </w:r>
      <w:r w:rsidRPr="00772941">
        <w:rPr>
          <w:u w:val="single"/>
        </w:rPr>
        <w:t>soi physique</w:t>
      </w:r>
      <w:r w:rsidRPr="00772941">
        <w:t>, les mêmes sujets à séjour plus court tendent à se sentir mieux dans leur peau que leurs vis-à-vis (p &lt; .09) encore que la diff</w:t>
      </w:r>
      <w:r w:rsidRPr="00772941">
        <w:t>é</w:t>
      </w:r>
      <w:r w:rsidRPr="00772941">
        <w:t>rence soit ici moins établie. À l'anxiété sociale enfin, ce sont les sujets à séjour plus long qui dominent bien qu'ici encore la différence soit assez faible (p &lt; .08). Les sujets à s</w:t>
      </w:r>
      <w:r w:rsidRPr="00772941">
        <w:t>é</w:t>
      </w:r>
      <w:r w:rsidRPr="00772941">
        <w:t>jour plus court sont plus nombreux à occuper la zone inférieure à l'e</w:t>
      </w:r>
      <w:r w:rsidRPr="00772941">
        <w:t>s</w:t>
      </w:r>
      <w:r w:rsidRPr="00772941">
        <w:t>pace de normalité et d'une f</w:t>
      </w:r>
      <w:r w:rsidRPr="00772941">
        <w:t>a</w:t>
      </w:r>
      <w:r w:rsidRPr="00772941">
        <w:t>çon générale leur score tend à être plus bas. C'est donc dire que les sujets à séjour plus long sont enclins à fa</w:t>
      </w:r>
      <w:r w:rsidRPr="00772941">
        <w:t>i</w:t>
      </w:r>
      <w:r w:rsidRPr="00772941">
        <w:t>re preuve d'une certaine te</w:t>
      </w:r>
      <w:r w:rsidRPr="00772941">
        <w:t>n</w:t>
      </w:r>
      <w:r w:rsidRPr="00772941">
        <w:t>sion dans leurs relations avec les autres sans que le degré de celle-ci puisse être considéré comme extrême, exception faite de quelques cas.</w:t>
      </w:r>
    </w:p>
    <w:p w14:paraId="766F084C" w14:textId="77777777" w:rsidR="00526A53" w:rsidRPr="00772941" w:rsidRDefault="00526A53" w:rsidP="00526A53">
      <w:pPr>
        <w:spacing w:before="120" w:after="120"/>
        <w:jc w:val="both"/>
      </w:pPr>
      <w:r w:rsidRPr="00772941">
        <w:t>Quant aux autres variables, les résultats ne permettent pas de croire à une différence sensible entre les deux groupes. Il n'y a pas non plus, si l'on se fie à la dimension des rangs moyens, domination systémat</w:t>
      </w:r>
      <w:r w:rsidRPr="00772941">
        <w:t>i</w:t>
      </w:r>
      <w:r w:rsidRPr="00772941">
        <w:t>que d'un groupe sur l'autre.</w:t>
      </w:r>
    </w:p>
    <w:p w14:paraId="1C9E3855" w14:textId="77777777" w:rsidR="00526A53" w:rsidRPr="00772941" w:rsidRDefault="00526A53" w:rsidP="00526A53">
      <w:pPr>
        <w:spacing w:before="120" w:after="120"/>
        <w:jc w:val="both"/>
      </w:pPr>
      <w:r w:rsidRPr="00772941">
        <w:t>Dans l'ensemble donc, les deux groupes paraissent assez sembl</w:t>
      </w:r>
      <w:r w:rsidRPr="00772941">
        <w:t>a</w:t>
      </w:r>
      <w:r w:rsidRPr="00772941">
        <w:t>bles au moment de la relance ; leur similarité est même plus grande qu'au moment de la sortie de Boscoville, puisque les sujets à séjour plus long présentaient alors un profil plus favorable.</w:t>
      </w:r>
    </w:p>
    <w:p w14:paraId="7CE3DDEE" w14:textId="77777777" w:rsidR="00526A53" w:rsidRPr="00772941" w:rsidRDefault="00526A53" w:rsidP="00526A53">
      <w:pPr>
        <w:spacing w:before="120" w:after="120"/>
        <w:jc w:val="both"/>
      </w:pPr>
      <w:r w:rsidRPr="00772941">
        <w:br w:type="page"/>
        <w:t>[119]</w:t>
      </w:r>
    </w:p>
    <w:p w14:paraId="4CC5F77C" w14:textId="77777777" w:rsidR="00526A53" w:rsidRPr="00772941" w:rsidRDefault="00526A53" w:rsidP="00526A53">
      <w:pPr>
        <w:spacing w:before="120" w:after="120"/>
        <w:jc w:val="both"/>
      </w:pPr>
    </w:p>
    <w:p w14:paraId="61B42BFB" w14:textId="77777777" w:rsidR="00526A53" w:rsidRPr="00772941" w:rsidRDefault="00526A53" w:rsidP="00526A53">
      <w:pPr>
        <w:pStyle w:val="a"/>
      </w:pPr>
      <w:r w:rsidRPr="00772941">
        <w:t xml:space="preserve">4.3.7. Discussion sur </w:t>
      </w:r>
      <w:r>
        <w:t>l’évolution post-boscovillienne</w:t>
      </w:r>
      <w:r>
        <w:br/>
      </w:r>
      <w:r w:rsidRPr="00772941">
        <w:t>en fon</w:t>
      </w:r>
      <w:r w:rsidRPr="00772941">
        <w:t>c</w:t>
      </w:r>
      <w:r w:rsidRPr="00772941">
        <w:t>tion de la durée du séjour</w:t>
      </w:r>
    </w:p>
    <w:p w14:paraId="58083784" w14:textId="77777777" w:rsidR="00526A53" w:rsidRPr="00772941" w:rsidRDefault="00526A53" w:rsidP="00526A53">
      <w:pPr>
        <w:spacing w:before="120" w:after="120"/>
        <w:jc w:val="both"/>
      </w:pPr>
    </w:p>
    <w:p w14:paraId="4E469C0B" w14:textId="77777777" w:rsidR="00526A53" w:rsidRPr="00772941" w:rsidRDefault="00526A53" w:rsidP="00526A53">
      <w:pPr>
        <w:spacing w:before="120" w:after="120"/>
        <w:jc w:val="both"/>
      </w:pPr>
      <w:r w:rsidRPr="00772941">
        <w:t>Les données que nous venons de présenter permettent de statuer sur la valeur de l'hypothèse selon laquelle un séjour plus long favor</w:t>
      </w:r>
      <w:r w:rsidRPr="00772941">
        <w:t>i</w:t>
      </w:r>
      <w:r w:rsidRPr="00772941">
        <w:t>serait une consolidation plus poussée des acquis faits au cours du tra</w:t>
      </w:r>
      <w:r w:rsidRPr="00772941">
        <w:t>i</w:t>
      </w:r>
      <w:r w:rsidRPr="00772941">
        <w:t>tement. Cette hypothèse est infirmée, à tout le moins au niveau de ce qui se passe au cours de la première année, car c'est précisément ceux qui demeurent à Boscoville durant vingt mois ou plus qui régressent le plus après leur séjour.</w:t>
      </w:r>
    </w:p>
    <w:p w14:paraId="05DD2AB7" w14:textId="77777777" w:rsidR="00526A53" w:rsidRDefault="00526A53" w:rsidP="00526A53">
      <w:pPr>
        <w:spacing w:before="120" w:after="120"/>
        <w:jc w:val="both"/>
      </w:pPr>
    </w:p>
    <w:p w14:paraId="10BC645B" w14:textId="77777777" w:rsidR="00526A53" w:rsidRPr="00772941" w:rsidRDefault="00526A53" w:rsidP="00526A53">
      <w:pPr>
        <w:spacing w:before="120" w:after="120"/>
        <w:jc w:val="both"/>
      </w:pPr>
      <w:r w:rsidRPr="00772941">
        <w:t>Cela étant, il convient de reprendre ici la discussion soulevée par les deux faits que nous avons constatés en rapport avec la durée du traitement : la grande ressemblance entre traités à séjour plus long et traités</w:t>
      </w:r>
      <w:r>
        <w:t> à</w:t>
      </w:r>
      <w:r w:rsidRPr="00772941">
        <w:t xml:space="preserve"> séjour plus court au moment de la sortie et la dimension re</w:t>
      </w:r>
      <w:r w:rsidRPr="00772941">
        <w:t>s</w:t>
      </w:r>
      <w:r w:rsidRPr="00772941">
        <w:t>treinte des acquisitions faites au-delà de la première année de séjour.</w:t>
      </w:r>
    </w:p>
    <w:p w14:paraId="2662C18A" w14:textId="77777777" w:rsidR="00526A53" w:rsidRDefault="00526A53" w:rsidP="00526A53">
      <w:pPr>
        <w:spacing w:before="120" w:after="120"/>
        <w:jc w:val="both"/>
      </w:pPr>
    </w:p>
    <w:p w14:paraId="35A793BD" w14:textId="77777777" w:rsidR="00526A53" w:rsidRPr="00772941" w:rsidRDefault="00526A53" w:rsidP="00526A53">
      <w:pPr>
        <w:spacing w:before="120" w:after="120"/>
        <w:jc w:val="both"/>
      </w:pPr>
      <w:r w:rsidRPr="00772941">
        <w:t>On peut élaborer trois hypothèses devant ces faits : il est d'abord possible de soutenir que les psycho-éducateurs ne peuvent faire pr</w:t>
      </w:r>
      <w:r w:rsidRPr="00772941">
        <w:t>o</w:t>
      </w:r>
      <w:r w:rsidRPr="00772941">
        <w:t>gresser leurs sujets au-delà d'un certain niveau, qu'il y a comme un plafonnement de méthodes rééducatives. Pour adopter une telle hyp</w:t>
      </w:r>
      <w:r w:rsidRPr="00772941">
        <w:t>o</w:t>
      </w:r>
      <w:r w:rsidRPr="00772941">
        <w:t>thèse, il faut au préalable soutenir que l'ensemble du cheminement proposé à celui qui entre dans le traitement est tout à fait valable. Il s'agit en somme d'une hypothèse optimiste concernant la politique th</w:t>
      </w:r>
      <w:r w:rsidRPr="00772941">
        <w:t>é</w:t>
      </w:r>
      <w:r w:rsidRPr="00772941">
        <w:t>rapeutique globalement prise et telle qu'elle est concrètement appl</w:t>
      </w:r>
      <w:r w:rsidRPr="00772941">
        <w:t>i</w:t>
      </w:r>
      <w:r w:rsidRPr="00772941">
        <w:t>quée à Boscoville. Dans les faits, en tout cas ceux sur lesquels nous nous appuyons ici, rien ne contrecarre véritablement cette tentative d'explication.</w:t>
      </w:r>
    </w:p>
    <w:p w14:paraId="78DB93DF" w14:textId="77777777" w:rsidR="00526A53" w:rsidRPr="00772941" w:rsidRDefault="00526A53" w:rsidP="00526A53">
      <w:pPr>
        <w:spacing w:before="120" w:after="120"/>
        <w:jc w:val="both"/>
      </w:pPr>
      <w:r>
        <w:br w:type="page"/>
      </w:r>
      <w:r w:rsidRPr="00772941">
        <w:t>À côté de cette hypothèse plutôt réconfortante, on peut aussi al</w:t>
      </w:r>
      <w:r w:rsidRPr="00772941">
        <w:t>i</w:t>
      </w:r>
      <w:r w:rsidRPr="00772941">
        <w:t>gner cette autre qui trahit moins d'optimisme : le plafonnement const</w:t>
      </w:r>
      <w:r w:rsidRPr="00772941">
        <w:t>a</w:t>
      </w:r>
      <w:r w:rsidRPr="00772941">
        <w:t>té ne découlerait pas d'une imperfection des méthodes rééducatives mais plutôt de faiblesses fondamentales du modèle rééducatif lui-même </w:t>
      </w:r>
      <w:r w:rsidRPr="00772941">
        <w:rPr>
          <w:rStyle w:val="Appelnotedebasdep"/>
        </w:rPr>
        <w:footnoteReference w:id="14"/>
      </w:r>
      <w:r w:rsidRPr="00772941">
        <w:t>. Dans une telle perspective, il ne s'agirait pas de compléter ce qui existe par quelque chose qui, par supposition, fait défaut mais bien plutôt de revoir des axes fondamentaux du programme ou de la polit</w:t>
      </w:r>
      <w:r w:rsidRPr="00772941">
        <w:t>i</w:t>
      </w:r>
      <w:r w:rsidRPr="00772941">
        <w:t>que de traitement.</w:t>
      </w:r>
    </w:p>
    <w:p w14:paraId="1AC4C687" w14:textId="77777777" w:rsidR="00526A53" w:rsidRPr="00772941" w:rsidRDefault="00526A53" w:rsidP="00526A53">
      <w:pPr>
        <w:spacing w:before="120" w:after="120"/>
        <w:jc w:val="both"/>
      </w:pPr>
      <w:r w:rsidRPr="00772941">
        <w:br w:type="page"/>
        <w:t>[120]</w:t>
      </w:r>
    </w:p>
    <w:p w14:paraId="0A00EDE8" w14:textId="77777777" w:rsidR="00526A53" w:rsidRPr="00772941" w:rsidRDefault="00526A53" w:rsidP="00526A53">
      <w:pPr>
        <w:pStyle w:val="figtitre"/>
      </w:pPr>
      <w:r w:rsidRPr="00772941">
        <w:t>Tableau 4.3.6</w:t>
      </w:r>
    </w:p>
    <w:p w14:paraId="60B38DFC" w14:textId="77777777" w:rsidR="00526A53" w:rsidRPr="00772941" w:rsidRDefault="00526A53" w:rsidP="00526A53">
      <w:pPr>
        <w:pStyle w:val="figtitrest"/>
      </w:pPr>
      <w:r w:rsidRPr="00772941">
        <w:t>Comparaison des sujets à séjour plus long avec les sujets à séjour plus court</w:t>
      </w:r>
      <w:r w:rsidRPr="00772941">
        <w:br/>
        <w:t>au moment de la relance</w:t>
      </w:r>
    </w:p>
    <w:tbl>
      <w:tblPr>
        <w:tblOverlap w:val="never"/>
        <w:tblW w:w="8730" w:type="dxa"/>
        <w:tblInd w:w="-710" w:type="dxa"/>
        <w:tblLayout w:type="fixed"/>
        <w:tblCellMar>
          <w:left w:w="10" w:type="dxa"/>
          <w:right w:w="10" w:type="dxa"/>
        </w:tblCellMar>
        <w:tblLook w:val="04A0" w:firstRow="1" w:lastRow="0" w:firstColumn="1" w:lastColumn="0" w:noHBand="0" w:noVBand="1"/>
      </w:tblPr>
      <w:tblGrid>
        <w:gridCol w:w="4950"/>
        <w:gridCol w:w="1440"/>
        <w:gridCol w:w="1440"/>
        <w:gridCol w:w="900"/>
      </w:tblGrid>
      <w:tr w:rsidR="00526A53" w:rsidRPr="00772941" w14:paraId="062C6A6F" w14:textId="77777777">
        <w:tblPrEx>
          <w:tblCellMar>
            <w:top w:w="0" w:type="dxa"/>
            <w:bottom w:w="0" w:type="dxa"/>
          </w:tblCellMar>
        </w:tblPrEx>
        <w:tc>
          <w:tcPr>
            <w:tcW w:w="4950" w:type="dxa"/>
            <w:vMerge w:val="restart"/>
            <w:tcBorders>
              <w:top w:val="single" w:sz="4" w:space="0" w:color="auto"/>
              <w:bottom w:val="single" w:sz="4" w:space="0" w:color="auto"/>
            </w:tcBorders>
            <w:shd w:val="clear" w:color="auto" w:fill="EEECE1"/>
            <w:vAlign w:val="center"/>
          </w:tcPr>
          <w:p w14:paraId="635AD8EE" w14:textId="77777777" w:rsidR="00526A53" w:rsidRPr="00772941" w:rsidRDefault="00526A53" w:rsidP="00526A53">
            <w:pPr>
              <w:spacing w:before="60" w:after="60"/>
              <w:ind w:firstLine="0"/>
              <w:jc w:val="both"/>
              <w:rPr>
                <w:sz w:val="24"/>
              </w:rPr>
            </w:pPr>
            <w:r w:rsidRPr="00772941">
              <w:rPr>
                <w:sz w:val="24"/>
              </w:rPr>
              <w:t>Variables</w:t>
            </w:r>
          </w:p>
        </w:tc>
        <w:tc>
          <w:tcPr>
            <w:tcW w:w="2880" w:type="dxa"/>
            <w:gridSpan w:val="2"/>
            <w:tcBorders>
              <w:top w:val="single" w:sz="4" w:space="0" w:color="auto"/>
            </w:tcBorders>
            <w:shd w:val="clear" w:color="auto" w:fill="EEECE1"/>
            <w:vAlign w:val="bottom"/>
          </w:tcPr>
          <w:p w14:paraId="2F41213E" w14:textId="77777777" w:rsidR="00526A53" w:rsidRPr="00772941" w:rsidRDefault="00526A53" w:rsidP="00526A53">
            <w:pPr>
              <w:spacing w:before="60" w:after="60"/>
              <w:ind w:firstLine="0"/>
              <w:jc w:val="center"/>
              <w:rPr>
                <w:sz w:val="24"/>
              </w:rPr>
            </w:pPr>
            <w:r w:rsidRPr="00772941">
              <w:rPr>
                <w:sz w:val="24"/>
              </w:rPr>
              <w:t>Test Mann &amp; Whitney</w:t>
            </w:r>
          </w:p>
        </w:tc>
        <w:tc>
          <w:tcPr>
            <w:tcW w:w="900" w:type="dxa"/>
            <w:tcBorders>
              <w:top w:val="single" w:sz="4" w:space="0" w:color="auto"/>
            </w:tcBorders>
            <w:shd w:val="clear" w:color="auto" w:fill="EEECE1"/>
            <w:vAlign w:val="bottom"/>
          </w:tcPr>
          <w:p w14:paraId="70A507E2" w14:textId="77777777" w:rsidR="00526A53" w:rsidRPr="00772941" w:rsidRDefault="00526A53" w:rsidP="00526A53">
            <w:pPr>
              <w:spacing w:before="60" w:after="60"/>
              <w:ind w:firstLine="0"/>
              <w:jc w:val="both"/>
              <w:rPr>
                <w:sz w:val="24"/>
              </w:rPr>
            </w:pPr>
          </w:p>
        </w:tc>
      </w:tr>
      <w:tr w:rsidR="00526A53" w:rsidRPr="00772941" w14:paraId="3A9F2855" w14:textId="77777777">
        <w:tblPrEx>
          <w:tblCellMar>
            <w:top w:w="0" w:type="dxa"/>
            <w:bottom w:w="0" w:type="dxa"/>
          </w:tblCellMar>
        </w:tblPrEx>
        <w:tc>
          <w:tcPr>
            <w:tcW w:w="4950" w:type="dxa"/>
            <w:vMerge/>
            <w:tcBorders>
              <w:bottom w:val="single" w:sz="4" w:space="0" w:color="auto"/>
            </w:tcBorders>
            <w:shd w:val="clear" w:color="auto" w:fill="EEECE1"/>
          </w:tcPr>
          <w:p w14:paraId="70FBC537" w14:textId="77777777" w:rsidR="00526A53" w:rsidRPr="00772941" w:rsidRDefault="00526A53" w:rsidP="00526A53">
            <w:pPr>
              <w:spacing w:before="60" w:after="60"/>
              <w:ind w:firstLine="0"/>
              <w:jc w:val="both"/>
              <w:rPr>
                <w:sz w:val="24"/>
                <w:szCs w:val="10"/>
              </w:rPr>
            </w:pPr>
          </w:p>
        </w:tc>
        <w:tc>
          <w:tcPr>
            <w:tcW w:w="1440" w:type="dxa"/>
            <w:tcBorders>
              <w:top w:val="single" w:sz="4" w:space="0" w:color="auto"/>
              <w:bottom w:val="single" w:sz="4" w:space="0" w:color="auto"/>
            </w:tcBorders>
            <w:shd w:val="clear" w:color="auto" w:fill="EEECE1"/>
          </w:tcPr>
          <w:p w14:paraId="05C9C539" w14:textId="77777777" w:rsidR="00526A53" w:rsidRPr="00772941" w:rsidRDefault="00526A53" w:rsidP="00526A53">
            <w:pPr>
              <w:spacing w:before="60" w:after="60"/>
              <w:ind w:firstLine="0"/>
              <w:jc w:val="center"/>
              <w:rPr>
                <w:sz w:val="24"/>
              </w:rPr>
            </w:pPr>
            <w:r w:rsidRPr="00772941">
              <w:rPr>
                <w:sz w:val="24"/>
              </w:rPr>
              <w:t>Rang moyen</w:t>
            </w:r>
            <w:r w:rsidRPr="00772941">
              <w:rPr>
                <w:sz w:val="24"/>
              </w:rPr>
              <w:br/>
              <w:t xml:space="preserve">S.S.P.C. </w:t>
            </w:r>
            <w:r w:rsidRPr="00772941">
              <w:rPr>
                <w:rStyle w:val="Corpsdutexte211ptEspacement-1pt"/>
                <w:color w:val="FF0000"/>
                <w:sz w:val="24"/>
                <w:vertAlign w:val="superscript"/>
              </w:rPr>
              <w:t>1</w:t>
            </w:r>
          </w:p>
        </w:tc>
        <w:tc>
          <w:tcPr>
            <w:tcW w:w="1440" w:type="dxa"/>
            <w:tcBorders>
              <w:top w:val="single" w:sz="4" w:space="0" w:color="auto"/>
              <w:bottom w:val="single" w:sz="4" w:space="0" w:color="auto"/>
            </w:tcBorders>
            <w:shd w:val="clear" w:color="auto" w:fill="EEECE1"/>
          </w:tcPr>
          <w:p w14:paraId="289FC119" w14:textId="77777777" w:rsidR="00526A53" w:rsidRPr="00772941" w:rsidRDefault="00526A53" w:rsidP="00526A53">
            <w:pPr>
              <w:spacing w:before="60" w:after="60"/>
              <w:ind w:firstLine="0"/>
              <w:jc w:val="center"/>
              <w:rPr>
                <w:sz w:val="24"/>
              </w:rPr>
            </w:pPr>
            <w:r w:rsidRPr="00772941">
              <w:rPr>
                <w:sz w:val="24"/>
              </w:rPr>
              <w:t>Rang moyen</w:t>
            </w:r>
            <w:r w:rsidRPr="00772941">
              <w:rPr>
                <w:sz w:val="24"/>
              </w:rPr>
              <w:br/>
              <w:t xml:space="preserve">S.S.P.L. </w:t>
            </w:r>
            <w:r w:rsidRPr="00772941">
              <w:rPr>
                <w:color w:val="FF0000"/>
                <w:sz w:val="24"/>
                <w:vertAlign w:val="superscript"/>
              </w:rPr>
              <w:t>2</w:t>
            </w:r>
          </w:p>
        </w:tc>
        <w:tc>
          <w:tcPr>
            <w:tcW w:w="900" w:type="dxa"/>
            <w:shd w:val="clear" w:color="auto" w:fill="EEECE1"/>
            <w:vAlign w:val="center"/>
          </w:tcPr>
          <w:p w14:paraId="13BFA810" w14:textId="77777777" w:rsidR="00526A53" w:rsidRPr="00772941" w:rsidRDefault="00526A53" w:rsidP="00526A53">
            <w:pPr>
              <w:spacing w:before="60" w:after="60"/>
              <w:ind w:firstLine="0"/>
              <w:jc w:val="center"/>
              <w:rPr>
                <w:sz w:val="24"/>
                <w:szCs w:val="10"/>
              </w:rPr>
            </w:pPr>
            <w:r w:rsidRPr="00772941">
              <w:rPr>
                <w:sz w:val="24"/>
              </w:rPr>
              <w:t>p &lt;</w:t>
            </w:r>
          </w:p>
        </w:tc>
      </w:tr>
      <w:tr w:rsidR="00526A53" w:rsidRPr="00772941" w14:paraId="7EF8AFCA" w14:textId="77777777">
        <w:tblPrEx>
          <w:tblCellMar>
            <w:top w:w="0" w:type="dxa"/>
            <w:bottom w:w="0" w:type="dxa"/>
          </w:tblCellMar>
        </w:tblPrEx>
        <w:tc>
          <w:tcPr>
            <w:tcW w:w="4950" w:type="dxa"/>
            <w:tcBorders>
              <w:top w:val="single" w:sz="4" w:space="0" w:color="auto"/>
            </w:tcBorders>
            <w:shd w:val="clear" w:color="auto" w:fill="FFFFFF"/>
            <w:vAlign w:val="center"/>
          </w:tcPr>
          <w:p w14:paraId="06DB1967" w14:textId="77777777" w:rsidR="00526A53" w:rsidRPr="00772941" w:rsidRDefault="00526A53" w:rsidP="00526A53">
            <w:pPr>
              <w:spacing w:before="120"/>
              <w:ind w:firstLine="0"/>
              <w:jc w:val="both"/>
              <w:rPr>
                <w:sz w:val="24"/>
              </w:rPr>
            </w:pPr>
            <w:r w:rsidRPr="00772941">
              <w:rPr>
                <w:sz w:val="24"/>
              </w:rPr>
              <w:t>Anxiété</w:t>
            </w:r>
          </w:p>
        </w:tc>
        <w:tc>
          <w:tcPr>
            <w:tcW w:w="1440" w:type="dxa"/>
            <w:tcBorders>
              <w:top w:val="single" w:sz="4" w:space="0" w:color="auto"/>
            </w:tcBorders>
            <w:shd w:val="clear" w:color="auto" w:fill="FFFFFF"/>
            <w:vAlign w:val="center"/>
          </w:tcPr>
          <w:p w14:paraId="1E6A33B3" w14:textId="77777777" w:rsidR="00526A53" w:rsidRPr="00772941" w:rsidRDefault="00526A53" w:rsidP="00526A53">
            <w:pPr>
              <w:spacing w:before="120"/>
              <w:ind w:firstLine="0"/>
              <w:jc w:val="center"/>
              <w:rPr>
                <w:sz w:val="24"/>
              </w:rPr>
            </w:pPr>
            <w:r w:rsidRPr="00772941">
              <w:rPr>
                <w:sz w:val="24"/>
              </w:rPr>
              <w:t>24.2</w:t>
            </w:r>
          </w:p>
        </w:tc>
        <w:tc>
          <w:tcPr>
            <w:tcW w:w="1440" w:type="dxa"/>
            <w:tcBorders>
              <w:top w:val="single" w:sz="4" w:space="0" w:color="auto"/>
            </w:tcBorders>
            <w:shd w:val="clear" w:color="auto" w:fill="FFFFFF"/>
            <w:vAlign w:val="center"/>
          </w:tcPr>
          <w:p w14:paraId="6B4E251A" w14:textId="77777777" w:rsidR="00526A53" w:rsidRPr="00772941" w:rsidRDefault="00526A53" w:rsidP="00526A53">
            <w:pPr>
              <w:spacing w:before="120"/>
              <w:ind w:firstLine="0"/>
              <w:jc w:val="center"/>
              <w:rPr>
                <w:sz w:val="24"/>
              </w:rPr>
            </w:pPr>
            <w:r w:rsidRPr="00772941">
              <w:rPr>
                <w:sz w:val="24"/>
              </w:rPr>
              <w:t>26.8</w:t>
            </w:r>
          </w:p>
        </w:tc>
        <w:tc>
          <w:tcPr>
            <w:tcW w:w="900" w:type="dxa"/>
            <w:tcBorders>
              <w:top w:val="single" w:sz="4" w:space="0" w:color="auto"/>
            </w:tcBorders>
            <w:shd w:val="clear" w:color="auto" w:fill="FFFFFF"/>
            <w:vAlign w:val="center"/>
          </w:tcPr>
          <w:p w14:paraId="2FF256CC" w14:textId="77777777" w:rsidR="00526A53" w:rsidRPr="00772941" w:rsidRDefault="00526A53" w:rsidP="00526A53">
            <w:pPr>
              <w:spacing w:before="120"/>
              <w:ind w:right="288" w:firstLine="0"/>
              <w:jc w:val="right"/>
              <w:rPr>
                <w:sz w:val="24"/>
              </w:rPr>
            </w:pPr>
            <w:r w:rsidRPr="00772941">
              <w:rPr>
                <w:sz w:val="24"/>
              </w:rPr>
              <w:t>.53</w:t>
            </w:r>
          </w:p>
        </w:tc>
      </w:tr>
      <w:tr w:rsidR="00526A53" w:rsidRPr="00772941" w14:paraId="4BB221AC" w14:textId="77777777">
        <w:tblPrEx>
          <w:tblCellMar>
            <w:top w:w="0" w:type="dxa"/>
            <w:bottom w:w="0" w:type="dxa"/>
          </w:tblCellMar>
        </w:tblPrEx>
        <w:tc>
          <w:tcPr>
            <w:tcW w:w="4950" w:type="dxa"/>
            <w:shd w:val="clear" w:color="auto" w:fill="FFFFFF"/>
            <w:vAlign w:val="center"/>
          </w:tcPr>
          <w:p w14:paraId="257CD6DD" w14:textId="77777777" w:rsidR="00526A53" w:rsidRPr="00772941" w:rsidRDefault="00526A53" w:rsidP="00526A53">
            <w:pPr>
              <w:spacing w:before="40" w:after="40"/>
              <w:ind w:firstLine="0"/>
              <w:jc w:val="both"/>
              <w:rPr>
                <w:sz w:val="24"/>
              </w:rPr>
            </w:pPr>
            <w:r w:rsidRPr="00772941">
              <w:rPr>
                <w:sz w:val="24"/>
              </w:rPr>
              <w:t>Estime de soi</w:t>
            </w:r>
          </w:p>
        </w:tc>
        <w:tc>
          <w:tcPr>
            <w:tcW w:w="1440" w:type="dxa"/>
            <w:shd w:val="clear" w:color="auto" w:fill="FFFFFF"/>
            <w:vAlign w:val="center"/>
          </w:tcPr>
          <w:p w14:paraId="414BA724" w14:textId="77777777" w:rsidR="00526A53" w:rsidRPr="00772941" w:rsidRDefault="00526A53" w:rsidP="00526A53">
            <w:pPr>
              <w:spacing w:before="40" w:after="40"/>
              <w:ind w:firstLine="0"/>
              <w:jc w:val="center"/>
              <w:rPr>
                <w:sz w:val="24"/>
              </w:rPr>
            </w:pPr>
            <w:r w:rsidRPr="00772941">
              <w:rPr>
                <w:sz w:val="24"/>
              </w:rPr>
              <w:t>28.7</w:t>
            </w:r>
          </w:p>
        </w:tc>
        <w:tc>
          <w:tcPr>
            <w:tcW w:w="1440" w:type="dxa"/>
            <w:shd w:val="clear" w:color="auto" w:fill="FFFFFF"/>
            <w:vAlign w:val="center"/>
          </w:tcPr>
          <w:p w14:paraId="0E57D52A" w14:textId="77777777" w:rsidR="00526A53" w:rsidRPr="00772941" w:rsidRDefault="00526A53" w:rsidP="00526A53">
            <w:pPr>
              <w:spacing w:before="40" w:after="40"/>
              <w:ind w:firstLine="0"/>
              <w:jc w:val="center"/>
              <w:rPr>
                <w:sz w:val="24"/>
              </w:rPr>
            </w:pPr>
            <w:r w:rsidRPr="00772941">
              <w:rPr>
                <w:sz w:val="24"/>
              </w:rPr>
              <w:t>22.3</w:t>
            </w:r>
          </w:p>
        </w:tc>
        <w:tc>
          <w:tcPr>
            <w:tcW w:w="900" w:type="dxa"/>
            <w:shd w:val="clear" w:color="auto" w:fill="FFFFFF"/>
            <w:vAlign w:val="center"/>
          </w:tcPr>
          <w:p w14:paraId="5A9971DD" w14:textId="77777777" w:rsidR="00526A53" w:rsidRPr="00772941" w:rsidRDefault="00526A53" w:rsidP="00526A53">
            <w:pPr>
              <w:spacing w:before="40" w:after="40"/>
              <w:ind w:right="288" w:firstLine="0"/>
              <w:jc w:val="right"/>
              <w:rPr>
                <w:sz w:val="24"/>
              </w:rPr>
            </w:pPr>
            <w:r w:rsidRPr="00772941">
              <w:rPr>
                <w:sz w:val="24"/>
              </w:rPr>
              <w:t>.13</w:t>
            </w:r>
          </w:p>
        </w:tc>
      </w:tr>
      <w:tr w:rsidR="00526A53" w:rsidRPr="00772941" w14:paraId="08DFC6FD" w14:textId="77777777">
        <w:tblPrEx>
          <w:tblCellMar>
            <w:top w:w="0" w:type="dxa"/>
            <w:bottom w:w="0" w:type="dxa"/>
          </w:tblCellMar>
        </w:tblPrEx>
        <w:tc>
          <w:tcPr>
            <w:tcW w:w="4950" w:type="dxa"/>
            <w:shd w:val="clear" w:color="auto" w:fill="FFFFFF"/>
            <w:vAlign w:val="center"/>
          </w:tcPr>
          <w:p w14:paraId="0BC29D07" w14:textId="77777777" w:rsidR="00526A53" w:rsidRPr="00772941" w:rsidRDefault="00526A53" w:rsidP="00526A53">
            <w:pPr>
              <w:spacing w:before="40" w:after="40"/>
              <w:ind w:firstLine="0"/>
              <w:jc w:val="both"/>
              <w:rPr>
                <w:sz w:val="24"/>
              </w:rPr>
            </w:pPr>
            <w:r w:rsidRPr="00772941">
              <w:rPr>
                <w:sz w:val="24"/>
              </w:rPr>
              <w:t>Soi physique</w:t>
            </w:r>
          </w:p>
        </w:tc>
        <w:tc>
          <w:tcPr>
            <w:tcW w:w="1440" w:type="dxa"/>
            <w:shd w:val="clear" w:color="auto" w:fill="FFFFFF"/>
            <w:vAlign w:val="center"/>
          </w:tcPr>
          <w:p w14:paraId="440ECB57" w14:textId="77777777" w:rsidR="00526A53" w:rsidRPr="00772941" w:rsidRDefault="00526A53" w:rsidP="00526A53">
            <w:pPr>
              <w:spacing w:before="40" w:after="40"/>
              <w:ind w:firstLine="0"/>
              <w:jc w:val="center"/>
              <w:rPr>
                <w:sz w:val="24"/>
              </w:rPr>
            </w:pPr>
            <w:r w:rsidRPr="00772941">
              <w:rPr>
                <w:sz w:val="24"/>
              </w:rPr>
              <w:t>29.1</w:t>
            </w:r>
          </w:p>
        </w:tc>
        <w:tc>
          <w:tcPr>
            <w:tcW w:w="1440" w:type="dxa"/>
            <w:shd w:val="clear" w:color="auto" w:fill="FFFFFF"/>
            <w:vAlign w:val="center"/>
          </w:tcPr>
          <w:p w14:paraId="069BB27C" w14:textId="77777777" w:rsidR="00526A53" w:rsidRPr="00772941" w:rsidRDefault="00526A53" w:rsidP="00526A53">
            <w:pPr>
              <w:spacing w:before="40" w:after="40"/>
              <w:ind w:firstLine="0"/>
              <w:jc w:val="center"/>
              <w:rPr>
                <w:sz w:val="24"/>
              </w:rPr>
            </w:pPr>
            <w:r w:rsidRPr="00772941">
              <w:rPr>
                <w:sz w:val="24"/>
              </w:rPr>
              <w:t>21.9</w:t>
            </w:r>
          </w:p>
        </w:tc>
        <w:tc>
          <w:tcPr>
            <w:tcW w:w="900" w:type="dxa"/>
            <w:shd w:val="clear" w:color="auto" w:fill="FFFFFF"/>
            <w:vAlign w:val="center"/>
          </w:tcPr>
          <w:p w14:paraId="1E1AE56A" w14:textId="77777777" w:rsidR="00526A53" w:rsidRPr="00772941" w:rsidRDefault="00526A53" w:rsidP="00526A53">
            <w:pPr>
              <w:spacing w:before="40" w:after="40"/>
              <w:ind w:right="288" w:firstLine="0"/>
              <w:jc w:val="right"/>
              <w:rPr>
                <w:sz w:val="24"/>
              </w:rPr>
            </w:pPr>
            <w:r w:rsidRPr="00772941">
              <w:rPr>
                <w:sz w:val="24"/>
              </w:rPr>
              <w:t>.09</w:t>
            </w:r>
          </w:p>
        </w:tc>
      </w:tr>
      <w:tr w:rsidR="00526A53" w:rsidRPr="00772941" w14:paraId="25F03C4E" w14:textId="77777777">
        <w:tblPrEx>
          <w:tblCellMar>
            <w:top w:w="0" w:type="dxa"/>
            <w:bottom w:w="0" w:type="dxa"/>
          </w:tblCellMar>
        </w:tblPrEx>
        <w:tc>
          <w:tcPr>
            <w:tcW w:w="4950" w:type="dxa"/>
            <w:shd w:val="clear" w:color="auto" w:fill="FFFFFF"/>
            <w:vAlign w:val="center"/>
          </w:tcPr>
          <w:p w14:paraId="0BE18339" w14:textId="77777777" w:rsidR="00526A53" w:rsidRPr="00772941" w:rsidRDefault="00526A53" w:rsidP="00526A53">
            <w:pPr>
              <w:spacing w:before="40" w:after="40"/>
              <w:ind w:firstLine="0"/>
              <w:jc w:val="both"/>
              <w:rPr>
                <w:sz w:val="24"/>
              </w:rPr>
            </w:pPr>
            <w:r w:rsidRPr="00772941">
              <w:rPr>
                <w:sz w:val="24"/>
              </w:rPr>
              <w:t>Soi moral</w:t>
            </w:r>
          </w:p>
        </w:tc>
        <w:tc>
          <w:tcPr>
            <w:tcW w:w="1440" w:type="dxa"/>
            <w:shd w:val="clear" w:color="auto" w:fill="FFFFFF"/>
            <w:vAlign w:val="center"/>
          </w:tcPr>
          <w:p w14:paraId="6573D4BB" w14:textId="77777777" w:rsidR="00526A53" w:rsidRPr="00772941" w:rsidRDefault="00526A53" w:rsidP="00526A53">
            <w:pPr>
              <w:spacing w:before="40" w:after="40"/>
              <w:ind w:firstLine="0"/>
              <w:jc w:val="center"/>
              <w:rPr>
                <w:sz w:val="24"/>
              </w:rPr>
            </w:pPr>
            <w:r w:rsidRPr="00772941">
              <w:rPr>
                <w:sz w:val="24"/>
              </w:rPr>
              <w:t>27.2</w:t>
            </w:r>
          </w:p>
        </w:tc>
        <w:tc>
          <w:tcPr>
            <w:tcW w:w="1440" w:type="dxa"/>
            <w:shd w:val="clear" w:color="auto" w:fill="FFFFFF"/>
            <w:vAlign w:val="center"/>
          </w:tcPr>
          <w:p w14:paraId="27B4FE86" w14:textId="77777777" w:rsidR="00526A53" w:rsidRPr="00772941" w:rsidRDefault="00526A53" w:rsidP="00526A53">
            <w:pPr>
              <w:spacing w:before="40" w:after="40"/>
              <w:ind w:firstLine="0"/>
              <w:jc w:val="center"/>
              <w:rPr>
                <w:sz w:val="24"/>
              </w:rPr>
            </w:pPr>
            <w:r w:rsidRPr="00772941">
              <w:rPr>
                <w:sz w:val="24"/>
              </w:rPr>
              <w:t>23.8</w:t>
            </w:r>
          </w:p>
        </w:tc>
        <w:tc>
          <w:tcPr>
            <w:tcW w:w="900" w:type="dxa"/>
            <w:shd w:val="clear" w:color="auto" w:fill="FFFFFF"/>
            <w:vAlign w:val="center"/>
          </w:tcPr>
          <w:p w14:paraId="6595266E" w14:textId="77777777" w:rsidR="00526A53" w:rsidRPr="00772941" w:rsidRDefault="00526A53" w:rsidP="00526A53">
            <w:pPr>
              <w:spacing w:before="40" w:after="40"/>
              <w:ind w:right="288" w:firstLine="0"/>
              <w:jc w:val="right"/>
              <w:rPr>
                <w:sz w:val="24"/>
              </w:rPr>
            </w:pPr>
            <w:r w:rsidRPr="00772941">
              <w:rPr>
                <w:sz w:val="24"/>
              </w:rPr>
              <w:t>.41</w:t>
            </w:r>
          </w:p>
        </w:tc>
      </w:tr>
      <w:tr w:rsidR="00526A53" w:rsidRPr="00772941" w14:paraId="33EFFC11" w14:textId="77777777">
        <w:tblPrEx>
          <w:tblCellMar>
            <w:top w:w="0" w:type="dxa"/>
            <w:bottom w:w="0" w:type="dxa"/>
          </w:tblCellMar>
        </w:tblPrEx>
        <w:tc>
          <w:tcPr>
            <w:tcW w:w="4950" w:type="dxa"/>
            <w:shd w:val="clear" w:color="auto" w:fill="FFFFFF"/>
            <w:vAlign w:val="center"/>
          </w:tcPr>
          <w:p w14:paraId="0C4636DC" w14:textId="77777777" w:rsidR="00526A53" w:rsidRPr="00772941" w:rsidRDefault="00526A53" w:rsidP="00526A53">
            <w:pPr>
              <w:spacing w:before="40" w:after="40"/>
              <w:ind w:firstLine="0"/>
              <w:jc w:val="both"/>
              <w:rPr>
                <w:sz w:val="24"/>
              </w:rPr>
            </w:pPr>
            <w:r w:rsidRPr="00772941">
              <w:rPr>
                <w:sz w:val="24"/>
              </w:rPr>
              <w:t>Maturité sociale</w:t>
            </w:r>
          </w:p>
        </w:tc>
        <w:tc>
          <w:tcPr>
            <w:tcW w:w="1440" w:type="dxa"/>
            <w:shd w:val="clear" w:color="auto" w:fill="FFFFFF"/>
            <w:vAlign w:val="center"/>
          </w:tcPr>
          <w:p w14:paraId="7CB34413" w14:textId="77777777" w:rsidR="00526A53" w:rsidRPr="00F94B12" w:rsidRDefault="00526A53" w:rsidP="00526A53">
            <w:pPr>
              <w:spacing w:before="40" w:after="40"/>
              <w:ind w:firstLine="0"/>
              <w:jc w:val="center"/>
              <w:rPr>
                <w:sz w:val="24"/>
              </w:rPr>
            </w:pPr>
            <w:r w:rsidRPr="00F94B12">
              <w:rPr>
                <w:sz w:val="24"/>
              </w:rPr>
              <w:t>22.8</w:t>
            </w:r>
          </w:p>
        </w:tc>
        <w:tc>
          <w:tcPr>
            <w:tcW w:w="1440" w:type="dxa"/>
            <w:shd w:val="clear" w:color="auto" w:fill="FFFFFF"/>
            <w:vAlign w:val="center"/>
          </w:tcPr>
          <w:p w14:paraId="044788EA" w14:textId="77777777" w:rsidR="00526A53" w:rsidRPr="00772941" w:rsidRDefault="00526A53" w:rsidP="00526A53">
            <w:pPr>
              <w:spacing w:before="40" w:after="40"/>
              <w:ind w:firstLine="0"/>
              <w:jc w:val="center"/>
              <w:rPr>
                <w:sz w:val="24"/>
              </w:rPr>
            </w:pPr>
            <w:r w:rsidRPr="00772941">
              <w:rPr>
                <w:sz w:val="24"/>
              </w:rPr>
              <w:t>28.2</w:t>
            </w:r>
          </w:p>
        </w:tc>
        <w:tc>
          <w:tcPr>
            <w:tcW w:w="900" w:type="dxa"/>
            <w:shd w:val="clear" w:color="auto" w:fill="FFFFFF"/>
            <w:vAlign w:val="center"/>
          </w:tcPr>
          <w:p w14:paraId="475C1DCC" w14:textId="77777777" w:rsidR="00526A53" w:rsidRPr="00F94B12" w:rsidRDefault="00526A53" w:rsidP="00526A53">
            <w:pPr>
              <w:spacing w:before="40" w:after="40"/>
              <w:ind w:right="288" w:firstLine="0"/>
              <w:jc w:val="right"/>
              <w:rPr>
                <w:sz w:val="24"/>
              </w:rPr>
            </w:pPr>
            <w:r w:rsidRPr="00F94B12">
              <w:rPr>
                <w:sz w:val="24"/>
              </w:rPr>
              <w:t>.20</w:t>
            </w:r>
          </w:p>
        </w:tc>
      </w:tr>
      <w:tr w:rsidR="00526A53" w:rsidRPr="00772941" w14:paraId="38810215" w14:textId="77777777">
        <w:tblPrEx>
          <w:tblCellMar>
            <w:top w:w="0" w:type="dxa"/>
            <w:bottom w:w="0" w:type="dxa"/>
          </w:tblCellMar>
        </w:tblPrEx>
        <w:tc>
          <w:tcPr>
            <w:tcW w:w="4950" w:type="dxa"/>
            <w:shd w:val="clear" w:color="auto" w:fill="FFFFFF"/>
            <w:vAlign w:val="center"/>
          </w:tcPr>
          <w:p w14:paraId="18A5F3AA" w14:textId="77777777" w:rsidR="00526A53" w:rsidRPr="00772941" w:rsidRDefault="00526A53" w:rsidP="00526A53">
            <w:pPr>
              <w:spacing w:before="40" w:after="40"/>
              <w:ind w:firstLine="0"/>
              <w:jc w:val="both"/>
              <w:rPr>
                <w:sz w:val="24"/>
              </w:rPr>
            </w:pPr>
            <w:r w:rsidRPr="00772941">
              <w:rPr>
                <w:sz w:val="24"/>
              </w:rPr>
              <w:t>Soi familial</w:t>
            </w:r>
          </w:p>
        </w:tc>
        <w:tc>
          <w:tcPr>
            <w:tcW w:w="1440" w:type="dxa"/>
            <w:shd w:val="clear" w:color="auto" w:fill="FFFFFF"/>
            <w:vAlign w:val="center"/>
          </w:tcPr>
          <w:p w14:paraId="31819248" w14:textId="77777777" w:rsidR="00526A53" w:rsidRPr="00772941" w:rsidRDefault="00526A53" w:rsidP="00526A53">
            <w:pPr>
              <w:spacing w:before="40" w:after="40"/>
              <w:ind w:firstLine="0"/>
              <w:jc w:val="center"/>
              <w:rPr>
                <w:sz w:val="24"/>
              </w:rPr>
            </w:pPr>
            <w:r w:rsidRPr="00772941">
              <w:rPr>
                <w:sz w:val="24"/>
              </w:rPr>
              <w:t>27.1</w:t>
            </w:r>
          </w:p>
        </w:tc>
        <w:tc>
          <w:tcPr>
            <w:tcW w:w="1440" w:type="dxa"/>
            <w:shd w:val="clear" w:color="auto" w:fill="FFFFFF"/>
            <w:vAlign w:val="center"/>
          </w:tcPr>
          <w:p w14:paraId="52D59F9C" w14:textId="77777777" w:rsidR="00526A53" w:rsidRPr="00772941" w:rsidRDefault="00526A53" w:rsidP="00526A53">
            <w:pPr>
              <w:spacing w:before="40" w:after="40"/>
              <w:ind w:firstLine="0"/>
              <w:jc w:val="center"/>
              <w:rPr>
                <w:sz w:val="24"/>
              </w:rPr>
            </w:pPr>
            <w:r w:rsidRPr="00772941">
              <w:rPr>
                <w:sz w:val="24"/>
              </w:rPr>
              <w:t>23.9</w:t>
            </w:r>
          </w:p>
        </w:tc>
        <w:tc>
          <w:tcPr>
            <w:tcW w:w="900" w:type="dxa"/>
            <w:shd w:val="clear" w:color="auto" w:fill="FFFFFF"/>
            <w:vAlign w:val="center"/>
          </w:tcPr>
          <w:p w14:paraId="6858FA23" w14:textId="77777777" w:rsidR="00526A53" w:rsidRPr="00772941" w:rsidRDefault="00526A53" w:rsidP="00526A53">
            <w:pPr>
              <w:spacing w:before="40" w:after="40"/>
              <w:ind w:right="288" w:firstLine="0"/>
              <w:jc w:val="right"/>
              <w:rPr>
                <w:sz w:val="24"/>
              </w:rPr>
            </w:pPr>
            <w:r w:rsidRPr="00772941">
              <w:rPr>
                <w:sz w:val="24"/>
              </w:rPr>
              <w:t>.44</w:t>
            </w:r>
          </w:p>
        </w:tc>
      </w:tr>
      <w:tr w:rsidR="00526A53" w:rsidRPr="00772941" w14:paraId="20E77317" w14:textId="77777777">
        <w:tblPrEx>
          <w:tblCellMar>
            <w:top w:w="0" w:type="dxa"/>
            <w:bottom w:w="0" w:type="dxa"/>
          </w:tblCellMar>
        </w:tblPrEx>
        <w:tc>
          <w:tcPr>
            <w:tcW w:w="4950" w:type="dxa"/>
            <w:shd w:val="clear" w:color="auto" w:fill="FFFFFF"/>
            <w:vAlign w:val="center"/>
          </w:tcPr>
          <w:p w14:paraId="4839B2A6" w14:textId="77777777" w:rsidR="00526A53" w:rsidRPr="00772941" w:rsidRDefault="00526A53" w:rsidP="00526A53">
            <w:pPr>
              <w:spacing w:before="40" w:after="40"/>
              <w:ind w:firstLine="0"/>
              <w:jc w:val="both"/>
              <w:rPr>
                <w:sz w:val="24"/>
              </w:rPr>
            </w:pPr>
            <w:r w:rsidRPr="00772941">
              <w:rPr>
                <w:sz w:val="24"/>
              </w:rPr>
              <w:t>Soi social</w:t>
            </w:r>
          </w:p>
        </w:tc>
        <w:tc>
          <w:tcPr>
            <w:tcW w:w="1440" w:type="dxa"/>
            <w:shd w:val="clear" w:color="auto" w:fill="FFFFFF"/>
            <w:vAlign w:val="center"/>
          </w:tcPr>
          <w:p w14:paraId="68876E08" w14:textId="77777777" w:rsidR="00526A53" w:rsidRPr="00772941" w:rsidRDefault="00526A53" w:rsidP="00526A53">
            <w:pPr>
              <w:spacing w:before="40" w:after="40"/>
              <w:ind w:firstLine="0"/>
              <w:jc w:val="center"/>
              <w:rPr>
                <w:sz w:val="24"/>
              </w:rPr>
            </w:pPr>
            <w:r w:rsidRPr="00772941">
              <w:rPr>
                <w:sz w:val="24"/>
              </w:rPr>
              <w:t>26.9</w:t>
            </w:r>
          </w:p>
        </w:tc>
        <w:tc>
          <w:tcPr>
            <w:tcW w:w="1440" w:type="dxa"/>
            <w:shd w:val="clear" w:color="auto" w:fill="FFFFFF"/>
            <w:vAlign w:val="center"/>
          </w:tcPr>
          <w:p w14:paraId="2E95200B" w14:textId="77777777" w:rsidR="00526A53" w:rsidRPr="00772941" w:rsidRDefault="00526A53" w:rsidP="00526A53">
            <w:pPr>
              <w:spacing w:before="40" w:after="40"/>
              <w:ind w:firstLine="0"/>
              <w:jc w:val="center"/>
              <w:rPr>
                <w:sz w:val="24"/>
              </w:rPr>
            </w:pPr>
            <w:r w:rsidRPr="00772941">
              <w:rPr>
                <w:sz w:val="24"/>
              </w:rPr>
              <w:t>24.1</w:t>
            </w:r>
          </w:p>
        </w:tc>
        <w:tc>
          <w:tcPr>
            <w:tcW w:w="900" w:type="dxa"/>
            <w:shd w:val="clear" w:color="auto" w:fill="FFFFFF"/>
            <w:vAlign w:val="center"/>
          </w:tcPr>
          <w:p w14:paraId="29FB187E" w14:textId="77777777" w:rsidR="00526A53" w:rsidRPr="00772941" w:rsidRDefault="00526A53" w:rsidP="00526A53">
            <w:pPr>
              <w:spacing w:before="40" w:after="40"/>
              <w:ind w:right="288" w:firstLine="0"/>
              <w:jc w:val="right"/>
              <w:rPr>
                <w:sz w:val="24"/>
              </w:rPr>
            </w:pPr>
            <w:r w:rsidRPr="00772941">
              <w:rPr>
                <w:sz w:val="24"/>
              </w:rPr>
              <w:t>.51</w:t>
            </w:r>
          </w:p>
        </w:tc>
      </w:tr>
      <w:tr w:rsidR="00526A53" w:rsidRPr="00772941" w14:paraId="43737502" w14:textId="77777777">
        <w:tblPrEx>
          <w:tblCellMar>
            <w:top w:w="0" w:type="dxa"/>
            <w:bottom w:w="0" w:type="dxa"/>
          </w:tblCellMar>
        </w:tblPrEx>
        <w:tc>
          <w:tcPr>
            <w:tcW w:w="4950" w:type="dxa"/>
            <w:shd w:val="clear" w:color="auto" w:fill="FFFFFF"/>
            <w:vAlign w:val="center"/>
          </w:tcPr>
          <w:p w14:paraId="6A37009C" w14:textId="77777777" w:rsidR="00526A53" w:rsidRPr="00772941" w:rsidRDefault="00526A53" w:rsidP="00526A53">
            <w:pPr>
              <w:spacing w:before="40" w:after="40"/>
              <w:ind w:firstLine="0"/>
              <w:jc w:val="both"/>
              <w:rPr>
                <w:sz w:val="24"/>
              </w:rPr>
            </w:pPr>
            <w:r w:rsidRPr="00772941">
              <w:rPr>
                <w:sz w:val="24"/>
              </w:rPr>
              <w:t>Refoulement</w:t>
            </w:r>
          </w:p>
        </w:tc>
        <w:tc>
          <w:tcPr>
            <w:tcW w:w="1440" w:type="dxa"/>
            <w:shd w:val="clear" w:color="auto" w:fill="FFFFFF"/>
            <w:vAlign w:val="center"/>
          </w:tcPr>
          <w:p w14:paraId="5B1F56E8" w14:textId="77777777" w:rsidR="00526A53" w:rsidRPr="00772941" w:rsidRDefault="00526A53" w:rsidP="00526A53">
            <w:pPr>
              <w:spacing w:before="40" w:after="40"/>
              <w:ind w:firstLine="0"/>
              <w:jc w:val="center"/>
              <w:rPr>
                <w:sz w:val="24"/>
              </w:rPr>
            </w:pPr>
            <w:r w:rsidRPr="00772941">
              <w:rPr>
                <w:sz w:val="24"/>
              </w:rPr>
              <w:t>24.8</w:t>
            </w:r>
          </w:p>
        </w:tc>
        <w:tc>
          <w:tcPr>
            <w:tcW w:w="1440" w:type="dxa"/>
            <w:shd w:val="clear" w:color="auto" w:fill="FFFFFF"/>
            <w:vAlign w:val="center"/>
          </w:tcPr>
          <w:p w14:paraId="5C55F43F" w14:textId="77777777" w:rsidR="00526A53" w:rsidRPr="00772941" w:rsidRDefault="00526A53" w:rsidP="00526A53">
            <w:pPr>
              <w:spacing w:before="40" w:after="40"/>
              <w:ind w:firstLine="0"/>
              <w:jc w:val="center"/>
              <w:rPr>
                <w:sz w:val="24"/>
              </w:rPr>
            </w:pPr>
            <w:r w:rsidRPr="00772941">
              <w:rPr>
                <w:sz w:val="24"/>
              </w:rPr>
              <w:t>26.2</w:t>
            </w:r>
          </w:p>
        </w:tc>
        <w:tc>
          <w:tcPr>
            <w:tcW w:w="900" w:type="dxa"/>
            <w:shd w:val="clear" w:color="auto" w:fill="FFFFFF"/>
            <w:vAlign w:val="center"/>
          </w:tcPr>
          <w:p w14:paraId="6887F94A" w14:textId="77777777" w:rsidR="00526A53" w:rsidRPr="00772941" w:rsidRDefault="00526A53" w:rsidP="00526A53">
            <w:pPr>
              <w:spacing w:before="40" w:after="40"/>
              <w:ind w:right="288" w:firstLine="0"/>
              <w:jc w:val="right"/>
              <w:rPr>
                <w:sz w:val="24"/>
              </w:rPr>
            </w:pPr>
            <w:r w:rsidRPr="00772941">
              <w:rPr>
                <w:sz w:val="24"/>
              </w:rPr>
              <w:t>.73</w:t>
            </w:r>
          </w:p>
        </w:tc>
      </w:tr>
      <w:tr w:rsidR="00526A53" w:rsidRPr="00772941" w14:paraId="5C204E43" w14:textId="77777777">
        <w:tblPrEx>
          <w:tblCellMar>
            <w:top w:w="0" w:type="dxa"/>
            <w:bottom w:w="0" w:type="dxa"/>
          </w:tblCellMar>
        </w:tblPrEx>
        <w:tc>
          <w:tcPr>
            <w:tcW w:w="4950" w:type="dxa"/>
            <w:shd w:val="clear" w:color="auto" w:fill="FFFFFF"/>
            <w:vAlign w:val="center"/>
          </w:tcPr>
          <w:p w14:paraId="3F5CA17F" w14:textId="77777777" w:rsidR="00526A53" w:rsidRPr="00772941" w:rsidRDefault="00526A53" w:rsidP="00526A53">
            <w:pPr>
              <w:spacing w:before="40" w:after="40"/>
              <w:ind w:firstLine="0"/>
              <w:jc w:val="both"/>
              <w:rPr>
                <w:sz w:val="24"/>
              </w:rPr>
            </w:pPr>
            <w:r w:rsidRPr="00772941">
              <w:rPr>
                <w:sz w:val="24"/>
              </w:rPr>
              <w:t>Déni</w:t>
            </w:r>
          </w:p>
        </w:tc>
        <w:tc>
          <w:tcPr>
            <w:tcW w:w="1440" w:type="dxa"/>
            <w:shd w:val="clear" w:color="auto" w:fill="FFFFFF"/>
            <w:vAlign w:val="center"/>
          </w:tcPr>
          <w:p w14:paraId="5FAC61D2" w14:textId="77777777" w:rsidR="00526A53" w:rsidRPr="00772941" w:rsidRDefault="00526A53" w:rsidP="00526A53">
            <w:pPr>
              <w:spacing w:before="40" w:after="40"/>
              <w:ind w:firstLine="0"/>
              <w:jc w:val="center"/>
              <w:rPr>
                <w:sz w:val="24"/>
              </w:rPr>
            </w:pPr>
            <w:r w:rsidRPr="00772941">
              <w:rPr>
                <w:sz w:val="24"/>
              </w:rPr>
              <w:t>25.0</w:t>
            </w:r>
          </w:p>
        </w:tc>
        <w:tc>
          <w:tcPr>
            <w:tcW w:w="1440" w:type="dxa"/>
            <w:shd w:val="clear" w:color="auto" w:fill="FFFFFF"/>
            <w:vAlign w:val="center"/>
          </w:tcPr>
          <w:p w14:paraId="7331A993" w14:textId="77777777" w:rsidR="00526A53" w:rsidRPr="00772941" w:rsidRDefault="00526A53" w:rsidP="00526A53">
            <w:pPr>
              <w:spacing w:before="40" w:after="40"/>
              <w:ind w:firstLine="0"/>
              <w:jc w:val="center"/>
              <w:rPr>
                <w:sz w:val="24"/>
              </w:rPr>
            </w:pPr>
            <w:r w:rsidRPr="00772941">
              <w:rPr>
                <w:sz w:val="24"/>
              </w:rPr>
              <w:t>26.0</w:t>
            </w:r>
          </w:p>
        </w:tc>
        <w:tc>
          <w:tcPr>
            <w:tcW w:w="900" w:type="dxa"/>
            <w:shd w:val="clear" w:color="auto" w:fill="FFFFFF"/>
            <w:vAlign w:val="center"/>
          </w:tcPr>
          <w:p w14:paraId="53436902" w14:textId="77777777" w:rsidR="00526A53" w:rsidRPr="00772941" w:rsidRDefault="00526A53" w:rsidP="00526A53">
            <w:pPr>
              <w:spacing w:before="40" w:after="40"/>
              <w:ind w:right="288" w:firstLine="0"/>
              <w:jc w:val="right"/>
              <w:rPr>
                <w:sz w:val="24"/>
              </w:rPr>
            </w:pPr>
            <w:r w:rsidRPr="00772941">
              <w:rPr>
                <w:sz w:val="24"/>
              </w:rPr>
              <w:t>.80</w:t>
            </w:r>
          </w:p>
        </w:tc>
      </w:tr>
      <w:tr w:rsidR="00526A53" w:rsidRPr="00772941" w14:paraId="3AAFCEE0" w14:textId="77777777">
        <w:tblPrEx>
          <w:tblCellMar>
            <w:top w:w="0" w:type="dxa"/>
            <w:bottom w:w="0" w:type="dxa"/>
          </w:tblCellMar>
        </w:tblPrEx>
        <w:tc>
          <w:tcPr>
            <w:tcW w:w="4950" w:type="dxa"/>
            <w:shd w:val="clear" w:color="auto" w:fill="FFFFFF"/>
            <w:vAlign w:val="center"/>
          </w:tcPr>
          <w:p w14:paraId="5E6746B1" w14:textId="77777777" w:rsidR="00526A53" w:rsidRPr="00772941" w:rsidRDefault="00526A53" w:rsidP="00526A53">
            <w:pPr>
              <w:spacing w:before="40" w:after="40"/>
              <w:ind w:firstLine="0"/>
              <w:jc w:val="both"/>
              <w:rPr>
                <w:sz w:val="24"/>
              </w:rPr>
            </w:pPr>
            <w:r w:rsidRPr="00772941">
              <w:rPr>
                <w:sz w:val="24"/>
              </w:rPr>
              <w:t>Score conflictuel net</w:t>
            </w:r>
          </w:p>
        </w:tc>
        <w:tc>
          <w:tcPr>
            <w:tcW w:w="1440" w:type="dxa"/>
            <w:shd w:val="clear" w:color="auto" w:fill="FFFFFF"/>
            <w:vAlign w:val="center"/>
          </w:tcPr>
          <w:p w14:paraId="3B0FD2C9" w14:textId="77777777" w:rsidR="00526A53" w:rsidRPr="00772941" w:rsidRDefault="00526A53" w:rsidP="00526A53">
            <w:pPr>
              <w:spacing w:before="40" w:after="40"/>
              <w:ind w:firstLine="0"/>
              <w:jc w:val="center"/>
              <w:rPr>
                <w:sz w:val="24"/>
              </w:rPr>
            </w:pPr>
            <w:r w:rsidRPr="00772941">
              <w:rPr>
                <w:sz w:val="24"/>
              </w:rPr>
              <w:t>26.6</w:t>
            </w:r>
          </w:p>
        </w:tc>
        <w:tc>
          <w:tcPr>
            <w:tcW w:w="1440" w:type="dxa"/>
            <w:shd w:val="clear" w:color="auto" w:fill="FFFFFF"/>
            <w:vAlign w:val="center"/>
          </w:tcPr>
          <w:p w14:paraId="691644BB" w14:textId="77777777" w:rsidR="00526A53" w:rsidRPr="00772941" w:rsidRDefault="00526A53" w:rsidP="00526A53">
            <w:pPr>
              <w:spacing w:before="40" w:after="40"/>
              <w:ind w:firstLine="0"/>
              <w:jc w:val="center"/>
              <w:rPr>
                <w:sz w:val="24"/>
              </w:rPr>
            </w:pPr>
            <w:r w:rsidRPr="00772941">
              <w:rPr>
                <w:sz w:val="24"/>
              </w:rPr>
              <w:t>24.4</w:t>
            </w:r>
          </w:p>
        </w:tc>
        <w:tc>
          <w:tcPr>
            <w:tcW w:w="900" w:type="dxa"/>
            <w:shd w:val="clear" w:color="auto" w:fill="FFFFFF"/>
            <w:vAlign w:val="center"/>
          </w:tcPr>
          <w:p w14:paraId="1657A05D" w14:textId="77777777" w:rsidR="00526A53" w:rsidRPr="00772941" w:rsidRDefault="00526A53" w:rsidP="00526A53">
            <w:pPr>
              <w:spacing w:before="40" w:after="40"/>
              <w:ind w:right="288" w:firstLine="0"/>
              <w:jc w:val="right"/>
              <w:rPr>
                <w:sz w:val="24"/>
              </w:rPr>
            </w:pPr>
            <w:r w:rsidRPr="00772941">
              <w:rPr>
                <w:sz w:val="24"/>
              </w:rPr>
              <w:t>.61</w:t>
            </w:r>
          </w:p>
        </w:tc>
      </w:tr>
      <w:tr w:rsidR="00526A53" w:rsidRPr="00772941" w14:paraId="55F05066" w14:textId="77777777">
        <w:tblPrEx>
          <w:tblCellMar>
            <w:top w:w="0" w:type="dxa"/>
            <w:bottom w:w="0" w:type="dxa"/>
          </w:tblCellMar>
        </w:tblPrEx>
        <w:tc>
          <w:tcPr>
            <w:tcW w:w="4950" w:type="dxa"/>
            <w:shd w:val="clear" w:color="auto" w:fill="FFFFFF"/>
            <w:vAlign w:val="center"/>
          </w:tcPr>
          <w:p w14:paraId="05A03EF8" w14:textId="77777777" w:rsidR="00526A53" w:rsidRPr="00772941" w:rsidRDefault="00526A53" w:rsidP="00526A53">
            <w:pPr>
              <w:spacing w:before="40" w:after="40"/>
              <w:ind w:firstLine="0"/>
              <w:jc w:val="both"/>
              <w:rPr>
                <w:sz w:val="24"/>
              </w:rPr>
            </w:pPr>
            <w:r w:rsidRPr="00772941">
              <w:rPr>
                <w:sz w:val="24"/>
              </w:rPr>
              <w:t>Agressivité manifeste</w:t>
            </w:r>
          </w:p>
        </w:tc>
        <w:tc>
          <w:tcPr>
            <w:tcW w:w="1440" w:type="dxa"/>
            <w:shd w:val="clear" w:color="auto" w:fill="FFFFFF"/>
            <w:vAlign w:val="center"/>
          </w:tcPr>
          <w:p w14:paraId="6F9C7088" w14:textId="77777777" w:rsidR="00526A53" w:rsidRPr="00772941" w:rsidRDefault="00526A53" w:rsidP="00526A53">
            <w:pPr>
              <w:spacing w:before="40" w:after="40"/>
              <w:ind w:firstLine="0"/>
              <w:jc w:val="center"/>
              <w:rPr>
                <w:sz w:val="24"/>
              </w:rPr>
            </w:pPr>
            <w:r w:rsidRPr="00772941">
              <w:rPr>
                <w:sz w:val="24"/>
              </w:rPr>
              <w:t>26.1</w:t>
            </w:r>
          </w:p>
        </w:tc>
        <w:tc>
          <w:tcPr>
            <w:tcW w:w="1440" w:type="dxa"/>
            <w:shd w:val="clear" w:color="auto" w:fill="FFFFFF"/>
            <w:vAlign w:val="center"/>
          </w:tcPr>
          <w:p w14:paraId="5F95F356" w14:textId="77777777" w:rsidR="00526A53" w:rsidRPr="00772941" w:rsidRDefault="00526A53" w:rsidP="00526A53">
            <w:pPr>
              <w:spacing w:before="40" w:after="40"/>
              <w:ind w:firstLine="0"/>
              <w:jc w:val="center"/>
              <w:rPr>
                <w:sz w:val="24"/>
              </w:rPr>
            </w:pPr>
            <w:r w:rsidRPr="00772941">
              <w:rPr>
                <w:sz w:val="24"/>
              </w:rPr>
              <w:t>24.9</w:t>
            </w:r>
          </w:p>
        </w:tc>
        <w:tc>
          <w:tcPr>
            <w:tcW w:w="900" w:type="dxa"/>
            <w:shd w:val="clear" w:color="auto" w:fill="FFFFFF"/>
            <w:vAlign w:val="center"/>
          </w:tcPr>
          <w:p w14:paraId="16A513AB" w14:textId="77777777" w:rsidR="00526A53" w:rsidRPr="00772941" w:rsidRDefault="00526A53" w:rsidP="00526A53">
            <w:pPr>
              <w:spacing w:before="40" w:after="40"/>
              <w:ind w:right="288" w:firstLine="0"/>
              <w:jc w:val="right"/>
              <w:rPr>
                <w:sz w:val="24"/>
              </w:rPr>
            </w:pPr>
            <w:r w:rsidRPr="00772941">
              <w:rPr>
                <w:sz w:val="24"/>
              </w:rPr>
              <w:t>.78</w:t>
            </w:r>
          </w:p>
        </w:tc>
      </w:tr>
      <w:tr w:rsidR="00526A53" w:rsidRPr="00772941" w14:paraId="51069E6C" w14:textId="77777777">
        <w:tblPrEx>
          <w:tblCellMar>
            <w:top w:w="0" w:type="dxa"/>
            <w:bottom w:w="0" w:type="dxa"/>
          </w:tblCellMar>
        </w:tblPrEx>
        <w:tc>
          <w:tcPr>
            <w:tcW w:w="4950" w:type="dxa"/>
            <w:shd w:val="clear" w:color="auto" w:fill="FFFFFF"/>
          </w:tcPr>
          <w:p w14:paraId="7F494B9E" w14:textId="77777777" w:rsidR="00526A53" w:rsidRPr="00772941" w:rsidRDefault="00526A53" w:rsidP="00526A53">
            <w:pPr>
              <w:spacing w:before="40" w:after="40"/>
              <w:ind w:firstLine="0"/>
              <w:jc w:val="both"/>
              <w:rPr>
                <w:sz w:val="24"/>
              </w:rPr>
            </w:pPr>
            <w:r w:rsidRPr="00772941">
              <w:rPr>
                <w:sz w:val="24"/>
              </w:rPr>
              <w:t>Orientation aux valeurs des classes socio. éco. inf.</w:t>
            </w:r>
          </w:p>
        </w:tc>
        <w:tc>
          <w:tcPr>
            <w:tcW w:w="1440" w:type="dxa"/>
            <w:shd w:val="clear" w:color="auto" w:fill="FFFFFF"/>
          </w:tcPr>
          <w:p w14:paraId="39E6E230" w14:textId="77777777" w:rsidR="00526A53" w:rsidRPr="00772941" w:rsidRDefault="00526A53" w:rsidP="00526A53">
            <w:pPr>
              <w:spacing w:before="40" w:after="40"/>
              <w:ind w:firstLine="0"/>
              <w:jc w:val="center"/>
              <w:rPr>
                <w:sz w:val="24"/>
              </w:rPr>
            </w:pPr>
            <w:r w:rsidRPr="00772941">
              <w:rPr>
                <w:sz w:val="24"/>
              </w:rPr>
              <w:t>27.9</w:t>
            </w:r>
          </w:p>
        </w:tc>
        <w:tc>
          <w:tcPr>
            <w:tcW w:w="1440" w:type="dxa"/>
            <w:shd w:val="clear" w:color="auto" w:fill="FFFFFF"/>
          </w:tcPr>
          <w:p w14:paraId="69801397" w14:textId="77777777" w:rsidR="00526A53" w:rsidRPr="00772941" w:rsidRDefault="00526A53" w:rsidP="00526A53">
            <w:pPr>
              <w:spacing w:before="40" w:after="40"/>
              <w:ind w:firstLine="0"/>
              <w:jc w:val="center"/>
              <w:rPr>
                <w:sz w:val="24"/>
              </w:rPr>
            </w:pPr>
            <w:r w:rsidRPr="00772941">
              <w:rPr>
                <w:sz w:val="24"/>
              </w:rPr>
              <w:t>23.1</w:t>
            </w:r>
          </w:p>
        </w:tc>
        <w:tc>
          <w:tcPr>
            <w:tcW w:w="900" w:type="dxa"/>
            <w:shd w:val="clear" w:color="auto" w:fill="FFFFFF"/>
          </w:tcPr>
          <w:p w14:paraId="717C84FC" w14:textId="77777777" w:rsidR="00526A53" w:rsidRPr="00772941" w:rsidRDefault="00526A53" w:rsidP="00526A53">
            <w:pPr>
              <w:spacing w:before="40" w:after="40"/>
              <w:ind w:right="288" w:firstLine="0"/>
              <w:jc w:val="right"/>
              <w:rPr>
                <w:sz w:val="24"/>
              </w:rPr>
            </w:pPr>
            <w:r w:rsidRPr="00772941">
              <w:rPr>
                <w:sz w:val="24"/>
              </w:rPr>
              <w:t>.25</w:t>
            </w:r>
          </w:p>
        </w:tc>
      </w:tr>
      <w:tr w:rsidR="00526A53" w:rsidRPr="00772941" w14:paraId="63A192BF" w14:textId="77777777">
        <w:tblPrEx>
          <w:tblCellMar>
            <w:top w:w="0" w:type="dxa"/>
            <w:bottom w:w="0" w:type="dxa"/>
          </w:tblCellMar>
        </w:tblPrEx>
        <w:tc>
          <w:tcPr>
            <w:tcW w:w="4950" w:type="dxa"/>
            <w:shd w:val="clear" w:color="auto" w:fill="FFFFFF"/>
            <w:vAlign w:val="center"/>
          </w:tcPr>
          <w:p w14:paraId="05F87E36" w14:textId="77777777" w:rsidR="00526A53" w:rsidRPr="00772941" w:rsidRDefault="00526A53" w:rsidP="00526A53">
            <w:pPr>
              <w:spacing w:before="40" w:after="40"/>
              <w:ind w:firstLine="0"/>
              <w:jc w:val="both"/>
              <w:rPr>
                <w:sz w:val="24"/>
              </w:rPr>
            </w:pPr>
            <w:r w:rsidRPr="00772941">
              <w:rPr>
                <w:sz w:val="24"/>
              </w:rPr>
              <w:t>Index d'asocialité</w:t>
            </w:r>
          </w:p>
        </w:tc>
        <w:tc>
          <w:tcPr>
            <w:tcW w:w="1440" w:type="dxa"/>
            <w:shd w:val="clear" w:color="auto" w:fill="FFFFFF"/>
            <w:vAlign w:val="center"/>
          </w:tcPr>
          <w:p w14:paraId="290EA374" w14:textId="77777777" w:rsidR="00526A53" w:rsidRPr="00772941" w:rsidRDefault="00526A53" w:rsidP="00526A53">
            <w:pPr>
              <w:spacing w:before="40" w:after="40"/>
              <w:ind w:firstLine="0"/>
              <w:jc w:val="center"/>
              <w:rPr>
                <w:sz w:val="24"/>
              </w:rPr>
            </w:pPr>
            <w:r w:rsidRPr="00772941">
              <w:rPr>
                <w:sz w:val="24"/>
              </w:rPr>
              <w:t>24.7</w:t>
            </w:r>
          </w:p>
        </w:tc>
        <w:tc>
          <w:tcPr>
            <w:tcW w:w="1440" w:type="dxa"/>
            <w:shd w:val="clear" w:color="auto" w:fill="FFFFFF"/>
            <w:vAlign w:val="center"/>
          </w:tcPr>
          <w:p w14:paraId="31A157B5" w14:textId="77777777" w:rsidR="00526A53" w:rsidRPr="00772941" w:rsidRDefault="00526A53" w:rsidP="00526A53">
            <w:pPr>
              <w:spacing w:before="40" w:after="40"/>
              <w:ind w:firstLine="0"/>
              <w:jc w:val="center"/>
              <w:rPr>
                <w:sz w:val="24"/>
              </w:rPr>
            </w:pPr>
            <w:r w:rsidRPr="00772941">
              <w:rPr>
                <w:sz w:val="24"/>
              </w:rPr>
              <w:t>26.3</w:t>
            </w:r>
          </w:p>
        </w:tc>
        <w:tc>
          <w:tcPr>
            <w:tcW w:w="900" w:type="dxa"/>
            <w:shd w:val="clear" w:color="auto" w:fill="FFFFFF"/>
            <w:vAlign w:val="center"/>
          </w:tcPr>
          <w:p w14:paraId="15AE87EF" w14:textId="77777777" w:rsidR="00526A53" w:rsidRPr="00772941" w:rsidRDefault="00526A53" w:rsidP="00526A53">
            <w:pPr>
              <w:spacing w:before="40" w:after="40"/>
              <w:ind w:right="288" w:firstLine="0"/>
              <w:jc w:val="right"/>
              <w:rPr>
                <w:sz w:val="24"/>
              </w:rPr>
            </w:pPr>
            <w:r w:rsidRPr="00772941">
              <w:rPr>
                <w:sz w:val="24"/>
              </w:rPr>
              <w:t>.70</w:t>
            </w:r>
          </w:p>
        </w:tc>
      </w:tr>
      <w:tr w:rsidR="00526A53" w:rsidRPr="00772941" w14:paraId="34E030FD" w14:textId="77777777">
        <w:tblPrEx>
          <w:tblCellMar>
            <w:top w:w="0" w:type="dxa"/>
            <w:bottom w:w="0" w:type="dxa"/>
          </w:tblCellMar>
        </w:tblPrEx>
        <w:tc>
          <w:tcPr>
            <w:tcW w:w="4950" w:type="dxa"/>
            <w:shd w:val="clear" w:color="auto" w:fill="FFFFFF"/>
            <w:vAlign w:val="center"/>
          </w:tcPr>
          <w:p w14:paraId="488788B2" w14:textId="77777777" w:rsidR="00526A53" w:rsidRPr="00772941" w:rsidRDefault="00526A53" w:rsidP="00526A53">
            <w:pPr>
              <w:spacing w:before="40" w:after="40"/>
              <w:ind w:firstLine="0"/>
              <w:jc w:val="both"/>
              <w:rPr>
                <w:sz w:val="24"/>
              </w:rPr>
            </w:pPr>
            <w:r w:rsidRPr="00772941">
              <w:rPr>
                <w:sz w:val="24"/>
              </w:rPr>
              <w:t>Autisme</w:t>
            </w:r>
          </w:p>
        </w:tc>
        <w:tc>
          <w:tcPr>
            <w:tcW w:w="1440" w:type="dxa"/>
            <w:shd w:val="clear" w:color="auto" w:fill="FFFFFF"/>
            <w:vAlign w:val="center"/>
          </w:tcPr>
          <w:p w14:paraId="1293F04E" w14:textId="77777777" w:rsidR="00526A53" w:rsidRPr="00772941" w:rsidRDefault="00526A53" w:rsidP="00526A53">
            <w:pPr>
              <w:spacing w:before="40" w:after="40"/>
              <w:ind w:firstLine="0"/>
              <w:jc w:val="center"/>
              <w:rPr>
                <w:sz w:val="24"/>
              </w:rPr>
            </w:pPr>
            <w:r w:rsidRPr="00772941">
              <w:rPr>
                <w:sz w:val="24"/>
              </w:rPr>
              <w:t>25.1</w:t>
            </w:r>
          </w:p>
        </w:tc>
        <w:tc>
          <w:tcPr>
            <w:tcW w:w="1440" w:type="dxa"/>
            <w:shd w:val="clear" w:color="auto" w:fill="FFFFFF"/>
            <w:vAlign w:val="center"/>
          </w:tcPr>
          <w:p w14:paraId="5076996E" w14:textId="77777777" w:rsidR="00526A53" w:rsidRPr="00772941" w:rsidRDefault="00526A53" w:rsidP="00526A53">
            <w:pPr>
              <w:spacing w:before="40" w:after="40"/>
              <w:ind w:firstLine="0"/>
              <w:jc w:val="center"/>
              <w:rPr>
                <w:sz w:val="24"/>
              </w:rPr>
            </w:pPr>
            <w:r w:rsidRPr="00772941">
              <w:rPr>
                <w:sz w:val="24"/>
              </w:rPr>
              <w:t>25.9</w:t>
            </w:r>
          </w:p>
        </w:tc>
        <w:tc>
          <w:tcPr>
            <w:tcW w:w="900" w:type="dxa"/>
            <w:shd w:val="clear" w:color="auto" w:fill="FFFFFF"/>
            <w:vAlign w:val="center"/>
          </w:tcPr>
          <w:p w14:paraId="70E8FA88" w14:textId="77777777" w:rsidR="00526A53" w:rsidRPr="00772941" w:rsidRDefault="00526A53" w:rsidP="00526A53">
            <w:pPr>
              <w:spacing w:before="40" w:after="40"/>
              <w:ind w:right="288" w:firstLine="0"/>
              <w:jc w:val="right"/>
              <w:rPr>
                <w:sz w:val="24"/>
              </w:rPr>
            </w:pPr>
            <w:r w:rsidRPr="00772941">
              <w:rPr>
                <w:sz w:val="24"/>
              </w:rPr>
              <w:t>.87</w:t>
            </w:r>
          </w:p>
        </w:tc>
      </w:tr>
      <w:tr w:rsidR="00526A53" w:rsidRPr="00772941" w14:paraId="40DF26B4" w14:textId="77777777">
        <w:tblPrEx>
          <w:tblCellMar>
            <w:top w:w="0" w:type="dxa"/>
            <w:bottom w:w="0" w:type="dxa"/>
          </w:tblCellMar>
        </w:tblPrEx>
        <w:tc>
          <w:tcPr>
            <w:tcW w:w="4950" w:type="dxa"/>
            <w:shd w:val="clear" w:color="auto" w:fill="FFFFFF"/>
            <w:vAlign w:val="center"/>
          </w:tcPr>
          <w:p w14:paraId="17C41DDF" w14:textId="77777777" w:rsidR="00526A53" w:rsidRPr="00772941" w:rsidRDefault="00526A53" w:rsidP="00526A53">
            <w:pPr>
              <w:spacing w:before="40" w:after="40"/>
              <w:ind w:firstLine="0"/>
              <w:jc w:val="both"/>
              <w:rPr>
                <w:sz w:val="24"/>
              </w:rPr>
            </w:pPr>
            <w:r w:rsidRPr="00772941">
              <w:rPr>
                <w:sz w:val="24"/>
              </w:rPr>
              <w:t>Aliénation</w:t>
            </w:r>
          </w:p>
        </w:tc>
        <w:tc>
          <w:tcPr>
            <w:tcW w:w="1440" w:type="dxa"/>
            <w:shd w:val="clear" w:color="auto" w:fill="FFFFFF"/>
            <w:vAlign w:val="center"/>
          </w:tcPr>
          <w:p w14:paraId="59BAC42F" w14:textId="77777777" w:rsidR="00526A53" w:rsidRPr="00772941" w:rsidRDefault="00526A53" w:rsidP="00526A53">
            <w:pPr>
              <w:spacing w:before="40" w:after="40"/>
              <w:ind w:firstLine="0"/>
              <w:jc w:val="center"/>
              <w:rPr>
                <w:sz w:val="24"/>
              </w:rPr>
            </w:pPr>
            <w:r w:rsidRPr="00772941">
              <w:rPr>
                <w:sz w:val="24"/>
              </w:rPr>
              <w:t>30.8</w:t>
            </w:r>
          </w:p>
        </w:tc>
        <w:tc>
          <w:tcPr>
            <w:tcW w:w="1440" w:type="dxa"/>
            <w:shd w:val="clear" w:color="auto" w:fill="FFFFFF"/>
            <w:vAlign w:val="center"/>
          </w:tcPr>
          <w:p w14:paraId="6D05268C" w14:textId="77777777" w:rsidR="00526A53" w:rsidRPr="00F94B12" w:rsidRDefault="00526A53" w:rsidP="00526A53">
            <w:pPr>
              <w:spacing w:before="40" w:after="40"/>
              <w:ind w:firstLine="0"/>
              <w:jc w:val="center"/>
              <w:rPr>
                <w:sz w:val="24"/>
              </w:rPr>
            </w:pPr>
            <w:r w:rsidRPr="00F94B12">
              <w:rPr>
                <w:sz w:val="24"/>
              </w:rPr>
              <w:t>20.2</w:t>
            </w:r>
          </w:p>
        </w:tc>
        <w:tc>
          <w:tcPr>
            <w:tcW w:w="900" w:type="dxa"/>
            <w:shd w:val="clear" w:color="auto" w:fill="FFFFFF"/>
            <w:vAlign w:val="center"/>
          </w:tcPr>
          <w:p w14:paraId="79A4C324" w14:textId="77777777" w:rsidR="00526A53" w:rsidRPr="00F94B12" w:rsidRDefault="00526A53" w:rsidP="00526A53">
            <w:pPr>
              <w:spacing w:before="40" w:after="40"/>
              <w:ind w:right="288" w:firstLine="0"/>
              <w:jc w:val="right"/>
              <w:rPr>
                <w:sz w:val="24"/>
              </w:rPr>
            </w:pPr>
            <w:r w:rsidRPr="00F94B12">
              <w:rPr>
                <w:sz w:val="24"/>
              </w:rPr>
              <w:t>.001</w:t>
            </w:r>
          </w:p>
        </w:tc>
      </w:tr>
      <w:tr w:rsidR="00526A53" w:rsidRPr="00772941" w14:paraId="30D135FA" w14:textId="77777777">
        <w:tblPrEx>
          <w:tblCellMar>
            <w:top w:w="0" w:type="dxa"/>
            <w:bottom w:w="0" w:type="dxa"/>
          </w:tblCellMar>
        </w:tblPrEx>
        <w:tc>
          <w:tcPr>
            <w:tcW w:w="4950" w:type="dxa"/>
            <w:shd w:val="clear" w:color="auto" w:fill="FFFFFF"/>
            <w:vAlign w:val="center"/>
          </w:tcPr>
          <w:p w14:paraId="4BDC8D26" w14:textId="77777777" w:rsidR="00526A53" w:rsidRPr="00772941" w:rsidRDefault="00526A53" w:rsidP="00526A53">
            <w:pPr>
              <w:spacing w:before="40" w:after="40"/>
              <w:ind w:firstLine="0"/>
              <w:jc w:val="both"/>
              <w:rPr>
                <w:sz w:val="24"/>
              </w:rPr>
            </w:pPr>
            <w:r w:rsidRPr="00772941">
              <w:rPr>
                <w:sz w:val="24"/>
              </w:rPr>
              <w:t>Névrose</w:t>
            </w:r>
          </w:p>
        </w:tc>
        <w:tc>
          <w:tcPr>
            <w:tcW w:w="1440" w:type="dxa"/>
            <w:shd w:val="clear" w:color="auto" w:fill="FFFFFF"/>
            <w:vAlign w:val="center"/>
          </w:tcPr>
          <w:p w14:paraId="671FC8C3" w14:textId="77777777" w:rsidR="00526A53" w:rsidRPr="00772941" w:rsidRDefault="00526A53" w:rsidP="00526A53">
            <w:pPr>
              <w:spacing w:before="40" w:after="40"/>
              <w:ind w:firstLine="0"/>
              <w:jc w:val="center"/>
              <w:rPr>
                <w:sz w:val="24"/>
              </w:rPr>
            </w:pPr>
            <w:r w:rsidRPr="00772941">
              <w:rPr>
                <w:sz w:val="24"/>
              </w:rPr>
              <w:t>30.0</w:t>
            </w:r>
          </w:p>
        </w:tc>
        <w:tc>
          <w:tcPr>
            <w:tcW w:w="1440" w:type="dxa"/>
            <w:shd w:val="clear" w:color="auto" w:fill="FFFFFF"/>
            <w:vAlign w:val="center"/>
          </w:tcPr>
          <w:p w14:paraId="4965D880" w14:textId="77777777" w:rsidR="00526A53" w:rsidRPr="00F94B12" w:rsidRDefault="00526A53" w:rsidP="00526A53">
            <w:pPr>
              <w:spacing w:before="40" w:after="40"/>
              <w:ind w:firstLine="0"/>
              <w:jc w:val="center"/>
              <w:rPr>
                <w:sz w:val="24"/>
              </w:rPr>
            </w:pPr>
            <w:r w:rsidRPr="00F94B12">
              <w:rPr>
                <w:sz w:val="24"/>
              </w:rPr>
              <w:t>21.0</w:t>
            </w:r>
          </w:p>
        </w:tc>
        <w:tc>
          <w:tcPr>
            <w:tcW w:w="900" w:type="dxa"/>
            <w:shd w:val="clear" w:color="auto" w:fill="FFFFFF"/>
            <w:vAlign w:val="center"/>
          </w:tcPr>
          <w:p w14:paraId="632F8369" w14:textId="77777777" w:rsidR="00526A53" w:rsidRPr="00772941" w:rsidRDefault="00526A53" w:rsidP="00526A53">
            <w:pPr>
              <w:spacing w:before="40" w:after="40"/>
              <w:ind w:right="288" w:firstLine="0"/>
              <w:jc w:val="right"/>
              <w:rPr>
                <w:sz w:val="24"/>
              </w:rPr>
            </w:pPr>
            <w:r w:rsidRPr="00772941">
              <w:rPr>
                <w:sz w:val="24"/>
              </w:rPr>
              <w:t>.03</w:t>
            </w:r>
          </w:p>
        </w:tc>
      </w:tr>
      <w:tr w:rsidR="00526A53" w:rsidRPr="00772941" w14:paraId="2B430713" w14:textId="77777777">
        <w:tblPrEx>
          <w:tblCellMar>
            <w:top w:w="0" w:type="dxa"/>
            <w:bottom w:w="0" w:type="dxa"/>
          </w:tblCellMar>
        </w:tblPrEx>
        <w:tc>
          <w:tcPr>
            <w:tcW w:w="4950" w:type="dxa"/>
            <w:shd w:val="clear" w:color="auto" w:fill="FFFFFF"/>
            <w:vAlign w:val="center"/>
          </w:tcPr>
          <w:p w14:paraId="651081B3" w14:textId="77777777" w:rsidR="00526A53" w:rsidRPr="00772941" w:rsidRDefault="00526A53" w:rsidP="00526A53">
            <w:pPr>
              <w:spacing w:before="40" w:after="40"/>
              <w:ind w:firstLine="0"/>
              <w:jc w:val="both"/>
              <w:rPr>
                <w:sz w:val="24"/>
              </w:rPr>
            </w:pPr>
            <w:r w:rsidRPr="00772941">
              <w:rPr>
                <w:sz w:val="24"/>
              </w:rPr>
              <w:t>Retrait</w:t>
            </w:r>
          </w:p>
        </w:tc>
        <w:tc>
          <w:tcPr>
            <w:tcW w:w="1440" w:type="dxa"/>
            <w:shd w:val="clear" w:color="auto" w:fill="FFFFFF"/>
            <w:vAlign w:val="center"/>
          </w:tcPr>
          <w:p w14:paraId="454C8D9D" w14:textId="77777777" w:rsidR="00526A53" w:rsidRPr="00772941" w:rsidRDefault="00526A53" w:rsidP="00526A53">
            <w:pPr>
              <w:spacing w:before="40" w:after="40"/>
              <w:ind w:firstLine="0"/>
              <w:jc w:val="center"/>
              <w:rPr>
                <w:sz w:val="24"/>
              </w:rPr>
            </w:pPr>
            <w:r w:rsidRPr="00772941">
              <w:rPr>
                <w:sz w:val="24"/>
              </w:rPr>
              <w:t>23.6</w:t>
            </w:r>
          </w:p>
        </w:tc>
        <w:tc>
          <w:tcPr>
            <w:tcW w:w="1440" w:type="dxa"/>
            <w:shd w:val="clear" w:color="auto" w:fill="FFFFFF"/>
            <w:vAlign w:val="center"/>
          </w:tcPr>
          <w:p w14:paraId="24E194DB" w14:textId="77777777" w:rsidR="00526A53" w:rsidRPr="00772941" w:rsidRDefault="00526A53" w:rsidP="00526A53">
            <w:pPr>
              <w:spacing w:before="40" w:after="40"/>
              <w:ind w:firstLine="0"/>
              <w:jc w:val="center"/>
              <w:rPr>
                <w:sz w:val="24"/>
              </w:rPr>
            </w:pPr>
            <w:r w:rsidRPr="00772941">
              <w:rPr>
                <w:sz w:val="24"/>
              </w:rPr>
              <w:t>27.4</w:t>
            </w:r>
          </w:p>
        </w:tc>
        <w:tc>
          <w:tcPr>
            <w:tcW w:w="900" w:type="dxa"/>
            <w:shd w:val="clear" w:color="auto" w:fill="FFFFFF"/>
            <w:vAlign w:val="center"/>
          </w:tcPr>
          <w:p w14:paraId="7D1860B5" w14:textId="77777777" w:rsidR="00526A53" w:rsidRPr="00772941" w:rsidRDefault="00526A53" w:rsidP="00526A53">
            <w:pPr>
              <w:spacing w:before="40" w:after="40"/>
              <w:ind w:right="288" w:firstLine="0"/>
              <w:jc w:val="right"/>
              <w:rPr>
                <w:sz w:val="24"/>
              </w:rPr>
            </w:pPr>
            <w:r w:rsidRPr="00772941">
              <w:rPr>
                <w:sz w:val="24"/>
              </w:rPr>
              <w:t>.35</w:t>
            </w:r>
          </w:p>
        </w:tc>
      </w:tr>
      <w:tr w:rsidR="00526A53" w:rsidRPr="00772941" w14:paraId="3718398B" w14:textId="77777777">
        <w:tblPrEx>
          <w:tblCellMar>
            <w:top w:w="0" w:type="dxa"/>
            <w:bottom w:w="0" w:type="dxa"/>
          </w:tblCellMar>
        </w:tblPrEx>
        <w:tc>
          <w:tcPr>
            <w:tcW w:w="4950" w:type="dxa"/>
            <w:shd w:val="clear" w:color="auto" w:fill="FFFFFF"/>
            <w:vAlign w:val="center"/>
          </w:tcPr>
          <w:p w14:paraId="45733F8A" w14:textId="77777777" w:rsidR="00526A53" w:rsidRPr="00772941" w:rsidRDefault="00526A53" w:rsidP="00526A53">
            <w:pPr>
              <w:spacing w:before="40" w:after="40"/>
              <w:ind w:firstLine="0"/>
              <w:jc w:val="both"/>
              <w:rPr>
                <w:sz w:val="24"/>
              </w:rPr>
            </w:pPr>
            <w:r w:rsidRPr="00772941">
              <w:rPr>
                <w:sz w:val="24"/>
              </w:rPr>
              <w:t>Anxiété sociale</w:t>
            </w:r>
          </w:p>
        </w:tc>
        <w:tc>
          <w:tcPr>
            <w:tcW w:w="1440" w:type="dxa"/>
            <w:shd w:val="clear" w:color="auto" w:fill="FFFFFF"/>
            <w:vAlign w:val="center"/>
          </w:tcPr>
          <w:p w14:paraId="71597097" w14:textId="77777777" w:rsidR="00526A53" w:rsidRPr="00772941" w:rsidRDefault="00526A53" w:rsidP="00526A53">
            <w:pPr>
              <w:spacing w:before="40" w:after="40"/>
              <w:ind w:firstLine="0"/>
              <w:jc w:val="center"/>
              <w:rPr>
                <w:sz w:val="24"/>
              </w:rPr>
            </w:pPr>
            <w:r w:rsidRPr="00772941">
              <w:rPr>
                <w:sz w:val="24"/>
              </w:rPr>
              <w:t>21.9</w:t>
            </w:r>
          </w:p>
        </w:tc>
        <w:tc>
          <w:tcPr>
            <w:tcW w:w="1440" w:type="dxa"/>
            <w:shd w:val="clear" w:color="auto" w:fill="FFFFFF"/>
            <w:vAlign w:val="center"/>
          </w:tcPr>
          <w:p w14:paraId="0F413A6F" w14:textId="77777777" w:rsidR="00526A53" w:rsidRPr="00772941" w:rsidRDefault="00526A53" w:rsidP="00526A53">
            <w:pPr>
              <w:spacing w:before="40" w:after="40"/>
              <w:ind w:firstLine="0"/>
              <w:jc w:val="center"/>
              <w:rPr>
                <w:sz w:val="24"/>
              </w:rPr>
            </w:pPr>
            <w:r w:rsidRPr="00772941">
              <w:rPr>
                <w:sz w:val="24"/>
              </w:rPr>
              <w:t>29.1</w:t>
            </w:r>
          </w:p>
        </w:tc>
        <w:tc>
          <w:tcPr>
            <w:tcW w:w="900" w:type="dxa"/>
            <w:shd w:val="clear" w:color="auto" w:fill="FFFFFF"/>
            <w:vAlign w:val="center"/>
          </w:tcPr>
          <w:p w14:paraId="546B6540" w14:textId="77777777" w:rsidR="00526A53" w:rsidRPr="00772941" w:rsidRDefault="00526A53" w:rsidP="00526A53">
            <w:pPr>
              <w:spacing w:before="40" w:after="40"/>
              <w:ind w:right="288" w:firstLine="0"/>
              <w:jc w:val="right"/>
              <w:rPr>
                <w:sz w:val="24"/>
              </w:rPr>
            </w:pPr>
            <w:r w:rsidRPr="00772941">
              <w:rPr>
                <w:sz w:val="24"/>
              </w:rPr>
              <w:t>.08</w:t>
            </w:r>
          </w:p>
        </w:tc>
      </w:tr>
      <w:tr w:rsidR="00526A53" w:rsidRPr="00772941" w14:paraId="1F663604" w14:textId="77777777">
        <w:tblPrEx>
          <w:tblCellMar>
            <w:top w:w="0" w:type="dxa"/>
            <w:bottom w:w="0" w:type="dxa"/>
          </w:tblCellMar>
        </w:tblPrEx>
        <w:tc>
          <w:tcPr>
            <w:tcW w:w="4950" w:type="dxa"/>
            <w:shd w:val="clear" w:color="auto" w:fill="FFFFFF"/>
            <w:vAlign w:val="center"/>
          </w:tcPr>
          <w:p w14:paraId="3764558D" w14:textId="77777777" w:rsidR="00526A53" w:rsidRPr="00772941" w:rsidRDefault="00526A53" w:rsidP="00526A53">
            <w:pPr>
              <w:spacing w:before="40" w:after="40"/>
              <w:ind w:firstLine="0"/>
              <w:jc w:val="both"/>
              <w:rPr>
                <w:sz w:val="24"/>
              </w:rPr>
            </w:pPr>
            <w:r w:rsidRPr="00772941">
              <w:rPr>
                <w:sz w:val="24"/>
              </w:rPr>
              <w:t>Mésadaptation sociale</w:t>
            </w:r>
          </w:p>
        </w:tc>
        <w:tc>
          <w:tcPr>
            <w:tcW w:w="1440" w:type="dxa"/>
            <w:shd w:val="clear" w:color="auto" w:fill="FFFFFF"/>
            <w:vAlign w:val="center"/>
          </w:tcPr>
          <w:p w14:paraId="1F32C3B6" w14:textId="77777777" w:rsidR="00526A53" w:rsidRPr="00772941" w:rsidRDefault="00526A53" w:rsidP="00526A53">
            <w:pPr>
              <w:spacing w:before="40" w:after="40"/>
              <w:ind w:firstLine="0"/>
              <w:jc w:val="center"/>
              <w:rPr>
                <w:sz w:val="24"/>
              </w:rPr>
            </w:pPr>
            <w:r w:rsidRPr="00772941">
              <w:rPr>
                <w:sz w:val="24"/>
              </w:rPr>
              <w:t>25.3</w:t>
            </w:r>
          </w:p>
        </w:tc>
        <w:tc>
          <w:tcPr>
            <w:tcW w:w="1440" w:type="dxa"/>
            <w:shd w:val="clear" w:color="auto" w:fill="FFFFFF"/>
            <w:vAlign w:val="center"/>
          </w:tcPr>
          <w:p w14:paraId="798AED83" w14:textId="77777777" w:rsidR="00526A53" w:rsidRPr="00772941" w:rsidRDefault="00526A53" w:rsidP="00526A53">
            <w:pPr>
              <w:spacing w:before="40" w:after="40"/>
              <w:ind w:firstLine="0"/>
              <w:jc w:val="center"/>
              <w:rPr>
                <w:sz w:val="24"/>
              </w:rPr>
            </w:pPr>
            <w:r w:rsidRPr="00772941">
              <w:rPr>
                <w:sz w:val="24"/>
              </w:rPr>
              <w:t>25.7</w:t>
            </w:r>
          </w:p>
        </w:tc>
        <w:tc>
          <w:tcPr>
            <w:tcW w:w="900" w:type="dxa"/>
            <w:shd w:val="clear" w:color="auto" w:fill="FFFFFF"/>
            <w:vAlign w:val="center"/>
          </w:tcPr>
          <w:p w14:paraId="61C6B6F8" w14:textId="77777777" w:rsidR="00526A53" w:rsidRPr="00772941" w:rsidRDefault="00526A53" w:rsidP="00526A53">
            <w:pPr>
              <w:spacing w:before="40" w:after="40"/>
              <w:ind w:right="288" w:firstLine="0"/>
              <w:jc w:val="right"/>
              <w:rPr>
                <w:sz w:val="24"/>
              </w:rPr>
            </w:pPr>
            <w:r w:rsidRPr="00772941">
              <w:rPr>
                <w:sz w:val="24"/>
              </w:rPr>
              <w:t>.93</w:t>
            </w:r>
          </w:p>
        </w:tc>
      </w:tr>
      <w:tr w:rsidR="00526A53" w:rsidRPr="00772941" w14:paraId="7A54EE30" w14:textId="77777777">
        <w:tblPrEx>
          <w:tblCellMar>
            <w:top w:w="0" w:type="dxa"/>
            <w:bottom w:w="0" w:type="dxa"/>
          </w:tblCellMar>
        </w:tblPrEx>
        <w:tc>
          <w:tcPr>
            <w:tcW w:w="4950" w:type="dxa"/>
            <w:shd w:val="clear" w:color="auto" w:fill="FFFFFF"/>
            <w:vAlign w:val="center"/>
          </w:tcPr>
          <w:p w14:paraId="2F32FCD7" w14:textId="77777777" w:rsidR="00526A53" w:rsidRPr="00772941" w:rsidRDefault="00526A53" w:rsidP="00526A53">
            <w:pPr>
              <w:spacing w:before="40" w:after="40"/>
              <w:ind w:firstLine="0"/>
              <w:jc w:val="both"/>
              <w:rPr>
                <w:sz w:val="24"/>
              </w:rPr>
            </w:pPr>
            <w:r w:rsidRPr="00772941">
              <w:rPr>
                <w:sz w:val="24"/>
              </w:rPr>
              <w:t>Pathol</w:t>
            </w:r>
          </w:p>
        </w:tc>
        <w:tc>
          <w:tcPr>
            <w:tcW w:w="1440" w:type="dxa"/>
            <w:shd w:val="clear" w:color="auto" w:fill="FFFFFF"/>
            <w:vAlign w:val="center"/>
          </w:tcPr>
          <w:p w14:paraId="521A7F39" w14:textId="77777777" w:rsidR="00526A53" w:rsidRPr="00772941" w:rsidRDefault="00526A53" w:rsidP="00526A53">
            <w:pPr>
              <w:spacing w:before="40" w:after="40"/>
              <w:ind w:firstLine="0"/>
              <w:jc w:val="center"/>
              <w:rPr>
                <w:sz w:val="24"/>
              </w:rPr>
            </w:pPr>
            <w:r w:rsidRPr="00772941">
              <w:rPr>
                <w:sz w:val="24"/>
              </w:rPr>
              <w:t>26.2</w:t>
            </w:r>
          </w:p>
        </w:tc>
        <w:tc>
          <w:tcPr>
            <w:tcW w:w="1440" w:type="dxa"/>
            <w:shd w:val="clear" w:color="auto" w:fill="FFFFFF"/>
            <w:vAlign w:val="center"/>
          </w:tcPr>
          <w:p w14:paraId="5D8F939C" w14:textId="77777777" w:rsidR="00526A53" w:rsidRPr="00772941" w:rsidRDefault="00526A53" w:rsidP="00526A53">
            <w:pPr>
              <w:spacing w:before="40" w:after="40"/>
              <w:ind w:firstLine="0"/>
              <w:jc w:val="center"/>
              <w:rPr>
                <w:sz w:val="24"/>
              </w:rPr>
            </w:pPr>
            <w:r w:rsidRPr="00772941">
              <w:rPr>
                <w:sz w:val="24"/>
              </w:rPr>
              <w:t>22.7</w:t>
            </w:r>
          </w:p>
        </w:tc>
        <w:tc>
          <w:tcPr>
            <w:tcW w:w="900" w:type="dxa"/>
            <w:shd w:val="clear" w:color="auto" w:fill="FFFFFF"/>
            <w:vAlign w:val="center"/>
          </w:tcPr>
          <w:p w14:paraId="681EA2B5" w14:textId="77777777" w:rsidR="00526A53" w:rsidRPr="00772941" w:rsidRDefault="00526A53" w:rsidP="00526A53">
            <w:pPr>
              <w:spacing w:before="40" w:after="40"/>
              <w:ind w:right="288" w:firstLine="0"/>
              <w:jc w:val="right"/>
              <w:rPr>
                <w:sz w:val="24"/>
              </w:rPr>
            </w:pPr>
            <w:r w:rsidRPr="00772941">
              <w:rPr>
                <w:sz w:val="24"/>
              </w:rPr>
              <w:t>.39</w:t>
            </w:r>
          </w:p>
        </w:tc>
      </w:tr>
      <w:tr w:rsidR="00526A53" w:rsidRPr="00772941" w14:paraId="3BB290B7" w14:textId="77777777">
        <w:tblPrEx>
          <w:tblCellMar>
            <w:top w:w="0" w:type="dxa"/>
            <w:bottom w:w="0" w:type="dxa"/>
          </w:tblCellMar>
        </w:tblPrEx>
        <w:tc>
          <w:tcPr>
            <w:tcW w:w="4950" w:type="dxa"/>
            <w:shd w:val="clear" w:color="auto" w:fill="FFFFFF"/>
            <w:vAlign w:val="center"/>
          </w:tcPr>
          <w:p w14:paraId="2742B1FB" w14:textId="77777777" w:rsidR="00526A53" w:rsidRPr="00772941" w:rsidRDefault="00526A53" w:rsidP="00526A53">
            <w:pPr>
              <w:spacing w:before="40" w:after="40"/>
              <w:ind w:firstLine="0"/>
              <w:jc w:val="both"/>
              <w:rPr>
                <w:sz w:val="24"/>
              </w:rPr>
            </w:pPr>
            <w:r w:rsidRPr="00772941">
              <w:rPr>
                <w:sz w:val="24"/>
              </w:rPr>
              <w:t>Troubles personnels</w:t>
            </w:r>
          </w:p>
        </w:tc>
        <w:tc>
          <w:tcPr>
            <w:tcW w:w="1440" w:type="dxa"/>
            <w:shd w:val="clear" w:color="auto" w:fill="FFFFFF"/>
            <w:vAlign w:val="center"/>
          </w:tcPr>
          <w:p w14:paraId="44B2BE7A" w14:textId="77777777" w:rsidR="00526A53" w:rsidRPr="00772941" w:rsidRDefault="00526A53" w:rsidP="00526A53">
            <w:pPr>
              <w:spacing w:before="40" w:after="40"/>
              <w:ind w:firstLine="0"/>
              <w:jc w:val="center"/>
              <w:rPr>
                <w:sz w:val="24"/>
              </w:rPr>
            </w:pPr>
            <w:r w:rsidRPr="00772941">
              <w:rPr>
                <w:sz w:val="24"/>
              </w:rPr>
              <w:t>26.6</w:t>
            </w:r>
          </w:p>
        </w:tc>
        <w:tc>
          <w:tcPr>
            <w:tcW w:w="1440" w:type="dxa"/>
            <w:shd w:val="clear" w:color="auto" w:fill="FFFFFF"/>
            <w:vAlign w:val="center"/>
          </w:tcPr>
          <w:p w14:paraId="1842356D" w14:textId="77777777" w:rsidR="00526A53" w:rsidRPr="00772941" w:rsidRDefault="00526A53" w:rsidP="00526A53">
            <w:pPr>
              <w:spacing w:before="40" w:after="40"/>
              <w:ind w:firstLine="0"/>
              <w:jc w:val="center"/>
              <w:rPr>
                <w:sz w:val="24"/>
              </w:rPr>
            </w:pPr>
            <w:r w:rsidRPr="00772941">
              <w:rPr>
                <w:sz w:val="24"/>
              </w:rPr>
              <w:t>24.4</w:t>
            </w:r>
          </w:p>
        </w:tc>
        <w:tc>
          <w:tcPr>
            <w:tcW w:w="900" w:type="dxa"/>
            <w:shd w:val="clear" w:color="auto" w:fill="FFFFFF"/>
            <w:vAlign w:val="center"/>
          </w:tcPr>
          <w:p w14:paraId="3F0847AD" w14:textId="77777777" w:rsidR="00526A53" w:rsidRPr="00772941" w:rsidRDefault="00526A53" w:rsidP="00526A53">
            <w:pPr>
              <w:spacing w:before="40" w:after="40"/>
              <w:ind w:right="288" w:firstLine="0"/>
              <w:jc w:val="right"/>
              <w:rPr>
                <w:sz w:val="24"/>
              </w:rPr>
            </w:pPr>
            <w:r w:rsidRPr="00772941">
              <w:rPr>
                <w:sz w:val="24"/>
              </w:rPr>
              <w:t>.60</w:t>
            </w:r>
          </w:p>
        </w:tc>
      </w:tr>
      <w:tr w:rsidR="00526A53" w:rsidRPr="00772941" w14:paraId="4D18AF28" w14:textId="77777777">
        <w:tblPrEx>
          <w:tblCellMar>
            <w:top w:w="0" w:type="dxa"/>
            <w:bottom w:w="0" w:type="dxa"/>
          </w:tblCellMar>
        </w:tblPrEx>
        <w:tc>
          <w:tcPr>
            <w:tcW w:w="4950" w:type="dxa"/>
            <w:tcBorders>
              <w:bottom w:val="single" w:sz="4" w:space="0" w:color="auto"/>
            </w:tcBorders>
            <w:shd w:val="clear" w:color="auto" w:fill="FFFFFF"/>
          </w:tcPr>
          <w:p w14:paraId="4C66804A" w14:textId="77777777" w:rsidR="00526A53" w:rsidRPr="00772941" w:rsidRDefault="00526A53" w:rsidP="00526A53">
            <w:pPr>
              <w:spacing w:after="120"/>
              <w:ind w:firstLine="0"/>
              <w:jc w:val="both"/>
              <w:rPr>
                <w:sz w:val="24"/>
              </w:rPr>
            </w:pPr>
            <w:r w:rsidRPr="00772941">
              <w:rPr>
                <w:sz w:val="24"/>
              </w:rPr>
              <w:t>Psychotisme</w:t>
            </w:r>
          </w:p>
        </w:tc>
        <w:tc>
          <w:tcPr>
            <w:tcW w:w="1440" w:type="dxa"/>
            <w:tcBorders>
              <w:bottom w:val="single" w:sz="4" w:space="0" w:color="auto"/>
            </w:tcBorders>
            <w:shd w:val="clear" w:color="auto" w:fill="FFFFFF"/>
          </w:tcPr>
          <w:p w14:paraId="13547F7C" w14:textId="77777777" w:rsidR="00526A53" w:rsidRPr="00772941" w:rsidRDefault="00526A53" w:rsidP="00526A53">
            <w:pPr>
              <w:spacing w:after="120"/>
              <w:ind w:firstLine="0"/>
              <w:jc w:val="center"/>
              <w:rPr>
                <w:sz w:val="24"/>
              </w:rPr>
            </w:pPr>
            <w:r w:rsidRPr="00772941">
              <w:rPr>
                <w:sz w:val="24"/>
              </w:rPr>
              <w:t>27.7</w:t>
            </w:r>
          </w:p>
        </w:tc>
        <w:tc>
          <w:tcPr>
            <w:tcW w:w="1440" w:type="dxa"/>
            <w:tcBorders>
              <w:bottom w:val="single" w:sz="4" w:space="0" w:color="auto"/>
            </w:tcBorders>
            <w:shd w:val="clear" w:color="auto" w:fill="FFFFFF"/>
          </w:tcPr>
          <w:p w14:paraId="2BAB8167" w14:textId="77777777" w:rsidR="00526A53" w:rsidRPr="00772941" w:rsidRDefault="00526A53" w:rsidP="00526A53">
            <w:pPr>
              <w:spacing w:after="120"/>
              <w:ind w:firstLine="0"/>
              <w:jc w:val="center"/>
              <w:rPr>
                <w:sz w:val="24"/>
              </w:rPr>
            </w:pPr>
            <w:r w:rsidRPr="00772941">
              <w:rPr>
                <w:sz w:val="24"/>
              </w:rPr>
              <w:t>23.3</w:t>
            </w:r>
          </w:p>
        </w:tc>
        <w:tc>
          <w:tcPr>
            <w:tcW w:w="900" w:type="dxa"/>
            <w:tcBorders>
              <w:bottom w:val="single" w:sz="4" w:space="0" w:color="auto"/>
            </w:tcBorders>
            <w:shd w:val="clear" w:color="auto" w:fill="FFFFFF"/>
            <w:vAlign w:val="center"/>
          </w:tcPr>
          <w:p w14:paraId="6D901F96" w14:textId="77777777" w:rsidR="00526A53" w:rsidRPr="00772941" w:rsidRDefault="00526A53" w:rsidP="00526A53">
            <w:pPr>
              <w:spacing w:after="120"/>
              <w:ind w:right="288" w:firstLine="0"/>
              <w:jc w:val="right"/>
              <w:rPr>
                <w:sz w:val="24"/>
              </w:rPr>
            </w:pPr>
            <w:r w:rsidRPr="00772941">
              <w:rPr>
                <w:sz w:val="24"/>
              </w:rPr>
              <w:t>.28</w:t>
            </w:r>
          </w:p>
        </w:tc>
      </w:tr>
    </w:tbl>
    <w:p w14:paraId="47048080" w14:textId="77777777" w:rsidR="00526A53" w:rsidRPr="00772941" w:rsidRDefault="00526A53" w:rsidP="00526A53">
      <w:pPr>
        <w:spacing w:before="120" w:after="120"/>
        <w:jc w:val="both"/>
        <w:rPr>
          <w:sz w:val="24"/>
        </w:rPr>
      </w:pPr>
      <w:r w:rsidRPr="00772941">
        <w:rPr>
          <w:sz w:val="24"/>
        </w:rPr>
        <w:t>1. Sujets à séjour plus court (N = 25)</w:t>
      </w:r>
    </w:p>
    <w:p w14:paraId="12C288B7" w14:textId="77777777" w:rsidR="00526A53" w:rsidRPr="00772941" w:rsidRDefault="00526A53" w:rsidP="00526A53">
      <w:pPr>
        <w:spacing w:before="120" w:after="120"/>
        <w:jc w:val="both"/>
        <w:rPr>
          <w:sz w:val="24"/>
        </w:rPr>
      </w:pPr>
      <w:r w:rsidRPr="00772941">
        <w:rPr>
          <w:sz w:val="24"/>
        </w:rPr>
        <w:t>2. Sujets à séjour plus long (N = 25)</w:t>
      </w:r>
    </w:p>
    <w:p w14:paraId="4C03A2A1" w14:textId="77777777" w:rsidR="00526A53" w:rsidRPr="00772941" w:rsidRDefault="00526A53" w:rsidP="00526A53">
      <w:pPr>
        <w:spacing w:before="120" w:after="120"/>
        <w:jc w:val="both"/>
      </w:pPr>
      <w:r w:rsidRPr="00772941">
        <w:rPr>
          <w:szCs w:val="2"/>
        </w:rPr>
        <w:br w:type="page"/>
        <w:t>[</w:t>
      </w:r>
      <w:r w:rsidRPr="00772941">
        <w:t>121]</w:t>
      </w:r>
    </w:p>
    <w:p w14:paraId="4282E5A3" w14:textId="77777777" w:rsidR="00526A53" w:rsidRPr="00772941" w:rsidRDefault="00526A53" w:rsidP="00526A53">
      <w:pPr>
        <w:spacing w:before="120" w:after="120"/>
        <w:jc w:val="both"/>
      </w:pPr>
      <w:r w:rsidRPr="00772941">
        <w:t>Une troisième explication peut également être avancée qui ne concerne pas tant le traitement comme tel que les sujets qui s’y so</w:t>
      </w:r>
      <w:r w:rsidRPr="00772941">
        <w:t>u</w:t>
      </w:r>
      <w:r w:rsidRPr="00772941">
        <w:t>mettent : le fait qu’il n'y ait pas de progrès réellement importants au-delà de la première année de séjour devrait être relié aux possibilités limitées des sujets de cet âge sur le plan de la maturation. Autrement dit, peut-être est-il utopique de penser que ces garçons puissent dépa</w:t>
      </w:r>
      <w:r w:rsidRPr="00772941">
        <w:t>s</w:t>
      </w:r>
      <w:r w:rsidRPr="00772941">
        <w:t>ser un certain niveau de fonctionnement à l'intérieur d'une durée si brève, dépassement qui ne saurait être possible qu'avec l'acquisition du statut d'adulte et des responsabilités qui en découlent.</w:t>
      </w:r>
    </w:p>
    <w:p w14:paraId="32B06E50" w14:textId="77777777" w:rsidR="00526A53" w:rsidRPr="00772941" w:rsidRDefault="00526A53" w:rsidP="00526A53">
      <w:pPr>
        <w:spacing w:before="120" w:after="120"/>
        <w:jc w:val="both"/>
      </w:pPr>
      <w:r w:rsidRPr="00772941">
        <w:t>Les données que nous avons produites jusqu'ici ne nous permettent pas de déterminer laquelle de ces hypothèses a le plus de vraise</w:t>
      </w:r>
      <w:r w:rsidRPr="00772941">
        <w:t>m</w:t>
      </w:r>
      <w:r w:rsidRPr="00772941">
        <w:t>blance pour expliquer cette sorte de plafonnement observé chez les sujets traités et en particulier chez les sujets qui ont un traitement de vingt mois ou plus. Il y a fort à parier que les faits visés par ces hyp</w:t>
      </w:r>
      <w:r w:rsidRPr="00772941">
        <w:t>o</w:t>
      </w:r>
      <w:r w:rsidRPr="00772941">
        <w:t>thèses concourent chacun à leur manière à la production d'un tel résu</w:t>
      </w:r>
      <w:r w:rsidRPr="00772941">
        <w:t>l</w:t>
      </w:r>
      <w:r w:rsidRPr="00772941">
        <w:t>tat.</w:t>
      </w:r>
    </w:p>
    <w:p w14:paraId="3584D392" w14:textId="77777777" w:rsidR="00526A53" w:rsidRPr="00772941" w:rsidRDefault="00526A53" w:rsidP="00526A53">
      <w:pPr>
        <w:spacing w:before="120" w:after="120"/>
        <w:jc w:val="both"/>
      </w:pPr>
      <w:r w:rsidRPr="00772941">
        <w:t>La régression sensible constatée chez ces mêmes sujets pose elle aussi un problème qui n'est sans doute pas étranger au plafonnement dont nous venons de discuter. Ici encore, plusieurs hypothèses pe</w:t>
      </w:r>
      <w:r w:rsidRPr="00772941">
        <w:t>u</w:t>
      </w:r>
      <w:r w:rsidRPr="00772941">
        <w:t>vent être élaborées.</w:t>
      </w:r>
    </w:p>
    <w:p w14:paraId="43B56014" w14:textId="77777777" w:rsidR="00526A53" w:rsidRPr="00772941" w:rsidRDefault="00526A53" w:rsidP="00526A53">
      <w:pPr>
        <w:spacing w:before="120" w:after="120"/>
        <w:jc w:val="both"/>
      </w:pPr>
      <w:r w:rsidRPr="00772941">
        <w:t>Selon la première de ces hypothèses, on peut considérer que cette régression est normale, compte tenu du fait que, comme nous le d</w:t>
      </w:r>
      <w:r w:rsidRPr="00772941">
        <w:t>i</w:t>
      </w:r>
      <w:r w:rsidRPr="00772941">
        <w:t>sions au début de ce chapitre, Boscoville constitue un milieu quelque peu artificiel où les conditions de vie sont organisées et pensées de manière à favoriser la progression des sujets qui y viennent. Rien d'étonnant donc que le "sevrage" s'accompagne d'un mouvement de recul puisque les conditions de vie rencontrées à la sortie offrent gén</w:t>
      </w:r>
      <w:r w:rsidRPr="00772941">
        <w:t>é</w:t>
      </w:r>
      <w:r w:rsidRPr="00772941">
        <w:t>ralement un grand contraste avec celles dans lesquelles on a vécu au cours du séjour. La difficulté serait d'autant plus grande quand ce s</w:t>
      </w:r>
      <w:r w:rsidRPr="00772941">
        <w:t>é</w:t>
      </w:r>
      <w:r w:rsidRPr="00772941">
        <w:t>jour aurait été de vingt mois ou plus. Ces sujets à séjour plus long s</w:t>
      </w:r>
      <w:r w:rsidRPr="00772941">
        <w:t>e</w:t>
      </w:r>
      <w:r w:rsidRPr="00772941">
        <w:t>raient ainsi devenus dépendants de certains caractéristiques du milieu boscovillien et cette dépendance les mettrait en difficulté</w:t>
      </w:r>
    </w:p>
    <w:p w14:paraId="2033C984" w14:textId="77777777" w:rsidR="00526A53" w:rsidRPr="00772941" w:rsidRDefault="00526A53" w:rsidP="00526A53">
      <w:pPr>
        <w:spacing w:before="120" w:after="120"/>
        <w:jc w:val="both"/>
      </w:pPr>
      <w:r w:rsidRPr="00772941">
        <w:br w:type="page"/>
        <w:t>[122]</w:t>
      </w:r>
    </w:p>
    <w:p w14:paraId="7DC69628" w14:textId="77777777" w:rsidR="00526A53" w:rsidRPr="00772941" w:rsidRDefault="00526A53" w:rsidP="00526A53">
      <w:pPr>
        <w:spacing w:before="120" w:after="120"/>
        <w:jc w:val="both"/>
      </w:pPr>
      <w:r w:rsidRPr="00772941">
        <w:t>dès la sortie. En somme, selon cette hypothèse, il y a lieu de se demander si Boscoville ne provoque pas une sorte de "désadaptation sociale" par l’arsenal exceptionnel de ressources qu'elle offre à ses sujets à l’intérieur de ses murs.</w:t>
      </w:r>
    </w:p>
    <w:p w14:paraId="467B6821" w14:textId="77777777" w:rsidR="00526A53" w:rsidRPr="00772941" w:rsidRDefault="00526A53" w:rsidP="00526A53">
      <w:pPr>
        <w:spacing w:before="120" w:after="120"/>
        <w:jc w:val="both"/>
      </w:pPr>
      <w:r w:rsidRPr="00772941">
        <w:t>Une autre manière d’expliquer cette régression post-institutionnelle consiste à la relier au conformisme qu’exige toute institution et en c</w:t>
      </w:r>
      <w:r w:rsidRPr="00772941">
        <w:t>e</w:t>
      </w:r>
      <w:r w:rsidRPr="00772941">
        <w:t>la Boscoville ne fait sûrement pas exception à la règle. Le sujet admis à la banlieue découvre rapidement qu'il doit se conformer à un certain nombre d’attitudes et qu'il doit épouser un certain nombre de valeurs qui lui sont présentées comme non négociables. Les premiers mois du traitement seront donc vécus sous le signe de cette "conformisation" aux valeurs et aux attitudes promues à Boscoville. Au terme de la première année ou guère au-delà, on peut considérer que cette évol</w:t>
      </w:r>
      <w:r w:rsidRPr="00772941">
        <w:t>u</w:t>
      </w:r>
      <w:r w:rsidRPr="00772941">
        <w:t>tion est achevée. Certains sujets quittent avec ou sans le consentement de leurs éducateurs. D’autres poursuivent leur expérience d'internat mais n’évoluent que fort peu après cette première année de séjour. Il semble qu’une partie au moins de ces attitudes et valeurs ne sont pas réellement intégrées puisqu’elles ne résistent pas au changement de milieux.</w:t>
      </w:r>
    </w:p>
    <w:p w14:paraId="07568D8A" w14:textId="77777777" w:rsidR="00526A53" w:rsidRPr="00772941" w:rsidRDefault="00526A53" w:rsidP="00526A53">
      <w:pPr>
        <w:spacing w:before="120" w:after="120"/>
        <w:jc w:val="both"/>
      </w:pPr>
      <w:r w:rsidRPr="00772941">
        <w:t>Ne peut-on pas penser que le groupe des sujets à séjour plus long se constitue pour une bonne part d’individus moins "matures" ou plus en retard du point de vue de leur développement socio-affectif et que la régression post-boscovillienne découle pour une bonne part de ce handicap fondamental ? En fait, il importe de le rappeler ici, les résu</w:t>
      </w:r>
      <w:r w:rsidRPr="00772941">
        <w:t>l</w:t>
      </w:r>
      <w:r w:rsidRPr="00772941">
        <w:t>tats portant sur la comparaison de ces sujets avec les sujets à séjour plus court au moment de l’admission n'avaient pas permis de dégager des différences significatives, mais seulement des tendances à une te</w:t>
      </w:r>
      <w:r w:rsidRPr="00772941">
        <w:t>l</w:t>
      </w:r>
      <w:r w:rsidRPr="00772941">
        <w:t>le différenciation. Notons toutefois que les sujets à séjour plus long se situaient alors presque toujours dans une position cliniquement inf</w:t>
      </w:r>
      <w:r w:rsidRPr="00772941">
        <w:t>é</w:t>
      </w:r>
      <w:r w:rsidRPr="00772941">
        <w:t>rieure à celle de leurs vis-à-vis. De plus, comme nous le verrons ci-après, les "fragiles" (ou ces sujets qui offrent une performance moins bonne aux tests psychologiques de l’admission) ont une durée de s</w:t>
      </w:r>
      <w:r w:rsidRPr="00772941">
        <w:t>é</w:t>
      </w:r>
      <w:r w:rsidRPr="00772941">
        <w:t>jour moyenne supérieure à celle des "costauds" (ces sujets qui</w:t>
      </w:r>
      <w:r>
        <w:t xml:space="preserve"> </w:t>
      </w:r>
      <w:r w:rsidRPr="00772941">
        <w:t>[123]</w:t>
      </w:r>
      <w:r>
        <w:t xml:space="preserve"> </w:t>
      </w:r>
      <w:r w:rsidRPr="00772941">
        <w:t>offrent la meilleure performance), bien que la différence ne soit pas significative statistiquement. La présente hypothèse n’est donc pas à écarter complètement.</w:t>
      </w:r>
    </w:p>
    <w:p w14:paraId="1E80888E" w14:textId="77777777" w:rsidR="00526A53" w:rsidRPr="00772941" w:rsidRDefault="00526A53" w:rsidP="00526A53">
      <w:pPr>
        <w:spacing w:before="120" w:after="120"/>
        <w:jc w:val="both"/>
      </w:pPr>
      <w:r w:rsidRPr="00772941">
        <w:t>La quatrième hypothèse concerne la structure qui vise à ce que se passe la plus harmonieusement possible la période ultérieure au tra</w:t>
      </w:r>
      <w:r w:rsidRPr="00772941">
        <w:t>i</w:t>
      </w:r>
      <w:r w:rsidRPr="00772941">
        <w:t>tement. Précisons qu’au moment de la cueillette des données, cette structure était peu étoffée : elle profitait de ressources peu importa</w:t>
      </w:r>
      <w:r w:rsidRPr="00772941">
        <w:t>n</w:t>
      </w:r>
      <w:r w:rsidRPr="00772941">
        <w:t xml:space="preserve">tes, elle n'était pas considérée comme prioritaire par </w:t>
      </w:r>
      <w:r w:rsidRPr="00772941">
        <w:rPr>
          <w:rStyle w:val="Corpsdutexte211ptEspacement-1pt"/>
        </w:rPr>
        <w:t>1</w:t>
      </w:r>
      <w:r w:rsidRPr="00772941">
        <w:t>'internat, un seul psycho-éducateur y travaillait et le lieu de consultation était d’une a</w:t>
      </w:r>
      <w:r w:rsidRPr="00772941">
        <w:t>c</w:t>
      </w:r>
      <w:r w:rsidRPr="00772941">
        <w:t>cessibilité douteuse. On pourrait penser que les régressions post-boscovilliennes constatées dans la recherche découlent principalement du fait que les jeunes concernés n’ont pu bénéficier d'un service d'aide clairement identifiable.</w:t>
      </w:r>
    </w:p>
    <w:p w14:paraId="44036383" w14:textId="77777777" w:rsidR="00526A53" w:rsidRDefault="00526A53" w:rsidP="00526A53">
      <w:pPr>
        <w:spacing w:before="120" w:after="120"/>
        <w:jc w:val="both"/>
      </w:pPr>
    </w:p>
    <w:p w14:paraId="510D6DB5" w14:textId="77777777" w:rsidR="00526A53" w:rsidRPr="00772941" w:rsidRDefault="00526A53" w:rsidP="00526A53">
      <w:pPr>
        <w:spacing w:before="120" w:after="120"/>
        <w:jc w:val="both"/>
      </w:pPr>
      <w:r w:rsidRPr="00772941">
        <w:t>Une cinquième hypothèse nous semble enfin plausible : les sujets traités à séjour plus court bénéficieraient d'un environnement socio-familial moins détérioré et pourraient davantage profiter de son concours pour passer de façon plus harmonieuse et plus facile de l’institution au milieu post-institutionnel. Cette hypothèse a quelque mérite à nos yeux, à ce stade de nos recherches. Nos travaux ultérieurs sur des aspects particuliers de la réinsertion sociale vont nous perme</w:t>
      </w:r>
      <w:r w:rsidRPr="00772941">
        <w:t>t</w:t>
      </w:r>
      <w:r w:rsidRPr="00772941">
        <w:t>tre d’en apprécier la valeur.</w:t>
      </w:r>
    </w:p>
    <w:p w14:paraId="0B369FC9" w14:textId="77777777" w:rsidR="00526A53" w:rsidRDefault="00526A53" w:rsidP="00526A53">
      <w:pPr>
        <w:spacing w:before="120" w:after="120"/>
        <w:jc w:val="both"/>
      </w:pPr>
    </w:p>
    <w:p w14:paraId="499C8C21" w14:textId="77777777" w:rsidR="00526A53" w:rsidRPr="00772941" w:rsidRDefault="00526A53" w:rsidP="00526A53">
      <w:pPr>
        <w:spacing w:before="120" w:after="120"/>
        <w:jc w:val="both"/>
      </w:pPr>
      <w:r w:rsidRPr="00772941">
        <w:t>Quoi qu’il en soit, nous pouvons affirmer dès maintenant que Bo</w:t>
      </w:r>
      <w:r w:rsidRPr="00772941">
        <w:t>s</w:t>
      </w:r>
      <w:r w:rsidRPr="00772941">
        <w:t>coville n'échappe pas à certains des problèmes sur lesquels achoppent beaucoup d’institutions et surtout beaucoup d'internats : la nécessaire artificialité du milieu relativement fermé, la valorisation d’une certa</w:t>
      </w:r>
      <w:r w:rsidRPr="00772941">
        <w:t>i</w:t>
      </w:r>
      <w:r w:rsidRPr="00772941">
        <w:t>ne adaptation institutionnelle au sujet de laquelle il est bien difficile de faire la part de ce qui est intégration et de ce qui relève d’un conformisme de surface et conséquemment, le problème de la relative fragilité des sujets qui auront peut-être choisi de se réfugier dans le traitement, éloignant autant que possible l’inévitable mise à l’épreuve des "acquis” personnels plutôt que de l'affronter de façon résolue.</w:t>
      </w:r>
    </w:p>
    <w:p w14:paraId="15B8AAFA" w14:textId="77777777" w:rsidR="00526A53" w:rsidRPr="00772941" w:rsidRDefault="00526A53" w:rsidP="00526A53">
      <w:pPr>
        <w:pStyle w:val="p"/>
      </w:pPr>
      <w:r>
        <w:br w:type="page"/>
      </w:r>
      <w:r w:rsidRPr="00772941">
        <w:t>[124]</w:t>
      </w:r>
    </w:p>
    <w:p w14:paraId="6883FC41" w14:textId="77777777" w:rsidR="00526A53" w:rsidRPr="00772941" w:rsidRDefault="00526A53" w:rsidP="00526A53">
      <w:pPr>
        <w:spacing w:before="120" w:after="120"/>
        <w:jc w:val="both"/>
      </w:pPr>
    </w:p>
    <w:p w14:paraId="2A7135BD" w14:textId="77777777" w:rsidR="00526A53" w:rsidRPr="00772941" w:rsidRDefault="00526A53" w:rsidP="00526A53">
      <w:pPr>
        <w:pStyle w:val="planche"/>
      </w:pPr>
      <w:bookmarkStart w:id="22" w:name="Boscoville_pt_1_chap_4_4"/>
      <w:r w:rsidRPr="00772941">
        <w:t xml:space="preserve">4.4. </w:t>
      </w:r>
      <w:r>
        <w:t>L’évolution post-boscovillienne</w:t>
      </w:r>
      <w:r>
        <w:br/>
      </w:r>
      <w:r w:rsidRPr="00772941">
        <w:t>et les facteurs de sélection</w:t>
      </w:r>
    </w:p>
    <w:bookmarkEnd w:id="22"/>
    <w:p w14:paraId="54274B42" w14:textId="77777777" w:rsidR="00526A53" w:rsidRPr="00772941" w:rsidRDefault="00526A53" w:rsidP="00526A53">
      <w:pPr>
        <w:spacing w:before="120" w:after="120"/>
        <w:jc w:val="both"/>
      </w:pPr>
    </w:p>
    <w:p w14:paraId="027EF447"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5B6DFE57" w14:textId="77777777" w:rsidR="00526A53" w:rsidRPr="00772941" w:rsidRDefault="00526A53" w:rsidP="00526A53">
      <w:pPr>
        <w:spacing w:before="120" w:after="120"/>
        <w:jc w:val="both"/>
      </w:pPr>
      <w:r w:rsidRPr="00772941">
        <w:t>Lorsqu’il s'est agi de dégager l’impact spécifique de Boscoville sur les sujets qui y séjournent durant plus d’un an, il nous a fallu prendre en considération la possibilité qu’une certaine partie de l’évolution accomplie au cours du séjour ait due être reliée au fait que les proce</w:t>
      </w:r>
      <w:r w:rsidRPr="00772941">
        <w:t>s</w:t>
      </w:r>
      <w:r w:rsidRPr="00772941">
        <w:t>sus naturels de sélection avaient éliminé les garçons moins prome</w:t>
      </w:r>
      <w:r w:rsidRPr="00772941">
        <w:t>t</w:t>
      </w:r>
      <w:r w:rsidRPr="00772941">
        <w:t>teurs ou ceux dont le pronostic était moins favorable. Nous avons pu constater par la suite, grâce à un examen rigoureux des données pert</w:t>
      </w:r>
      <w:r w:rsidRPr="00772941">
        <w:t>i</w:t>
      </w:r>
      <w:r w:rsidRPr="00772941">
        <w:t>nentes, que ces facteurs de sélection ne jouaient aucun rôle véritable quant à l’évolution au cours du traitement, car, en autant que nos in</w:t>
      </w:r>
      <w:r w:rsidRPr="00772941">
        <w:t>s</w:t>
      </w:r>
      <w:r w:rsidRPr="00772941">
        <w:t>truments de mesure nous l’indiquaient, les sujets qui étaient d’entrée de jeu des mauvais pronostics du fait de leur ressemblance avec les garçons fuyant le traitement évoluaient pratiquement autant que ceux présentant un pronostic plus favorable.</w:t>
      </w:r>
    </w:p>
    <w:p w14:paraId="25C33271" w14:textId="77777777" w:rsidR="00526A53" w:rsidRPr="00772941" w:rsidRDefault="00526A53" w:rsidP="00526A53">
      <w:pPr>
        <w:spacing w:before="120" w:after="120"/>
        <w:jc w:val="both"/>
      </w:pPr>
      <w:r w:rsidRPr="00772941">
        <w:t>Si ces facteurs ont joué un rôle sur le plan de l'entrée en traitement mais n’ont pas influé sur le cours de l'évolution au cours du séjour, pouvons-nous leur attribuer un impact quelconque sur l'évolution post-boscovillienne des sujets traités ? La question se pose en effet car on peut postuler que les garçons plus intelligents, ou encore ceux moins enclins aux comportements délinquants à leur entrée à Bosc</w:t>
      </w:r>
      <w:r w:rsidRPr="00772941">
        <w:t>o</w:t>
      </w:r>
      <w:r w:rsidRPr="00772941">
        <w:t>ville soient en meilleure position au moment de la sortie et risquent moins, de ce fait, de rencontrer des conditions adverses à la poursuite de leur évolution ou, à tout le moins, au maintien des acquis du séjour. Il nous a semblé important de vérifier cette hypothèse.</w:t>
      </w:r>
    </w:p>
    <w:p w14:paraId="4C72D392" w14:textId="77777777" w:rsidR="00526A53" w:rsidRPr="00772941" w:rsidRDefault="00526A53" w:rsidP="00526A53">
      <w:pPr>
        <w:spacing w:before="120" w:after="120"/>
        <w:jc w:val="both"/>
      </w:pPr>
      <w:r w:rsidRPr="00772941">
        <w:t>Qu’ont révélé nos travaux sur ce point ? En fait, les résultats d</w:t>
      </w:r>
      <w:r w:rsidRPr="00772941">
        <w:t>é</w:t>
      </w:r>
      <w:r w:rsidRPr="00772941">
        <w:t>montrent qu'aucun de ces facteurs influant sur l'entrée en traitement n'exerce un impact quelconque sur le plan de l’évolution après le s</w:t>
      </w:r>
      <w:r w:rsidRPr="00772941">
        <w:t>é</w:t>
      </w:r>
      <w:r w:rsidRPr="00772941">
        <w:t xml:space="preserve">jour. Qu'ils aient été en position favorable ou défavorable au moment de l'admission à l'une ou l'autre de ces variables ne peut en aucune manière être relié à une évolution post-boscovillienne particulière, c’est-à-dire régression forte ou faible, </w:t>
      </w:r>
      <w:r w:rsidRPr="00772941">
        <w:rPr>
          <w:u w:val="single"/>
        </w:rPr>
        <w:t>statu quo</w:t>
      </w:r>
      <w:r w:rsidRPr="00772941">
        <w:t xml:space="preserve"> ou progression.</w:t>
      </w:r>
    </w:p>
    <w:p w14:paraId="6C2B5C8E" w14:textId="77777777" w:rsidR="00526A53" w:rsidRPr="00772941" w:rsidRDefault="00526A53" w:rsidP="00526A53">
      <w:pPr>
        <w:spacing w:before="120" w:after="120"/>
        <w:jc w:val="both"/>
      </w:pPr>
      <w:r w:rsidRPr="00772941">
        <w:t>Nous ne jugeons pas utile d'entrer plus avant dans le détail de ces résultats ; ils sont disponibles dans le rapport de Bossé et LeBlanc (1979).</w:t>
      </w:r>
    </w:p>
    <w:p w14:paraId="568AAF97" w14:textId="77777777" w:rsidR="00526A53" w:rsidRPr="00772941" w:rsidRDefault="00526A53" w:rsidP="00526A53">
      <w:pPr>
        <w:spacing w:before="120" w:after="120"/>
        <w:jc w:val="both"/>
      </w:pPr>
      <w:r w:rsidRPr="00772941">
        <w:t>[125]</w:t>
      </w:r>
    </w:p>
    <w:p w14:paraId="217F2560" w14:textId="77777777" w:rsidR="00526A53" w:rsidRPr="00772941" w:rsidRDefault="00526A53" w:rsidP="00526A53">
      <w:pPr>
        <w:spacing w:before="120" w:after="120"/>
        <w:jc w:val="both"/>
      </w:pPr>
    </w:p>
    <w:p w14:paraId="25C98E79" w14:textId="77777777" w:rsidR="00526A53" w:rsidRPr="00772941" w:rsidRDefault="00526A53" w:rsidP="00526A53">
      <w:pPr>
        <w:pStyle w:val="planche"/>
      </w:pPr>
      <w:bookmarkStart w:id="23" w:name="Boscoville_pt_1_chap_4_5"/>
      <w:r w:rsidRPr="00772941">
        <w:t xml:space="preserve">4.5. </w:t>
      </w:r>
      <w:r>
        <w:t>Évolution comparée des fragiles</w:t>
      </w:r>
      <w:r>
        <w:br/>
      </w:r>
      <w:r w:rsidRPr="00772941">
        <w:t>et des costauds après Bosc</w:t>
      </w:r>
      <w:r w:rsidRPr="00772941">
        <w:t>o</w:t>
      </w:r>
      <w:r w:rsidRPr="00772941">
        <w:t>ville</w:t>
      </w:r>
    </w:p>
    <w:bookmarkEnd w:id="23"/>
    <w:p w14:paraId="406B6D15" w14:textId="77777777" w:rsidR="00526A53" w:rsidRPr="00772941" w:rsidRDefault="00526A53" w:rsidP="00526A53">
      <w:pPr>
        <w:spacing w:before="120" w:after="120"/>
        <w:jc w:val="both"/>
      </w:pPr>
    </w:p>
    <w:p w14:paraId="74449026" w14:textId="77777777" w:rsidR="00526A53" w:rsidRPr="00772941" w:rsidRDefault="00526A53" w:rsidP="00526A53">
      <w:pPr>
        <w:spacing w:before="120" w:after="120"/>
        <w:jc w:val="both"/>
      </w:pPr>
      <w:r w:rsidRPr="00772941">
        <w:t>Au chapitre précédent, nous avons pu démontrer l’importance pour l’évolution au cours de séjour du calibre psychologique présenté à l'admission. Nous avons constaté que les sujets à calibre plus faible (fragiles) progressent d’une façon très marquée alors que les sujets à calibre plus fort (costauds) évoluent d’une façon beaucoup plus m</w:t>
      </w:r>
      <w:r w:rsidRPr="00772941">
        <w:t>o</w:t>
      </w:r>
      <w:r w:rsidRPr="00772941">
        <w:t>deste. Il importe maintenant de voir ce que deviennent les costauds et les fragiles au cours de l'année suivant le traitement. Compte tenu des résultats que nous avons présentés ci-dessus, nous sommes en droit de postuler ici que les sujets fragiles, qui ont évolué sensiblement plus au cours du séjour, vont régresser également plus après le séjour.</w:t>
      </w:r>
    </w:p>
    <w:p w14:paraId="055AF3A0" w14:textId="77777777" w:rsidR="00526A53" w:rsidRPr="00772941" w:rsidRDefault="00526A53" w:rsidP="00526A53">
      <w:pPr>
        <w:spacing w:before="120" w:after="120"/>
        <w:jc w:val="both"/>
      </w:pPr>
      <w:r w:rsidRPr="00772941">
        <w:t>Une telle hypothèse se trouve confirmée par les données du tableau</w:t>
      </w:r>
    </w:p>
    <w:p w14:paraId="0D40F14F" w14:textId="77777777" w:rsidR="00526A53" w:rsidRPr="00772941" w:rsidRDefault="00526A53" w:rsidP="00526A53">
      <w:pPr>
        <w:spacing w:before="120" w:after="120"/>
        <w:jc w:val="both"/>
      </w:pPr>
      <w:r w:rsidRPr="00772941">
        <w:t>Si nous nous fions au niveau de signification, la régression des fr</w:t>
      </w:r>
      <w:r w:rsidRPr="00772941">
        <w:t>a</w:t>
      </w:r>
      <w:r w:rsidRPr="00772941">
        <w:t>giles apparaît sans ambiguïté. Ainsi, 7 variables atteignent le niveau de p </w:t>
      </w:r>
      <w:r w:rsidRPr="007C1D61">
        <w:t>&lt; .01</w:t>
      </w:r>
      <w:r w:rsidRPr="00772941">
        <w:t> : l'</w:t>
      </w:r>
      <w:r w:rsidRPr="00772941">
        <w:rPr>
          <w:u w:val="single"/>
        </w:rPr>
        <w:t>estime de soi</w:t>
      </w:r>
      <w:r w:rsidRPr="00772941">
        <w:t xml:space="preserve">, le </w:t>
      </w:r>
      <w:r w:rsidRPr="00772941">
        <w:rPr>
          <w:u w:val="single"/>
        </w:rPr>
        <w:t>soi familial</w:t>
      </w:r>
      <w:r w:rsidRPr="00772941">
        <w:t xml:space="preserve">, le </w:t>
      </w:r>
      <w:r w:rsidRPr="00772941">
        <w:rPr>
          <w:u w:val="single"/>
        </w:rPr>
        <w:t>déni</w:t>
      </w:r>
      <w:r w:rsidRPr="00772941">
        <w:t xml:space="preserve">, la </w:t>
      </w:r>
      <w:r w:rsidRPr="00772941">
        <w:rPr>
          <w:u w:val="single"/>
        </w:rPr>
        <w:t>névrose</w:t>
      </w:r>
      <w:r w:rsidRPr="00772941">
        <w:t xml:space="preserve">, les </w:t>
      </w:r>
      <w:r w:rsidRPr="00772941">
        <w:rPr>
          <w:u w:val="single"/>
        </w:rPr>
        <w:t>tro</w:t>
      </w:r>
      <w:r w:rsidRPr="00772941">
        <w:rPr>
          <w:u w:val="single"/>
        </w:rPr>
        <w:t>u</w:t>
      </w:r>
      <w:r w:rsidRPr="00772941">
        <w:rPr>
          <w:u w:val="single"/>
        </w:rPr>
        <w:t>bles de la personnalité</w:t>
      </w:r>
      <w:r w:rsidRPr="00772941">
        <w:t xml:space="preserve"> (tous en diminution, donc en détérioration), l'</w:t>
      </w:r>
      <w:r w:rsidRPr="00772941">
        <w:rPr>
          <w:u w:val="single"/>
        </w:rPr>
        <w:t xml:space="preserve">orientation aux valeurs des classes socio-économiques inférieures </w:t>
      </w:r>
      <w:r w:rsidRPr="00772941">
        <w:t xml:space="preserve">et la </w:t>
      </w:r>
      <w:r w:rsidRPr="00772941">
        <w:rPr>
          <w:u w:val="single"/>
        </w:rPr>
        <w:t>mésadaptation sociale</w:t>
      </w:r>
      <w:r w:rsidRPr="00772941">
        <w:t xml:space="preserve"> (en augmentation, donc ici aussi en détérior</w:t>
      </w:r>
      <w:r w:rsidRPr="00772941">
        <w:t>a</w:t>
      </w:r>
      <w:r w:rsidRPr="00772941">
        <w:t>tion).</w:t>
      </w:r>
    </w:p>
    <w:p w14:paraId="0F760F50" w14:textId="77777777" w:rsidR="00526A53" w:rsidRPr="00772941" w:rsidRDefault="00526A53" w:rsidP="00526A53">
      <w:pPr>
        <w:spacing w:before="120" w:after="120"/>
        <w:jc w:val="both"/>
      </w:pPr>
      <w:r w:rsidRPr="00772941">
        <w:t>De plus, 5 variables atteignent le niveau de ce qu’on pourrait qual</w:t>
      </w:r>
      <w:r w:rsidRPr="00772941">
        <w:t>i</w:t>
      </w:r>
      <w:r w:rsidRPr="00772941">
        <w:t>fier de forte tendance à la détérioration (p &lt; .05), ce sont le soi phys</w:t>
      </w:r>
      <w:r w:rsidRPr="00772941">
        <w:t>i</w:t>
      </w:r>
      <w:r w:rsidRPr="00772941">
        <w:t>que, le soi moral, le refoulement et le retrait. Enfin, six autres vari</w:t>
      </w:r>
      <w:r w:rsidRPr="00772941">
        <w:t>a</w:t>
      </w:r>
      <w:r w:rsidRPr="00772941">
        <w:t>bles laissent voir une tendance plus faible dans une même direction régressive : l’</w:t>
      </w:r>
      <w:r w:rsidRPr="00772941">
        <w:rPr>
          <w:u w:val="single"/>
        </w:rPr>
        <w:t>anxiété</w:t>
      </w:r>
      <w:r w:rsidRPr="00772941">
        <w:t xml:space="preserve">, la </w:t>
      </w:r>
      <w:r w:rsidRPr="00772941">
        <w:rPr>
          <w:u w:val="single"/>
        </w:rPr>
        <w:t>maturité sociale</w:t>
      </w:r>
      <w:r w:rsidRPr="00772941">
        <w:t>, l'</w:t>
      </w:r>
      <w:r w:rsidRPr="00772941">
        <w:rPr>
          <w:u w:val="single"/>
        </w:rPr>
        <w:t>agressivité manifeste</w:t>
      </w:r>
      <w:r w:rsidRPr="00772941">
        <w:t>, l’</w:t>
      </w:r>
      <w:r w:rsidRPr="00772941">
        <w:rPr>
          <w:u w:val="single"/>
        </w:rPr>
        <w:t>index d'asocialité</w:t>
      </w:r>
      <w:r w:rsidRPr="00772941">
        <w:t>, l’</w:t>
      </w:r>
      <w:r w:rsidRPr="00772941">
        <w:rPr>
          <w:u w:val="single"/>
        </w:rPr>
        <w:t>autisme</w:t>
      </w:r>
      <w:r>
        <w:t>, l</w:t>
      </w:r>
      <w:r w:rsidRPr="00772941">
        <w:t>’</w:t>
      </w:r>
      <w:r w:rsidRPr="00772941">
        <w:rPr>
          <w:u w:val="single"/>
        </w:rPr>
        <w:t>aliénation</w:t>
      </w:r>
      <w:r w:rsidRPr="00772941">
        <w:t>.</w:t>
      </w:r>
    </w:p>
    <w:p w14:paraId="3F361899" w14:textId="77777777" w:rsidR="00526A53" w:rsidRPr="00772941" w:rsidRDefault="00526A53" w:rsidP="00526A53">
      <w:pPr>
        <w:spacing w:before="120" w:after="120"/>
        <w:jc w:val="both"/>
      </w:pPr>
      <w:r>
        <w:br w:type="page"/>
      </w:r>
      <w:r w:rsidRPr="00772941">
        <w:t>Il en va différemment pour les costauds. Ils ne régressent de façon significative qu'à une seule variable : l'</w:t>
      </w:r>
      <w:r w:rsidRPr="00772941">
        <w:rPr>
          <w:u w:val="single"/>
        </w:rPr>
        <w:t>index d'asocialité</w:t>
      </w:r>
      <w:r w:rsidRPr="00772941">
        <w:t>. Ils ont fo</w:t>
      </w:r>
      <w:r w:rsidRPr="00772941">
        <w:t>r</w:t>
      </w:r>
      <w:r w:rsidRPr="00772941">
        <w:t xml:space="preserve">tement tendance à le faire qu'à une seule autre variable : la </w:t>
      </w:r>
      <w:r w:rsidRPr="00772941">
        <w:rPr>
          <w:u w:val="single"/>
        </w:rPr>
        <w:t>mésadapt</w:t>
      </w:r>
      <w:r w:rsidRPr="00772941">
        <w:rPr>
          <w:u w:val="single"/>
        </w:rPr>
        <w:t>a</w:t>
      </w:r>
      <w:r w:rsidRPr="00772941">
        <w:rPr>
          <w:u w:val="single"/>
        </w:rPr>
        <w:t>tion sociale</w:t>
      </w:r>
      <w:r w:rsidRPr="00772941">
        <w:t xml:space="preserve">. Enfin, ils produisent une tendance plus faible dans le même sens à trois variables : </w:t>
      </w:r>
      <w:r w:rsidRPr="00772941">
        <w:rPr>
          <w:u w:val="single"/>
        </w:rPr>
        <w:t>aliénation</w:t>
      </w:r>
      <w:r w:rsidRPr="00772941">
        <w:t xml:space="preserve">, </w:t>
      </w:r>
      <w:r w:rsidRPr="00772941">
        <w:rPr>
          <w:u w:val="single"/>
        </w:rPr>
        <w:t>retrait</w:t>
      </w:r>
      <w:r w:rsidRPr="00772941">
        <w:t xml:space="preserve"> et </w:t>
      </w:r>
      <w:r w:rsidRPr="00772941">
        <w:rPr>
          <w:u w:val="single"/>
        </w:rPr>
        <w:t>pathol</w:t>
      </w:r>
      <w:r w:rsidRPr="00772941">
        <w:t>.</w:t>
      </w:r>
    </w:p>
    <w:p w14:paraId="195A89B0" w14:textId="77777777" w:rsidR="00526A53" w:rsidRPr="00772941" w:rsidRDefault="00526A53" w:rsidP="00526A53">
      <w:pPr>
        <w:pStyle w:val="p"/>
      </w:pPr>
      <w:r w:rsidRPr="00772941">
        <w:br w:type="page"/>
        <w:t>[126]</w:t>
      </w:r>
    </w:p>
    <w:p w14:paraId="4160F230" w14:textId="77777777" w:rsidR="00526A53" w:rsidRPr="00772941" w:rsidRDefault="00526A53" w:rsidP="00526A53">
      <w:pPr>
        <w:pStyle w:val="figtitre"/>
      </w:pPr>
      <w:r w:rsidRPr="00772941">
        <w:t>Tableau 4.5.1</w:t>
      </w:r>
    </w:p>
    <w:p w14:paraId="3F37FFB1" w14:textId="77777777" w:rsidR="00526A53" w:rsidRPr="00772941" w:rsidRDefault="00526A53" w:rsidP="00526A53">
      <w:pPr>
        <w:pStyle w:val="figtitrest"/>
      </w:pPr>
      <w:r w:rsidRPr="00772941">
        <w:t>Évolution comparée des sujets fragiles </w:t>
      </w:r>
      <w:r w:rsidRPr="00772941">
        <w:rPr>
          <w:color w:val="FF0000"/>
          <w:vertAlign w:val="superscript"/>
        </w:rPr>
        <w:t>1</w:t>
      </w:r>
      <w:r w:rsidRPr="00772941">
        <w:t xml:space="preserve"> et des sujets costauds </w:t>
      </w:r>
      <w:r w:rsidRPr="00772941">
        <w:rPr>
          <w:color w:val="FF0000"/>
          <w:vertAlign w:val="superscript"/>
        </w:rPr>
        <w:t>2</w:t>
      </w:r>
      <w:r w:rsidRPr="00772941">
        <w:t xml:space="preserve"> de la sortie</w:t>
      </w:r>
      <w:r w:rsidRPr="00772941">
        <w:br/>
        <w:t>de Boscoville à la relance (les résultats des costauds sont entre parenthèses</w:t>
      </w:r>
    </w:p>
    <w:tbl>
      <w:tblPr>
        <w:tblOverlap w:val="never"/>
        <w:tblW w:w="8407" w:type="dxa"/>
        <w:tblInd w:w="-620" w:type="dxa"/>
        <w:tblLayout w:type="fixed"/>
        <w:tblCellMar>
          <w:left w:w="10" w:type="dxa"/>
          <w:right w:w="10" w:type="dxa"/>
        </w:tblCellMar>
        <w:tblLook w:val="04A0" w:firstRow="1" w:lastRow="0" w:firstColumn="1" w:lastColumn="0" w:noHBand="0" w:noVBand="1"/>
      </w:tblPr>
      <w:tblGrid>
        <w:gridCol w:w="3690"/>
        <w:gridCol w:w="900"/>
        <w:gridCol w:w="990"/>
        <w:gridCol w:w="1620"/>
        <w:gridCol w:w="1207"/>
      </w:tblGrid>
      <w:tr w:rsidR="00526A53" w:rsidRPr="00772941" w14:paraId="4E680EF4" w14:textId="77777777">
        <w:tblPrEx>
          <w:tblCellMar>
            <w:top w:w="0" w:type="dxa"/>
            <w:bottom w:w="0" w:type="dxa"/>
          </w:tblCellMar>
        </w:tblPrEx>
        <w:tc>
          <w:tcPr>
            <w:tcW w:w="3690" w:type="dxa"/>
            <w:vMerge w:val="restart"/>
            <w:tcBorders>
              <w:top w:val="single" w:sz="4" w:space="0" w:color="auto"/>
            </w:tcBorders>
            <w:shd w:val="clear" w:color="auto" w:fill="EEECE1"/>
            <w:vAlign w:val="center"/>
          </w:tcPr>
          <w:p w14:paraId="6259047D" w14:textId="77777777" w:rsidR="00526A53" w:rsidRPr="00772941" w:rsidRDefault="00526A53" w:rsidP="00526A53">
            <w:pPr>
              <w:ind w:firstLine="0"/>
              <w:rPr>
                <w:sz w:val="24"/>
              </w:rPr>
            </w:pPr>
            <w:r w:rsidRPr="00772941">
              <w:rPr>
                <w:sz w:val="24"/>
              </w:rPr>
              <w:t>Variables</w:t>
            </w:r>
          </w:p>
        </w:tc>
        <w:tc>
          <w:tcPr>
            <w:tcW w:w="3510" w:type="dxa"/>
            <w:gridSpan w:val="3"/>
            <w:tcBorders>
              <w:top w:val="single" w:sz="4" w:space="0" w:color="auto"/>
            </w:tcBorders>
            <w:shd w:val="clear" w:color="auto" w:fill="EEECE1"/>
            <w:vAlign w:val="bottom"/>
          </w:tcPr>
          <w:p w14:paraId="0C0E0B6D" w14:textId="77777777" w:rsidR="00526A53" w:rsidRPr="00772941" w:rsidRDefault="00526A53" w:rsidP="00526A53">
            <w:pPr>
              <w:spacing w:before="60" w:after="60"/>
              <w:ind w:firstLine="0"/>
              <w:jc w:val="center"/>
              <w:rPr>
                <w:sz w:val="24"/>
              </w:rPr>
            </w:pPr>
            <w:r w:rsidRPr="00772941">
              <w:rPr>
                <w:sz w:val="24"/>
              </w:rPr>
              <w:t>Wilcoxon</w:t>
            </w:r>
          </w:p>
        </w:tc>
        <w:tc>
          <w:tcPr>
            <w:tcW w:w="1207" w:type="dxa"/>
            <w:tcBorders>
              <w:top w:val="single" w:sz="4" w:space="0" w:color="auto"/>
            </w:tcBorders>
            <w:shd w:val="clear" w:color="auto" w:fill="EEECE1"/>
            <w:vAlign w:val="bottom"/>
          </w:tcPr>
          <w:p w14:paraId="11D90A2D" w14:textId="77777777" w:rsidR="00526A53" w:rsidRPr="00772941" w:rsidRDefault="00526A53" w:rsidP="00526A53">
            <w:pPr>
              <w:ind w:firstLine="0"/>
              <w:jc w:val="both"/>
              <w:rPr>
                <w:rStyle w:val="Corpsdutexte211ptEspacement-1pt"/>
                <w:sz w:val="24"/>
              </w:rPr>
            </w:pPr>
          </w:p>
        </w:tc>
      </w:tr>
      <w:tr w:rsidR="00526A53" w:rsidRPr="00772941" w14:paraId="14729DD1" w14:textId="77777777">
        <w:tblPrEx>
          <w:tblCellMar>
            <w:top w:w="0" w:type="dxa"/>
            <w:bottom w:w="0" w:type="dxa"/>
          </w:tblCellMar>
        </w:tblPrEx>
        <w:trPr>
          <w:cantSplit/>
          <w:trHeight w:val="1493"/>
        </w:trPr>
        <w:tc>
          <w:tcPr>
            <w:tcW w:w="3690" w:type="dxa"/>
            <w:vMerge/>
            <w:shd w:val="clear" w:color="auto" w:fill="EEECE1"/>
            <w:vAlign w:val="bottom"/>
          </w:tcPr>
          <w:p w14:paraId="09127FBC" w14:textId="77777777" w:rsidR="00526A53" w:rsidRPr="00772941" w:rsidRDefault="00526A53" w:rsidP="00526A53">
            <w:pPr>
              <w:ind w:firstLine="0"/>
              <w:rPr>
                <w:sz w:val="24"/>
              </w:rPr>
            </w:pPr>
          </w:p>
        </w:tc>
        <w:tc>
          <w:tcPr>
            <w:tcW w:w="900" w:type="dxa"/>
            <w:tcBorders>
              <w:top w:val="single" w:sz="4" w:space="0" w:color="auto"/>
            </w:tcBorders>
            <w:shd w:val="clear" w:color="auto" w:fill="EEECE1"/>
            <w:textDirection w:val="btLr"/>
            <w:vAlign w:val="center"/>
          </w:tcPr>
          <w:p w14:paraId="25BB01A7" w14:textId="77777777" w:rsidR="00526A53" w:rsidRPr="00772941" w:rsidRDefault="00526A53" w:rsidP="00526A53">
            <w:pPr>
              <w:ind w:left="113" w:right="113" w:firstLine="0"/>
              <w:rPr>
                <w:sz w:val="24"/>
              </w:rPr>
            </w:pPr>
            <w:r w:rsidRPr="00772941">
              <w:rPr>
                <w:sz w:val="24"/>
              </w:rPr>
              <w:t>Dim</w:t>
            </w:r>
            <w:r w:rsidRPr="00772941">
              <w:rPr>
                <w:sz w:val="24"/>
              </w:rPr>
              <w:t>i</w:t>
            </w:r>
            <w:r w:rsidRPr="00772941">
              <w:rPr>
                <w:sz w:val="24"/>
              </w:rPr>
              <w:t>nuent</w:t>
            </w:r>
          </w:p>
        </w:tc>
        <w:tc>
          <w:tcPr>
            <w:tcW w:w="990" w:type="dxa"/>
            <w:tcBorders>
              <w:top w:val="single" w:sz="4" w:space="0" w:color="auto"/>
            </w:tcBorders>
            <w:shd w:val="clear" w:color="auto" w:fill="EEECE1"/>
            <w:textDirection w:val="btLr"/>
            <w:vAlign w:val="center"/>
          </w:tcPr>
          <w:p w14:paraId="123B198B" w14:textId="77777777" w:rsidR="00526A53" w:rsidRPr="00772941" w:rsidRDefault="00526A53" w:rsidP="00526A53">
            <w:pPr>
              <w:ind w:left="113" w:right="113" w:firstLine="0"/>
              <w:rPr>
                <w:rStyle w:val="Corpsdutexte211ptEspacement-1pt"/>
                <w:sz w:val="24"/>
              </w:rPr>
            </w:pPr>
            <w:r w:rsidRPr="00772941">
              <w:rPr>
                <w:rStyle w:val="Corpsdutexte211ptEspacement-1pt"/>
                <w:sz w:val="24"/>
              </w:rPr>
              <w:t>Augme</w:t>
            </w:r>
            <w:r w:rsidRPr="00772941">
              <w:rPr>
                <w:rStyle w:val="Corpsdutexte211ptEspacement-1pt"/>
                <w:sz w:val="24"/>
              </w:rPr>
              <w:t>n</w:t>
            </w:r>
            <w:r w:rsidRPr="00772941">
              <w:rPr>
                <w:rStyle w:val="Corpsdutexte211ptEspacement-1pt"/>
                <w:sz w:val="24"/>
              </w:rPr>
              <w:t>tent</w:t>
            </w:r>
          </w:p>
        </w:tc>
        <w:tc>
          <w:tcPr>
            <w:tcW w:w="1620" w:type="dxa"/>
            <w:tcBorders>
              <w:top w:val="single" w:sz="4" w:space="0" w:color="auto"/>
            </w:tcBorders>
            <w:shd w:val="clear" w:color="auto" w:fill="EEECE1"/>
            <w:vAlign w:val="center"/>
          </w:tcPr>
          <w:p w14:paraId="004FB3FB" w14:textId="77777777" w:rsidR="00526A53" w:rsidRPr="00772941" w:rsidRDefault="00526A53" w:rsidP="00526A53">
            <w:pPr>
              <w:ind w:firstLine="0"/>
              <w:jc w:val="center"/>
              <w:rPr>
                <w:sz w:val="24"/>
              </w:rPr>
            </w:pPr>
            <w:r w:rsidRPr="00772941">
              <w:rPr>
                <w:sz w:val="24"/>
              </w:rPr>
              <w:t>Scores-Z</w:t>
            </w:r>
          </w:p>
        </w:tc>
        <w:tc>
          <w:tcPr>
            <w:tcW w:w="1207" w:type="dxa"/>
            <w:tcBorders>
              <w:top w:val="single" w:sz="4" w:space="0" w:color="auto"/>
            </w:tcBorders>
            <w:shd w:val="clear" w:color="auto" w:fill="EEECE1"/>
            <w:vAlign w:val="center"/>
          </w:tcPr>
          <w:p w14:paraId="0CB8466E" w14:textId="77777777" w:rsidR="00526A53" w:rsidRPr="00772941" w:rsidRDefault="00526A53" w:rsidP="00526A53">
            <w:pPr>
              <w:ind w:firstLine="0"/>
              <w:jc w:val="center"/>
              <w:rPr>
                <w:rStyle w:val="Corpsdutexte211ptEspacement-1pt"/>
                <w:sz w:val="24"/>
              </w:rPr>
            </w:pPr>
            <w:r w:rsidRPr="007C1D61">
              <w:t>p &lt;</w:t>
            </w:r>
          </w:p>
        </w:tc>
      </w:tr>
      <w:tr w:rsidR="00526A53" w:rsidRPr="007C1D61" w14:paraId="0ADD8B9C" w14:textId="77777777">
        <w:tblPrEx>
          <w:tblCellMar>
            <w:top w:w="0" w:type="dxa"/>
            <w:bottom w:w="0" w:type="dxa"/>
          </w:tblCellMar>
        </w:tblPrEx>
        <w:tc>
          <w:tcPr>
            <w:tcW w:w="3690" w:type="dxa"/>
            <w:tcBorders>
              <w:top w:val="single" w:sz="4" w:space="0" w:color="auto"/>
            </w:tcBorders>
            <w:shd w:val="clear" w:color="auto" w:fill="FFFFFF"/>
            <w:vAlign w:val="bottom"/>
          </w:tcPr>
          <w:p w14:paraId="0C1D1118" w14:textId="77777777" w:rsidR="00526A53" w:rsidRPr="007C1D61" w:rsidRDefault="00526A53" w:rsidP="00526A53">
            <w:pPr>
              <w:spacing w:before="120"/>
              <w:ind w:firstLine="0"/>
              <w:rPr>
                <w:sz w:val="24"/>
              </w:rPr>
            </w:pPr>
            <w:r w:rsidRPr="007C1D61">
              <w:rPr>
                <w:sz w:val="24"/>
              </w:rPr>
              <w:t>Anxiété</w:t>
            </w:r>
          </w:p>
        </w:tc>
        <w:tc>
          <w:tcPr>
            <w:tcW w:w="900" w:type="dxa"/>
            <w:tcBorders>
              <w:top w:val="single" w:sz="4" w:space="0" w:color="auto"/>
            </w:tcBorders>
            <w:shd w:val="clear" w:color="auto" w:fill="FFFFFF"/>
            <w:vAlign w:val="bottom"/>
          </w:tcPr>
          <w:p w14:paraId="52257675" w14:textId="77777777" w:rsidR="00526A53" w:rsidRPr="007C1D61" w:rsidRDefault="00526A53" w:rsidP="00526A53">
            <w:pPr>
              <w:spacing w:before="120"/>
              <w:ind w:firstLine="0"/>
              <w:jc w:val="right"/>
              <w:rPr>
                <w:sz w:val="24"/>
              </w:rPr>
            </w:pPr>
            <w:r w:rsidRPr="007C1D61">
              <w:rPr>
                <w:sz w:val="24"/>
              </w:rPr>
              <w:t>7 ( 3)</w:t>
            </w:r>
          </w:p>
        </w:tc>
        <w:tc>
          <w:tcPr>
            <w:tcW w:w="990" w:type="dxa"/>
            <w:tcBorders>
              <w:top w:val="single" w:sz="4" w:space="0" w:color="auto"/>
            </w:tcBorders>
            <w:shd w:val="clear" w:color="auto" w:fill="FFFFFF"/>
            <w:vAlign w:val="bottom"/>
          </w:tcPr>
          <w:p w14:paraId="023E598F" w14:textId="77777777" w:rsidR="00526A53" w:rsidRPr="007C1D61" w:rsidRDefault="00526A53" w:rsidP="00526A53">
            <w:pPr>
              <w:spacing w:before="120"/>
              <w:ind w:right="144" w:firstLine="0"/>
              <w:jc w:val="right"/>
              <w:rPr>
                <w:sz w:val="24"/>
              </w:rPr>
            </w:pPr>
            <w:r w:rsidRPr="007C1D61">
              <w:rPr>
                <w:rStyle w:val="Corpsdutexte211ptEspacement-1pt"/>
                <w:sz w:val="24"/>
              </w:rPr>
              <w:t xml:space="preserve">8 </w:t>
            </w:r>
            <w:r w:rsidRPr="007C1D61">
              <w:rPr>
                <w:sz w:val="24"/>
              </w:rPr>
              <w:t>( 7)</w:t>
            </w:r>
          </w:p>
        </w:tc>
        <w:tc>
          <w:tcPr>
            <w:tcW w:w="1620" w:type="dxa"/>
            <w:tcBorders>
              <w:top w:val="single" w:sz="4" w:space="0" w:color="auto"/>
            </w:tcBorders>
            <w:shd w:val="clear" w:color="auto" w:fill="FFFFFF"/>
            <w:vAlign w:val="bottom"/>
          </w:tcPr>
          <w:p w14:paraId="2CFE8616" w14:textId="77777777" w:rsidR="00526A53" w:rsidRPr="007C1D61" w:rsidRDefault="00526A53" w:rsidP="00526A53">
            <w:pPr>
              <w:spacing w:before="120"/>
              <w:ind w:right="288" w:firstLine="0"/>
              <w:jc w:val="right"/>
              <w:rPr>
                <w:sz w:val="24"/>
              </w:rPr>
            </w:pPr>
            <w:r w:rsidRPr="007C1D61">
              <w:rPr>
                <w:sz w:val="24"/>
              </w:rPr>
              <w:t>-1.31 (-.142)</w:t>
            </w:r>
          </w:p>
        </w:tc>
        <w:tc>
          <w:tcPr>
            <w:tcW w:w="1207" w:type="dxa"/>
            <w:tcBorders>
              <w:top w:val="single" w:sz="4" w:space="0" w:color="auto"/>
            </w:tcBorders>
            <w:shd w:val="clear" w:color="auto" w:fill="FFFFFF"/>
            <w:vAlign w:val="bottom"/>
          </w:tcPr>
          <w:p w14:paraId="3B6ACA3E" w14:textId="77777777" w:rsidR="00526A53" w:rsidRPr="007C1D61" w:rsidRDefault="00526A53" w:rsidP="00526A53">
            <w:pPr>
              <w:ind w:firstLine="0"/>
              <w:jc w:val="right"/>
              <w:rPr>
                <w:sz w:val="24"/>
              </w:rPr>
            </w:pPr>
            <w:r w:rsidRPr="007C1D61">
              <w:rPr>
                <w:sz w:val="24"/>
              </w:rPr>
              <w:t>.10 (.45)</w:t>
            </w:r>
          </w:p>
        </w:tc>
      </w:tr>
      <w:tr w:rsidR="00526A53" w:rsidRPr="007C1D61" w14:paraId="4DEA9258" w14:textId="77777777">
        <w:tblPrEx>
          <w:tblCellMar>
            <w:top w:w="0" w:type="dxa"/>
            <w:bottom w:w="0" w:type="dxa"/>
          </w:tblCellMar>
        </w:tblPrEx>
        <w:tc>
          <w:tcPr>
            <w:tcW w:w="3690" w:type="dxa"/>
            <w:shd w:val="clear" w:color="auto" w:fill="FFFFFF"/>
            <w:vAlign w:val="center"/>
          </w:tcPr>
          <w:p w14:paraId="7041A667" w14:textId="77777777" w:rsidR="00526A53" w:rsidRPr="007C1D61" w:rsidRDefault="00526A53" w:rsidP="00526A53">
            <w:pPr>
              <w:spacing w:before="40" w:after="40"/>
              <w:ind w:firstLine="0"/>
              <w:rPr>
                <w:sz w:val="24"/>
              </w:rPr>
            </w:pPr>
            <w:r w:rsidRPr="007C1D61">
              <w:rPr>
                <w:sz w:val="24"/>
              </w:rPr>
              <w:t>Estime de soi</w:t>
            </w:r>
          </w:p>
        </w:tc>
        <w:tc>
          <w:tcPr>
            <w:tcW w:w="900" w:type="dxa"/>
            <w:shd w:val="clear" w:color="auto" w:fill="FFFFFF"/>
            <w:vAlign w:val="center"/>
          </w:tcPr>
          <w:p w14:paraId="2199A93E" w14:textId="77777777" w:rsidR="00526A53" w:rsidRPr="007C1D61" w:rsidRDefault="00526A53" w:rsidP="00526A53">
            <w:pPr>
              <w:spacing w:before="40" w:after="40"/>
              <w:ind w:firstLine="0"/>
              <w:jc w:val="right"/>
              <w:rPr>
                <w:sz w:val="24"/>
              </w:rPr>
            </w:pPr>
            <w:r w:rsidRPr="007C1D61">
              <w:rPr>
                <w:sz w:val="24"/>
              </w:rPr>
              <w:t>13 (10)</w:t>
            </w:r>
          </w:p>
        </w:tc>
        <w:tc>
          <w:tcPr>
            <w:tcW w:w="990" w:type="dxa"/>
            <w:shd w:val="clear" w:color="auto" w:fill="FFFFFF"/>
            <w:vAlign w:val="center"/>
          </w:tcPr>
          <w:p w14:paraId="1EFE71B0" w14:textId="77777777" w:rsidR="00526A53" w:rsidRPr="007C1D61" w:rsidRDefault="00526A53" w:rsidP="00526A53">
            <w:pPr>
              <w:spacing w:before="40" w:after="40"/>
              <w:ind w:right="144" w:firstLine="0"/>
              <w:jc w:val="right"/>
              <w:rPr>
                <w:sz w:val="24"/>
              </w:rPr>
            </w:pPr>
            <w:r w:rsidRPr="007C1D61">
              <w:rPr>
                <w:sz w:val="24"/>
              </w:rPr>
              <w:t>2 ( 3)</w:t>
            </w:r>
          </w:p>
        </w:tc>
        <w:tc>
          <w:tcPr>
            <w:tcW w:w="1620" w:type="dxa"/>
            <w:shd w:val="clear" w:color="auto" w:fill="FFFFFF"/>
            <w:vAlign w:val="center"/>
          </w:tcPr>
          <w:p w14:paraId="225C2F53" w14:textId="77777777" w:rsidR="00526A53" w:rsidRPr="007C1D61" w:rsidRDefault="00526A53" w:rsidP="00526A53">
            <w:pPr>
              <w:spacing w:before="40" w:after="40"/>
              <w:ind w:right="288" w:firstLine="0"/>
              <w:jc w:val="right"/>
              <w:rPr>
                <w:sz w:val="24"/>
              </w:rPr>
            </w:pPr>
            <w:r w:rsidRPr="007C1D61">
              <w:rPr>
                <w:sz w:val="24"/>
              </w:rPr>
              <w:t>-3.10 (-.07 )</w:t>
            </w:r>
          </w:p>
        </w:tc>
        <w:tc>
          <w:tcPr>
            <w:tcW w:w="1207" w:type="dxa"/>
            <w:shd w:val="clear" w:color="auto" w:fill="FFFFFF"/>
            <w:vAlign w:val="center"/>
          </w:tcPr>
          <w:p w14:paraId="45905A72" w14:textId="77777777" w:rsidR="00526A53" w:rsidRPr="007C1D61" w:rsidRDefault="00526A53" w:rsidP="00526A53">
            <w:pPr>
              <w:spacing w:before="40" w:after="40"/>
              <w:ind w:firstLine="0"/>
              <w:jc w:val="right"/>
              <w:rPr>
                <w:sz w:val="24"/>
              </w:rPr>
            </w:pPr>
            <w:r w:rsidRPr="007C1D61">
              <w:rPr>
                <w:sz w:val="24"/>
              </w:rPr>
              <w:t>.001.48)</w:t>
            </w:r>
          </w:p>
        </w:tc>
      </w:tr>
      <w:tr w:rsidR="00526A53" w:rsidRPr="007C1D61" w14:paraId="506538DB" w14:textId="77777777">
        <w:tblPrEx>
          <w:tblCellMar>
            <w:top w:w="0" w:type="dxa"/>
            <w:bottom w:w="0" w:type="dxa"/>
          </w:tblCellMar>
        </w:tblPrEx>
        <w:tc>
          <w:tcPr>
            <w:tcW w:w="3690" w:type="dxa"/>
            <w:shd w:val="clear" w:color="auto" w:fill="FFFFFF"/>
            <w:vAlign w:val="center"/>
          </w:tcPr>
          <w:p w14:paraId="3AFD0606" w14:textId="77777777" w:rsidR="00526A53" w:rsidRPr="007C1D61" w:rsidRDefault="00526A53" w:rsidP="00526A53">
            <w:pPr>
              <w:spacing w:before="40" w:after="40"/>
              <w:ind w:firstLine="0"/>
              <w:rPr>
                <w:sz w:val="24"/>
              </w:rPr>
            </w:pPr>
            <w:r w:rsidRPr="007C1D61">
              <w:rPr>
                <w:sz w:val="24"/>
              </w:rPr>
              <w:t>Soi physique</w:t>
            </w:r>
          </w:p>
        </w:tc>
        <w:tc>
          <w:tcPr>
            <w:tcW w:w="900" w:type="dxa"/>
            <w:shd w:val="clear" w:color="auto" w:fill="FFFFFF"/>
            <w:vAlign w:val="center"/>
          </w:tcPr>
          <w:p w14:paraId="17DCD5AB" w14:textId="77777777" w:rsidR="00526A53" w:rsidRPr="007C1D61" w:rsidRDefault="00526A53" w:rsidP="00526A53">
            <w:pPr>
              <w:spacing w:before="40" w:after="40"/>
              <w:ind w:firstLine="0"/>
              <w:jc w:val="right"/>
              <w:rPr>
                <w:sz w:val="24"/>
              </w:rPr>
            </w:pPr>
            <w:r w:rsidRPr="007C1D61">
              <w:rPr>
                <w:sz w:val="24"/>
              </w:rPr>
              <w:t>11 ( 7)</w:t>
            </w:r>
          </w:p>
        </w:tc>
        <w:tc>
          <w:tcPr>
            <w:tcW w:w="990" w:type="dxa"/>
            <w:shd w:val="clear" w:color="auto" w:fill="FFFFFF"/>
            <w:vAlign w:val="center"/>
          </w:tcPr>
          <w:p w14:paraId="0DFDD186" w14:textId="77777777" w:rsidR="00526A53" w:rsidRPr="007C1D61" w:rsidRDefault="00526A53" w:rsidP="00526A53">
            <w:pPr>
              <w:spacing w:before="40" w:after="40"/>
              <w:ind w:right="144" w:firstLine="0"/>
              <w:jc w:val="right"/>
              <w:rPr>
                <w:sz w:val="24"/>
              </w:rPr>
            </w:pPr>
            <w:r w:rsidRPr="007C1D61">
              <w:rPr>
                <w:sz w:val="24"/>
              </w:rPr>
              <w:t>3 ( 9)</w:t>
            </w:r>
          </w:p>
        </w:tc>
        <w:tc>
          <w:tcPr>
            <w:tcW w:w="1620" w:type="dxa"/>
            <w:shd w:val="clear" w:color="auto" w:fill="FFFFFF"/>
            <w:vAlign w:val="center"/>
          </w:tcPr>
          <w:p w14:paraId="5D5BB155" w14:textId="77777777" w:rsidR="00526A53" w:rsidRPr="007C1D61" w:rsidRDefault="00526A53" w:rsidP="00526A53">
            <w:pPr>
              <w:spacing w:before="40" w:after="40"/>
              <w:ind w:right="288" w:firstLine="0"/>
              <w:jc w:val="right"/>
              <w:rPr>
                <w:sz w:val="24"/>
              </w:rPr>
            </w:pPr>
            <w:r w:rsidRPr="007C1D61">
              <w:rPr>
                <w:sz w:val="24"/>
              </w:rPr>
              <w:t>-1.79 (-.10 )</w:t>
            </w:r>
          </w:p>
        </w:tc>
        <w:tc>
          <w:tcPr>
            <w:tcW w:w="1207" w:type="dxa"/>
            <w:shd w:val="clear" w:color="auto" w:fill="FFFFFF"/>
            <w:vAlign w:val="center"/>
          </w:tcPr>
          <w:p w14:paraId="21AEF7CD" w14:textId="77777777" w:rsidR="00526A53" w:rsidRPr="007C1D61" w:rsidRDefault="00526A53" w:rsidP="00526A53">
            <w:pPr>
              <w:spacing w:before="40" w:after="40"/>
              <w:ind w:firstLine="0"/>
              <w:jc w:val="right"/>
              <w:rPr>
                <w:sz w:val="24"/>
              </w:rPr>
            </w:pPr>
            <w:r w:rsidRPr="007C1D61">
              <w:rPr>
                <w:sz w:val="24"/>
              </w:rPr>
              <w:t>.04 (.46)</w:t>
            </w:r>
          </w:p>
        </w:tc>
      </w:tr>
      <w:tr w:rsidR="00526A53" w:rsidRPr="007C1D61" w14:paraId="7DF7B65A" w14:textId="77777777">
        <w:tblPrEx>
          <w:tblCellMar>
            <w:top w:w="0" w:type="dxa"/>
            <w:bottom w:w="0" w:type="dxa"/>
          </w:tblCellMar>
        </w:tblPrEx>
        <w:tc>
          <w:tcPr>
            <w:tcW w:w="3690" w:type="dxa"/>
            <w:shd w:val="clear" w:color="auto" w:fill="FFFFFF"/>
            <w:vAlign w:val="center"/>
          </w:tcPr>
          <w:p w14:paraId="56430B0A" w14:textId="77777777" w:rsidR="00526A53" w:rsidRPr="007C1D61" w:rsidRDefault="00526A53" w:rsidP="00526A53">
            <w:pPr>
              <w:spacing w:before="40" w:after="40"/>
              <w:ind w:firstLine="0"/>
              <w:rPr>
                <w:sz w:val="24"/>
              </w:rPr>
            </w:pPr>
            <w:r w:rsidRPr="007C1D61">
              <w:rPr>
                <w:sz w:val="24"/>
              </w:rPr>
              <w:t>Soi moral</w:t>
            </w:r>
          </w:p>
        </w:tc>
        <w:tc>
          <w:tcPr>
            <w:tcW w:w="900" w:type="dxa"/>
            <w:shd w:val="clear" w:color="auto" w:fill="FFFFFF"/>
            <w:vAlign w:val="center"/>
          </w:tcPr>
          <w:p w14:paraId="650B6489" w14:textId="77777777" w:rsidR="00526A53" w:rsidRPr="007C1D61" w:rsidRDefault="00526A53" w:rsidP="00526A53">
            <w:pPr>
              <w:spacing w:before="40" w:after="40"/>
              <w:ind w:firstLine="0"/>
              <w:jc w:val="right"/>
              <w:rPr>
                <w:sz w:val="24"/>
              </w:rPr>
            </w:pPr>
            <w:r w:rsidRPr="007C1D61">
              <w:rPr>
                <w:sz w:val="24"/>
              </w:rPr>
              <w:t>9 ( 9)</w:t>
            </w:r>
          </w:p>
        </w:tc>
        <w:tc>
          <w:tcPr>
            <w:tcW w:w="990" w:type="dxa"/>
            <w:shd w:val="clear" w:color="auto" w:fill="FFFFFF"/>
            <w:vAlign w:val="center"/>
          </w:tcPr>
          <w:p w14:paraId="011CB6D0" w14:textId="77777777" w:rsidR="00526A53" w:rsidRPr="007C1D61" w:rsidRDefault="00526A53" w:rsidP="00526A53">
            <w:pPr>
              <w:spacing w:before="40" w:after="40"/>
              <w:ind w:right="144" w:firstLine="0"/>
              <w:jc w:val="right"/>
              <w:rPr>
                <w:sz w:val="24"/>
              </w:rPr>
            </w:pPr>
            <w:r w:rsidRPr="007C1D61">
              <w:rPr>
                <w:sz w:val="24"/>
              </w:rPr>
              <w:t>6 ( 6)</w:t>
            </w:r>
          </w:p>
        </w:tc>
        <w:tc>
          <w:tcPr>
            <w:tcW w:w="1620" w:type="dxa"/>
            <w:shd w:val="clear" w:color="auto" w:fill="FFFFFF"/>
            <w:vAlign w:val="center"/>
          </w:tcPr>
          <w:p w14:paraId="459DF146" w14:textId="77777777" w:rsidR="00526A53" w:rsidRPr="007C1D61" w:rsidRDefault="00526A53" w:rsidP="00526A53">
            <w:pPr>
              <w:spacing w:before="40" w:after="40"/>
              <w:ind w:right="288" w:firstLine="0"/>
              <w:jc w:val="right"/>
              <w:rPr>
                <w:sz w:val="24"/>
              </w:rPr>
            </w:pPr>
            <w:r w:rsidRPr="007C1D61">
              <w:rPr>
                <w:sz w:val="24"/>
              </w:rPr>
              <w:t>-1.76 (-.65 )</w:t>
            </w:r>
          </w:p>
        </w:tc>
        <w:tc>
          <w:tcPr>
            <w:tcW w:w="1207" w:type="dxa"/>
            <w:shd w:val="clear" w:color="auto" w:fill="FFFFFF"/>
            <w:vAlign w:val="center"/>
          </w:tcPr>
          <w:p w14:paraId="573DEE9C" w14:textId="77777777" w:rsidR="00526A53" w:rsidRPr="007C1D61" w:rsidRDefault="00526A53" w:rsidP="00526A53">
            <w:pPr>
              <w:spacing w:before="40" w:after="40"/>
              <w:ind w:firstLine="0"/>
              <w:jc w:val="right"/>
              <w:rPr>
                <w:sz w:val="24"/>
              </w:rPr>
            </w:pPr>
            <w:r w:rsidRPr="007C1D61">
              <w:rPr>
                <w:sz w:val="24"/>
              </w:rPr>
              <w:t>.04 (.26)</w:t>
            </w:r>
          </w:p>
        </w:tc>
      </w:tr>
      <w:tr w:rsidR="00526A53" w:rsidRPr="007C1D61" w14:paraId="2D5EF4BD" w14:textId="77777777">
        <w:tblPrEx>
          <w:tblCellMar>
            <w:top w:w="0" w:type="dxa"/>
            <w:bottom w:w="0" w:type="dxa"/>
          </w:tblCellMar>
        </w:tblPrEx>
        <w:tc>
          <w:tcPr>
            <w:tcW w:w="3690" w:type="dxa"/>
            <w:shd w:val="clear" w:color="auto" w:fill="FFFFFF"/>
            <w:vAlign w:val="center"/>
          </w:tcPr>
          <w:p w14:paraId="231B992D" w14:textId="77777777" w:rsidR="00526A53" w:rsidRPr="007C1D61" w:rsidRDefault="00526A53" w:rsidP="00526A53">
            <w:pPr>
              <w:spacing w:before="40" w:after="40"/>
              <w:ind w:firstLine="0"/>
              <w:rPr>
                <w:sz w:val="24"/>
              </w:rPr>
            </w:pPr>
            <w:r w:rsidRPr="007C1D61">
              <w:rPr>
                <w:sz w:val="24"/>
              </w:rPr>
              <w:t>Maturité sociale</w:t>
            </w:r>
          </w:p>
        </w:tc>
        <w:tc>
          <w:tcPr>
            <w:tcW w:w="900" w:type="dxa"/>
            <w:shd w:val="clear" w:color="auto" w:fill="FFFFFF"/>
            <w:vAlign w:val="center"/>
          </w:tcPr>
          <w:p w14:paraId="74D01E33" w14:textId="77777777" w:rsidR="00526A53" w:rsidRPr="007C1D61" w:rsidRDefault="00526A53" w:rsidP="00526A53">
            <w:pPr>
              <w:spacing w:before="40" w:after="40"/>
              <w:ind w:firstLine="0"/>
              <w:jc w:val="right"/>
              <w:rPr>
                <w:sz w:val="24"/>
              </w:rPr>
            </w:pPr>
            <w:r w:rsidRPr="007C1D61">
              <w:rPr>
                <w:sz w:val="24"/>
              </w:rPr>
              <w:t>10 ( 9)</w:t>
            </w:r>
          </w:p>
        </w:tc>
        <w:tc>
          <w:tcPr>
            <w:tcW w:w="990" w:type="dxa"/>
            <w:shd w:val="clear" w:color="auto" w:fill="FFFFFF"/>
            <w:vAlign w:val="center"/>
          </w:tcPr>
          <w:p w14:paraId="6F2375F9" w14:textId="77777777" w:rsidR="00526A53" w:rsidRPr="007C1D61" w:rsidRDefault="00526A53" w:rsidP="00526A53">
            <w:pPr>
              <w:spacing w:before="40" w:after="40"/>
              <w:ind w:right="144" w:firstLine="0"/>
              <w:jc w:val="right"/>
              <w:rPr>
                <w:sz w:val="24"/>
              </w:rPr>
            </w:pPr>
            <w:r w:rsidRPr="007C1D61">
              <w:rPr>
                <w:sz w:val="24"/>
              </w:rPr>
              <w:t>4 ( 7)</w:t>
            </w:r>
          </w:p>
        </w:tc>
        <w:tc>
          <w:tcPr>
            <w:tcW w:w="1620" w:type="dxa"/>
            <w:shd w:val="clear" w:color="auto" w:fill="FFFFFF"/>
            <w:vAlign w:val="center"/>
          </w:tcPr>
          <w:p w14:paraId="3E71BD94" w14:textId="77777777" w:rsidR="00526A53" w:rsidRPr="007C1D61" w:rsidRDefault="00526A53" w:rsidP="00526A53">
            <w:pPr>
              <w:spacing w:before="40" w:after="40"/>
              <w:ind w:right="288" w:firstLine="0"/>
              <w:jc w:val="right"/>
              <w:rPr>
                <w:sz w:val="24"/>
              </w:rPr>
            </w:pPr>
            <w:r w:rsidRPr="007C1D61">
              <w:rPr>
                <w:sz w:val="24"/>
              </w:rPr>
              <w:t>-1.29 (-.25 )</w:t>
            </w:r>
          </w:p>
        </w:tc>
        <w:tc>
          <w:tcPr>
            <w:tcW w:w="1207" w:type="dxa"/>
            <w:shd w:val="clear" w:color="auto" w:fill="FFFFFF"/>
            <w:vAlign w:val="center"/>
          </w:tcPr>
          <w:p w14:paraId="2C82B4CD" w14:textId="77777777" w:rsidR="00526A53" w:rsidRPr="007C1D61" w:rsidRDefault="00526A53" w:rsidP="00526A53">
            <w:pPr>
              <w:spacing w:before="40" w:after="40"/>
              <w:ind w:firstLine="0"/>
              <w:jc w:val="right"/>
              <w:rPr>
                <w:sz w:val="24"/>
              </w:rPr>
            </w:pPr>
            <w:r w:rsidRPr="007C1D61">
              <w:rPr>
                <w:sz w:val="24"/>
              </w:rPr>
              <w:t>.10 (.40)</w:t>
            </w:r>
          </w:p>
        </w:tc>
      </w:tr>
      <w:tr w:rsidR="00526A53" w:rsidRPr="007C1D61" w14:paraId="611652D0" w14:textId="77777777">
        <w:tblPrEx>
          <w:tblCellMar>
            <w:top w:w="0" w:type="dxa"/>
            <w:bottom w:w="0" w:type="dxa"/>
          </w:tblCellMar>
        </w:tblPrEx>
        <w:tc>
          <w:tcPr>
            <w:tcW w:w="3690" w:type="dxa"/>
            <w:shd w:val="clear" w:color="auto" w:fill="FFFFFF"/>
          </w:tcPr>
          <w:p w14:paraId="2EDFCF74" w14:textId="77777777" w:rsidR="00526A53" w:rsidRPr="007C1D61" w:rsidRDefault="00526A53" w:rsidP="00526A53">
            <w:pPr>
              <w:spacing w:before="40" w:after="40"/>
              <w:ind w:firstLine="0"/>
              <w:rPr>
                <w:sz w:val="24"/>
              </w:rPr>
            </w:pPr>
            <w:r w:rsidRPr="007C1D61">
              <w:rPr>
                <w:sz w:val="24"/>
              </w:rPr>
              <w:t>Soi familial</w:t>
            </w:r>
          </w:p>
        </w:tc>
        <w:tc>
          <w:tcPr>
            <w:tcW w:w="900" w:type="dxa"/>
            <w:shd w:val="clear" w:color="auto" w:fill="FFFFFF"/>
          </w:tcPr>
          <w:p w14:paraId="5B2651FB" w14:textId="77777777" w:rsidR="00526A53" w:rsidRPr="007C1D61" w:rsidRDefault="00526A53" w:rsidP="00526A53">
            <w:pPr>
              <w:spacing w:before="40" w:after="40"/>
              <w:ind w:firstLine="0"/>
              <w:jc w:val="right"/>
              <w:rPr>
                <w:sz w:val="24"/>
              </w:rPr>
            </w:pPr>
            <w:r w:rsidRPr="007C1D61">
              <w:rPr>
                <w:sz w:val="24"/>
              </w:rPr>
              <w:t>14 ( 7)</w:t>
            </w:r>
          </w:p>
        </w:tc>
        <w:tc>
          <w:tcPr>
            <w:tcW w:w="990" w:type="dxa"/>
            <w:shd w:val="clear" w:color="auto" w:fill="FFFFFF"/>
          </w:tcPr>
          <w:p w14:paraId="6823F6E7" w14:textId="77777777" w:rsidR="00526A53" w:rsidRPr="007C1D61" w:rsidRDefault="00526A53" w:rsidP="00526A53">
            <w:pPr>
              <w:spacing w:before="40" w:after="40"/>
              <w:ind w:right="144" w:firstLine="0"/>
              <w:jc w:val="right"/>
              <w:rPr>
                <w:sz w:val="24"/>
              </w:rPr>
            </w:pPr>
            <w:r w:rsidRPr="007C1D61">
              <w:rPr>
                <w:sz w:val="24"/>
              </w:rPr>
              <w:t>0 ( 9)</w:t>
            </w:r>
          </w:p>
        </w:tc>
        <w:tc>
          <w:tcPr>
            <w:tcW w:w="1620" w:type="dxa"/>
            <w:shd w:val="clear" w:color="auto" w:fill="FFFFFF"/>
          </w:tcPr>
          <w:p w14:paraId="46C3EB43" w14:textId="77777777" w:rsidR="00526A53" w:rsidRPr="007C1D61" w:rsidRDefault="00526A53" w:rsidP="00526A53">
            <w:pPr>
              <w:spacing w:before="40" w:after="40"/>
              <w:ind w:right="288" w:firstLine="0"/>
              <w:jc w:val="right"/>
              <w:rPr>
                <w:sz w:val="24"/>
              </w:rPr>
            </w:pPr>
            <w:r w:rsidRPr="007C1D61">
              <w:rPr>
                <w:sz w:val="24"/>
              </w:rPr>
              <w:t>-3.29 (-.33.)</w:t>
            </w:r>
          </w:p>
        </w:tc>
        <w:tc>
          <w:tcPr>
            <w:tcW w:w="1207" w:type="dxa"/>
            <w:shd w:val="clear" w:color="auto" w:fill="FFFFFF"/>
          </w:tcPr>
          <w:p w14:paraId="65254008" w14:textId="77777777" w:rsidR="00526A53" w:rsidRPr="007C1D61" w:rsidRDefault="00526A53" w:rsidP="00526A53">
            <w:pPr>
              <w:spacing w:before="40" w:after="40"/>
              <w:ind w:firstLine="0"/>
              <w:jc w:val="right"/>
              <w:rPr>
                <w:sz w:val="24"/>
              </w:rPr>
            </w:pPr>
            <w:r w:rsidRPr="007C1D61">
              <w:rPr>
                <w:sz w:val="24"/>
              </w:rPr>
              <w:t>.001 (.35)</w:t>
            </w:r>
          </w:p>
        </w:tc>
      </w:tr>
      <w:tr w:rsidR="00526A53" w:rsidRPr="007C1D61" w14:paraId="4A278369" w14:textId="77777777">
        <w:tblPrEx>
          <w:tblCellMar>
            <w:top w:w="0" w:type="dxa"/>
            <w:bottom w:w="0" w:type="dxa"/>
          </w:tblCellMar>
        </w:tblPrEx>
        <w:tc>
          <w:tcPr>
            <w:tcW w:w="3690" w:type="dxa"/>
            <w:shd w:val="clear" w:color="auto" w:fill="FFFFFF"/>
            <w:vAlign w:val="center"/>
          </w:tcPr>
          <w:p w14:paraId="3073E296" w14:textId="77777777" w:rsidR="00526A53" w:rsidRPr="007C1D61" w:rsidRDefault="00526A53" w:rsidP="00526A53">
            <w:pPr>
              <w:spacing w:before="40" w:after="40"/>
              <w:ind w:firstLine="0"/>
              <w:rPr>
                <w:sz w:val="24"/>
              </w:rPr>
            </w:pPr>
            <w:r w:rsidRPr="007C1D61">
              <w:rPr>
                <w:sz w:val="24"/>
              </w:rPr>
              <w:t>Soi social</w:t>
            </w:r>
          </w:p>
        </w:tc>
        <w:tc>
          <w:tcPr>
            <w:tcW w:w="900" w:type="dxa"/>
            <w:shd w:val="clear" w:color="auto" w:fill="FFFFFF"/>
            <w:vAlign w:val="center"/>
          </w:tcPr>
          <w:p w14:paraId="68C852FB" w14:textId="77777777" w:rsidR="00526A53" w:rsidRPr="007C1D61" w:rsidRDefault="00526A53" w:rsidP="00526A53">
            <w:pPr>
              <w:spacing w:before="40" w:after="40"/>
              <w:ind w:firstLine="0"/>
              <w:jc w:val="right"/>
              <w:rPr>
                <w:sz w:val="24"/>
              </w:rPr>
            </w:pPr>
            <w:r w:rsidRPr="007C1D61">
              <w:rPr>
                <w:sz w:val="24"/>
              </w:rPr>
              <w:t>9 ( 8)</w:t>
            </w:r>
          </w:p>
        </w:tc>
        <w:tc>
          <w:tcPr>
            <w:tcW w:w="990" w:type="dxa"/>
            <w:shd w:val="clear" w:color="auto" w:fill="FFFFFF"/>
            <w:vAlign w:val="center"/>
          </w:tcPr>
          <w:p w14:paraId="682453C1" w14:textId="77777777" w:rsidR="00526A53" w:rsidRPr="007C1D61" w:rsidRDefault="00526A53" w:rsidP="00526A53">
            <w:pPr>
              <w:spacing w:before="40" w:after="40"/>
              <w:ind w:right="144" w:firstLine="0"/>
              <w:jc w:val="right"/>
              <w:rPr>
                <w:sz w:val="24"/>
              </w:rPr>
            </w:pPr>
            <w:r w:rsidRPr="007C1D61">
              <w:rPr>
                <w:sz w:val="24"/>
              </w:rPr>
              <w:t>3 ( 9)</w:t>
            </w:r>
          </w:p>
        </w:tc>
        <w:tc>
          <w:tcPr>
            <w:tcW w:w="1620" w:type="dxa"/>
            <w:shd w:val="clear" w:color="auto" w:fill="FFFFFF"/>
            <w:vAlign w:val="center"/>
          </w:tcPr>
          <w:p w14:paraId="54ADF485" w14:textId="77777777" w:rsidR="00526A53" w:rsidRPr="007C1D61" w:rsidRDefault="00526A53" w:rsidP="00526A53">
            <w:pPr>
              <w:spacing w:before="40" w:after="40"/>
              <w:ind w:right="288" w:firstLine="0"/>
              <w:jc w:val="right"/>
              <w:rPr>
                <w:sz w:val="24"/>
              </w:rPr>
            </w:pPr>
            <w:r w:rsidRPr="007C1D61">
              <w:rPr>
                <w:sz w:val="24"/>
              </w:rPr>
              <w:t>-1.77 (-.40)</w:t>
            </w:r>
          </w:p>
        </w:tc>
        <w:tc>
          <w:tcPr>
            <w:tcW w:w="1207" w:type="dxa"/>
            <w:shd w:val="clear" w:color="auto" w:fill="FFFFFF"/>
            <w:vAlign w:val="center"/>
          </w:tcPr>
          <w:p w14:paraId="308A7140" w14:textId="77777777" w:rsidR="00526A53" w:rsidRPr="007C1D61" w:rsidRDefault="00526A53" w:rsidP="00526A53">
            <w:pPr>
              <w:spacing w:before="40" w:after="40"/>
              <w:ind w:firstLine="0"/>
              <w:jc w:val="right"/>
              <w:rPr>
                <w:sz w:val="24"/>
              </w:rPr>
            </w:pPr>
            <w:r w:rsidRPr="007C1D61">
              <w:rPr>
                <w:sz w:val="24"/>
              </w:rPr>
              <w:t>.04 (.35)</w:t>
            </w:r>
          </w:p>
        </w:tc>
      </w:tr>
      <w:tr w:rsidR="00526A53" w:rsidRPr="007C1D61" w14:paraId="78D55374" w14:textId="77777777">
        <w:tblPrEx>
          <w:tblCellMar>
            <w:top w:w="0" w:type="dxa"/>
            <w:bottom w:w="0" w:type="dxa"/>
          </w:tblCellMar>
        </w:tblPrEx>
        <w:tc>
          <w:tcPr>
            <w:tcW w:w="3690" w:type="dxa"/>
            <w:shd w:val="clear" w:color="auto" w:fill="FFFFFF"/>
            <w:vAlign w:val="center"/>
          </w:tcPr>
          <w:p w14:paraId="68E920D8" w14:textId="77777777" w:rsidR="00526A53" w:rsidRPr="007C1D61" w:rsidRDefault="00526A53" w:rsidP="00526A53">
            <w:pPr>
              <w:spacing w:before="40" w:after="40"/>
              <w:ind w:firstLine="0"/>
              <w:rPr>
                <w:sz w:val="24"/>
              </w:rPr>
            </w:pPr>
            <w:r w:rsidRPr="007C1D61">
              <w:rPr>
                <w:sz w:val="24"/>
              </w:rPr>
              <w:t>Refoulement</w:t>
            </w:r>
          </w:p>
        </w:tc>
        <w:tc>
          <w:tcPr>
            <w:tcW w:w="900" w:type="dxa"/>
            <w:shd w:val="clear" w:color="auto" w:fill="FFFFFF"/>
            <w:vAlign w:val="center"/>
          </w:tcPr>
          <w:p w14:paraId="529DE62B" w14:textId="77777777" w:rsidR="00526A53" w:rsidRPr="007C1D61" w:rsidRDefault="00526A53" w:rsidP="00526A53">
            <w:pPr>
              <w:spacing w:before="40" w:after="40"/>
              <w:ind w:firstLine="0"/>
              <w:jc w:val="right"/>
              <w:rPr>
                <w:sz w:val="24"/>
              </w:rPr>
            </w:pPr>
            <w:r w:rsidRPr="007C1D61">
              <w:rPr>
                <w:sz w:val="24"/>
              </w:rPr>
              <w:t>11 ( 6)</w:t>
            </w:r>
          </w:p>
        </w:tc>
        <w:tc>
          <w:tcPr>
            <w:tcW w:w="990" w:type="dxa"/>
            <w:shd w:val="clear" w:color="auto" w:fill="FFFFFF"/>
            <w:vAlign w:val="center"/>
          </w:tcPr>
          <w:p w14:paraId="0E93E873" w14:textId="77777777" w:rsidR="00526A53" w:rsidRPr="007C1D61" w:rsidRDefault="00526A53" w:rsidP="00526A53">
            <w:pPr>
              <w:spacing w:before="40" w:after="40"/>
              <w:ind w:right="144" w:firstLine="0"/>
              <w:jc w:val="right"/>
              <w:rPr>
                <w:sz w:val="24"/>
              </w:rPr>
            </w:pPr>
            <w:r w:rsidRPr="007C1D61">
              <w:rPr>
                <w:sz w:val="24"/>
              </w:rPr>
              <w:t>2 ( 7)</w:t>
            </w:r>
          </w:p>
        </w:tc>
        <w:tc>
          <w:tcPr>
            <w:tcW w:w="1620" w:type="dxa"/>
            <w:shd w:val="clear" w:color="auto" w:fill="FFFFFF"/>
            <w:vAlign w:val="center"/>
          </w:tcPr>
          <w:p w14:paraId="5B493BAC" w14:textId="77777777" w:rsidR="00526A53" w:rsidRPr="007C1D61" w:rsidRDefault="00526A53" w:rsidP="00526A53">
            <w:pPr>
              <w:spacing w:before="40" w:after="40"/>
              <w:ind w:right="288" w:firstLine="0"/>
              <w:jc w:val="right"/>
              <w:rPr>
                <w:sz w:val="24"/>
              </w:rPr>
            </w:pPr>
            <w:r w:rsidRPr="007C1D61">
              <w:rPr>
                <w:sz w:val="24"/>
              </w:rPr>
              <w:t>-1.99 (-.66)</w:t>
            </w:r>
          </w:p>
        </w:tc>
        <w:tc>
          <w:tcPr>
            <w:tcW w:w="1207" w:type="dxa"/>
            <w:shd w:val="clear" w:color="auto" w:fill="FFFFFF"/>
            <w:vAlign w:val="center"/>
          </w:tcPr>
          <w:p w14:paraId="238322A8" w14:textId="77777777" w:rsidR="00526A53" w:rsidRPr="007C1D61" w:rsidRDefault="00526A53" w:rsidP="00526A53">
            <w:pPr>
              <w:spacing w:before="40" w:after="40"/>
              <w:ind w:firstLine="0"/>
              <w:jc w:val="right"/>
              <w:rPr>
                <w:sz w:val="24"/>
              </w:rPr>
            </w:pPr>
            <w:r w:rsidRPr="007C1D61">
              <w:rPr>
                <w:sz w:val="24"/>
              </w:rPr>
              <w:t>.03 (.26)</w:t>
            </w:r>
          </w:p>
        </w:tc>
      </w:tr>
      <w:tr w:rsidR="00526A53" w:rsidRPr="007C1D61" w14:paraId="565829BE" w14:textId="77777777">
        <w:tblPrEx>
          <w:tblCellMar>
            <w:top w:w="0" w:type="dxa"/>
            <w:bottom w:w="0" w:type="dxa"/>
          </w:tblCellMar>
        </w:tblPrEx>
        <w:tc>
          <w:tcPr>
            <w:tcW w:w="3690" w:type="dxa"/>
            <w:shd w:val="clear" w:color="auto" w:fill="FFFFFF"/>
            <w:vAlign w:val="center"/>
          </w:tcPr>
          <w:p w14:paraId="2AEF93D6" w14:textId="77777777" w:rsidR="00526A53" w:rsidRPr="007C1D61" w:rsidRDefault="00526A53" w:rsidP="00526A53">
            <w:pPr>
              <w:spacing w:before="40" w:after="40"/>
              <w:ind w:firstLine="0"/>
              <w:rPr>
                <w:sz w:val="24"/>
              </w:rPr>
            </w:pPr>
            <w:r w:rsidRPr="007C1D61">
              <w:rPr>
                <w:sz w:val="24"/>
              </w:rPr>
              <w:t>Déni</w:t>
            </w:r>
          </w:p>
        </w:tc>
        <w:tc>
          <w:tcPr>
            <w:tcW w:w="900" w:type="dxa"/>
            <w:shd w:val="clear" w:color="auto" w:fill="FFFFFF"/>
            <w:vAlign w:val="center"/>
          </w:tcPr>
          <w:p w14:paraId="4407349C" w14:textId="77777777" w:rsidR="00526A53" w:rsidRPr="007C1D61" w:rsidRDefault="00526A53" w:rsidP="00526A53">
            <w:pPr>
              <w:spacing w:before="40" w:after="40"/>
              <w:ind w:firstLine="0"/>
              <w:jc w:val="right"/>
              <w:rPr>
                <w:sz w:val="24"/>
              </w:rPr>
            </w:pPr>
            <w:r w:rsidRPr="007C1D61">
              <w:rPr>
                <w:sz w:val="24"/>
              </w:rPr>
              <w:t>12 ( 5)</w:t>
            </w:r>
          </w:p>
        </w:tc>
        <w:tc>
          <w:tcPr>
            <w:tcW w:w="990" w:type="dxa"/>
            <w:shd w:val="clear" w:color="auto" w:fill="FFFFFF"/>
            <w:vAlign w:val="center"/>
          </w:tcPr>
          <w:p w14:paraId="637A2387" w14:textId="77777777" w:rsidR="00526A53" w:rsidRPr="007C1D61" w:rsidRDefault="00526A53" w:rsidP="00526A53">
            <w:pPr>
              <w:spacing w:before="40" w:after="40"/>
              <w:ind w:right="144" w:firstLine="0"/>
              <w:jc w:val="right"/>
              <w:rPr>
                <w:sz w:val="24"/>
              </w:rPr>
            </w:pPr>
            <w:r w:rsidRPr="007C1D61">
              <w:rPr>
                <w:sz w:val="24"/>
              </w:rPr>
              <w:t>2 ( 9)</w:t>
            </w:r>
          </w:p>
        </w:tc>
        <w:tc>
          <w:tcPr>
            <w:tcW w:w="1620" w:type="dxa"/>
            <w:shd w:val="clear" w:color="auto" w:fill="FFFFFF"/>
            <w:vAlign w:val="center"/>
          </w:tcPr>
          <w:p w14:paraId="5FB1F098" w14:textId="77777777" w:rsidR="00526A53" w:rsidRPr="007C1D61" w:rsidRDefault="00526A53" w:rsidP="00526A53">
            <w:pPr>
              <w:spacing w:before="40" w:after="40"/>
              <w:ind w:right="288" w:firstLine="0"/>
              <w:jc w:val="right"/>
              <w:rPr>
                <w:sz w:val="24"/>
              </w:rPr>
            </w:pPr>
            <w:r w:rsidRPr="007C1D61">
              <w:rPr>
                <w:sz w:val="24"/>
              </w:rPr>
              <w:t>-2.51 (-.69)</w:t>
            </w:r>
          </w:p>
        </w:tc>
        <w:tc>
          <w:tcPr>
            <w:tcW w:w="1207" w:type="dxa"/>
            <w:shd w:val="clear" w:color="auto" w:fill="FFFFFF"/>
            <w:vAlign w:val="center"/>
          </w:tcPr>
          <w:p w14:paraId="4867EF67" w14:textId="77777777" w:rsidR="00526A53" w:rsidRPr="007C1D61" w:rsidRDefault="00526A53" w:rsidP="00526A53">
            <w:pPr>
              <w:spacing w:before="40" w:after="40"/>
              <w:ind w:firstLine="0"/>
              <w:jc w:val="right"/>
              <w:rPr>
                <w:sz w:val="24"/>
              </w:rPr>
            </w:pPr>
            <w:r w:rsidRPr="007C1D61">
              <w:rPr>
                <w:sz w:val="24"/>
              </w:rPr>
              <w:t>.006 (.25)</w:t>
            </w:r>
          </w:p>
        </w:tc>
      </w:tr>
      <w:tr w:rsidR="00526A53" w:rsidRPr="007C1D61" w14:paraId="0244867F" w14:textId="77777777">
        <w:tblPrEx>
          <w:tblCellMar>
            <w:top w:w="0" w:type="dxa"/>
            <w:bottom w:w="0" w:type="dxa"/>
          </w:tblCellMar>
        </w:tblPrEx>
        <w:tc>
          <w:tcPr>
            <w:tcW w:w="3690" w:type="dxa"/>
            <w:shd w:val="clear" w:color="auto" w:fill="FFFFFF"/>
            <w:vAlign w:val="center"/>
          </w:tcPr>
          <w:p w14:paraId="0F464A5F" w14:textId="77777777" w:rsidR="00526A53" w:rsidRPr="007C1D61" w:rsidRDefault="00526A53" w:rsidP="00526A53">
            <w:pPr>
              <w:spacing w:before="40" w:after="40"/>
              <w:ind w:firstLine="0"/>
              <w:rPr>
                <w:sz w:val="24"/>
              </w:rPr>
            </w:pPr>
            <w:r w:rsidRPr="007C1D61">
              <w:rPr>
                <w:sz w:val="24"/>
              </w:rPr>
              <w:t>Score conflictuel net</w:t>
            </w:r>
          </w:p>
        </w:tc>
        <w:tc>
          <w:tcPr>
            <w:tcW w:w="900" w:type="dxa"/>
            <w:shd w:val="clear" w:color="auto" w:fill="FFFFFF"/>
            <w:vAlign w:val="center"/>
          </w:tcPr>
          <w:p w14:paraId="169FEB04" w14:textId="77777777" w:rsidR="00526A53" w:rsidRPr="007C1D61" w:rsidRDefault="00526A53" w:rsidP="00526A53">
            <w:pPr>
              <w:spacing w:before="40" w:after="40"/>
              <w:ind w:firstLine="0"/>
              <w:jc w:val="right"/>
              <w:rPr>
                <w:sz w:val="24"/>
              </w:rPr>
            </w:pPr>
            <w:r w:rsidRPr="007C1D61">
              <w:rPr>
                <w:sz w:val="24"/>
              </w:rPr>
              <w:t>10 (12)</w:t>
            </w:r>
          </w:p>
        </w:tc>
        <w:tc>
          <w:tcPr>
            <w:tcW w:w="990" w:type="dxa"/>
            <w:shd w:val="clear" w:color="auto" w:fill="FFFFFF"/>
            <w:vAlign w:val="center"/>
          </w:tcPr>
          <w:p w14:paraId="1007BD64" w14:textId="77777777" w:rsidR="00526A53" w:rsidRPr="007C1D61" w:rsidRDefault="00526A53" w:rsidP="00526A53">
            <w:pPr>
              <w:spacing w:before="40" w:after="40"/>
              <w:ind w:right="144" w:firstLine="0"/>
              <w:jc w:val="right"/>
              <w:rPr>
                <w:sz w:val="24"/>
              </w:rPr>
            </w:pPr>
            <w:r w:rsidRPr="007C1D61">
              <w:rPr>
                <w:sz w:val="24"/>
              </w:rPr>
              <w:t>5 ( 6)</w:t>
            </w:r>
          </w:p>
        </w:tc>
        <w:tc>
          <w:tcPr>
            <w:tcW w:w="1620" w:type="dxa"/>
            <w:shd w:val="clear" w:color="auto" w:fill="FFFFFF"/>
            <w:vAlign w:val="center"/>
          </w:tcPr>
          <w:p w14:paraId="13F95D01" w14:textId="77777777" w:rsidR="00526A53" w:rsidRPr="007C1D61" w:rsidRDefault="00526A53" w:rsidP="00526A53">
            <w:pPr>
              <w:spacing w:before="40" w:after="40"/>
              <w:ind w:right="288" w:firstLine="0"/>
              <w:jc w:val="right"/>
              <w:rPr>
                <w:sz w:val="24"/>
              </w:rPr>
            </w:pPr>
            <w:r w:rsidRPr="007C1D61">
              <w:rPr>
                <w:sz w:val="24"/>
              </w:rPr>
              <w:t>- .77 (-.74)</w:t>
            </w:r>
          </w:p>
        </w:tc>
        <w:tc>
          <w:tcPr>
            <w:tcW w:w="1207" w:type="dxa"/>
            <w:shd w:val="clear" w:color="auto" w:fill="FFFFFF"/>
            <w:vAlign w:val="center"/>
          </w:tcPr>
          <w:p w14:paraId="6071A144" w14:textId="77777777" w:rsidR="00526A53" w:rsidRPr="007C1D61" w:rsidRDefault="00526A53" w:rsidP="00526A53">
            <w:pPr>
              <w:spacing w:before="40" w:after="40"/>
              <w:ind w:firstLine="0"/>
              <w:jc w:val="right"/>
              <w:rPr>
                <w:sz w:val="24"/>
              </w:rPr>
            </w:pPr>
            <w:r w:rsidRPr="007C1D61">
              <w:rPr>
                <w:sz w:val="24"/>
              </w:rPr>
              <w:t>.23 (.23)</w:t>
            </w:r>
          </w:p>
        </w:tc>
      </w:tr>
      <w:tr w:rsidR="00526A53" w:rsidRPr="007C1D61" w14:paraId="7B3DE0FA" w14:textId="77777777">
        <w:tblPrEx>
          <w:tblCellMar>
            <w:top w:w="0" w:type="dxa"/>
            <w:bottom w:w="0" w:type="dxa"/>
          </w:tblCellMar>
        </w:tblPrEx>
        <w:tc>
          <w:tcPr>
            <w:tcW w:w="3690" w:type="dxa"/>
            <w:shd w:val="clear" w:color="auto" w:fill="FFFFFF"/>
            <w:vAlign w:val="center"/>
          </w:tcPr>
          <w:p w14:paraId="19E872FB" w14:textId="77777777" w:rsidR="00526A53" w:rsidRPr="007C1D61" w:rsidRDefault="00526A53" w:rsidP="00526A53">
            <w:pPr>
              <w:spacing w:before="40" w:after="40"/>
              <w:ind w:firstLine="0"/>
              <w:rPr>
                <w:sz w:val="24"/>
              </w:rPr>
            </w:pPr>
            <w:r w:rsidRPr="007C1D61">
              <w:rPr>
                <w:sz w:val="24"/>
              </w:rPr>
              <w:t>Agressivité manifeste</w:t>
            </w:r>
          </w:p>
        </w:tc>
        <w:tc>
          <w:tcPr>
            <w:tcW w:w="900" w:type="dxa"/>
            <w:shd w:val="clear" w:color="auto" w:fill="FFFFFF"/>
            <w:vAlign w:val="center"/>
          </w:tcPr>
          <w:p w14:paraId="058FCD8C" w14:textId="77777777" w:rsidR="00526A53" w:rsidRPr="007C1D61" w:rsidRDefault="00526A53" w:rsidP="00526A53">
            <w:pPr>
              <w:spacing w:before="40" w:after="40"/>
              <w:ind w:firstLine="0"/>
              <w:jc w:val="right"/>
              <w:rPr>
                <w:sz w:val="24"/>
              </w:rPr>
            </w:pPr>
            <w:r w:rsidRPr="007C1D61">
              <w:rPr>
                <w:sz w:val="24"/>
              </w:rPr>
              <w:t>5 (10)</w:t>
            </w:r>
          </w:p>
        </w:tc>
        <w:tc>
          <w:tcPr>
            <w:tcW w:w="990" w:type="dxa"/>
            <w:shd w:val="clear" w:color="auto" w:fill="FFFFFF"/>
            <w:vAlign w:val="center"/>
          </w:tcPr>
          <w:p w14:paraId="78CD2D7A" w14:textId="77777777" w:rsidR="00526A53" w:rsidRPr="007C1D61" w:rsidRDefault="00526A53" w:rsidP="00526A53">
            <w:pPr>
              <w:spacing w:before="40" w:after="40"/>
              <w:ind w:right="144" w:firstLine="0"/>
              <w:jc w:val="right"/>
              <w:rPr>
                <w:sz w:val="24"/>
              </w:rPr>
            </w:pPr>
            <w:r w:rsidRPr="007C1D61">
              <w:rPr>
                <w:sz w:val="24"/>
              </w:rPr>
              <w:t>9 ( 7)</w:t>
            </w:r>
          </w:p>
        </w:tc>
        <w:tc>
          <w:tcPr>
            <w:tcW w:w="1620" w:type="dxa"/>
            <w:shd w:val="clear" w:color="auto" w:fill="FFFFFF"/>
            <w:vAlign w:val="center"/>
          </w:tcPr>
          <w:p w14:paraId="7256954E" w14:textId="77777777" w:rsidR="00526A53" w:rsidRPr="007C1D61" w:rsidRDefault="00526A53" w:rsidP="00526A53">
            <w:pPr>
              <w:spacing w:before="40" w:after="40"/>
              <w:ind w:right="288" w:firstLine="0"/>
              <w:jc w:val="right"/>
              <w:rPr>
                <w:sz w:val="24"/>
              </w:rPr>
            </w:pPr>
            <w:r w:rsidRPr="007C1D61">
              <w:rPr>
                <w:sz w:val="24"/>
              </w:rPr>
              <w:t>-1.51 (-.11)</w:t>
            </w:r>
          </w:p>
        </w:tc>
        <w:tc>
          <w:tcPr>
            <w:tcW w:w="1207" w:type="dxa"/>
            <w:shd w:val="clear" w:color="auto" w:fill="FFFFFF"/>
            <w:vAlign w:val="center"/>
          </w:tcPr>
          <w:p w14:paraId="7EAAD86E" w14:textId="77777777" w:rsidR="00526A53" w:rsidRPr="007C1D61" w:rsidRDefault="00526A53" w:rsidP="00526A53">
            <w:pPr>
              <w:spacing w:before="40" w:after="40"/>
              <w:ind w:firstLine="0"/>
              <w:jc w:val="right"/>
              <w:rPr>
                <w:sz w:val="24"/>
              </w:rPr>
            </w:pPr>
            <w:r w:rsidRPr="007C1D61">
              <w:rPr>
                <w:sz w:val="24"/>
              </w:rPr>
              <w:t>.07 (.46)</w:t>
            </w:r>
          </w:p>
        </w:tc>
      </w:tr>
      <w:tr w:rsidR="00526A53" w:rsidRPr="007C1D61" w14:paraId="175DD2F4" w14:textId="77777777">
        <w:tblPrEx>
          <w:tblCellMar>
            <w:top w:w="0" w:type="dxa"/>
            <w:bottom w:w="0" w:type="dxa"/>
          </w:tblCellMar>
        </w:tblPrEx>
        <w:tc>
          <w:tcPr>
            <w:tcW w:w="3690" w:type="dxa"/>
            <w:shd w:val="clear" w:color="auto" w:fill="FFFFFF"/>
            <w:vAlign w:val="center"/>
          </w:tcPr>
          <w:p w14:paraId="0FECE21E" w14:textId="77777777" w:rsidR="00526A53" w:rsidRPr="007C1D61" w:rsidRDefault="00526A53" w:rsidP="00526A53">
            <w:pPr>
              <w:spacing w:before="40" w:after="40"/>
              <w:ind w:firstLine="0"/>
              <w:rPr>
                <w:sz w:val="24"/>
              </w:rPr>
            </w:pPr>
            <w:r w:rsidRPr="007C1D61">
              <w:rPr>
                <w:sz w:val="24"/>
              </w:rPr>
              <w:t>Orientation aux valeurs des classes socio- éco.inf.</w:t>
            </w:r>
          </w:p>
        </w:tc>
        <w:tc>
          <w:tcPr>
            <w:tcW w:w="900" w:type="dxa"/>
            <w:shd w:val="clear" w:color="auto" w:fill="FFFFFF"/>
            <w:vAlign w:val="bottom"/>
          </w:tcPr>
          <w:p w14:paraId="0DAB3FCA" w14:textId="77777777" w:rsidR="00526A53" w:rsidRPr="007C1D61" w:rsidRDefault="00526A53" w:rsidP="00526A53">
            <w:pPr>
              <w:spacing w:before="40" w:after="40"/>
              <w:ind w:firstLine="0"/>
              <w:jc w:val="right"/>
              <w:rPr>
                <w:sz w:val="24"/>
              </w:rPr>
            </w:pPr>
            <w:r w:rsidRPr="007C1D61">
              <w:rPr>
                <w:sz w:val="24"/>
              </w:rPr>
              <w:t>2 (10)</w:t>
            </w:r>
          </w:p>
        </w:tc>
        <w:tc>
          <w:tcPr>
            <w:tcW w:w="990" w:type="dxa"/>
            <w:shd w:val="clear" w:color="auto" w:fill="FFFFFF"/>
            <w:vAlign w:val="bottom"/>
          </w:tcPr>
          <w:p w14:paraId="7DBAE645" w14:textId="77777777" w:rsidR="00526A53" w:rsidRPr="007C1D61" w:rsidRDefault="00526A53" w:rsidP="00526A53">
            <w:pPr>
              <w:spacing w:before="40" w:after="40"/>
              <w:ind w:right="144" w:firstLine="0"/>
              <w:jc w:val="right"/>
              <w:rPr>
                <w:sz w:val="24"/>
              </w:rPr>
            </w:pPr>
            <w:r w:rsidRPr="007C1D61">
              <w:rPr>
                <w:sz w:val="24"/>
              </w:rPr>
              <w:t>12 ( 8)</w:t>
            </w:r>
          </w:p>
        </w:tc>
        <w:tc>
          <w:tcPr>
            <w:tcW w:w="1620" w:type="dxa"/>
            <w:shd w:val="clear" w:color="auto" w:fill="FFFFFF"/>
            <w:vAlign w:val="bottom"/>
          </w:tcPr>
          <w:p w14:paraId="0620E69F" w14:textId="77777777" w:rsidR="00526A53" w:rsidRPr="007C1D61" w:rsidRDefault="00526A53" w:rsidP="00526A53">
            <w:pPr>
              <w:spacing w:before="40" w:after="40"/>
              <w:ind w:right="288" w:firstLine="0"/>
              <w:jc w:val="right"/>
              <w:rPr>
                <w:sz w:val="24"/>
              </w:rPr>
            </w:pPr>
            <w:r w:rsidRPr="007C1D61">
              <w:rPr>
                <w:sz w:val="24"/>
              </w:rPr>
              <w:t>-2.51 ( .0)</w:t>
            </w:r>
          </w:p>
        </w:tc>
        <w:tc>
          <w:tcPr>
            <w:tcW w:w="1207" w:type="dxa"/>
            <w:shd w:val="clear" w:color="auto" w:fill="FFFFFF"/>
            <w:vAlign w:val="bottom"/>
          </w:tcPr>
          <w:p w14:paraId="373C177C" w14:textId="77777777" w:rsidR="00526A53" w:rsidRPr="007C1D61" w:rsidRDefault="00526A53" w:rsidP="00526A53">
            <w:pPr>
              <w:spacing w:before="40" w:after="40"/>
              <w:ind w:firstLine="0"/>
              <w:jc w:val="right"/>
              <w:rPr>
                <w:sz w:val="24"/>
              </w:rPr>
            </w:pPr>
            <w:r w:rsidRPr="007C1D61">
              <w:rPr>
                <w:sz w:val="24"/>
              </w:rPr>
              <w:t>.006 (0.50)</w:t>
            </w:r>
          </w:p>
        </w:tc>
      </w:tr>
      <w:tr w:rsidR="00526A53" w:rsidRPr="007C1D61" w14:paraId="1BC2021B" w14:textId="77777777">
        <w:tblPrEx>
          <w:tblCellMar>
            <w:top w:w="0" w:type="dxa"/>
            <w:bottom w:w="0" w:type="dxa"/>
          </w:tblCellMar>
        </w:tblPrEx>
        <w:tc>
          <w:tcPr>
            <w:tcW w:w="3690" w:type="dxa"/>
            <w:shd w:val="clear" w:color="auto" w:fill="FFFFFF"/>
            <w:vAlign w:val="center"/>
          </w:tcPr>
          <w:p w14:paraId="0572AB7E" w14:textId="77777777" w:rsidR="00526A53" w:rsidRPr="007C1D61" w:rsidRDefault="00526A53" w:rsidP="00526A53">
            <w:pPr>
              <w:spacing w:before="40" w:after="40"/>
              <w:ind w:firstLine="0"/>
              <w:rPr>
                <w:sz w:val="24"/>
              </w:rPr>
            </w:pPr>
            <w:r w:rsidRPr="007C1D61">
              <w:rPr>
                <w:sz w:val="24"/>
              </w:rPr>
              <w:t>Index d'asocialité</w:t>
            </w:r>
          </w:p>
        </w:tc>
        <w:tc>
          <w:tcPr>
            <w:tcW w:w="900" w:type="dxa"/>
            <w:shd w:val="clear" w:color="auto" w:fill="FFFFFF"/>
            <w:vAlign w:val="center"/>
          </w:tcPr>
          <w:p w14:paraId="1B29B3E1" w14:textId="77777777" w:rsidR="00526A53" w:rsidRPr="007C1D61" w:rsidRDefault="00526A53" w:rsidP="00526A53">
            <w:pPr>
              <w:spacing w:before="40" w:after="40"/>
              <w:ind w:firstLine="0"/>
              <w:jc w:val="right"/>
              <w:rPr>
                <w:sz w:val="24"/>
              </w:rPr>
            </w:pPr>
            <w:r w:rsidRPr="007C1D61">
              <w:rPr>
                <w:sz w:val="24"/>
              </w:rPr>
              <w:t>6 ( 2)</w:t>
            </w:r>
          </w:p>
        </w:tc>
        <w:tc>
          <w:tcPr>
            <w:tcW w:w="990" w:type="dxa"/>
            <w:shd w:val="clear" w:color="auto" w:fill="FFFFFF"/>
            <w:vAlign w:val="center"/>
          </w:tcPr>
          <w:p w14:paraId="29E66D92" w14:textId="77777777" w:rsidR="00526A53" w:rsidRPr="007C1D61" w:rsidRDefault="00526A53" w:rsidP="00526A53">
            <w:pPr>
              <w:spacing w:before="40" w:after="40"/>
              <w:ind w:right="144" w:firstLine="0"/>
              <w:jc w:val="right"/>
              <w:rPr>
                <w:sz w:val="24"/>
              </w:rPr>
            </w:pPr>
            <w:r w:rsidRPr="007C1D61">
              <w:rPr>
                <w:sz w:val="24"/>
              </w:rPr>
              <w:t>8 (14)</w:t>
            </w:r>
          </w:p>
        </w:tc>
        <w:tc>
          <w:tcPr>
            <w:tcW w:w="1620" w:type="dxa"/>
            <w:shd w:val="clear" w:color="auto" w:fill="FFFFFF"/>
            <w:vAlign w:val="center"/>
          </w:tcPr>
          <w:p w14:paraId="080641AD" w14:textId="77777777" w:rsidR="00526A53" w:rsidRPr="007C1D61" w:rsidRDefault="00526A53" w:rsidP="00526A53">
            <w:pPr>
              <w:spacing w:before="40" w:after="40"/>
              <w:ind w:right="288" w:firstLine="0"/>
              <w:jc w:val="right"/>
              <w:rPr>
                <w:sz w:val="24"/>
              </w:rPr>
            </w:pPr>
            <w:r w:rsidRPr="007C1D61">
              <w:rPr>
                <w:sz w:val="24"/>
              </w:rPr>
              <w:t>-1.41 (-2.92)</w:t>
            </w:r>
          </w:p>
        </w:tc>
        <w:tc>
          <w:tcPr>
            <w:tcW w:w="1207" w:type="dxa"/>
            <w:shd w:val="clear" w:color="auto" w:fill="FFFFFF"/>
            <w:vAlign w:val="center"/>
          </w:tcPr>
          <w:p w14:paraId="73122FD5" w14:textId="77777777" w:rsidR="00526A53" w:rsidRPr="007C1D61" w:rsidRDefault="00526A53" w:rsidP="00526A53">
            <w:pPr>
              <w:spacing w:before="40" w:after="40"/>
              <w:ind w:firstLine="0"/>
              <w:jc w:val="right"/>
              <w:rPr>
                <w:sz w:val="24"/>
              </w:rPr>
            </w:pPr>
            <w:r w:rsidRPr="007C1D61">
              <w:rPr>
                <w:sz w:val="24"/>
              </w:rPr>
              <w:t>.03 (.002)</w:t>
            </w:r>
          </w:p>
        </w:tc>
      </w:tr>
      <w:tr w:rsidR="00526A53" w:rsidRPr="007C1D61" w14:paraId="1E81CC2B" w14:textId="77777777">
        <w:tblPrEx>
          <w:tblCellMar>
            <w:top w:w="0" w:type="dxa"/>
            <w:bottom w:w="0" w:type="dxa"/>
          </w:tblCellMar>
        </w:tblPrEx>
        <w:tc>
          <w:tcPr>
            <w:tcW w:w="3690" w:type="dxa"/>
            <w:shd w:val="clear" w:color="auto" w:fill="FFFFFF"/>
            <w:vAlign w:val="center"/>
          </w:tcPr>
          <w:p w14:paraId="7CD785DE" w14:textId="77777777" w:rsidR="00526A53" w:rsidRPr="007C1D61" w:rsidRDefault="00526A53" w:rsidP="00526A53">
            <w:pPr>
              <w:spacing w:before="40" w:after="40"/>
              <w:ind w:firstLine="0"/>
              <w:rPr>
                <w:sz w:val="24"/>
              </w:rPr>
            </w:pPr>
            <w:r w:rsidRPr="007C1D61">
              <w:rPr>
                <w:sz w:val="24"/>
              </w:rPr>
              <w:t>Autisme</w:t>
            </w:r>
          </w:p>
        </w:tc>
        <w:tc>
          <w:tcPr>
            <w:tcW w:w="900" w:type="dxa"/>
            <w:shd w:val="clear" w:color="auto" w:fill="FFFFFF"/>
            <w:vAlign w:val="center"/>
          </w:tcPr>
          <w:p w14:paraId="7337A176" w14:textId="77777777" w:rsidR="00526A53" w:rsidRPr="007C1D61" w:rsidRDefault="00526A53" w:rsidP="00526A53">
            <w:pPr>
              <w:spacing w:before="40" w:after="40"/>
              <w:ind w:firstLine="0"/>
              <w:jc w:val="right"/>
              <w:rPr>
                <w:sz w:val="24"/>
              </w:rPr>
            </w:pPr>
            <w:r w:rsidRPr="007C1D61">
              <w:rPr>
                <w:sz w:val="24"/>
              </w:rPr>
              <w:t>4 ( 8)</w:t>
            </w:r>
          </w:p>
        </w:tc>
        <w:tc>
          <w:tcPr>
            <w:tcW w:w="990" w:type="dxa"/>
            <w:shd w:val="clear" w:color="auto" w:fill="FFFFFF"/>
            <w:vAlign w:val="center"/>
          </w:tcPr>
          <w:p w14:paraId="383A29F9" w14:textId="77777777" w:rsidR="00526A53" w:rsidRPr="007C1D61" w:rsidRDefault="00526A53" w:rsidP="00526A53">
            <w:pPr>
              <w:spacing w:before="40" w:after="40"/>
              <w:ind w:right="144" w:firstLine="0"/>
              <w:jc w:val="right"/>
              <w:rPr>
                <w:sz w:val="24"/>
              </w:rPr>
            </w:pPr>
            <w:r w:rsidRPr="007C1D61">
              <w:rPr>
                <w:sz w:val="24"/>
              </w:rPr>
              <w:t>9 ( 9)</w:t>
            </w:r>
          </w:p>
        </w:tc>
        <w:tc>
          <w:tcPr>
            <w:tcW w:w="1620" w:type="dxa"/>
            <w:shd w:val="clear" w:color="auto" w:fill="FFFFFF"/>
            <w:vAlign w:val="center"/>
          </w:tcPr>
          <w:p w14:paraId="2A6903E9" w14:textId="77777777" w:rsidR="00526A53" w:rsidRPr="007C1D61" w:rsidRDefault="00526A53" w:rsidP="00526A53">
            <w:pPr>
              <w:spacing w:before="40" w:after="40"/>
              <w:ind w:right="288" w:firstLine="0"/>
              <w:jc w:val="right"/>
              <w:rPr>
                <w:sz w:val="24"/>
              </w:rPr>
            </w:pPr>
            <w:r w:rsidRPr="007C1D61">
              <w:rPr>
                <w:sz w:val="24"/>
              </w:rPr>
              <w:t>-1.64 (- .97)</w:t>
            </w:r>
          </w:p>
        </w:tc>
        <w:tc>
          <w:tcPr>
            <w:tcW w:w="1207" w:type="dxa"/>
            <w:shd w:val="clear" w:color="auto" w:fill="FFFFFF"/>
            <w:vAlign w:val="center"/>
          </w:tcPr>
          <w:p w14:paraId="19C7BBF1" w14:textId="77777777" w:rsidR="00526A53" w:rsidRPr="007C1D61" w:rsidRDefault="00526A53" w:rsidP="00526A53">
            <w:pPr>
              <w:spacing w:before="40" w:after="40"/>
              <w:ind w:firstLine="0"/>
              <w:jc w:val="right"/>
              <w:rPr>
                <w:sz w:val="24"/>
              </w:rPr>
            </w:pPr>
            <w:r w:rsidRPr="007C1D61">
              <w:rPr>
                <w:sz w:val="24"/>
              </w:rPr>
              <w:t>.06 (0.17)</w:t>
            </w:r>
          </w:p>
        </w:tc>
      </w:tr>
      <w:tr w:rsidR="00526A53" w:rsidRPr="007C1D61" w14:paraId="509B21E5" w14:textId="77777777">
        <w:tblPrEx>
          <w:tblCellMar>
            <w:top w:w="0" w:type="dxa"/>
            <w:bottom w:w="0" w:type="dxa"/>
          </w:tblCellMar>
        </w:tblPrEx>
        <w:tc>
          <w:tcPr>
            <w:tcW w:w="3690" w:type="dxa"/>
            <w:shd w:val="clear" w:color="auto" w:fill="FFFFFF"/>
            <w:vAlign w:val="center"/>
          </w:tcPr>
          <w:p w14:paraId="74824943" w14:textId="77777777" w:rsidR="00526A53" w:rsidRPr="007C1D61" w:rsidRDefault="00526A53" w:rsidP="00526A53">
            <w:pPr>
              <w:spacing w:before="40" w:after="40"/>
              <w:ind w:firstLine="0"/>
              <w:rPr>
                <w:sz w:val="24"/>
              </w:rPr>
            </w:pPr>
            <w:r w:rsidRPr="007C1D61">
              <w:rPr>
                <w:sz w:val="24"/>
              </w:rPr>
              <w:t>Aliénation</w:t>
            </w:r>
          </w:p>
        </w:tc>
        <w:tc>
          <w:tcPr>
            <w:tcW w:w="900" w:type="dxa"/>
            <w:shd w:val="clear" w:color="auto" w:fill="FFFFFF"/>
            <w:vAlign w:val="center"/>
          </w:tcPr>
          <w:p w14:paraId="45417FA8" w14:textId="77777777" w:rsidR="00526A53" w:rsidRPr="007C1D61" w:rsidRDefault="00526A53" w:rsidP="00526A53">
            <w:pPr>
              <w:spacing w:before="40" w:after="40"/>
              <w:ind w:firstLine="0"/>
              <w:jc w:val="right"/>
              <w:rPr>
                <w:sz w:val="24"/>
              </w:rPr>
            </w:pPr>
            <w:r w:rsidRPr="007C1D61">
              <w:rPr>
                <w:sz w:val="24"/>
              </w:rPr>
              <w:t>4 ( 5)</w:t>
            </w:r>
          </w:p>
        </w:tc>
        <w:tc>
          <w:tcPr>
            <w:tcW w:w="990" w:type="dxa"/>
            <w:shd w:val="clear" w:color="auto" w:fill="FFFFFF"/>
            <w:vAlign w:val="center"/>
          </w:tcPr>
          <w:p w14:paraId="7CCB34A8" w14:textId="77777777" w:rsidR="00526A53" w:rsidRPr="007C1D61" w:rsidRDefault="00526A53" w:rsidP="00526A53">
            <w:pPr>
              <w:spacing w:before="40" w:after="40"/>
              <w:ind w:right="144" w:firstLine="0"/>
              <w:jc w:val="right"/>
              <w:rPr>
                <w:sz w:val="24"/>
              </w:rPr>
            </w:pPr>
            <w:r w:rsidRPr="007C1D61">
              <w:rPr>
                <w:sz w:val="24"/>
              </w:rPr>
              <w:t>8 ( 8)</w:t>
            </w:r>
          </w:p>
        </w:tc>
        <w:tc>
          <w:tcPr>
            <w:tcW w:w="1620" w:type="dxa"/>
            <w:shd w:val="clear" w:color="auto" w:fill="FFFFFF"/>
            <w:vAlign w:val="center"/>
          </w:tcPr>
          <w:p w14:paraId="1AB00F10" w14:textId="77777777" w:rsidR="00526A53" w:rsidRPr="007C1D61" w:rsidRDefault="00526A53" w:rsidP="00526A53">
            <w:pPr>
              <w:spacing w:before="40" w:after="40"/>
              <w:ind w:right="288" w:firstLine="0"/>
              <w:jc w:val="right"/>
              <w:rPr>
                <w:sz w:val="24"/>
              </w:rPr>
            </w:pPr>
            <w:r w:rsidRPr="007C1D61">
              <w:rPr>
                <w:sz w:val="24"/>
              </w:rPr>
              <w:t>-1.33 (-1.43)</w:t>
            </w:r>
          </w:p>
        </w:tc>
        <w:tc>
          <w:tcPr>
            <w:tcW w:w="1207" w:type="dxa"/>
            <w:shd w:val="clear" w:color="auto" w:fill="FFFFFF"/>
            <w:vAlign w:val="center"/>
          </w:tcPr>
          <w:p w14:paraId="6F3EA05E" w14:textId="77777777" w:rsidR="00526A53" w:rsidRPr="007C1D61" w:rsidRDefault="00526A53" w:rsidP="00526A53">
            <w:pPr>
              <w:spacing w:before="40" w:after="40"/>
              <w:ind w:firstLine="0"/>
              <w:jc w:val="right"/>
              <w:rPr>
                <w:sz w:val="24"/>
              </w:rPr>
            </w:pPr>
            <w:r w:rsidRPr="007C1D61">
              <w:rPr>
                <w:sz w:val="24"/>
              </w:rPr>
              <w:t>.10 (0.08)</w:t>
            </w:r>
          </w:p>
        </w:tc>
      </w:tr>
      <w:tr w:rsidR="00526A53" w:rsidRPr="007C1D61" w14:paraId="59D87C92" w14:textId="77777777">
        <w:tblPrEx>
          <w:tblCellMar>
            <w:top w:w="0" w:type="dxa"/>
            <w:bottom w:w="0" w:type="dxa"/>
          </w:tblCellMar>
        </w:tblPrEx>
        <w:tc>
          <w:tcPr>
            <w:tcW w:w="3690" w:type="dxa"/>
            <w:shd w:val="clear" w:color="auto" w:fill="FFFFFF"/>
          </w:tcPr>
          <w:p w14:paraId="6A702FD2" w14:textId="77777777" w:rsidR="00526A53" w:rsidRPr="007C1D61" w:rsidRDefault="00526A53" w:rsidP="00526A53">
            <w:pPr>
              <w:spacing w:before="40" w:after="40"/>
              <w:ind w:firstLine="0"/>
              <w:rPr>
                <w:sz w:val="24"/>
              </w:rPr>
            </w:pPr>
            <w:r w:rsidRPr="007C1D61">
              <w:rPr>
                <w:sz w:val="24"/>
              </w:rPr>
              <w:t>Névrose</w:t>
            </w:r>
          </w:p>
        </w:tc>
        <w:tc>
          <w:tcPr>
            <w:tcW w:w="900" w:type="dxa"/>
            <w:shd w:val="clear" w:color="auto" w:fill="FFFFFF"/>
          </w:tcPr>
          <w:p w14:paraId="6CE77F20" w14:textId="77777777" w:rsidR="00526A53" w:rsidRPr="007C1D61" w:rsidRDefault="00526A53" w:rsidP="00526A53">
            <w:pPr>
              <w:spacing w:before="40" w:after="40"/>
              <w:ind w:firstLine="0"/>
              <w:jc w:val="right"/>
              <w:rPr>
                <w:sz w:val="24"/>
              </w:rPr>
            </w:pPr>
            <w:r w:rsidRPr="007C1D61">
              <w:rPr>
                <w:sz w:val="24"/>
              </w:rPr>
              <w:t>13 ( 9)</w:t>
            </w:r>
          </w:p>
        </w:tc>
        <w:tc>
          <w:tcPr>
            <w:tcW w:w="990" w:type="dxa"/>
            <w:shd w:val="clear" w:color="auto" w:fill="FFFFFF"/>
          </w:tcPr>
          <w:p w14:paraId="0804E7CA" w14:textId="77777777" w:rsidR="00526A53" w:rsidRPr="007C1D61" w:rsidRDefault="00526A53" w:rsidP="00526A53">
            <w:pPr>
              <w:spacing w:before="40" w:after="40"/>
              <w:ind w:right="144" w:firstLine="0"/>
              <w:jc w:val="right"/>
              <w:rPr>
                <w:sz w:val="24"/>
              </w:rPr>
            </w:pPr>
            <w:r w:rsidRPr="007C1D61">
              <w:rPr>
                <w:sz w:val="24"/>
              </w:rPr>
              <w:t>2 ( 9)</w:t>
            </w:r>
          </w:p>
        </w:tc>
        <w:tc>
          <w:tcPr>
            <w:tcW w:w="1620" w:type="dxa"/>
            <w:shd w:val="clear" w:color="auto" w:fill="FFFFFF"/>
          </w:tcPr>
          <w:p w14:paraId="3F3CD8EB" w14:textId="77777777" w:rsidR="00526A53" w:rsidRPr="007C1D61" w:rsidRDefault="00526A53" w:rsidP="00526A53">
            <w:pPr>
              <w:spacing w:before="40" w:after="40"/>
              <w:ind w:right="288" w:firstLine="0"/>
              <w:jc w:val="right"/>
              <w:rPr>
                <w:sz w:val="24"/>
              </w:rPr>
            </w:pPr>
            <w:r w:rsidRPr="007C1D61">
              <w:rPr>
                <w:sz w:val="24"/>
              </w:rPr>
              <w:t>-2.95 (- .47)</w:t>
            </w:r>
          </w:p>
        </w:tc>
        <w:tc>
          <w:tcPr>
            <w:tcW w:w="1207" w:type="dxa"/>
            <w:shd w:val="clear" w:color="auto" w:fill="FFFFFF"/>
          </w:tcPr>
          <w:p w14:paraId="1C5A937A" w14:textId="77777777" w:rsidR="00526A53" w:rsidRPr="007C1D61" w:rsidRDefault="00526A53" w:rsidP="00526A53">
            <w:pPr>
              <w:spacing w:before="40" w:after="40"/>
              <w:ind w:firstLine="0"/>
              <w:jc w:val="right"/>
              <w:rPr>
                <w:sz w:val="24"/>
              </w:rPr>
            </w:pPr>
            <w:r w:rsidRPr="007C1D61">
              <w:rPr>
                <w:sz w:val="24"/>
              </w:rPr>
              <w:t>.002 (0.32)</w:t>
            </w:r>
          </w:p>
        </w:tc>
      </w:tr>
      <w:tr w:rsidR="00526A53" w:rsidRPr="007C1D61" w14:paraId="0D8B1B9A" w14:textId="77777777">
        <w:tblPrEx>
          <w:tblCellMar>
            <w:top w:w="0" w:type="dxa"/>
            <w:bottom w:w="0" w:type="dxa"/>
          </w:tblCellMar>
        </w:tblPrEx>
        <w:tc>
          <w:tcPr>
            <w:tcW w:w="3690" w:type="dxa"/>
            <w:shd w:val="clear" w:color="auto" w:fill="FFFFFF"/>
            <w:vAlign w:val="center"/>
          </w:tcPr>
          <w:p w14:paraId="612FD14B" w14:textId="77777777" w:rsidR="00526A53" w:rsidRPr="007C1D61" w:rsidRDefault="00526A53" w:rsidP="00526A53">
            <w:pPr>
              <w:spacing w:before="40" w:after="40"/>
              <w:ind w:firstLine="0"/>
              <w:rPr>
                <w:sz w:val="24"/>
              </w:rPr>
            </w:pPr>
            <w:r w:rsidRPr="007C1D61">
              <w:rPr>
                <w:sz w:val="24"/>
              </w:rPr>
              <w:t>Retrait</w:t>
            </w:r>
          </w:p>
        </w:tc>
        <w:tc>
          <w:tcPr>
            <w:tcW w:w="900" w:type="dxa"/>
            <w:shd w:val="clear" w:color="auto" w:fill="FFFFFF"/>
            <w:vAlign w:val="center"/>
          </w:tcPr>
          <w:p w14:paraId="027D0570" w14:textId="77777777" w:rsidR="00526A53" w:rsidRPr="007C1D61" w:rsidRDefault="00526A53" w:rsidP="00526A53">
            <w:pPr>
              <w:spacing w:before="40" w:after="40"/>
              <w:ind w:firstLine="0"/>
              <w:jc w:val="right"/>
              <w:rPr>
                <w:sz w:val="24"/>
              </w:rPr>
            </w:pPr>
            <w:r w:rsidRPr="007C1D61">
              <w:rPr>
                <w:sz w:val="24"/>
              </w:rPr>
              <w:t>4 ( 6)</w:t>
            </w:r>
          </w:p>
        </w:tc>
        <w:tc>
          <w:tcPr>
            <w:tcW w:w="990" w:type="dxa"/>
            <w:shd w:val="clear" w:color="auto" w:fill="FFFFFF"/>
            <w:vAlign w:val="center"/>
          </w:tcPr>
          <w:p w14:paraId="11464F57" w14:textId="77777777" w:rsidR="00526A53" w:rsidRPr="007C1D61" w:rsidRDefault="00526A53" w:rsidP="00526A53">
            <w:pPr>
              <w:spacing w:before="40" w:after="40"/>
              <w:ind w:right="144" w:firstLine="0"/>
              <w:jc w:val="right"/>
              <w:rPr>
                <w:sz w:val="24"/>
              </w:rPr>
            </w:pPr>
            <w:r w:rsidRPr="007C1D61">
              <w:rPr>
                <w:sz w:val="24"/>
              </w:rPr>
              <w:t>9 (10)</w:t>
            </w:r>
          </w:p>
        </w:tc>
        <w:tc>
          <w:tcPr>
            <w:tcW w:w="1620" w:type="dxa"/>
            <w:shd w:val="clear" w:color="auto" w:fill="FFFFFF"/>
            <w:vAlign w:val="center"/>
          </w:tcPr>
          <w:p w14:paraId="515E722E" w14:textId="77777777" w:rsidR="00526A53" w:rsidRPr="007C1D61" w:rsidRDefault="00526A53" w:rsidP="00526A53">
            <w:pPr>
              <w:spacing w:before="40" w:after="40"/>
              <w:ind w:right="288" w:firstLine="0"/>
              <w:jc w:val="right"/>
              <w:rPr>
                <w:sz w:val="24"/>
              </w:rPr>
            </w:pPr>
            <w:r w:rsidRPr="007C1D61">
              <w:rPr>
                <w:sz w:val="24"/>
              </w:rPr>
              <w:t>-1.89 (-1.37)</w:t>
            </w:r>
          </w:p>
        </w:tc>
        <w:tc>
          <w:tcPr>
            <w:tcW w:w="1207" w:type="dxa"/>
            <w:shd w:val="clear" w:color="auto" w:fill="FFFFFF"/>
            <w:vAlign w:val="center"/>
          </w:tcPr>
          <w:p w14:paraId="2F4F3AAF" w14:textId="77777777" w:rsidR="00526A53" w:rsidRPr="007C1D61" w:rsidRDefault="00526A53" w:rsidP="00526A53">
            <w:pPr>
              <w:spacing w:before="40" w:after="40"/>
              <w:ind w:firstLine="0"/>
              <w:jc w:val="right"/>
              <w:rPr>
                <w:sz w:val="24"/>
              </w:rPr>
            </w:pPr>
            <w:r w:rsidRPr="007C1D61">
              <w:rPr>
                <w:sz w:val="24"/>
              </w:rPr>
              <w:t>.03 (0.09)</w:t>
            </w:r>
          </w:p>
        </w:tc>
      </w:tr>
      <w:tr w:rsidR="00526A53" w:rsidRPr="007C1D61" w14:paraId="79437B5C" w14:textId="77777777">
        <w:tblPrEx>
          <w:tblCellMar>
            <w:top w:w="0" w:type="dxa"/>
            <w:bottom w:w="0" w:type="dxa"/>
          </w:tblCellMar>
        </w:tblPrEx>
        <w:tc>
          <w:tcPr>
            <w:tcW w:w="3690" w:type="dxa"/>
            <w:shd w:val="clear" w:color="auto" w:fill="FFFFFF"/>
            <w:vAlign w:val="center"/>
          </w:tcPr>
          <w:p w14:paraId="2CAE961F" w14:textId="77777777" w:rsidR="00526A53" w:rsidRPr="007C1D61" w:rsidRDefault="00526A53" w:rsidP="00526A53">
            <w:pPr>
              <w:spacing w:before="40" w:after="40"/>
              <w:ind w:firstLine="0"/>
              <w:rPr>
                <w:sz w:val="24"/>
              </w:rPr>
            </w:pPr>
            <w:r w:rsidRPr="007C1D61">
              <w:rPr>
                <w:sz w:val="24"/>
              </w:rPr>
              <w:t>Anxiété sociale</w:t>
            </w:r>
          </w:p>
        </w:tc>
        <w:tc>
          <w:tcPr>
            <w:tcW w:w="900" w:type="dxa"/>
            <w:shd w:val="clear" w:color="auto" w:fill="FFFFFF"/>
            <w:vAlign w:val="center"/>
          </w:tcPr>
          <w:p w14:paraId="40C1FF6C" w14:textId="77777777" w:rsidR="00526A53" w:rsidRPr="007C1D61" w:rsidRDefault="00526A53" w:rsidP="00526A53">
            <w:pPr>
              <w:spacing w:before="40" w:after="40"/>
              <w:ind w:firstLine="0"/>
              <w:jc w:val="right"/>
              <w:rPr>
                <w:sz w:val="24"/>
              </w:rPr>
            </w:pPr>
            <w:r w:rsidRPr="007C1D61">
              <w:rPr>
                <w:sz w:val="24"/>
              </w:rPr>
              <w:t>6 ( 8)</w:t>
            </w:r>
          </w:p>
        </w:tc>
        <w:tc>
          <w:tcPr>
            <w:tcW w:w="990" w:type="dxa"/>
            <w:shd w:val="clear" w:color="auto" w:fill="FFFFFF"/>
            <w:vAlign w:val="center"/>
          </w:tcPr>
          <w:p w14:paraId="6D70BC1B" w14:textId="77777777" w:rsidR="00526A53" w:rsidRPr="007C1D61" w:rsidRDefault="00526A53" w:rsidP="00526A53">
            <w:pPr>
              <w:spacing w:before="40" w:after="40"/>
              <w:ind w:right="144" w:firstLine="0"/>
              <w:jc w:val="right"/>
              <w:rPr>
                <w:sz w:val="24"/>
              </w:rPr>
            </w:pPr>
            <w:r w:rsidRPr="007C1D61">
              <w:rPr>
                <w:sz w:val="24"/>
              </w:rPr>
              <w:t>6 ( 7)</w:t>
            </w:r>
          </w:p>
        </w:tc>
        <w:tc>
          <w:tcPr>
            <w:tcW w:w="1620" w:type="dxa"/>
            <w:shd w:val="clear" w:color="auto" w:fill="FFFFFF"/>
            <w:vAlign w:val="center"/>
          </w:tcPr>
          <w:p w14:paraId="18ED4AE7" w14:textId="77777777" w:rsidR="00526A53" w:rsidRPr="007C1D61" w:rsidRDefault="00526A53" w:rsidP="00526A53">
            <w:pPr>
              <w:spacing w:before="40" w:after="40"/>
              <w:ind w:right="288" w:firstLine="0"/>
              <w:jc w:val="right"/>
              <w:rPr>
                <w:sz w:val="24"/>
              </w:rPr>
            </w:pPr>
            <w:r w:rsidRPr="007C1D61">
              <w:rPr>
                <w:sz w:val="24"/>
              </w:rPr>
              <w:t>- .55 (- .48)</w:t>
            </w:r>
          </w:p>
        </w:tc>
        <w:tc>
          <w:tcPr>
            <w:tcW w:w="1207" w:type="dxa"/>
            <w:shd w:val="clear" w:color="auto" w:fill="FFFFFF"/>
            <w:vAlign w:val="center"/>
          </w:tcPr>
          <w:p w14:paraId="625F3364" w14:textId="77777777" w:rsidR="00526A53" w:rsidRPr="007C1D61" w:rsidRDefault="00526A53" w:rsidP="00526A53">
            <w:pPr>
              <w:spacing w:before="40" w:after="40"/>
              <w:ind w:firstLine="0"/>
              <w:jc w:val="right"/>
              <w:rPr>
                <w:sz w:val="24"/>
              </w:rPr>
            </w:pPr>
            <w:r w:rsidRPr="007C1D61">
              <w:rPr>
                <w:sz w:val="24"/>
              </w:rPr>
              <w:t>.30 (0.32)</w:t>
            </w:r>
          </w:p>
        </w:tc>
      </w:tr>
      <w:tr w:rsidR="00526A53" w:rsidRPr="007C1D61" w14:paraId="32BC6710" w14:textId="77777777">
        <w:tblPrEx>
          <w:tblCellMar>
            <w:top w:w="0" w:type="dxa"/>
            <w:bottom w:w="0" w:type="dxa"/>
          </w:tblCellMar>
        </w:tblPrEx>
        <w:tc>
          <w:tcPr>
            <w:tcW w:w="3690" w:type="dxa"/>
            <w:shd w:val="clear" w:color="auto" w:fill="FFFFFF"/>
          </w:tcPr>
          <w:p w14:paraId="2CE0782D" w14:textId="77777777" w:rsidR="00526A53" w:rsidRPr="007C1D61" w:rsidRDefault="00526A53" w:rsidP="00526A53">
            <w:pPr>
              <w:spacing w:before="40" w:after="40"/>
              <w:ind w:firstLine="0"/>
              <w:rPr>
                <w:sz w:val="24"/>
              </w:rPr>
            </w:pPr>
            <w:r w:rsidRPr="007C1D61">
              <w:rPr>
                <w:sz w:val="24"/>
              </w:rPr>
              <w:t>Mésadaptation sociale</w:t>
            </w:r>
          </w:p>
        </w:tc>
        <w:tc>
          <w:tcPr>
            <w:tcW w:w="900" w:type="dxa"/>
            <w:shd w:val="clear" w:color="auto" w:fill="FFFFFF"/>
          </w:tcPr>
          <w:p w14:paraId="3A6F24A6" w14:textId="77777777" w:rsidR="00526A53" w:rsidRPr="007C1D61" w:rsidRDefault="00526A53" w:rsidP="00526A53">
            <w:pPr>
              <w:spacing w:before="40" w:after="40"/>
              <w:ind w:firstLine="0"/>
              <w:jc w:val="right"/>
              <w:rPr>
                <w:sz w:val="24"/>
              </w:rPr>
            </w:pPr>
            <w:r w:rsidRPr="007C1D61">
              <w:rPr>
                <w:sz w:val="24"/>
              </w:rPr>
              <w:t>2 ( 4)</w:t>
            </w:r>
          </w:p>
        </w:tc>
        <w:tc>
          <w:tcPr>
            <w:tcW w:w="990" w:type="dxa"/>
            <w:shd w:val="clear" w:color="auto" w:fill="FFFFFF"/>
          </w:tcPr>
          <w:p w14:paraId="54DDC706" w14:textId="77777777" w:rsidR="00526A53" w:rsidRPr="007C1D61" w:rsidRDefault="00526A53" w:rsidP="00526A53">
            <w:pPr>
              <w:spacing w:before="40" w:after="40"/>
              <w:ind w:right="144" w:firstLine="0"/>
              <w:jc w:val="right"/>
              <w:rPr>
                <w:sz w:val="24"/>
              </w:rPr>
            </w:pPr>
            <w:r w:rsidRPr="007C1D61">
              <w:rPr>
                <w:sz w:val="24"/>
              </w:rPr>
              <w:t>11 (13)</w:t>
            </w:r>
          </w:p>
        </w:tc>
        <w:tc>
          <w:tcPr>
            <w:tcW w:w="1620" w:type="dxa"/>
            <w:shd w:val="clear" w:color="auto" w:fill="FFFFFF"/>
          </w:tcPr>
          <w:p w14:paraId="5B291F66" w14:textId="77777777" w:rsidR="00526A53" w:rsidRPr="007C1D61" w:rsidRDefault="00526A53" w:rsidP="00526A53">
            <w:pPr>
              <w:spacing w:before="40" w:after="40"/>
              <w:ind w:right="288" w:firstLine="0"/>
              <w:jc w:val="right"/>
              <w:rPr>
                <w:sz w:val="24"/>
              </w:rPr>
            </w:pPr>
            <w:r w:rsidRPr="007C1D61">
              <w:rPr>
                <w:sz w:val="24"/>
              </w:rPr>
              <w:t>-2.69 (-2.13)</w:t>
            </w:r>
          </w:p>
        </w:tc>
        <w:tc>
          <w:tcPr>
            <w:tcW w:w="1207" w:type="dxa"/>
            <w:shd w:val="clear" w:color="auto" w:fill="FFFFFF"/>
          </w:tcPr>
          <w:p w14:paraId="53A66D50" w14:textId="77777777" w:rsidR="00526A53" w:rsidRPr="007C1D61" w:rsidRDefault="00526A53" w:rsidP="00526A53">
            <w:pPr>
              <w:spacing w:before="40" w:after="40"/>
              <w:ind w:firstLine="0"/>
              <w:jc w:val="right"/>
              <w:rPr>
                <w:sz w:val="24"/>
              </w:rPr>
            </w:pPr>
            <w:r w:rsidRPr="007C1D61">
              <w:rPr>
                <w:sz w:val="24"/>
              </w:rPr>
              <w:t>.004 (0.02)</w:t>
            </w:r>
          </w:p>
        </w:tc>
      </w:tr>
      <w:tr w:rsidR="00526A53" w:rsidRPr="007C1D61" w14:paraId="0CF3C6BE" w14:textId="77777777">
        <w:tblPrEx>
          <w:tblCellMar>
            <w:top w:w="0" w:type="dxa"/>
            <w:bottom w:w="0" w:type="dxa"/>
          </w:tblCellMar>
        </w:tblPrEx>
        <w:tc>
          <w:tcPr>
            <w:tcW w:w="3690" w:type="dxa"/>
            <w:shd w:val="clear" w:color="auto" w:fill="FFFFFF"/>
            <w:vAlign w:val="center"/>
          </w:tcPr>
          <w:p w14:paraId="00CA91DB" w14:textId="77777777" w:rsidR="00526A53" w:rsidRPr="007C1D61" w:rsidRDefault="00526A53" w:rsidP="00526A53">
            <w:pPr>
              <w:spacing w:before="40" w:after="40"/>
              <w:ind w:firstLine="0"/>
              <w:rPr>
                <w:sz w:val="24"/>
              </w:rPr>
            </w:pPr>
            <w:r w:rsidRPr="007C1D61">
              <w:rPr>
                <w:sz w:val="24"/>
              </w:rPr>
              <w:t>Pathol</w:t>
            </w:r>
          </w:p>
        </w:tc>
        <w:tc>
          <w:tcPr>
            <w:tcW w:w="900" w:type="dxa"/>
            <w:shd w:val="clear" w:color="auto" w:fill="FFFFFF"/>
            <w:vAlign w:val="center"/>
          </w:tcPr>
          <w:p w14:paraId="764A2525" w14:textId="77777777" w:rsidR="00526A53" w:rsidRPr="007C1D61" w:rsidRDefault="00526A53" w:rsidP="00526A53">
            <w:pPr>
              <w:spacing w:before="40" w:after="40"/>
              <w:ind w:firstLine="0"/>
              <w:jc w:val="right"/>
              <w:rPr>
                <w:sz w:val="24"/>
              </w:rPr>
            </w:pPr>
            <w:r w:rsidRPr="007C1D61">
              <w:rPr>
                <w:sz w:val="24"/>
              </w:rPr>
              <w:t>5 ( 6)</w:t>
            </w:r>
          </w:p>
        </w:tc>
        <w:tc>
          <w:tcPr>
            <w:tcW w:w="990" w:type="dxa"/>
            <w:shd w:val="clear" w:color="auto" w:fill="FFFFFF"/>
            <w:vAlign w:val="center"/>
          </w:tcPr>
          <w:p w14:paraId="157FEB31" w14:textId="77777777" w:rsidR="00526A53" w:rsidRPr="007C1D61" w:rsidRDefault="00526A53" w:rsidP="00526A53">
            <w:pPr>
              <w:spacing w:before="40" w:after="40"/>
              <w:ind w:right="144" w:firstLine="0"/>
              <w:jc w:val="right"/>
              <w:rPr>
                <w:sz w:val="24"/>
              </w:rPr>
            </w:pPr>
            <w:r w:rsidRPr="007C1D61">
              <w:rPr>
                <w:sz w:val="24"/>
              </w:rPr>
              <w:t>7 (12)</w:t>
            </w:r>
          </w:p>
        </w:tc>
        <w:tc>
          <w:tcPr>
            <w:tcW w:w="1620" w:type="dxa"/>
            <w:shd w:val="clear" w:color="auto" w:fill="FFFFFF"/>
            <w:vAlign w:val="center"/>
          </w:tcPr>
          <w:p w14:paraId="676E6148" w14:textId="77777777" w:rsidR="00526A53" w:rsidRPr="007C1D61" w:rsidRDefault="00526A53" w:rsidP="00526A53">
            <w:pPr>
              <w:spacing w:before="40" w:after="40"/>
              <w:ind w:right="288" w:firstLine="0"/>
              <w:jc w:val="right"/>
              <w:rPr>
                <w:sz w:val="24"/>
              </w:rPr>
            </w:pPr>
            <w:r w:rsidRPr="007C1D61">
              <w:rPr>
                <w:sz w:val="24"/>
              </w:rPr>
              <w:t>- .19 (-1.39)</w:t>
            </w:r>
          </w:p>
        </w:tc>
        <w:tc>
          <w:tcPr>
            <w:tcW w:w="1207" w:type="dxa"/>
            <w:shd w:val="clear" w:color="auto" w:fill="FFFFFF"/>
            <w:vAlign w:val="center"/>
          </w:tcPr>
          <w:p w14:paraId="109706FD" w14:textId="77777777" w:rsidR="00526A53" w:rsidRPr="007C1D61" w:rsidRDefault="00526A53" w:rsidP="00526A53">
            <w:pPr>
              <w:spacing w:before="40" w:after="40"/>
              <w:ind w:firstLine="0"/>
              <w:jc w:val="right"/>
              <w:rPr>
                <w:sz w:val="24"/>
              </w:rPr>
            </w:pPr>
            <w:r w:rsidRPr="007C1D61">
              <w:rPr>
                <w:sz w:val="24"/>
              </w:rPr>
              <w:t>.43 (0.09)</w:t>
            </w:r>
          </w:p>
        </w:tc>
      </w:tr>
      <w:tr w:rsidR="00526A53" w:rsidRPr="007C1D61" w14:paraId="35DD856E" w14:textId="77777777">
        <w:tblPrEx>
          <w:tblCellMar>
            <w:top w:w="0" w:type="dxa"/>
            <w:bottom w:w="0" w:type="dxa"/>
          </w:tblCellMar>
        </w:tblPrEx>
        <w:tc>
          <w:tcPr>
            <w:tcW w:w="3690" w:type="dxa"/>
            <w:shd w:val="clear" w:color="auto" w:fill="FFFFFF"/>
            <w:vAlign w:val="center"/>
          </w:tcPr>
          <w:p w14:paraId="7F1C2EA7" w14:textId="77777777" w:rsidR="00526A53" w:rsidRPr="007C1D61" w:rsidRDefault="00526A53" w:rsidP="00526A53">
            <w:pPr>
              <w:spacing w:before="40" w:after="40"/>
              <w:ind w:firstLine="0"/>
              <w:rPr>
                <w:sz w:val="24"/>
              </w:rPr>
            </w:pPr>
            <w:r w:rsidRPr="007C1D61">
              <w:rPr>
                <w:sz w:val="24"/>
              </w:rPr>
              <w:t>Troubles personnels</w:t>
            </w:r>
          </w:p>
        </w:tc>
        <w:tc>
          <w:tcPr>
            <w:tcW w:w="900" w:type="dxa"/>
            <w:shd w:val="clear" w:color="auto" w:fill="FFFFFF"/>
            <w:vAlign w:val="center"/>
          </w:tcPr>
          <w:p w14:paraId="7736AF61" w14:textId="77777777" w:rsidR="00526A53" w:rsidRPr="007C1D61" w:rsidRDefault="00526A53" w:rsidP="00526A53">
            <w:pPr>
              <w:spacing w:before="40" w:after="40"/>
              <w:ind w:firstLine="0"/>
              <w:jc w:val="right"/>
              <w:rPr>
                <w:sz w:val="24"/>
              </w:rPr>
            </w:pPr>
            <w:r w:rsidRPr="007C1D61">
              <w:rPr>
                <w:sz w:val="24"/>
              </w:rPr>
              <w:t>11 (11)</w:t>
            </w:r>
          </w:p>
        </w:tc>
        <w:tc>
          <w:tcPr>
            <w:tcW w:w="990" w:type="dxa"/>
            <w:shd w:val="clear" w:color="auto" w:fill="FFFFFF"/>
            <w:vAlign w:val="center"/>
          </w:tcPr>
          <w:p w14:paraId="07F3200A" w14:textId="77777777" w:rsidR="00526A53" w:rsidRPr="007C1D61" w:rsidRDefault="00526A53" w:rsidP="00526A53">
            <w:pPr>
              <w:spacing w:before="40" w:after="40"/>
              <w:ind w:right="144" w:firstLine="0"/>
              <w:jc w:val="right"/>
              <w:rPr>
                <w:sz w:val="24"/>
              </w:rPr>
            </w:pPr>
            <w:r w:rsidRPr="007C1D61">
              <w:rPr>
                <w:sz w:val="24"/>
              </w:rPr>
              <w:t>4 ( 6)</w:t>
            </w:r>
          </w:p>
        </w:tc>
        <w:tc>
          <w:tcPr>
            <w:tcW w:w="1620" w:type="dxa"/>
            <w:shd w:val="clear" w:color="auto" w:fill="FFFFFF"/>
            <w:vAlign w:val="center"/>
          </w:tcPr>
          <w:p w14:paraId="1520E698" w14:textId="77777777" w:rsidR="00526A53" w:rsidRPr="007C1D61" w:rsidRDefault="00526A53" w:rsidP="00526A53">
            <w:pPr>
              <w:spacing w:before="40" w:after="40"/>
              <w:ind w:right="288" w:firstLine="0"/>
              <w:jc w:val="right"/>
              <w:rPr>
                <w:sz w:val="24"/>
              </w:rPr>
            </w:pPr>
            <w:r w:rsidRPr="007C1D61">
              <w:rPr>
                <w:sz w:val="24"/>
              </w:rPr>
              <w:t>-2.58 (- .89)</w:t>
            </w:r>
          </w:p>
        </w:tc>
        <w:tc>
          <w:tcPr>
            <w:tcW w:w="1207" w:type="dxa"/>
            <w:shd w:val="clear" w:color="auto" w:fill="FFFFFF"/>
            <w:vAlign w:val="center"/>
          </w:tcPr>
          <w:p w14:paraId="2A3B0938" w14:textId="77777777" w:rsidR="00526A53" w:rsidRPr="007C1D61" w:rsidRDefault="00526A53" w:rsidP="00526A53">
            <w:pPr>
              <w:spacing w:before="40" w:after="40"/>
              <w:ind w:firstLine="0"/>
              <w:jc w:val="right"/>
              <w:rPr>
                <w:sz w:val="24"/>
              </w:rPr>
            </w:pPr>
            <w:r w:rsidRPr="007C1D61">
              <w:rPr>
                <w:sz w:val="24"/>
              </w:rPr>
              <w:t>.005 (0.19)</w:t>
            </w:r>
          </w:p>
        </w:tc>
      </w:tr>
      <w:tr w:rsidR="00526A53" w:rsidRPr="007C1D61" w14:paraId="70E48C77" w14:textId="77777777">
        <w:tblPrEx>
          <w:tblCellMar>
            <w:top w:w="0" w:type="dxa"/>
            <w:bottom w:w="0" w:type="dxa"/>
          </w:tblCellMar>
        </w:tblPrEx>
        <w:tc>
          <w:tcPr>
            <w:tcW w:w="3690" w:type="dxa"/>
            <w:tcBorders>
              <w:bottom w:val="single" w:sz="4" w:space="0" w:color="auto"/>
            </w:tcBorders>
            <w:shd w:val="clear" w:color="auto" w:fill="FFFFFF"/>
            <w:vAlign w:val="bottom"/>
          </w:tcPr>
          <w:p w14:paraId="0E54AFDF" w14:textId="77777777" w:rsidR="00526A53" w:rsidRPr="007C1D61" w:rsidRDefault="00526A53" w:rsidP="00526A53">
            <w:pPr>
              <w:spacing w:after="120"/>
              <w:ind w:firstLine="0"/>
              <w:rPr>
                <w:sz w:val="24"/>
              </w:rPr>
            </w:pPr>
            <w:r w:rsidRPr="007C1D61">
              <w:rPr>
                <w:sz w:val="24"/>
              </w:rPr>
              <w:t>Psychotisme</w:t>
            </w:r>
          </w:p>
        </w:tc>
        <w:tc>
          <w:tcPr>
            <w:tcW w:w="900" w:type="dxa"/>
            <w:tcBorders>
              <w:bottom w:val="single" w:sz="4" w:space="0" w:color="auto"/>
            </w:tcBorders>
            <w:shd w:val="clear" w:color="auto" w:fill="FFFFFF"/>
            <w:vAlign w:val="bottom"/>
          </w:tcPr>
          <w:p w14:paraId="61EBA87F" w14:textId="77777777" w:rsidR="00526A53" w:rsidRPr="007C1D61" w:rsidRDefault="00526A53" w:rsidP="00526A53">
            <w:pPr>
              <w:spacing w:after="120"/>
              <w:ind w:firstLine="0"/>
              <w:jc w:val="right"/>
              <w:rPr>
                <w:sz w:val="24"/>
              </w:rPr>
            </w:pPr>
            <w:r w:rsidRPr="007C1D61">
              <w:rPr>
                <w:sz w:val="24"/>
              </w:rPr>
              <w:t>5 (11)</w:t>
            </w:r>
          </w:p>
        </w:tc>
        <w:tc>
          <w:tcPr>
            <w:tcW w:w="990" w:type="dxa"/>
            <w:tcBorders>
              <w:bottom w:val="single" w:sz="4" w:space="0" w:color="auto"/>
            </w:tcBorders>
            <w:shd w:val="clear" w:color="auto" w:fill="FFFFFF"/>
            <w:vAlign w:val="bottom"/>
          </w:tcPr>
          <w:p w14:paraId="28ABE99A" w14:textId="77777777" w:rsidR="00526A53" w:rsidRPr="007C1D61" w:rsidRDefault="00526A53" w:rsidP="00526A53">
            <w:pPr>
              <w:spacing w:after="120"/>
              <w:ind w:right="144" w:firstLine="0"/>
              <w:jc w:val="right"/>
              <w:rPr>
                <w:sz w:val="24"/>
              </w:rPr>
            </w:pPr>
            <w:r w:rsidRPr="007C1D61">
              <w:rPr>
                <w:sz w:val="24"/>
              </w:rPr>
              <w:t>8 ( 5)</w:t>
            </w:r>
          </w:p>
        </w:tc>
        <w:tc>
          <w:tcPr>
            <w:tcW w:w="1620" w:type="dxa"/>
            <w:tcBorders>
              <w:bottom w:val="single" w:sz="4" w:space="0" w:color="auto"/>
            </w:tcBorders>
            <w:shd w:val="clear" w:color="auto" w:fill="FFFFFF"/>
            <w:vAlign w:val="bottom"/>
          </w:tcPr>
          <w:p w14:paraId="662D8E23" w14:textId="77777777" w:rsidR="00526A53" w:rsidRPr="007C1D61" w:rsidRDefault="00526A53" w:rsidP="00526A53">
            <w:pPr>
              <w:spacing w:after="120"/>
              <w:ind w:right="288" w:firstLine="0"/>
              <w:jc w:val="right"/>
              <w:rPr>
                <w:sz w:val="24"/>
              </w:rPr>
            </w:pPr>
            <w:r w:rsidRPr="007C1D61">
              <w:rPr>
                <w:sz w:val="24"/>
              </w:rPr>
              <w:t>- .87 (- .90)</w:t>
            </w:r>
          </w:p>
        </w:tc>
        <w:tc>
          <w:tcPr>
            <w:tcW w:w="1207" w:type="dxa"/>
            <w:tcBorders>
              <w:bottom w:val="single" w:sz="4" w:space="0" w:color="auto"/>
            </w:tcBorders>
            <w:shd w:val="clear" w:color="auto" w:fill="FFFFFF"/>
            <w:vAlign w:val="bottom"/>
          </w:tcPr>
          <w:p w14:paraId="7CB2C2B5" w14:textId="77777777" w:rsidR="00526A53" w:rsidRPr="007C1D61" w:rsidRDefault="00526A53" w:rsidP="00526A53">
            <w:pPr>
              <w:spacing w:after="120"/>
              <w:ind w:firstLine="0"/>
              <w:jc w:val="right"/>
              <w:rPr>
                <w:sz w:val="24"/>
              </w:rPr>
            </w:pPr>
            <w:r w:rsidRPr="007C1D61">
              <w:rPr>
                <w:sz w:val="24"/>
              </w:rPr>
              <w:t>.20 (0.19)</w:t>
            </w:r>
          </w:p>
        </w:tc>
      </w:tr>
    </w:tbl>
    <w:p w14:paraId="0AEDB508" w14:textId="77777777" w:rsidR="00526A53" w:rsidRPr="00772941" w:rsidRDefault="00526A53" w:rsidP="00526A53">
      <w:pPr>
        <w:spacing w:before="120"/>
        <w:ind w:firstLine="0"/>
        <w:jc w:val="both"/>
        <w:rPr>
          <w:sz w:val="24"/>
        </w:rPr>
      </w:pPr>
      <w:r w:rsidRPr="00772941">
        <w:rPr>
          <w:sz w:val="24"/>
        </w:rPr>
        <w:t>1. N = 15</w:t>
      </w:r>
    </w:p>
    <w:p w14:paraId="5C46BADD" w14:textId="77777777" w:rsidR="00526A53" w:rsidRPr="00772941" w:rsidRDefault="00526A53" w:rsidP="00526A53">
      <w:pPr>
        <w:ind w:firstLine="0"/>
        <w:jc w:val="both"/>
        <w:rPr>
          <w:sz w:val="24"/>
        </w:rPr>
      </w:pPr>
      <w:r w:rsidRPr="00772941">
        <w:rPr>
          <w:sz w:val="24"/>
        </w:rPr>
        <w:t>2. N = 18</w:t>
      </w:r>
    </w:p>
    <w:p w14:paraId="207B8AA7" w14:textId="77777777" w:rsidR="00526A53" w:rsidRPr="00772941" w:rsidRDefault="00526A53" w:rsidP="00526A53">
      <w:pPr>
        <w:spacing w:before="120" w:after="120"/>
        <w:jc w:val="both"/>
      </w:pPr>
      <w:r w:rsidRPr="00772941">
        <w:br w:type="page"/>
        <w:t>[127]</w:t>
      </w:r>
    </w:p>
    <w:p w14:paraId="3E82DE64" w14:textId="77777777" w:rsidR="00526A53" w:rsidRPr="00772941" w:rsidRDefault="00526A53" w:rsidP="00526A53">
      <w:pPr>
        <w:spacing w:before="120" w:after="120"/>
        <w:jc w:val="both"/>
      </w:pPr>
      <w:r w:rsidRPr="00772941">
        <w:t>Le graphique 4.5.1. permet d'apprécier un peu plus facilement la spécificité de l'évolution post-institutionnelle de chacun des groupes. Signalons toutefois, avant de le considérer, que l'orientation contraire des résultats fournis par l'un et l'autre groupe à plusieurs variables e</w:t>
      </w:r>
      <w:r w:rsidRPr="00772941">
        <w:t>n</w:t>
      </w:r>
      <w:r w:rsidRPr="00772941">
        <w:t>lève un peu de force au contraste des performances.</w:t>
      </w:r>
    </w:p>
    <w:p w14:paraId="3D9A853C" w14:textId="77777777" w:rsidR="00526A53" w:rsidRPr="00772941" w:rsidRDefault="00526A53" w:rsidP="00526A53">
      <w:pPr>
        <w:spacing w:before="120" w:after="120"/>
        <w:jc w:val="both"/>
      </w:pPr>
      <w:r w:rsidRPr="00772941">
        <w:t xml:space="preserve">La différence d'évolution apparaît, ici encore, particulièrement grande aux variables d'adaptation et d'intégration : </w:t>
      </w:r>
      <w:r w:rsidRPr="00772941">
        <w:rPr>
          <w:u w:val="single"/>
        </w:rPr>
        <w:t>score d'anxiété</w:t>
      </w:r>
      <w:r w:rsidRPr="00772941">
        <w:t xml:space="preserve">, </w:t>
      </w:r>
      <w:r w:rsidRPr="00772941">
        <w:rPr>
          <w:u w:val="single"/>
        </w:rPr>
        <w:t>estime de soi</w:t>
      </w:r>
      <w:r w:rsidRPr="00772941">
        <w:t xml:space="preserve">, </w:t>
      </w:r>
      <w:r w:rsidRPr="00772941">
        <w:rPr>
          <w:u w:val="single"/>
        </w:rPr>
        <w:t>soi physique</w:t>
      </w:r>
      <w:r w:rsidRPr="00772941">
        <w:t xml:space="preserve">, </w:t>
      </w:r>
      <w:r w:rsidRPr="00772941">
        <w:rPr>
          <w:u w:val="single"/>
        </w:rPr>
        <w:t>soi moral</w:t>
      </w:r>
      <w:r w:rsidRPr="00772941">
        <w:t xml:space="preserve">, </w:t>
      </w:r>
      <w:r w:rsidRPr="00772941">
        <w:rPr>
          <w:u w:val="single"/>
        </w:rPr>
        <w:t>maturité sociale</w:t>
      </w:r>
      <w:r w:rsidRPr="00772941">
        <w:t xml:space="preserve">, </w:t>
      </w:r>
      <w:r w:rsidRPr="00772941">
        <w:rPr>
          <w:u w:val="single"/>
        </w:rPr>
        <w:t>soi familial</w:t>
      </w:r>
      <w:r w:rsidRPr="00772941">
        <w:t xml:space="preserve"> et </w:t>
      </w:r>
      <w:r w:rsidRPr="00772941">
        <w:rPr>
          <w:u w:val="single"/>
        </w:rPr>
        <w:t>soi social</w:t>
      </w:r>
      <w:r w:rsidRPr="00772941">
        <w:t>. Elle est également prononcée aux deux variables d'agress</w:t>
      </w:r>
      <w:r w:rsidRPr="00772941">
        <w:t>i</w:t>
      </w:r>
      <w:r w:rsidRPr="00772941">
        <w:t>vité que sont l'</w:t>
      </w:r>
      <w:r w:rsidRPr="00772941">
        <w:rPr>
          <w:u w:val="single"/>
        </w:rPr>
        <w:t xml:space="preserve">agressivité manifeste </w:t>
      </w:r>
      <w:r w:rsidRPr="00772941">
        <w:t>et l'</w:t>
      </w:r>
      <w:r w:rsidRPr="00772941">
        <w:rPr>
          <w:u w:val="single"/>
        </w:rPr>
        <w:t>orientation aux valeurs des classes socio-économiques inférieures</w:t>
      </w:r>
      <w:r w:rsidRPr="00772941">
        <w:t>. Notons la spécificité de l'év</w:t>
      </w:r>
      <w:r w:rsidRPr="00772941">
        <w:t>o</w:t>
      </w:r>
      <w:r w:rsidRPr="00772941">
        <w:t>lution de chaque groupe concernant cette agressivité et la tendance antisociale : les fragiles voient leur tendance plus forte à agir de façon antisociale s'accompagner d'une remontée des tendances agressives alors que les costauds qui régressent plus que leurs vis-à-vis sur le plan de l'antisocialité ne bougent absolument pas quant à leurs tenda</w:t>
      </w:r>
      <w:r w:rsidRPr="00772941">
        <w:t>n</w:t>
      </w:r>
      <w:r w:rsidRPr="00772941">
        <w:t>ces agressives par rapport à leur performance de la fin du séjour.</w:t>
      </w:r>
    </w:p>
    <w:p w14:paraId="6BF61FA4" w14:textId="77777777" w:rsidR="00526A53" w:rsidRPr="00772941" w:rsidRDefault="00526A53" w:rsidP="00526A53">
      <w:pPr>
        <w:spacing w:before="120" w:after="120"/>
        <w:jc w:val="both"/>
      </w:pPr>
      <w:r w:rsidRPr="00772941">
        <w:t xml:space="preserve">Parmi les autres variables qui manifestent une différence sensible dans l'évolution de deux groupes, il faut noter le </w:t>
      </w:r>
      <w:r w:rsidRPr="00772941">
        <w:rPr>
          <w:u w:val="single"/>
        </w:rPr>
        <w:t>déni</w:t>
      </w:r>
      <w:r w:rsidRPr="00772941">
        <w:t xml:space="preserve"> et le </w:t>
      </w:r>
      <w:r w:rsidRPr="00772941">
        <w:rPr>
          <w:u w:val="single"/>
        </w:rPr>
        <w:t>refoulement</w:t>
      </w:r>
      <w:r w:rsidRPr="00772941">
        <w:t xml:space="preserve"> (deux variables défensives), la </w:t>
      </w:r>
      <w:r w:rsidRPr="00772941">
        <w:rPr>
          <w:u w:val="single"/>
        </w:rPr>
        <w:t>névrose</w:t>
      </w:r>
      <w:r w:rsidRPr="00772941">
        <w:t xml:space="preserve">, où les fragiles s'orientent vers une distinction plus nette comparativement à des patients névrotiques, et enfin, la variable </w:t>
      </w:r>
      <w:r w:rsidRPr="00772941">
        <w:rPr>
          <w:u w:val="single"/>
        </w:rPr>
        <w:t>trouble de la personnalité</w:t>
      </w:r>
      <w:r w:rsidRPr="00772941">
        <w:t xml:space="preserve"> (les fragiles voyant augmenter les signes de perturbation de façon significative).</w:t>
      </w:r>
    </w:p>
    <w:p w14:paraId="5C28D668" w14:textId="77777777" w:rsidR="00526A53" w:rsidRPr="00772941" w:rsidRDefault="00526A53" w:rsidP="00526A53">
      <w:pPr>
        <w:spacing w:before="120" w:after="120"/>
        <w:jc w:val="both"/>
      </w:pPr>
      <w:r w:rsidRPr="00772941">
        <w:t>Considérées globalement, les différences et les ressemblances d'évolution observables dans la performance post-institutionnelle des deux groupes concordent assez bien avec celles constatées au niveau de la performance du séjour. Ainsi, si c'est au niveau des variables d'adaptation et d'intégration que nous observions l'évolution la plus différenciée entre l'entrée et la sortie, c'est également à ce type de v</w:t>
      </w:r>
      <w:r w:rsidRPr="00772941">
        <w:t>a</w:t>
      </w:r>
      <w:r w:rsidRPr="00772941">
        <w:t xml:space="preserve">riables que les groupes se démarquent le plus l'un de l'autre au cours de </w:t>
      </w:r>
      <w:r>
        <w:t>l</w:t>
      </w:r>
      <w:r w:rsidRPr="00772941">
        <w:t>'après-séjour.</w:t>
      </w:r>
    </w:p>
    <w:p w14:paraId="25B62920" w14:textId="77777777" w:rsidR="00526A53" w:rsidRPr="00772941" w:rsidRDefault="00526A53" w:rsidP="00526A53">
      <w:pPr>
        <w:pStyle w:val="p"/>
      </w:pPr>
      <w:r w:rsidRPr="00772941">
        <w:br w:type="page"/>
      </w:r>
      <w:r w:rsidR="009B650C" w:rsidRPr="00772941">
        <w:rPr>
          <w:noProof/>
        </w:rPr>
        <mc:AlternateContent>
          <mc:Choice Requires="wps">
            <w:drawing>
              <wp:anchor distT="0" distB="0" distL="63500" distR="63500" simplePos="0" relativeHeight="251657728" behindDoc="0" locked="0" layoutInCell="1" allowOverlap="1" wp14:anchorId="354E4F47" wp14:editId="184435F4">
                <wp:simplePos x="0" y="0"/>
                <wp:positionH relativeFrom="margin">
                  <wp:posOffset>934720</wp:posOffset>
                </wp:positionH>
                <wp:positionV relativeFrom="paragraph">
                  <wp:posOffset>9086215</wp:posOffset>
                </wp:positionV>
                <wp:extent cx="3586480" cy="329565"/>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8648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ABDD" w14:textId="77777777" w:rsidR="00526A53" w:rsidRDefault="00526A53" w:rsidP="00526A53">
                            <w:pPr>
                              <w:spacing w:line="162" w:lineRule="exact"/>
                              <w:ind w:left="300" w:hanging="7"/>
                            </w:pPr>
                            <w:r>
                              <w:t>Variables au sujet desquelles fragiles et co</w:t>
                            </w:r>
                            <w:r>
                              <w:t>s</w:t>
                            </w:r>
                            <w:r>
                              <w:t>tauds présent diversement orientés, les co</w:t>
                            </w:r>
                            <w:r>
                              <w:t>s</w:t>
                            </w:r>
                            <w:r>
                              <w:t>tauds s'améliorant et les ffi comme pour toutes les autres variables.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4E4F47" id="Text Box 23" o:spid="_x0000_s1029" type="#_x0000_t202" style="position:absolute;margin-left:73.6pt;margin-top:715.45pt;width:282.4pt;height:25.9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DXsygEAAIEDAAAOAAAAZHJzL2Uyb0RvYy54bWysU9tu2zAMfR+wfxD0vjhNmyA14hRbiwwD&#13;&#10;ugvQ7QNkWY6F2aJGKrGzrx8lx2m3vQ17EWiKOjznkN7cDV0rjgbJgivk1WwuhXEaKuv2hfz2dfdm&#13;&#10;LQUF5SrVgjOFPBmSd9vXrza9z80CGmgrg4JBHOW9L2QTgs+zjHRjOkUz8MbxZQ3YqcCfuM8qVD2j&#13;&#10;d222mM9XWQ9YeQRtiDj7MF7KbcKva6PD57omE0RbSOYW0onpLOOZbTcq36PyjdVnGuofWHTKOm56&#13;&#10;gXpQQYkD2r+gOqsRCOow09BlUNdWm6SB1VzN/1Dz1ChvkhY2h/zFJvp/sPrT8cl/QRGGdzDwAJMI&#13;&#10;8o+gvxN7k/We8nNN9JRyitVl/xEqnqY6BEgvhhq7KJ8FCYZhp08Xd80QhObk9XK9ulnzlea768Xt&#13;&#10;crWM9mcqn157pPDeQCdiUEjk6SV0dXykMJZOJbGZg51t2zTB1v2WYMyYSewj4ZF6GMpB2Iqbx75R&#13;&#10;TAnVieUgjHvBe8xBA/hTip53opD046DQSNF+cGx6XKApwCkop0A5zU8LGaQYw/swLtrBo903jDy5&#13;&#10;+5Zt29mk6JnFmS7POXly3sm4SC+/U9Xzn7P9BQAA//8DAFBLAwQUAAYACAAAACEA5kJ3uOUAAAAS&#13;&#10;AQAADwAAAGRycy9kb3ducmV2LnhtbExPwU7DMAy9I/EPkZG4sXQF1tI1nRBTOSAhxIADt7QJTaFx&#13;&#10;qiTbur/HPcHF8rOfn98rN5Md2EH70DsUsFwkwDS2TvXYCXh/q69yYCFKVHJwqAWcdIBNdX5WykK5&#13;&#10;I77qwy52jEQwFFKAiXEsOA+t0VaGhRs10u7LeSsjQd9x5eWRxO3A0yRZcSt7pA9GjvrB6PZnt7cC&#13;&#10;6i0/uWieXz5ux8w/PX7W36umFuLyYtquqdyvgUU9xb8LmDOQf6jIWOP2qAIbCN9kKVHn5jq5A0aU&#13;&#10;bJlSxmYe5WkOvCr5/yjVLwAAAP//AwBQSwECLQAUAAYACAAAACEAtoM4kv4AAADhAQAAEwAAAAAA&#13;&#10;AAAAAAAAAAAAAAAAW0NvbnRlbnRfVHlwZXNdLnhtbFBLAQItABQABgAIAAAAIQA4/SH/1gAAAJQB&#13;&#10;AAALAAAAAAAAAAAAAAAAAC8BAABfcmVscy8ucmVsc1BLAQItABQABgAIAAAAIQA2cDXsygEAAIED&#13;&#10;AAAOAAAAAAAAAAAAAAAAAC4CAABkcnMvZTJvRG9jLnhtbFBLAQItABQABgAIAAAAIQDmQne45QAA&#13;&#10;ABIBAAAPAAAAAAAAAAAAAAAAACQEAABkcnMvZG93bnJldi54bWxQSwUGAAAAAAQABADzAAAANgUA&#13;&#10;AAAA&#13;&#10;" filled="f" stroked="f">
                <v:path arrowok="t"/>
                <v:textbox style="mso-fit-shape-to-text:t" inset="0,0,0,0">
                  <w:txbxContent>
                    <w:p w14:paraId="2302ABDD" w14:textId="77777777" w:rsidR="00526A53" w:rsidRDefault="00526A53" w:rsidP="00526A53">
                      <w:pPr>
                        <w:spacing w:line="162" w:lineRule="exact"/>
                        <w:ind w:left="300" w:hanging="7"/>
                      </w:pPr>
                      <w:r>
                        <w:t>Variables au sujet desquelles fragiles et co</w:t>
                      </w:r>
                      <w:r>
                        <w:t>s</w:t>
                      </w:r>
                      <w:r>
                        <w:t>tauds présent diversement orientés, les co</w:t>
                      </w:r>
                      <w:r>
                        <w:t>s</w:t>
                      </w:r>
                      <w:r>
                        <w:t>tauds s'améliorant et les ffi comme pour toutes les autres variables.</w:t>
                      </w:r>
                    </w:p>
                  </w:txbxContent>
                </v:textbox>
                <w10:wrap anchorx="margin"/>
              </v:shape>
            </w:pict>
          </mc:Fallback>
        </mc:AlternateContent>
      </w:r>
      <w:r w:rsidRPr="00772941">
        <w:t>[128]</w:t>
      </w:r>
    </w:p>
    <w:p w14:paraId="58548631" w14:textId="77777777" w:rsidR="00526A53" w:rsidRPr="00772941" w:rsidRDefault="00526A53" w:rsidP="00526A53">
      <w:pPr>
        <w:pStyle w:val="figtitre"/>
      </w:pPr>
      <w:r w:rsidRPr="00772941">
        <w:t>Graphique 4.5.1.</w:t>
      </w:r>
    </w:p>
    <w:p w14:paraId="3DACF046" w14:textId="77777777" w:rsidR="00526A53" w:rsidRPr="00772941" w:rsidRDefault="00526A53" w:rsidP="00526A53">
      <w:pPr>
        <w:pStyle w:val="figtitrest"/>
      </w:pPr>
      <w:r w:rsidRPr="00772941">
        <w:t>Évolution comparée des fragiles et des costauds de la sortie à la relance</w:t>
      </w:r>
      <w:r w:rsidRPr="00772941">
        <w:br/>
        <w:t>d’un an après la sortie en fonction des scores-Z du Wilcoxon.</w:t>
      </w:r>
    </w:p>
    <w:p w14:paraId="2E8A8B8A" w14:textId="77777777" w:rsidR="00526A53" w:rsidRPr="00772941" w:rsidRDefault="009B650C" w:rsidP="00526A53">
      <w:pPr>
        <w:pStyle w:val="fig"/>
      </w:pPr>
      <w:r>
        <w:rPr>
          <w:noProof/>
        </w:rPr>
        <w:drawing>
          <wp:inline distT="0" distB="0" distL="0" distR="0" wp14:anchorId="0BD69F58" wp14:editId="43ABB44E">
            <wp:extent cx="4375150" cy="6597650"/>
            <wp:effectExtent l="12700" t="12700" r="6350" b="635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5150" cy="6597650"/>
                    </a:xfrm>
                    <a:prstGeom prst="rect">
                      <a:avLst/>
                    </a:prstGeom>
                    <a:noFill/>
                    <a:ln w="12700" cmpd="sng">
                      <a:solidFill>
                        <a:srgbClr val="000000"/>
                      </a:solidFill>
                      <a:miter lim="800000"/>
                      <a:headEnd/>
                      <a:tailEnd/>
                    </a:ln>
                    <a:effectLst/>
                  </pic:spPr>
                </pic:pic>
              </a:graphicData>
            </a:graphic>
          </wp:inline>
        </w:drawing>
      </w:r>
    </w:p>
    <w:p w14:paraId="14180C5F" w14:textId="77777777" w:rsidR="00526A53" w:rsidRPr="00772941" w:rsidRDefault="00526A53" w:rsidP="00526A53">
      <w:pPr>
        <w:spacing w:before="120" w:after="120"/>
        <w:jc w:val="both"/>
      </w:pPr>
      <w:r w:rsidRPr="00772941">
        <w:rPr>
          <w:szCs w:val="2"/>
        </w:rPr>
        <w:br w:type="page"/>
        <w:t>[</w:t>
      </w:r>
      <w:r w:rsidRPr="00772941">
        <w:t>129]</w:t>
      </w:r>
    </w:p>
    <w:p w14:paraId="799F46D0" w14:textId="77777777" w:rsidR="00526A53" w:rsidRPr="00772941" w:rsidRDefault="00526A53" w:rsidP="00526A53">
      <w:pPr>
        <w:spacing w:before="120" w:after="120"/>
        <w:jc w:val="both"/>
      </w:pPr>
      <w:r w:rsidRPr="00772941">
        <w:t>La concordance vaut pour la plupart des autres variables mais elle subit une exception notable aux variables d’agressivité (</w:t>
      </w:r>
      <w:r w:rsidRPr="00772941">
        <w:rPr>
          <w:u w:val="single"/>
        </w:rPr>
        <w:t>agressivité manifeste</w:t>
      </w:r>
      <w:r w:rsidRPr="00772941">
        <w:t xml:space="preserve"> et </w:t>
      </w:r>
      <w:r w:rsidRPr="00772941">
        <w:rPr>
          <w:u w:val="single"/>
        </w:rPr>
        <w:t>orientation aux valeurs des classes socio-économiques inférieures</w:t>
      </w:r>
      <w:r w:rsidRPr="00772941">
        <w:t>) où les costauds, contrairement aux fragiles, ne régressent pas du tout après leur sortie tout en ayant progressé beaucoup au cours de leur séjour.</w:t>
      </w:r>
    </w:p>
    <w:p w14:paraId="6E6CA381" w14:textId="77777777" w:rsidR="00526A53" w:rsidRPr="00772941" w:rsidRDefault="00526A53" w:rsidP="00526A53">
      <w:pPr>
        <w:spacing w:before="120" w:after="120"/>
        <w:jc w:val="both"/>
      </w:pPr>
      <w:r w:rsidRPr="00772941">
        <w:t>Nous venons de voir comment fragiles et costauds évoluent au cours de la première année suivant le séjour à Boscoville et nous s</w:t>
      </w:r>
      <w:r w:rsidRPr="00772941">
        <w:t>a</w:t>
      </w:r>
      <w:r w:rsidRPr="00772941">
        <w:t>vons que cette évolution est fort différente d’un groupe à l'autre. Il importe de voir comment, au terme de cette première année post-institutionnelle, ces groupes se situent l’un par rapport à l'autre. Grâce au tableau 4.5.2., nous pouvons découvrir que des différences no</w:t>
      </w:r>
      <w:r w:rsidRPr="00772941">
        <w:t>m</w:t>
      </w:r>
      <w:r w:rsidRPr="00772941">
        <w:t>breuses et importantes sont réapparues, ce qui, d'ailleurs, n'est en rien surprenant compte tenu des données précédemment mises en évide</w:t>
      </w:r>
      <w:r w:rsidRPr="00772941">
        <w:t>n</w:t>
      </w:r>
      <w:r w:rsidRPr="00772941">
        <w:t xml:space="preserve">ce. Il y a 9 variables qui permettent de distinguer fragiles et costauds avec une marge d'erreur de moins de </w:t>
      </w:r>
      <w:r w:rsidRPr="007C1D61">
        <w:t>1</w:t>
      </w:r>
      <w:r w:rsidRPr="00772941">
        <w:t xml:space="preserve"> pour </w:t>
      </w:r>
      <w:r w:rsidRPr="007C1D61">
        <w:t>100</w:t>
      </w:r>
      <w:r w:rsidRPr="00772941">
        <w:t xml:space="preserve"> : ce sont le </w:t>
      </w:r>
      <w:r w:rsidRPr="007C1D61">
        <w:t>score d'a</w:t>
      </w:r>
      <w:r w:rsidRPr="007C1D61">
        <w:t>n</w:t>
      </w:r>
      <w:r w:rsidRPr="00772941">
        <w:rPr>
          <w:u w:val="single"/>
        </w:rPr>
        <w:t>xiété</w:t>
      </w:r>
      <w:r w:rsidRPr="00772941">
        <w:t>, l'</w:t>
      </w:r>
      <w:r w:rsidRPr="00772941">
        <w:rPr>
          <w:u w:val="single"/>
        </w:rPr>
        <w:t>estime de soi</w:t>
      </w:r>
      <w:r w:rsidRPr="00772941">
        <w:t xml:space="preserve">, le </w:t>
      </w:r>
      <w:r w:rsidRPr="00772941">
        <w:rPr>
          <w:u w:val="single"/>
        </w:rPr>
        <w:t>soi physique</w:t>
      </w:r>
      <w:r w:rsidRPr="00772941">
        <w:t xml:space="preserve">, le </w:t>
      </w:r>
      <w:r w:rsidRPr="00772941">
        <w:rPr>
          <w:u w:val="single"/>
        </w:rPr>
        <w:t>soi moral</w:t>
      </w:r>
      <w:r w:rsidRPr="00772941">
        <w:t xml:space="preserve">, le </w:t>
      </w:r>
      <w:r w:rsidRPr="00772941">
        <w:rPr>
          <w:u w:val="single"/>
        </w:rPr>
        <w:t>soi familial</w:t>
      </w:r>
      <w:r w:rsidRPr="00772941">
        <w:t xml:space="preserve">, le </w:t>
      </w:r>
      <w:r w:rsidRPr="00772941">
        <w:rPr>
          <w:u w:val="single"/>
        </w:rPr>
        <w:t>soi social</w:t>
      </w:r>
      <w:r w:rsidRPr="00772941">
        <w:t xml:space="preserve">, le </w:t>
      </w:r>
      <w:r w:rsidRPr="00772941">
        <w:rPr>
          <w:u w:val="single"/>
        </w:rPr>
        <w:t>déni</w:t>
      </w:r>
      <w:r w:rsidRPr="00772941">
        <w:t xml:space="preserve">, la </w:t>
      </w:r>
      <w:r w:rsidRPr="00772941">
        <w:rPr>
          <w:u w:val="single"/>
        </w:rPr>
        <w:t>névrose</w:t>
      </w:r>
      <w:r w:rsidRPr="00772941">
        <w:t xml:space="preserve"> et les </w:t>
      </w:r>
      <w:r w:rsidRPr="00772941">
        <w:rPr>
          <w:u w:val="single"/>
        </w:rPr>
        <w:t>troubles personnels</w:t>
      </w:r>
      <w:r w:rsidRPr="00772941">
        <w:t>. De plus, 5 a</w:t>
      </w:r>
      <w:r w:rsidRPr="00772941">
        <w:t>u</w:t>
      </w:r>
      <w:r w:rsidRPr="00772941">
        <w:t>tres variables laissent croire que les deux groupes tendent fortement à se différencier (p &lt; .05) : sont concernés l'</w:t>
      </w:r>
      <w:r w:rsidRPr="00772941">
        <w:rPr>
          <w:u w:val="single"/>
        </w:rPr>
        <w:t>orientation aux valeurs des classes socio-économiques inférieures</w:t>
      </w:r>
      <w:r w:rsidRPr="00772941">
        <w:t>, l'</w:t>
      </w:r>
      <w:r w:rsidRPr="00772941">
        <w:rPr>
          <w:u w:val="single"/>
        </w:rPr>
        <w:t>agressivité manifeste</w:t>
      </w:r>
      <w:r w:rsidRPr="00772941">
        <w:t>, 1'</w:t>
      </w:r>
      <w:r w:rsidRPr="00772941">
        <w:rPr>
          <w:u w:val="single"/>
        </w:rPr>
        <w:t>autisme</w:t>
      </w:r>
      <w:r w:rsidRPr="00772941">
        <w:t xml:space="preserve">, le </w:t>
      </w:r>
      <w:r w:rsidRPr="00772941">
        <w:rPr>
          <w:u w:val="single"/>
        </w:rPr>
        <w:t>retrait</w:t>
      </w:r>
      <w:r w:rsidRPr="00772941">
        <w:t xml:space="preserve">, la </w:t>
      </w:r>
      <w:r w:rsidRPr="00772941">
        <w:rPr>
          <w:u w:val="single"/>
        </w:rPr>
        <w:t>mésadaptation sociale</w:t>
      </w:r>
      <w:r w:rsidRPr="00772941">
        <w:t>. Enfin, deux autres v</w:t>
      </w:r>
      <w:r w:rsidRPr="00772941">
        <w:t>a</w:t>
      </w:r>
      <w:r w:rsidRPr="00772941">
        <w:t>riables sont le lieu de tendance plus faibles dans le même sens (p &lt; .</w:t>
      </w:r>
      <w:r w:rsidRPr="007C1D61">
        <w:t>10</w:t>
      </w:r>
      <w:r w:rsidRPr="00772941">
        <w:t xml:space="preserve">) : la </w:t>
      </w:r>
      <w:r w:rsidRPr="00772941">
        <w:rPr>
          <w:u w:val="single"/>
        </w:rPr>
        <w:t>maturité sociale</w:t>
      </w:r>
      <w:r w:rsidRPr="00772941">
        <w:t xml:space="preserve"> et le </w:t>
      </w:r>
      <w:r w:rsidRPr="00772941">
        <w:rPr>
          <w:u w:val="single"/>
        </w:rPr>
        <w:t>psychotisme</w:t>
      </w:r>
      <w:r w:rsidRPr="00772941">
        <w:t>.</w:t>
      </w:r>
    </w:p>
    <w:p w14:paraId="58C97523" w14:textId="77777777" w:rsidR="00526A53" w:rsidRPr="00772941" w:rsidRDefault="00526A53" w:rsidP="00526A53">
      <w:pPr>
        <w:spacing w:before="120" w:after="120"/>
        <w:jc w:val="both"/>
      </w:pPr>
      <w:r w:rsidRPr="00772941">
        <w:t>Il n'y a pas de doute que l'écart entre les deux groupes qui s'était grandement amenuisé au cours du séjour s'est élargi sensiblement au cours de cette première année. Certes, même au terme du séjour, les costauds dominaient les fragiles à chacune des variables "baromètres", mais la différence entre les deux groupes n'était significative qu'à deux d'entre elles. Ici, la domination des costauds s'est considérabl</w:t>
      </w:r>
      <w:r w:rsidRPr="00772941">
        <w:t>e</w:t>
      </w:r>
      <w:r w:rsidRPr="00772941">
        <w:t>ment renforcée ; elle n'atteint toutefois pas l'ampleur qu'elle avait au moment de l'admission, où nous retrouvions des différences signific</w:t>
      </w:r>
      <w:r w:rsidRPr="00772941">
        <w:t>a</w:t>
      </w:r>
      <w:r w:rsidRPr="00772941">
        <w:t xml:space="preserve">tives à 19 des 22 variables (et des tendances à la différenciation dans </w:t>
      </w:r>
      <w:r w:rsidRPr="00F94B12">
        <w:t>2</w:t>
      </w:r>
      <w:r w:rsidRPr="00772941">
        <w:t xml:space="preserve"> autres variables).</w:t>
      </w:r>
    </w:p>
    <w:p w14:paraId="439FA17F" w14:textId="77777777" w:rsidR="00526A53" w:rsidRDefault="00526A53" w:rsidP="00526A53">
      <w:pPr>
        <w:pStyle w:val="p"/>
      </w:pPr>
      <w:r w:rsidRPr="00772941">
        <w:br w:type="page"/>
        <w:t>[130]</w:t>
      </w:r>
    </w:p>
    <w:p w14:paraId="5E03608C" w14:textId="77777777" w:rsidR="00526A53" w:rsidRPr="00772941" w:rsidRDefault="00526A53" w:rsidP="00526A53">
      <w:pPr>
        <w:pStyle w:val="p"/>
      </w:pPr>
    </w:p>
    <w:p w14:paraId="429BCBC7" w14:textId="77777777" w:rsidR="00526A53" w:rsidRPr="00772941" w:rsidRDefault="00526A53" w:rsidP="00526A53">
      <w:pPr>
        <w:pStyle w:val="figtitre"/>
      </w:pPr>
      <w:r w:rsidRPr="00772941">
        <w:t>Tableau 4.5.2</w:t>
      </w:r>
    </w:p>
    <w:p w14:paraId="6DE560DD" w14:textId="77777777" w:rsidR="00526A53" w:rsidRPr="00772941" w:rsidRDefault="00526A53" w:rsidP="00526A53">
      <w:pPr>
        <w:pStyle w:val="figtitrest"/>
      </w:pPr>
      <w:r w:rsidRPr="00772941">
        <w:t>Comparaison des fragiles et des costauds au moment de la relance</w:t>
      </w:r>
      <w:r w:rsidRPr="00772941">
        <w:br/>
      </w:r>
      <w:r w:rsidR="009B650C" w:rsidRPr="00772941">
        <w:rPr>
          <w:noProof/>
        </w:rPr>
        <mc:AlternateContent>
          <mc:Choice Requires="wps">
            <w:drawing>
              <wp:anchor distT="355600" distB="12700" distL="63500" distR="144145" simplePos="0" relativeHeight="251658752" behindDoc="1" locked="0" layoutInCell="1" allowOverlap="1" wp14:anchorId="2D30FD29" wp14:editId="4B6CEC27">
                <wp:simplePos x="0" y="0"/>
                <wp:positionH relativeFrom="margin">
                  <wp:posOffset>242570</wp:posOffset>
                </wp:positionH>
                <wp:positionV relativeFrom="paragraph">
                  <wp:posOffset>6802120</wp:posOffset>
                </wp:positionV>
                <wp:extent cx="95885" cy="160020"/>
                <wp:effectExtent l="0" t="0" r="0" b="0"/>
                <wp:wrapSquare wrapText="right"/>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8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45F1" w14:textId="77777777" w:rsidR="00526A53" w:rsidRDefault="00526A53" w:rsidP="00526A53">
                            <w:pPr>
                              <w:spacing w:line="190" w:lineRule="exact"/>
                            </w:pPr>
                            <w: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30FD29" id="Text Box 24" o:spid="_x0000_s1030" type="#_x0000_t202" style="position:absolute;left:0;text-align:left;margin-left:19.1pt;margin-top:535.6pt;width:7.55pt;height:12.6pt;z-index:-251657728;visibility:visible;mso-wrap-style:square;mso-width-percent:0;mso-height-percent:0;mso-wrap-distance-left:5pt;mso-wrap-distance-top:28pt;mso-wrap-distance-right:11.3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iy0yQEAAH8DAAAOAAAAZHJzL2Uyb0RvYy54bWysU9tu2zAMfR+wfxD0vtgJ2iIz4hRdiwwD&#13;&#10;ugvQ7QNkWY6F2aJGKrGzrx8lx+kub0NfBIqijs45pDa3Y9+Jo0Gy4Eq5XORSGKehtm5fym9fd2/W&#13;&#10;UlBQrlYdOFPKkyF5u339ajP4wqygha42KBjEUTH4UrYh+CLLSLemV7QAbxwfNoC9CrzFfVajGhi9&#13;&#10;77JVnt9kA2DtEbQh4uzDdCi3Cb9pjA6fm4ZMEF0pmVtIK6a1imu23ahij8q3Vp9pqP9g0Svr+NEL&#13;&#10;1IMKShzQ/gPVW41A0ISFhj6DprHaJA2sZpn/peapVd4kLWwO+YtN9HKw+tPxyX9BEcZ3MHIDkwjy&#13;&#10;j6C/E3uTDZ6Kc030lAqK1dXwEWrupjoESDfGBvsonwUJhmGnTxd3zRiE5uTb6/X6WgrNJ8ubPF8l&#13;&#10;8zNVzHc9UnhvoBcxKCVy7xK2Oj5SiFxUMZfEpxzsbNel/nXujwQXxkziHulOxMNYjcLWpbyKTY9S&#13;&#10;KqhPLAZhmgqeYg5awJ9SDDwRpaQfB4VGiu6DY8vj+MwBzkE1B8ppvlrKIMUU3odpzA4e7b5l5Nnb&#13;&#10;OzZtZ5OiZxZnutzlJPQ8kXGMft+nqud/s/0FAAD//wMAUEsDBBQABgAIAAAAIQDB/h6u5QAAABAB&#13;&#10;AAAPAAAAZHJzL2Rvd25yZXYueG1sTE/BTsMwDL0j8Q+RkbixdCvrRtd0QkzlgIQQYztwS5vQFBqn&#13;&#10;SrKt+3u8E1ws+/n5+b1iPdqeHbUPnUMB00kCTGPjVIetgN1HdbcEFqJEJXuHWsBZB1iX11eFzJU7&#13;&#10;4bs+bmPLSARDLgWYGIec89AYbWWYuEEj7b6ctzLS6FuuvDyRuO35LEkybmWH9MHIQT8Z3fxsD1ZA&#13;&#10;teFnF83r234+LPzL82f1ndWVELc342ZF5XEFLOox/l3AJQP5h5KM1e6AKrBeQLqcEZPwZDGljhjz&#13;&#10;NAVWX5CH7B54WfD/QcpfAAAA//8DAFBLAQItABQABgAIAAAAIQC2gziS/gAAAOEBAAATAAAAAAAA&#13;&#10;AAAAAAAAAAAAAABbQ29udGVudF9UeXBlc10ueG1sUEsBAi0AFAAGAAgAAAAhADj9If/WAAAAlAEA&#13;&#10;AAsAAAAAAAAAAAAAAAAALwEAAF9yZWxzLy5yZWxzUEsBAi0AFAAGAAgAAAAhAB8GLLTJAQAAfwMA&#13;&#10;AA4AAAAAAAAAAAAAAAAALgIAAGRycy9lMm9Eb2MueG1sUEsBAi0AFAAGAAgAAAAhAMH+Hq7lAAAA&#13;&#10;EAEAAA8AAAAAAAAAAAAAAAAAIwQAAGRycy9kb3ducmV2LnhtbFBLBQYAAAAABAAEAPMAAAA1BQAA&#13;&#10;AAA=&#13;&#10;" filled="f" stroked="f">
                <v:path arrowok="t"/>
                <v:textbox style="mso-fit-shape-to-text:t" inset="0,0,0,0">
                  <w:txbxContent>
                    <w:p w14:paraId="7BA045F1" w14:textId="77777777" w:rsidR="00526A53" w:rsidRDefault="00526A53" w:rsidP="00526A53">
                      <w:pPr>
                        <w:spacing w:line="190" w:lineRule="exact"/>
                      </w:pPr>
                      <w:r>
                        <w:t>2</w:t>
                      </w:r>
                    </w:p>
                  </w:txbxContent>
                </v:textbox>
                <w10:wrap type="square" side="right" anchorx="margin"/>
              </v:shape>
            </w:pict>
          </mc:Fallback>
        </mc:AlternateContent>
      </w:r>
      <w:r w:rsidRPr="00772941">
        <w:t>en fonction du test U-Mann &amp; Whitney</w:t>
      </w:r>
    </w:p>
    <w:tbl>
      <w:tblPr>
        <w:tblOverlap w:val="never"/>
        <w:tblW w:w="8550" w:type="dxa"/>
        <w:tblInd w:w="-620" w:type="dxa"/>
        <w:tblLayout w:type="fixed"/>
        <w:tblCellMar>
          <w:left w:w="10" w:type="dxa"/>
          <w:right w:w="10" w:type="dxa"/>
        </w:tblCellMar>
        <w:tblLook w:val="04A0" w:firstRow="1" w:lastRow="0" w:firstColumn="1" w:lastColumn="0" w:noHBand="0" w:noVBand="1"/>
      </w:tblPr>
      <w:tblGrid>
        <w:gridCol w:w="5130"/>
        <w:gridCol w:w="1350"/>
        <w:gridCol w:w="1170"/>
        <w:gridCol w:w="900"/>
      </w:tblGrid>
      <w:tr w:rsidR="00526A53" w:rsidRPr="00772941" w14:paraId="2E2E9BCC" w14:textId="77777777">
        <w:tblPrEx>
          <w:tblCellMar>
            <w:top w:w="0" w:type="dxa"/>
            <w:bottom w:w="0" w:type="dxa"/>
          </w:tblCellMar>
        </w:tblPrEx>
        <w:tc>
          <w:tcPr>
            <w:tcW w:w="5130" w:type="dxa"/>
            <w:vMerge w:val="restart"/>
            <w:tcBorders>
              <w:top w:val="single" w:sz="4" w:space="0" w:color="auto"/>
            </w:tcBorders>
            <w:shd w:val="clear" w:color="auto" w:fill="EEECE1"/>
            <w:vAlign w:val="center"/>
          </w:tcPr>
          <w:p w14:paraId="13C1FABE" w14:textId="77777777" w:rsidR="00526A53" w:rsidRPr="00772941" w:rsidRDefault="00526A53" w:rsidP="00526A53">
            <w:pPr>
              <w:spacing w:before="120" w:after="120"/>
              <w:ind w:firstLine="0"/>
              <w:rPr>
                <w:sz w:val="24"/>
              </w:rPr>
            </w:pPr>
            <w:r w:rsidRPr="00772941">
              <w:rPr>
                <w:sz w:val="24"/>
              </w:rPr>
              <w:t>Variables</w:t>
            </w:r>
          </w:p>
        </w:tc>
        <w:tc>
          <w:tcPr>
            <w:tcW w:w="2520" w:type="dxa"/>
            <w:gridSpan w:val="2"/>
            <w:tcBorders>
              <w:top w:val="single" w:sz="4" w:space="0" w:color="auto"/>
            </w:tcBorders>
            <w:shd w:val="clear" w:color="auto" w:fill="EEECE1"/>
            <w:vAlign w:val="center"/>
          </w:tcPr>
          <w:p w14:paraId="13BD19A0" w14:textId="77777777" w:rsidR="00526A53" w:rsidRPr="00772941" w:rsidRDefault="00526A53" w:rsidP="00526A53">
            <w:pPr>
              <w:spacing w:before="120" w:after="120"/>
              <w:ind w:firstLine="0"/>
              <w:jc w:val="center"/>
              <w:rPr>
                <w:sz w:val="24"/>
              </w:rPr>
            </w:pPr>
            <w:r w:rsidRPr="00772941">
              <w:rPr>
                <w:sz w:val="24"/>
              </w:rPr>
              <w:t>Rang</w:t>
            </w:r>
          </w:p>
        </w:tc>
        <w:tc>
          <w:tcPr>
            <w:tcW w:w="900" w:type="dxa"/>
            <w:tcBorders>
              <w:top w:val="single" w:sz="4" w:space="0" w:color="auto"/>
            </w:tcBorders>
            <w:shd w:val="clear" w:color="auto" w:fill="EEECE1"/>
            <w:vAlign w:val="center"/>
          </w:tcPr>
          <w:p w14:paraId="588CD75B" w14:textId="77777777" w:rsidR="00526A53" w:rsidRPr="00772941" w:rsidRDefault="00526A53" w:rsidP="00526A53">
            <w:pPr>
              <w:spacing w:before="120" w:after="120"/>
              <w:ind w:firstLine="0"/>
              <w:jc w:val="both"/>
              <w:rPr>
                <w:sz w:val="24"/>
              </w:rPr>
            </w:pPr>
          </w:p>
        </w:tc>
      </w:tr>
      <w:tr w:rsidR="00526A53" w:rsidRPr="00772941" w14:paraId="2F251412" w14:textId="77777777">
        <w:tblPrEx>
          <w:tblCellMar>
            <w:top w:w="0" w:type="dxa"/>
            <w:bottom w:w="0" w:type="dxa"/>
          </w:tblCellMar>
        </w:tblPrEx>
        <w:tc>
          <w:tcPr>
            <w:tcW w:w="5130" w:type="dxa"/>
            <w:vMerge/>
            <w:shd w:val="clear" w:color="auto" w:fill="EEECE1"/>
            <w:vAlign w:val="center"/>
          </w:tcPr>
          <w:p w14:paraId="4D1B9D80" w14:textId="77777777" w:rsidR="00526A53" w:rsidRPr="00772941" w:rsidRDefault="00526A53" w:rsidP="00526A53">
            <w:pPr>
              <w:spacing w:before="120" w:after="120"/>
              <w:ind w:firstLine="0"/>
              <w:rPr>
                <w:sz w:val="24"/>
              </w:rPr>
            </w:pPr>
          </w:p>
        </w:tc>
        <w:tc>
          <w:tcPr>
            <w:tcW w:w="1350" w:type="dxa"/>
            <w:tcBorders>
              <w:top w:val="single" w:sz="4" w:space="0" w:color="auto"/>
            </w:tcBorders>
            <w:shd w:val="clear" w:color="auto" w:fill="EEECE1"/>
            <w:vAlign w:val="center"/>
          </w:tcPr>
          <w:p w14:paraId="377620C6" w14:textId="77777777" w:rsidR="00526A53" w:rsidRPr="00772941" w:rsidRDefault="00526A53" w:rsidP="00526A53">
            <w:pPr>
              <w:spacing w:before="120" w:after="120"/>
              <w:ind w:firstLine="0"/>
              <w:jc w:val="center"/>
              <w:rPr>
                <w:sz w:val="24"/>
              </w:rPr>
            </w:pPr>
            <w:r w:rsidRPr="00772941">
              <w:rPr>
                <w:sz w:val="24"/>
              </w:rPr>
              <w:t>Fragiles </w:t>
            </w:r>
            <w:r w:rsidRPr="00772941">
              <w:rPr>
                <w:color w:val="FF0000"/>
                <w:sz w:val="24"/>
                <w:vertAlign w:val="superscript"/>
              </w:rPr>
              <w:t>1</w:t>
            </w:r>
          </w:p>
        </w:tc>
        <w:tc>
          <w:tcPr>
            <w:tcW w:w="1170" w:type="dxa"/>
            <w:tcBorders>
              <w:top w:val="single" w:sz="4" w:space="0" w:color="auto"/>
            </w:tcBorders>
            <w:shd w:val="clear" w:color="auto" w:fill="EEECE1"/>
            <w:vAlign w:val="center"/>
          </w:tcPr>
          <w:p w14:paraId="49D42DA3" w14:textId="77777777" w:rsidR="00526A53" w:rsidRPr="00772941" w:rsidRDefault="00526A53" w:rsidP="00526A53">
            <w:pPr>
              <w:spacing w:before="120" w:after="120"/>
              <w:ind w:firstLine="0"/>
              <w:jc w:val="center"/>
              <w:rPr>
                <w:sz w:val="24"/>
              </w:rPr>
            </w:pPr>
            <w:r w:rsidRPr="00772941">
              <w:rPr>
                <w:sz w:val="24"/>
              </w:rPr>
              <w:t>Costauds </w:t>
            </w:r>
            <w:r w:rsidRPr="00772941">
              <w:rPr>
                <w:color w:val="FF0000"/>
                <w:sz w:val="24"/>
                <w:vertAlign w:val="superscript"/>
              </w:rPr>
              <w:t>2</w:t>
            </w:r>
          </w:p>
        </w:tc>
        <w:tc>
          <w:tcPr>
            <w:tcW w:w="900" w:type="dxa"/>
            <w:tcBorders>
              <w:top w:val="single" w:sz="4" w:space="0" w:color="auto"/>
            </w:tcBorders>
            <w:shd w:val="clear" w:color="auto" w:fill="EEECE1"/>
            <w:vAlign w:val="center"/>
          </w:tcPr>
          <w:p w14:paraId="6BE79AA8" w14:textId="77777777" w:rsidR="00526A53" w:rsidRPr="00772941" w:rsidRDefault="00526A53" w:rsidP="00526A53">
            <w:pPr>
              <w:spacing w:before="120" w:after="120"/>
              <w:ind w:firstLine="0"/>
              <w:jc w:val="center"/>
              <w:rPr>
                <w:sz w:val="24"/>
              </w:rPr>
            </w:pPr>
            <w:r w:rsidRPr="00772941">
              <w:rPr>
                <w:sz w:val="24"/>
              </w:rPr>
              <w:t>p &lt;</w:t>
            </w:r>
          </w:p>
        </w:tc>
      </w:tr>
      <w:tr w:rsidR="00526A53" w:rsidRPr="00772941" w14:paraId="262EAD3B" w14:textId="77777777">
        <w:tblPrEx>
          <w:tblCellMar>
            <w:top w:w="0" w:type="dxa"/>
            <w:bottom w:w="0" w:type="dxa"/>
          </w:tblCellMar>
        </w:tblPrEx>
        <w:tc>
          <w:tcPr>
            <w:tcW w:w="5130" w:type="dxa"/>
            <w:tcBorders>
              <w:top w:val="single" w:sz="4" w:space="0" w:color="auto"/>
            </w:tcBorders>
            <w:shd w:val="clear" w:color="auto" w:fill="FFFFFF"/>
            <w:vAlign w:val="center"/>
          </w:tcPr>
          <w:p w14:paraId="3C7FC5E3" w14:textId="77777777" w:rsidR="00526A53" w:rsidRPr="00772941" w:rsidRDefault="00526A53" w:rsidP="00526A53">
            <w:pPr>
              <w:spacing w:before="120"/>
              <w:ind w:firstLine="0"/>
              <w:rPr>
                <w:sz w:val="24"/>
              </w:rPr>
            </w:pPr>
            <w:r w:rsidRPr="00772941">
              <w:rPr>
                <w:sz w:val="24"/>
              </w:rPr>
              <w:t>Anxiété</w:t>
            </w:r>
          </w:p>
        </w:tc>
        <w:tc>
          <w:tcPr>
            <w:tcW w:w="1350" w:type="dxa"/>
            <w:tcBorders>
              <w:top w:val="single" w:sz="4" w:space="0" w:color="auto"/>
            </w:tcBorders>
            <w:shd w:val="clear" w:color="auto" w:fill="FFFFFF"/>
            <w:vAlign w:val="center"/>
          </w:tcPr>
          <w:p w14:paraId="0CD77D05" w14:textId="77777777" w:rsidR="00526A53" w:rsidRPr="00F94B12" w:rsidRDefault="00526A53" w:rsidP="00526A53">
            <w:pPr>
              <w:spacing w:before="40" w:after="40"/>
              <w:ind w:firstLine="0"/>
              <w:jc w:val="center"/>
              <w:rPr>
                <w:sz w:val="24"/>
              </w:rPr>
            </w:pPr>
            <w:r w:rsidRPr="00F94B12">
              <w:rPr>
                <w:sz w:val="24"/>
              </w:rPr>
              <w:t>22.2</w:t>
            </w:r>
          </w:p>
        </w:tc>
        <w:tc>
          <w:tcPr>
            <w:tcW w:w="1170" w:type="dxa"/>
            <w:tcBorders>
              <w:top w:val="single" w:sz="4" w:space="0" w:color="auto"/>
            </w:tcBorders>
            <w:shd w:val="clear" w:color="auto" w:fill="FFFFFF"/>
            <w:vAlign w:val="center"/>
          </w:tcPr>
          <w:p w14:paraId="41E3DD57" w14:textId="77777777" w:rsidR="00526A53" w:rsidRPr="00772941" w:rsidRDefault="00526A53" w:rsidP="00526A53">
            <w:pPr>
              <w:spacing w:before="120"/>
              <w:ind w:firstLine="0"/>
              <w:jc w:val="center"/>
              <w:rPr>
                <w:sz w:val="24"/>
              </w:rPr>
            </w:pPr>
            <w:r w:rsidRPr="00772941">
              <w:rPr>
                <w:sz w:val="24"/>
              </w:rPr>
              <w:t>12.7</w:t>
            </w:r>
          </w:p>
        </w:tc>
        <w:tc>
          <w:tcPr>
            <w:tcW w:w="900" w:type="dxa"/>
            <w:tcBorders>
              <w:top w:val="single" w:sz="4" w:space="0" w:color="auto"/>
            </w:tcBorders>
            <w:shd w:val="clear" w:color="auto" w:fill="FFFFFF"/>
            <w:vAlign w:val="center"/>
          </w:tcPr>
          <w:p w14:paraId="5DAF391B" w14:textId="77777777" w:rsidR="00526A53" w:rsidRPr="00772941" w:rsidRDefault="00526A53" w:rsidP="00526A53">
            <w:pPr>
              <w:spacing w:before="120"/>
              <w:ind w:right="288" w:firstLine="0"/>
              <w:jc w:val="right"/>
              <w:rPr>
                <w:sz w:val="24"/>
              </w:rPr>
            </w:pPr>
            <w:r w:rsidRPr="00772941">
              <w:rPr>
                <w:sz w:val="24"/>
              </w:rPr>
              <w:t>.005</w:t>
            </w:r>
          </w:p>
        </w:tc>
      </w:tr>
      <w:tr w:rsidR="00526A53" w:rsidRPr="00772941" w14:paraId="55F7D98E" w14:textId="77777777">
        <w:tblPrEx>
          <w:tblCellMar>
            <w:top w:w="0" w:type="dxa"/>
            <w:bottom w:w="0" w:type="dxa"/>
          </w:tblCellMar>
        </w:tblPrEx>
        <w:tc>
          <w:tcPr>
            <w:tcW w:w="5130" w:type="dxa"/>
            <w:shd w:val="clear" w:color="auto" w:fill="FFFFFF"/>
            <w:vAlign w:val="center"/>
          </w:tcPr>
          <w:p w14:paraId="67B883E7" w14:textId="77777777" w:rsidR="00526A53" w:rsidRPr="00772941" w:rsidRDefault="00526A53" w:rsidP="00526A53">
            <w:pPr>
              <w:spacing w:before="40" w:after="40"/>
              <w:ind w:firstLine="0"/>
              <w:rPr>
                <w:sz w:val="24"/>
              </w:rPr>
            </w:pPr>
            <w:r w:rsidRPr="00772941">
              <w:rPr>
                <w:sz w:val="24"/>
              </w:rPr>
              <w:t>Estime de soi</w:t>
            </w:r>
          </w:p>
        </w:tc>
        <w:tc>
          <w:tcPr>
            <w:tcW w:w="1350" w:type="dxa"/>
            <w:shd w:val="clear" w:color="auto" w:fill="FFFFFF"/>
            <w:vAlign w:val="center"/>
          </w:tcPr>
          <w:p w14:paraId="2CA91C19" w14:textId="77777777" w:rsidR="00526A53" w:rsidRPr="00F94B12" w:rsidRDefault="00526A53" w:rsidP="00526A53">
            <w:pPr>
              <w:spacing w:before="40" w:after="40"/>
              <w:ind w:firstLine="0"/>
              <w:jc w:val="center"/>
              <w:rPr>
                <w:sz w:val="24"/>
              </w:rPr>
            </w:pPr>
            <w:r w:rsidRPr="00F94B12">
              <w:rPr>
                <w:sz w:val="24"/>
              </w:rPr>
              <w:t>10.5</w:t>
            </w:r>
          </w:p>
        </w:tc>
        <w:tc>
          <w:tcPr>
            <w:tcW w:w="1170" w:type="dxa"/>
            <w:shd w:val="clear" w:color="auto" w:fill="FFFFFF"/>
            <w:vAlign w:val="center"/>
          </w:tcPr>
          <w:p w14:paraId="6EA7A320" w14:textId="77777777" w:rsidR="00526A53" w:rsidRPr="00772941" w:rsidRDefault="00526A53" w:rsidP="00526A53">
            <w:pPr>
              <w:spacing w:before="40" w:after="40"/>
              <w:ind w:firstLine="0"/>
              <w:jc w:val="center"/>
              <w:rPr>
                <w:sz w:val="24"/>
              </w:rPr>
            </w:pPr>
            <w:r w:rsidRPr="00772941">
              <w:rPr>
                <w:sz w:val="24"/>
              </w:rPr>
              <w:t>22.5</w:t>
            </w:r>
          </w:p>
        </w:tc>
        <w:tc>
          <w:tcPr>
            <w:tcW w:w="900" w:type="dxa"/>
            <w:shd w:val="clear" w:color="auto" w:fill="FFFFFF"/>
            <w:vAlign w:val="center"/>
          </w:tcPr>
          <w:p w14:paraId="3029FDBC" w14:textId="77777777" w:rsidR="00526A53" w:rsidRPr="00F94B12" w:rsidRDefault="00526A53" w:rsidP="00526A53">
            <w:pPr>
              <w:spacing w:before="40" w:after="40"/>
              <w:ind w:right="288" w:firstLine="0"/>
              <w:jc w:val="right"/>
              <w:rPr>
                <w:sz w:val="24"/>
              </w:rPr>
            </w:pPr>
            <w:r w:rsidRPr="00F94B12">
              <w:rPr>
                <w:sz w:val="24"/>
              </w:rPr>
              <w:t>.001</w:t>
            </w:r>
          </w:p>
        </w:tc>
      </w:tr>
      <w:tr w:rsidR="00526A53" w:rsidRPr="00772941" w14:paraId="0140C75B" w14:textId="77777777">
        <w:tblPrEx>
          <w:tblCellMar>
            <w:top w:w="0" w:type="dxa"/>
            <w:bottom w:w="0" w:type="dxa"/>
          </w:tblCellMar>
        </w:tblPrEx>
        <w:tc>
          <w:tcPr>
            <w:tcW w:w="5130" w:type="dxa"/>
            <w:shd w:val="clear" w:color="auto" w:fill="FFFFFF"/>
            <w:vAlign w:val="center"/>
          </w:tcPr>
          <w:p w14:paraId="206208A3" w14:textId="77777777" w:rsidR="00526A53" w:rsidRPr="00772941" w:rsidRDefault="00526A53" w:rsidP="00526A53">
            <w:pPr>
              <w:spacing w:before="40" w:after="40"/>
              <w:ind w:firstLine="0"/>
              <w:rPr>
                <w:sz w:val="24"/>
              </w:rPr>
            </w:pPr>
            <w:r w:rsidRPr="00772941">
              <w:rPr>
                <w:sz w:val="24"/>
              </w:rPr>
              <w:t>Soi physique</w:t>
            </w:r>
          </w:p>
        </w:tc>
        <w:tc>
          <w:tcPr>
            <w:tcW w:w="1350" w:type="dxa"/>
            <w:shd w:val="clear" w:color="auto" w:fill="FFFFFF"/>
            <w:vAlign w:val="center"/>
          </w:tcPr>
          <w:p w14:paraId="6BF205D7" w14:textId="77777777" w:rsidR="00526A53" w:rsidRPr="00F94B12" w:rsidRDefault="00526A53" w:rsidP="00526A53">
            <w:pPr>
              <w:spacing w:before="40" w:after="40"/>
              <w:ind w:firstLine="0"/>
              <w:jc w:val="center"/>
              <w:rPr>
                <w:sz w:val="24"/>
              </w:rPr>
            </w:pPr>
            <w:r w:rsidRPr="00F94B12">
              <w:rPr>
                <w:sz w:val="24"/>
              </w:rPr>
              <w:t>11.9</w:t>
            </w:r>
          </w:p>
        </w:tc>
        <w:tc>
          <w:tcPr>
            <w:tcW w:w="1170" w:type="dxa"/>
            <w:shd w:val="clear" w:color="auto" w:fill="FFFFFF"/>
            <w:vAlign w:val="center"/>
          </w:tcPr>
          <w:p w14:paraId="3ED704E3" w14:textId="77777777" w:rsidR="00526A53" w:rsidRPr="00F94B12" w:rsidRDefault="00526A53" w:rsidP="00526A53">
            <w:pPr>
              <w:spacing w:before="40" w:after="40"/>
              <w:ind w:firstLine="0"/>
              <w:jc w:val="center"/>
              <w:rPr>
                <w:sz w:val="24"/>
              </w:rPr>
            </w:pPr>
            <w:r w:rsidRPr="00F94B12">
              <w:rPr>
                <w:sz w:val="24"/>
              </w:rPr>
              <w:t>21.3</w:t>
            </w:r>
          </w:p>
        </w:tc>
        <w:tc>
          <w:tcPr>
            <w:tcW w:w="900" w:type="dxa"/>
            <w:shd w:val="clear" w:color="auto" w:fill="FFFFFF"/>
            <w:vAlign w:val="center"/>
          </w:tcPr>
          <w:p w14:paraId="59E35500" w14:textId="77777777" w:rsidR="00526A53" w:rsidRPr="00F94B12" w:rsidRDefault="00526A53" w:rsidP="00526A53">
            <w:pPr>
              <w:spacing w:before="40" w:after="40"/>
              <w:ind w:right="288" w:firstLine="0"/>
              <w:jc w:val="right"/>
              <w:rPr>
                <w:sz w:val="24"/>
              </w:rPr>
            </w:pPr>
            <w:r w:rsidRPr="00F94B12">
              <w:rPr>
                <w:sz w:val="24"/>
              </w:rPr>
              <w:t>.006</w:t>
            </w:r>
          </w:p>
        </w:tc>
      </w:tr>
      <w:tr w:rsidR="00526A53" w:rsidRPr="00772941" w14:paraId="7E8EF5A3" w14:textId="77777777">
        <w:tblPrEx>
          <w:tblCellMar>
            <w:top w:w="0" w:type="dxa"/>
            <w:bottom w:w="0" w:type="dxa"/>
          </w:tblCellMar>
        </w:tblPrEx>
        <w:tc>
          <w:tcPr>
            <w:tcW w:w="5130" w:type="dxa"/>
            <w:shd w:val="clear" w:color="auto" w:fill="FFFFFF"/>
            <w:vAlign w:val="center"/>
          </w:tcPr>
          <w:p w14:paraId="2D2CA62E" w14:textId="77777777" w:rsidR="00526A53" w:rsidRPr="00772941" w:rsidRDefault="00526A53" w:rsidP="00526A53">
            <w:pPr>
              <w:spacing w:before="40" w:after="40"/>
              <w:ind w:firstLine="0"/>
              <w:rPr>
                <w:sz w:val="24"/>
              </w:rPr>
            </w:pPr>
            <w:r w:rsidRPr="00772941">
              <w:rPr>
                <w:sz w:val="24"/>
              </w:rPr>
              <w:t>Soi moral</w:t>
            </w:r>
          </w:p>
        </w:tc>
        <w:tc>
          <w:tcPr>
            <w:tcW w:w="1350" w:type="dxa"/>
            <w:shd w:val="clear" w:color="auto" w:fill="FFFFFF"/>
            <w:vAlign w:val="center"/>
          </w:tcPr>
          <w:p w14:paraId="24F00E6D" w14:textId="77777777" w:rsidR="00526A53" w:rsidRPr="00F94B12" w:rsidRDefault="00526A53" w:rsidP="00526A53">
            <w:pPr>
              <w:spacing w:before="40" w:after="40"/>
              <w:ind w:firstLine="0"/>
              <w:jc w:val="center"/>
              <w:rPr>
                <w:sz w:val="24"/>
              </w:rPr>
            </w:pPr>
            <w:r w:rsidRPr="00F94B12">
              <w:rPr>
                <w:sz w:val="24"/>
              </w:rPr>
              <w:t>12.2</w:t>
            </w:r>
          </w:p>
        </w:tc>
        <w:tc>
          <w:tcPr>
            <w:tcW w:w="1170" w:type="dxa"/>
            <w:shd w:val="clear" w:color="auto" w:fill="FFFFFF"/>
            <w:vAlign w:val="center"/>
          </w:tcPr>
          <w:p w14:paraId="2866372A" w14:textId="77777777" w:rsidR="00526A53" w:rsidRPr="00F94B12" w:rsidRDefault="00526A53" w:rsidP="00526A53">
            <w:pPr>
              <w:spacing w:before="40" w:after="40"/>
              <w:ind w:firstLine="0"/>
              <w:jc w:val="center"/>
              <w:rPr>
                <w:sz w:val="24"/>
              </w:rPr>
            </w:pPr>
            <w:r w:rsidRPr="00F94B12">
              <w:rPr>
                <w:sz w:val="24"/>
              </w:rPr>
              <w:t>21.0</w:t>
            </w:r>
          </w:p>
        </w:tc>
        <w:tc>
          <w:tcPr>
            <w:tcW w:w="900" w:type="dxa"/>
            <w:shd w:val="clear" w:color="auto" w:fill="FFFFFF"/>
            <w:vAlign w:val="center"/>
          </w:tcPr>
          <w:p w14:paraId="745F13FE" w14:textId="77777777" w:rsidR="00526A53" w:rsidRPr="00F94B12" w:rsidRDefault="00526A53" w:rsidP="00526A53">
            <w:pPr>
              <w:spacing w:before="40" w:after="40"/>
              <w:ind w:right="288" w:firstLine="0"/>
              <w:jc w:val="right"/>
              <w:rPr>
                <w:sz w:val="24"/>
              </w:rPr>
            </w:pPr>
            <w:r w:rsidRPr="00F94B12">
              <w:rPr>
                <w:sz w:val="24"/>
              </w:rPr>
              <w:t>.009</w:t>
            </w:r>
          </w:p>
        </w:tc>
      </w:tr>
      <w:tr w:rsidR="00526A53" w:rsidRPr="00772941" w14:paraId="53D4D4FF" w14:textId="77777777">
        <w:tblPrEx>
          <w:tblCellMar>
            <w:top w:w="0" w:type="dxa"/>
            <w:bottom w:w="0" w:type="dxa"/>
          </w:tblCellMar>
        </w:tblPrEx>
        <w:tc>
          <w:tcPr>
            <w:tcW w:w="5130" w:type="dxa"/>
            <w:shd w:val="clear" w:color="auto" w:fill="FFFFFF"/>
            <w:vAlign w:val="bottom"/>
          </w:tcPr>
          <w:p w14:paraId="4D726846" w14:textId="77777777" w:rsidR="00526A53" w:rsidRPr="00772941" w:rsidRDefault="00526A53" w:rsidP="00526A53">
            <w:pPr>
              <w:spacing w:before="40" w:after="40"/>
              <w:ind w:firstLine="0"/>
              <w:rPr>
                <w:sz w:val="24"/>
              </w:rPr>
            </w:pPr>
            <w:r w:rsidRPr="00772941">
              <w:rPr>
                <w:sz w:val="24"/>
              </w:rPr>
              <w:t>Maturité sociale</w:t>
            </w:r>
          </w:p>
        </w:tc>
        <w:tc>
          <w:tcPr>
            <w:tcW w:w="1350" w:type="dxa"/>
            <w:shd w:val="clear" w:color="auto" w:fill="FFFFFF"/>
            <w:vAlign w:val="bottom"/>
          </w:tcPr>
          <w:p w14:paraId="39171B39" w14:textId="77777777" w:rsidR="00526A53" w:rsidRPr="00F94B12" w:rsidRDefault="00526A53" w:rsidP="00526A53">
            <w:pPr>
              <w:spacing w:before="40" w:after="40"/>
              <w:ind w:firstLine="0"/>
              <w:jc w:val="center"/>
              <w:rPr>
                <w:sz w:val="24"/>
              </w:rPr>
            </w:pPr>
            <w:r w:rsidRPr="00F94B12">
              <w:rPr>
                <w:sz w:val="24"/>
              </w:rPr>
              <w:t>13.7</w:t>
            </w:r>
          </w:p>
        </w:tc>
        <w:tc>
          <w:tcPr>
            <w:tcW w:w="1170" w:type="dxa"/>
            <w:shd w:val="clear" w:color="auto" w:fill="FFFFFF"/>
            <w:vAlign w:val="bottom"/>
          </w:tcPr>
          <w:p w14:paraId="467C32B9" w14:textId="77777777" w:rsidR="00526A53" w:rsidRPr="00F94B12" w:rsidRDefault="00526A53" w:rsidP="00526A53">
            <w:pPr>
              <w:spacing w:before="40" w:after="40"/>
              <w:ind w:firstLine="0"/>
              <w:jc w:val="center"/>
              <w:rPr>
                <w:sz w:val="24"/>
              </w:rPr>
            </w:pPr>
            <w:r w:rsidRPr="00F94B12">
              <w:rPr>
                <w:sz w:val="24"/>
              </w:rPr>
              <w:t>19.7</w:t>
            </w:r>
          </w:p>
        </w:tc>
        <w:tc>
          <w:tcPr>
            <w:tcW w:w="900" w:type="dxa"/>
            <w:shd w:val="clear" w:color="auto" w:fill="FFFFFF"/>
            <w:vAlign w:val="bottom"/>
          </w:tcPr>
          <w:p w14:paraId="25B2B4F5" w14:textId="77777777" w:rsidR="00526A53" w:rsidRPr="00F94B12" w:rsidRDefault="00526A53" w:rsidP="00526A53">
            <w:pPr>
              <w:spacing w:before="40" w:after="40"/>
              <w:ind w:right="288" w:firstLine="0"/>
              <w:jc w:val="right"/>
              <w:rPr>
                <w:sz w:val="24"/>
              </w:rPr>
            </w:pPr>
            <w:r w:rsidRPr="00F94B12">
              <w:rPr>
                <w:sz w:val="24"/>
              </w:rPr>
              <w:t>.03</w:t>
            </w:r>
          </w:p>
        </w:tc>
      </w:tr>
      <w:tr w:rsidR="00526A53" w:rsidRPr="00772941" w14:paraId="6E5C2DBC" w14:textId="77777777">
        <w:tblPrEx>
          <w:tblCellMar>
            <w:top w:w="0" w:type="dxa"/>
            <w:bottom w:w="0" w:type="dxa"/>
          </w:tblCellMar>
        </w:tblPrEx>
        <w:tc>
          <w:tcPr>
            <w:tcW w:w="5130" w:type="dxa"/>
            <w:shd w:val="clear" w:color="auto" w:fill="FFFFFF"/>
            <w:vAlign w:val="center"/>
          </w:tcPr>
          <w:p w14:paraId="26FC2B1B" w14:textId="77777777" w:rsidR="00526A53" w:rsidRPr="00772941" w:rsidRDefault="00526A53" w:rsidP="00526A53">
            <w:pPr>
              <w:spacing w:before="40" w:after="40"/>
              <w:ind w:firstLine="0"/>
              <w:rPr>
                <w:sz w:val="24"/>
              </w:rPr>
            </w:pPr>
            <w:r w:rsidRPr="00772941">
              <w:rPr>
                <w:sz w:val="24"/>
              </w:rPr>
              <w:t>Soi familial</w:t>
            </w:r>
          </w:p>
        </w:tc>
        <w:tc>
          <w:tcPr>
            <w:tcW w:w="1350" w:type="dxa"/>
            <w:shd w:val="clear" w:color="auto" w:fill="FFFFFF"/>
            <w:vAlign w:val="center"/>
          </w:tcPr>
          <w:p w14:paraId="330E76F0" w14:textId="77777777" w:rsidR="00526A53" w:rsidRPr="00F94B12" w:rsidRDefault="00526A53" w:rsidP="00526A53">
            <w:pPr>
              <w:spacing w:before="40" w:after="40"/>
              <w:ind w:firstLine="0"/>
              <w:jc w:val="center"/>
              <w:rPr>
                <w:sz w:val="24"/>
              </w:rPr>
            </w:pPr>
            <w:r w:rsidRPr="00F94B12">
              <w:rPr>
                <w:sz w:val="24"/>
              </w:rPr>
              <w:t>10.0</w:t>
            </w:r>
          </w:p>
        </w:tc>
        <w:tc>
          <w:tcPr>
            <w:tcW w:w="1170" w:type="dxa"/>
            <w:shd w:val="clear" w:color="auto" w:fill="FFFFFF"/>
            <w:vAlign w:val="center"/>
          </w:tcPr>
          <w:p w14:paraId="4CF59DA5" w14:textId="77777777" w:rsidR="00526A53" w:rsidRPr="00F94B12" w:rsidRDefault="00526A53" w:rsidP="00526A53">
            <w:pPr>
              <w:spacing w:before="40" w:after="40"/>
              <w:ind w:firstLine="0"/>
              <w:jc w:val="center"/>
              <w:rPr>
                <w:sz w:val="24"/>
              </w:rPr>
            </w:pPr>
            <w:r w:rsidRPr="00F94B12">
              <w:rPr>
                <w:sz w:val="24"/>
              </w:rPr>
              <w:t>22.3</w:t>
            </w:r>
          </w:p>
        </w:tc>
        <w:tc>
          <w:tcPr>
            <w:tcW w:w="900" w:type="dxa"/>
            <w:shd w:val="clear" w:color="auto" w:fill="FFFFFF"/>
            <w:vAlign w:val="bottom"/>
          </w:tcPr>
          <w:p w14:paraId="05AD8F39" w14:textId="77777777" w:rsidR="00526A53" w:rsidRPr="00F94B12" w:rsidRDefault="00526A53" w:rsidP="00526A53">
            <w:pPr>
              <w:spacing w:before="40" w:after="40"/>
              <w:ind w:right="288" w:firstLine="0"/>
              <w:jc w:val="right"/>
              <w:rPr>
                <w:sz w:val="24"/>
              </w:rPr>
            </w:pPr>
            <w:r w:rsidRPr="00F94B12">
              <w:rPr>
                <w:sz w:val="24"/>
              </w:rPr>
              <w:t>.001</w:t>
            </w:r>
          </w:p>
        </w:tc>
      </w:tr>
      <w:tr w:rsidR="00526A53" w:rsidRPr="00772941" w14:paraId="1765FBD3" w14:textId="77777777">
        <w:tblPrEx>
          <w:tblCellMar>
            <w:top w:w="0" w:type="dxa"/>
            <w:bottom w:w="0" w:type="dxa"/>
          </w:tblCellMar>
        </w:tblPrEx>
        <w:tc>
          <w:tcPr>
            <w:tcW w:w="5130" w:type="dxa"/>
            <w:shd w:val="clear" w:color="auto" w:fill="FFFFFF"/>
            <w:vAlign w:val="bottom"/>
          </w:tcPr>
          <w:p w14:paraId="61536FB1" w14:textId="77777777" w:rsidR="00526A53" w:rsidRPr="00772941" w:rsidRDefault="00526A53" w:rsidP="00526A53">
            <w:pPr>
              <w:spacing w:before="40" w:after="40"/>
              <w:ind w:firstLine="0"/>
              <w:rPr>
                <w:sz w:val="24"/>
              </w:rPr>
            </w:pPr>
            <w:r w:rsidRPr="00772941">
              <w:rPr>
                <w:sz w:val="24"/>
              </w:rPr>
              <w:t>Soi social</w:t>
            </w:r>
          </w:p>
        </w:tc>
        <w:tc>
          <w:tcPr>
            <w:tcW w:w="1350" w:type="dxa"/>
            <w:shd w:val="clear" w:color="auto" w:fill="FFFFFF"/>
            <w:vAlign w:val="bottom"/>
          </w:tcPr>
          <w:p w14:paraId="58F0D6CE" w14:textId="77777777" w:rsidR="00526A53" w:rsidRPr="00F94B12" w:rsidRDefault="00526A53" w:rsidP="00526A53">
            <w:pPr>
              <w:spacing w:before="40" w:after="40"/>
              <w:ind w:firstLine="0"/>
              <w:jc w:val="center"/>
              <w:rPr>
                <w:sz w:val="24"/>
              </w:rPr>
            </w:pPr>
            <w:r w:rsidRPr="00F94B12">
              <w:rPr>
                <w:sz w:val="24"/>
              </w:rPr>
              <w:t>11.4</w:t>
            </w:r>
          </w:p>
        </w:tc>
        <w:tc>
          <w:tcPr>
            <w:tcW w:w="1170" w:type="dxa"/>
            <w:shd w:val="clear" w:color="auto" w:fill="FFFFFF"/>
            <w:vAlign w:val="bottom"/>
          </w:tcPr>
          <w:p w14:paraId="2A6D8031" w14:textId="77777777" w:rsidR="00526A53" w:rsidRPr="00F94B12" w:rsidRDefault="00526A53" w:rsidP="00526A53">
            <w:pPr>
              <w:spacing w:before="40" w:after="40"/>
              <w:ind w:firstLine="0"/>
              <w:jc w:val="center"/>
              <w:rPr>
                <w:sz w:val="24"/>
              </w:rPr>
            </w:pPr>
            <w:r w:rsidRPr="00F94B12">
              <w:rPr>
                <w:sz w:val="24"/>
              </w:rPr>
              <w:t>21.7</w:t>
            </w:r>
          </w:p>
        </w:tc>
        <w:tc>
          <w:tcPr>
            <w:tcW w:w="900" w:type="dxa"/>
            <w:shd w:val="clear" w:color="auto" w:fill="FFFFFF"/>
            <w:vAlign w:val="bottom"/>
          </w:tcPr>
          <w:p w14:paraId="45DBAC18" w14:textId="77777777" w:rsidR="00526A53" w:rsidRPr="00F94B12" w:rsidRDefault="00526A53" w:rsidP="00526A53">
            <w:pPr>
              <w:spacing w:before="40" w:after="40"/>
              <w:ind w:right="288" w:firstLine="0"/>
              <w:jc w:val="right"/>
              <w:rPr>
                <w:sz w:val="24"/>
              </w:rPr>
            </w:pPr>
            <w:r w:rsidRPr="00F94B12">
              <w:rPr>
                <w:sz w:val="24"/>
              </w:rPr>
              <w:t>.003</w:t>
            </w:r>
          </w:p>
        </w:tc>
      </w:tr>
      <w:tr w:rsidR="00526A53" w:rsidRPr="00772941" w14:paraId="64D3F5B3" w14:textId="77777777">
        <w:tblPrEx>
          <w:tblCellMar>
            <w:top w:w="0" w:type="dxa"/>
            <w:bottom w:w="0" w:type="dxa"/>
          </w:tblCellMar>
        </w:tblPrEx>
        <w:tc>
          <w:tcPr>
            <w:tcW w:w="5130" w:type="dxa"/>
            <w:shd w:val="clear" w:color="auto" w:fill="FFFFFF"/>
            <w:vAlign w:val="bottom"/>
          </w:tcPr>
          <w:p w14:paraId="3E7A7EBB" w14:textId="77777777" w:rsidR="00526A53" w:rsidRPr="00772941" w:rsidRDefault="00526A53" w:rsidP="00526A53">
            <w:pPr>
              <w:spacing w:before="40" w:after="40"/>
              <w:ind w:firstLine="0"/>
              <w:rPr>
                <w:sz w:val="24"/>
              </w:rPr>
            </w:pPr>
            <w:r w:rsidRPr="00772941">
              <w:rPr>
                <w:sz w:val="24"/>
              </w:rPr>
              <w:t>Refoulement</w:t>
            </w:r>
          </w:p>
        </w:tc>
        <w:tc>
          <w:tcPr>
            <w:tcW w:w="1350" w:type="dxa"/>
            <w:shd w:val="clear" w:color="auto" w:fill="FFFFFF"/>
            <w:vAlign w:val="bottom"/>
          </w:tcPr>
          <w:p w14:paraId="7C5CA4CC" w14:textId="77777777" w:rsidR="00526A53" w:rsidRPr="00F94B12" w:rsidRDefault="00526A53" w:rsidP="00526A53">
            <w:pPr>
              <w:spacing w:before="40" w:after="40"/>
              <w:ind w:firstLine="0"/>
              <w:jc w:val="center"/>
              <w:rPr>
                <w:sz w:val="24"/>
              </w:rPr>
            </w:pPr>
            <w:r w:rsidRPr="00F94B12">
              <w:rPr>
                <w:sz w:val="24"/>
              </w:rPr>
              <w:t>14.2</w:t>
            </w:r>
          </w:p>
        </w:tc>
        <w:tc>
          <w:tcPr>
            <w:tcW w:w="1170" w:type="dxa"/>
            <w:shd w:val="clear" w:color="auto" w:fill="FFFFFF"/>
            <w:vAlign w:val="bottom"/>
          </w:tcPr>
          <w:p w14:paraId="092B1049" w14:textId="77777777" w:rsidR="00526A53" w:rsidRPr="00F94B12" w:rsidRDefault="00526A53" w:rsidP="00526A53">
            <w:pPr>
              <w:spacing w:before="40" w:after="40"/>
              <w:ind w:firstLine="0"/>
              <w:jc w:val="center"/>
              <w:rPr>
                <w:sz w:val="24"/>
              </w:rPr>
            </w:pPr>
            <w:r w:rsidRPr="00F94B12">
              <w:rPr>
                <w:sz w:val="24"/>
              </w:rPr>
              <w:t>19.4</w:t>
            </w:r>
          </w:p>
        </w:tc>
        <w:tc>
          <w:tcPr>
            <w:tcW w:w="900" w:type="dxa"/>
            <w:shd w:val="clear" w:color="auto" w:fill="FFFFFF"/>
            <w:vAlign w:val="bottom"/>
          </w:tcPr>
          <w:p w14:paraId="541C82D5" w14:textId="77777777" w:rsidR="00526A53" w:rsidRPr="00F94B12" w:rsidRDefault="00526A53" w:rsidP="00526A53">
            <w:pPr>
              <w:spacing w:before="40" w:after="40"/>
              <w:ind w:right="288" w:firstLine="0"/>
              <w:jc w:val="right"/>
              <w:rPr>
                <w:sz w:val="24"/>
              </w:rPr>
            </w:pPr>
            <w:r w:rsidRPr="00F94B12">
              <w:rPr>
                <w:sz w:val="24"/>
              </w:rPr>
              <w:t>.13</w:t>
            </w:r>
          </w:p>
        </w:tc>
      </w:tr>
      <w:tr w:rsidR="00526A53" w:rsidRPr="00772941" w14:paraId="2A612ABB" w14:textId="77777777">
        <w:tblPrEx>
          <w:tblCellMar>
            <w:top w:w="0" w:type="dxa"/>
            <w:bottom w:w="0" w:type="dxa"/>
          </w:tblCellMar>
        </w:tblPrEx>
        <w:tc>
          <w:tcPr>
            <w:tcW w:w="5130" w:type="dxa"/>
            <w:shd w:val="clear" w:color="auto" w:fill="FFFFFF"/>
            <w:vAlign w:val="center"/>
          </w:tcPr>
          <w:p w14:paraId="3285C971" w14:textId="77777777" w:rsidR="00526A53" w:rsidRPr="00772941" w:rsidRDefault="00526A53" w:rsidP="00526A53">
            <w:pPr>
              <w:spacing w:before="40" w:after="40"/>
              <w:ind w:firstLine="0"/>
              <w:rPr>
                <w:sz w:val="24"/>
              </w:rPr>
            </w:pPr>
            <w:r w:rsidRPr="00772941">
              <w:rPr>
                <w:sz w:val="24"/>
              </w:rPr>
              <w:t>Déni</w:t>
            </w:r>
          </w:p>
        </w:tc>
        <w:tc>
          <w:tcPr>
            <w:tcW w:w="1350" w:type="dxa"/>
            <w:shd w:val="clear" w:color="auto" w:fill="FFFFFF"/>
            <w:vAlign w:val="center"/>
          </w:tcPr>
          <w:p w14:paraId="518DBFBA" w14:textId="77777777" w:rsidR="00526A53" w:rsidRPr="00F94B12" w:rsidRDefault="00526A53" w:rsidP="00526A53">
            <w:pPr>
              <w:spacing w:before="40" w:after="40"/>
              <w:ind w:firstLine="0"/>
              <w:jc w:val="center"/>
              <w:rPr>
                <w:sz w:val="24"/>
              </w:rPr>
            </w:pPr>
            <w:r w:rsidRPr="00F94B12">
              <w:rPr>
                <w:sz w:val="24"/>
              </w:rPr>
              <w:t>12.3</w:t>
            </w:r>
          </w:p>
        </w:tc>
        <w:tc>
          <w:tcPr>
            <w:tcW w:w="1170" w:type="dxa"/>
            <w:shd w:val="clear" w:color="auto" w:fill="FFFFFF"/>
            <w:vAlign w:val="center"/>
          </w:tcPr>
          <w:p w14:paraId="46012DF1" w14:textId="77777777" w:rsidR="00526A53" w:rsidRPr="00F94B12" w:rsidRDefault="00526A53" w:rsidP="00526A53">
            <w:pPr>
              <w:spacing w:before="40" w:after="40"/>
              <w:ind w:firstLine="0"/>
              <w:jc w:val="center"/>
              <w:rPr>
                <w:sz w:val="24"/>
              </w:rPr>
            </w:pPr>
            <w:r w:rsidRPr="00F94B12">
              <w:rPr>
                <w:sz w:val="24"/>
              </w:rPr>
              <w:t>20.9</w:t>
            </w:r>
          </w:p>
        </w:tc>
        <w:tc>
          <w:tcPr>
            <w:tcW w:w="900" w:type="dxa"/>
            <w:shd w:val="clear" w:color="auto" w:fill="FFFFFF"/>
            <w:vAlign w:val="center"/>
          </w:tcPr>
          <w:p w14:paraId="364C5B8E" w14:textId="77777777" w:rsidR="00526A53" w:rsidRPr="00F94B12" w:rsidRDefault="00526A53" w:rsidP="00526A53">
            <w:pPr>
              <w:spacing w:before="40" w:after="40"/>
              <w:ind w:right="288" w:firstLine="0"/>
              <w:jc w:val="right"/>
              <w:rPr>
                <w:sz w:val="24"/>
              </w:rPr>
            </w:pPr>
            <w:r w:rsidRPr="00F94B12">
              <w:rPr>
                <w:sz w:val="24"/>
              </w:rPr>
              <w:t>.01</w:t>
            </w:r>
          </w:p>
        </w:tc>
      </w:tr>
      <w:tr w:rsidR="00526A53" w:rsidRPr="00772941" w14:paraId="7FE662EA" w14:textId="77777777">
        <w:tblPrEx>
          <w:tblCellMar>
            <w:top w:w="0" w:type="dxa"/>
            <w:bottom w:w="0" w:type="dxa"/>
          </w:tblCellMar>
        </w:tblPrEx>
        <w:tc>
          <w:tcPr>
            <w:tcW w:w="5130" w:type="dxa"/>
            <w:shd w:val="clear" w:color="auto" w:fill="FFFFFF"/>
            <w:vAlign w:val="bottom"/>
          </w:tcPr>
          <w:p w14:paraId="6CB12119" w14:textId="77777777" w:rsidR="00526A53" w:rsidRPr="00772941" w:rsidRDefault="00526A53" w:rsidP="00526A53">
            <w:pPr>
              <w:spacing w:before="40" w:after="40"/>
              <w:ind w:firstLine="0"/>
              <w:rPr>
                <w:sz w:val="24"/>
              </w:rPr>
            </w:pPr>
            <w:r w:rsidRPr="00772941">
              <w:rPr>
                <w:sz w:val="24"/>
              </w:rPr>
              <w:t>Score conflictuel net</w:t>
            </w:r>
          </w:p>
        </w:tc>
        <w:tc>
          <w:tcPr>
            <w:tcW w:w="1350" w:type="dxa"/>
            <w:shd w:val="clear" w:color="auto" w:fill="FFFFFF"/>
            <w:vAlign w:val="bottom"/>
          </w:tcPr>
          <w:p w14:paraId="624F9BC4" w14:textId="77777777" w:rsidR="00526A53" w:rsidRPr="00F94B12" w:rsidRDefault="00526A53" w:rsidP="00526A53">
            <w:pPr>
              <w:spacing w:before="40" w:after="40"/>
              <w:ind w:firstLine="0"/>
              <w:jc w:val="center"/>
              <w:rPr>
                <w:sz w:val="24"/>
              </w:rPr>
            </w:pPr>
            <w:r w:rsidRPr="00F94B12">
              <w:rPr>
                <w:sz w:val="24"/>
              </w:rPr>
              <w:t>18.4</w:t>
            </w:r>
          </w:p>
        </w:tc>
        <w:tc>
          <w:tcPr>
            <w:tcW w:w="1170" w:type="dxa"/>
            <w:shd w:val="clear" w:color="auto" w:fill="FFFFFF"/>
            <w:vAlign w:val="bottom"/>
          </w:tcPr>
          <w:p w14:paraId="23178665" w14:textId="77777777" w:rsidR="00526A53" w:rsidRPr="00F94B12" w:rsidRDefault="00526A53" w:rsidP="00526A53">
            <w:pPr>
              <w:spacing w:before="40" w:after="40"/>
              <w:ind w:firstLine="0"/>
              <w:jc w:val="center"/>
              <w:rPr>
                <w:sz w:val="24"/>
              </w:rPr>
            </w:pPr>
            <w:r w:rsidRPr="00F94B12">
              <w:rPr>
                <w:sz w:val="24"/>
              </w:rPr>
              <w:t>15.8</w:t>
            </w:r>
          </w:p>
        </w:tc>
        <w:tc>
          <w:tcPr>
            <w:tcW w:w="900" w:type="dxa"/>
            <w:shd w:val="clear" w:color="auto" w:fill="FFFFFF"/>
            <w:vAlign w:val="bottom"/>
          </w:tcPr>
          <w:p w14:paraId="588BA283" w14:textId="77777777" w:rsidR="00526A53" w:rsidRPr="00F94B12" w:rsidRDefault="00526A53" w:rsidP="00526A53">
            <w:pPr>
              <w:spacing w:before="40" w:after="40"/>
              <w:ind w:right="288" w:firstLine="0"/>
              <w:jc w:val="right"/>
              <w:rPr>
                <w:sz w:val="24"/>
              </w:rPr>
            </w:pPr>
            <w:r w:rsidRPr="00F94B12">
              <w:rPr>
                <w:sz w:val="24"/>
              </w:rPr>
              <w:t>.44</w:t>
            </w:r>
          </w:p>
        </w:tc>
      </w:tr>
      <w:tr w:rsidR="00526A53" w:rsidRPr="00772941" w14:paraId="59997F67" w14:textId="77777777">
        <w:tblPrEx>
          <w:tblCellMar>
            <w:top w:w="0" w:type="dxa"/>
            <w:bottom w:w="0" w:type="dxa"/>
          </w:tblCellMar>
        </w:tblPrEx>
        <w:tc>
          <w:tcPr>
            <w:tcW w:w="5130" w:type="dxa"/>
            <w:shd w:val="clear" w:color="auto" w:fill="FFFFFF"/>
            <w:vAlign w:val="bottom"/>
          </w:tcPr>
          <w:p w14:paraId="446D975B" w14:textId="77777777" w:rsidR="00526A53" w:rsidRPr="00772941" w:rsidRDefault="00526A53" w:rsidP="00526A53">
            <w:pPr>
              <w:spacing w:before="40" w:after="40"/>
              <w:ind w:firstLine="0"/>
              <w:rPr>
                <w:sz w:val="24"/>
              </w:rPr>
            </w:pPr>
            <w:r w:rsidRPr="00772941">
              <w:rPr>
                <w:sz w:val="24"/>
              </w:rPr>
              <w:t>Agressivité manifeste</w:t>
            </w:r>
          </w:p>
        </w:tc>
        <w:tc>
          <w:tcPr>
            <w:tcW w:w="1350" w:type="dxa"/>
            <w:shd w:val="clear" w:color="auto" w:fill="FFFFFF"/>
            <w:vAlign w:val="bottom"/>
          </w:tcPr>
          <w:p w14:paraId="3B544AB6" w14:textId="77777777" w:rsidR="00526A53" w:rsidRPr="00F94B12" w:rsidRDefault="00526A53" w:rsidP="00526A53">
            <w:pPr>
              <w:spacing w:before="40" w:after="40"/>
              <w:ind w:firstLine="0"/>
              <w:jc w:val="center"/>
              <w:rPr>
                <w:sz w:val="24"/>
              </w:rPr>
            </w:pPr>
            <w:r w:rsidRPr="00F94B12">
              <w:rPr>
                <w:sz w:val="24"/>
              </w:rPr>
              <w:t>20.9</w:t>
            </w:r>
          </w:p>
        </w:tc>
        <w:tc>
          <w:tcPr>
            <w:tcW w:w="1170" w:type="dxa"/>
            <w:shd w:val="clear" w:color="auto" w:fill="FFFFFF"/>
            <w:vAlign w:val="bottom"/>
          </w:tcPr>
          <w:p w14:paraId="2BC2FAFD" w14:textId="77777777" w:rsidR="00526A53" w:rsidRPr="00F94B12" w:rsidRDefault="00526A53" w:rsidP="00526A53">
            <w:pPr>
              <w:spacing w:before="40" w:after="40"/>
              <w:ind w:firstLine="0"/>
              <w:jc w:val="center"/>
              <w:rPr>
                <w:sz w:val="24"/>
              </w:rPr>
            </w:pPr>
            <w:r w:rsidRPr="00F94B12">
              <w:rPr>
                <w:sz w:val="24"/>
              </w:rPr>
              <w:t>13.9</w:t>
            </w:r>
          </w:p>
        </w:tc>
        <w:tc>
          <w:tcPr>
            <w:tcW w:w="900" w:type="dxa"/>
            <w:shd w:val="clear" w:color="auto" w:fill="FFFFFF"/>
            <w:vAlign w:val="bottom"/>
          </w:tcPr>
          <w:p w14:paraId="722391B3" w14:textId="77777777" w:rsidR="00526A53" w:rsidRPr="00F94B12" w:rsidRDefault="00526A53" w:rsidP="00526A53">
            <w:pPr>
              <w:spacing w:before="40" w:after="40"/>
              <w:ind w:right="288" w:firstLine="0"/>
              <w:jc w:val="right"/>
              <w:rPr>
                <w:sz w:val="24"/>
              </w:rPr>
            </w:pPr>
            <w:r w:rsidRPr="00F94B12">
              <w:rPr>
                <w:sz w:val="24"/>
              </w:rPr>
              <w:t>.04</w:t>
            </w:r>
          </w:p>
        </w:tc>
      </w:tr>
      <w:tr w:rsidR="00526A53" w:rsidRPr="00772941" w14:paraId="6DE4F36F" w14:textId="77777777">
        <w:tblPrEx>
          <w:tblCellMar>
            <w:top w:w="0" w:type="dxa"/>
            <w:bottom w:w="0" w:type="dxa"/>
          </w:tblCellMar>
        </w:tblPrEx>
        <w:tc>
          <w:tcPr>
            <w:tcW w:w="5130" w:type="dxa"/>
            <w:shd w:val="clear" w:color="auto" w:fill="FFFFFF"/>
            <w:vAlign w:val="center"/>
          </w:tcPr>
          <w:p w14:paraId="70B98A86" w14:textId="77777777" w:rsidR="00526A53" w:rsidRPr="00772941" w:rsidRDefault="00526A53" w:rsidP="00526A53">
            <w:pPr>
              <w:spacing w:before="40" w:after="40"/>
              <w:ind w:firstLine="0"/>
              <w:rPr>
                <w:sz w:val="24"/>
              </w:rPr>
            </w:pPr>
            <w:r w:rsidRPr="00772941">
              <w:rPr>
                <w:sz w:val="24"/>
              </w:rPr>
              <w:t>Orientation aux valeurs des classes socio-éco.inf.</w:t>
            </w:r>
          </w:p>
        </w:tc>
        <w:tc>
          <w:tcPr>
            <w:tcW w:w="1350" w:type="dxa"/>
            <w:shd w:val="clear" w:color="auto" w:fill="FFFFFF"/>
            <w:vAlign w:val="bottom"/>
          </w:tcPr>
          <w:p w14:paraId="19043D67" w14:textId="77777777" w:rsidR="00526A53" w:rsidRPr="00F94B12" w:rsidRDefault="00526A53" w:rsidP="00526A53">
            <w:pPr>
              <w:spacing w:before="40" w:after="40"/>
              <w:ind w:firstLine="0"/>
              <w:jc w:val="center"/>
              <w:rPr>
                <w:sz w:val="24"/>
              </w:rPr>
            </w:pPr>
            <w:r w:rsidRPr="00F94B12">
              <w:rPr>
                <w:sz w:val="24"/>
              </w:rPr>
              <w:t>20.6</w:t>
            </w:r>
          </w:p>
        </w:tc>
        <w:tc>
          <w:tcPr>
            <w:tcW w:w="1170" w:type="dxa"/>
            <w:shd w:val="clear" w:color="auto" w:fill="FFFFFF"/>
            <w:vAlign w:val="bottom"/>
          </w:tcPr>
          <w:p w14:paraId="52B462AC" w14:textId="77777777" w:rsidR="00526A53" w:rsidRPr="00F94B12" w:rsidRDefault="00526A53" w:rsidP="00526A53">
            <w:pPr>
              <w:spacing w:before="40" w:after="40"/>
              <w:ind w:firstLine="0"/>
              <w:jc w:val="center"/>
              <w:rPr>
                <w:sz w:val="24"/>
              </w:rPr>
            </w:pPr>
            <w:r w:rsidRPr="00F94B12">
              <w:rPr>
                <w:sz w:val="24"/>
              </w:rPr>
              <w:t>14.0</w:t>
            </w:r>
          </w:p>
        </w:tc>
        <w:tc>
          <w:tcPr>
            <w:tcW w:w="900" w:type="dxa"/>
            <w:shd w:val="clear" w:color="auto" w:fill="FFFFFF"/>
            <w:vAlign w:val="bottom"/>
          </w:tcPr>
          <w:p w14:paraId="6D3A3A8C" w14:textId="77777777" w:rsidR="00526A53" w:rsidRPr="00F94B12" w:rsidRDefault="00526A53" w:rsidP="00526A53">
            <w:pPr>
              <w:spacing w:before="40" w:after="40"/>
              <w:ind w:right="288" w:firstLine="0"/>
              <w:jc w:val="right"/>
              <w:rPr>
                <w:sz w:val="24"/>
              </w:rPr>
            </w:pPr>
            <w:r w:rsidRPr="00F94B12">
              <w:rPr>
                <w:sz w:val="24"/>
              </w:rPr>
              <w:t>.05</w:t>
            </w:r>
          </w:p>
        </w:tc>
      </w:tr>
      <w:tr w:rsidR="00526A53" w:rsidRPr="00772941" w14:paraId="12309277" w14:textId="77777777">
        <w:tblPrEx>
          <w:tblCellMar>
            <w:top w:w="0" w:type="dxa"/>
            <w:bottom w:w="0" w:type="dxa"/>
          </w:tblCellMar>
        </w:tblPrEx>
        <w:tc>
          <w:tcPr>
            <w:tcW w:w="5130" w:type="dxa"/>
            <w:shd w:val="clear" w:color="auto" w:fill="FFFFFF"/>
            <w:vAlign w:val="bottom"/>
          </w:tcPr>
          <w:p w14:paraId="035BDCCB" w14:textId="77777777" w:rsidR="00526A53" w:rsidRPr="00772941" w:rsidRDefault="00526A53" w:rsidP="00526A53">
            <w:pPr>
              <w:spacing w:before="40" w:after="40"/>
              <w:ind w:firstLine="0"/>
              <w:rPr>
                <w:sz w:val="24"/>
              </w:rPr>
            </w:pPr>
            <w:r w:rsidRPr="00772941">
              <w:rPr>
                <w:sz w:val="24"/>
              </w:rPr>
              <w:t>Index d'asocialité</w:t>
            </w:r>
          </w:p>
        </w:tc>
        <w:tc>
          <w:tcPr>
            <w:tcW w:w="1350" w:type="dxa"/>
            <w:shd w:val="clear" w:color="auto" w:fill="FFFFFF"/>
            <w:vAlign w:val="bottom"/>
          </w:tcPr>
          <w:p w14:paraId="763207C6" w14:textId="77777777" w:rsidR="00526A53" w:rsidRPr="00F94B12" w:rsidRDefault="00526A53" w:rsidP="00526A53">
            <w:pPr>
              <w:spacing w:before="40" w:after="40"/>
              <w:ind w:firstLine="0"/>
              <w:jc w:val="center"/>
              <w:rPr>
                <w:sz w:val="24"/>
              </w:rPr>
            </w:pPr>
            <w:r w:rsidRPr="00F94B12">
              <w:rPr>
                <w:sz w:val="24"/>
              </w:rPr>
              <w:t>18.9</w:t>
            </w:r>
          </w:p>
        </w:tc>
        <w:tc>
          <w:tcPr>
            <w:tcW w:w="1170" w:type="dxa"/>
            <w:shd w:val="clear" w:color="auto" w:fill="FFFFFF"/>
            <w:vAlign w:val="bottom"/>
          </w:tcPr>
          <w:p w14:paraId="78612153" w14:textId="77777777" w:rsidR="00526A53" w:rsidRPr="00F94B12" w:rsidRDefault="00526A53" w:rsidP="00526A53">
            <w:pPr>
              <w:spacing w:before="40" w:after="40"/>
              <w:ind w:firstLine="0"/>
              <w:jc w:val="center"/>
              <w:rPr>
                <w:sz w:val="24"/>
              </w:rPr>
            </w:pPr>
            <w:r w:rsidRPr="00F94B12">
              <w:rPr>
                <w:sz w:val="24"/>
              </w:rPr>
              <w:t>15.4</w:t>
            </w:r>
          </w:p>
        </w:tc>
        <w:tc>
          <w:tcPr>
            <w:tcW w:w="900" w:type="dxa"/>
            <w:shd w:val="clear" w:color="auto" w:fill="FFFFFF"/>
            <w:vAlign w:val="bottom"/>
          </w:tcPr>
          <w:p w14:paraId="41486AA8" w14:textId="77777777" w:rsidR="00526A53" w:rsidRPr="00F94B12" w:rsidRDefault="00526A53" w:rsidP="00526A53">
            <w:pPr>
              <w:spacing w:before="40" w:after="40"/>
              <w:ind w:right="288" w:firstLine="0"/>
              <w:jc w:val="right"/>
              <w:rPr>
                <w:sz w:val="24"/>
              </w:rPr>
            </w:pPr>
            <w:r w:rsidRPr="00F94B12">
              <w:rPr>
                <w:sz w:val="24"/>
              </w:rPr>
              <w:t>.30</w:t>
            </w:r>
          </w:p>
        </w:tc>
      </w:tr>
      <w:tr w:rsidR="00526A53" w:rsidRPr="00772941" w14:paraId="20C84D5F" w14:textId="77777777">
        <w:tblPrEx>
          <w:tblCellMar>
            <w:top w:w="0" w:type="dxa"/>
            <w:bottom w:w="0" w:type="dxa"/>
          </w:tblCellMar>
        </w:tblPrEx>
        <w:tc>
          <w:tcPr>
            <w:tcW w:w="5130" w:type="dxa"/>
            <w:shd w:val="clear" w:color="auto" w:fill="FFFFFF"/>
            <w:vAlign w:val="center"/>
          </w:tcPr>
          <w:p w14:paraId="6C6F9421" w14:textId="77777777" w:rsidR="00526A53" w:rsidRPr="00772941" w:rsidRDefault="00526A53" w:rsidP="00526A53">
            <w:pPr>
              <w:spacing w:before="40" w:after="40"/>
              <w:ind w:firstLine="0"/>
              <w:rPr>
                <w:sz w:val="24"/>
              </w:rPr>
            </w:pPr>
            <w:r w:rsidRPr="00772941">
              <w:rPr>
                <w:sz w:val="24"/>
              </w:rPr>
              <w:t>Autisme</w:t>
            </w:r>
          </w:p>
        </w:tc>
        <w:tc>
          <w:tcPr>
            <w:tcW w:w="1350" w:type="dxa"/>
            <w:shd w:val="clear" w:color="auto" w:fill="FFFFFF"/>
            <w:vAlign w:val="center"/>
          </w:tcPr>
          <w:p w14:paraId="0F9298F9" w14:textId="77777777" w:rsidR="00526A53" w:rsidRPr="00F94B12" w:rsidRDefault="00526A53" w:rsidP="00526A53">
            <w:pPr>
              <w:spacing w:before="40" w:after="40"/>
              <w:ind w:firstLine="0"/>
              <w:jc w:val="center"/>
              <w:rPr>
                <w:sz w:val="24"/>
              </w:rPr>
            </w:pPr>
            <w:r w:rsidRPr="00F94B12">
              <w:rPr>
                <w:sz w:val="24"/>
              </w:rPr>
              <w:t>20.8</w:t>
            </w:r>
          </w:p>
        </w:tc>
        <w:tc>
          <w:tcPr>
            <w:tcW w:w="1170" w:type="dxa"/>
            <w:shd w:val="clear" w:color="auto" w:fill="FFFFFF"/>
            <w:vAlign w:val="center"/>
          </w:tcPr>
          <w:p w14:paraId="060339FD" w14:textId="77777777" w:rsidR="00526A53" w:rsidRPr="00F94B12" w:rsidRDefault="00526A53" w:rsidP="00526A53">
            <w:pPr>
              <w:spacing w:before="40" w:after="40"/>
              <w:ind w:firstLine="0"/>
              <w:jc w:val="center"/>
              <w:rPr>
                <w:sz w:val="24"/>
              </w:rPr>
            </w:pPr>
            <w:r w:rsidRPr="00F94B12">
              <w:rPr>
                <w:sz w:val="24"/>
              </w:rPr>
              <w:t>13.3</w:t>
            </w:r>
          </w:p>
        </w:tc>
        <w:tc>
          <w:tcPr>
            <w:tcW w:w="900" w:type="dxa"/>
            <w:shd w:val="clear" w:color="auto" w:fill="FFFFFF"/>
            <w:vAlign w:val="center"/>
          </w:tcPr>
          <w:p w14:paraId="44D454DC" w14:textId="77777777" w:rsidR="00526A53" w:rsidRPr="00F94B12" w:rsidRDefault="00526A53" w:rsidP="00526A53">
            <w:pPr>
              <w:spacing w:before="40" w:after="40"/>
              <w:ind w:right="288" w:firstLine="0"/>
              <w:jc w:val="right"/>
              <w:rPr>
                <w:sz w:val="24"/>
              </w:rPr>
            </w:pPr>
            <w:r w:rsidRPr="00F94B12">
              <w:rPr>
                <w:sz w:val="24"/>
              </w:rPr>
              <w:t>.04</w:t>
            </w:r>
          </w:p>
        </w:tc>
      </w:tr>
      <w:tr w:rsidR="00526A53" w:rsidRPr="00772941" w14:paraId="769B4902" w14:textId="77777777">
        <w:tblPrEx>
          <w:tblCellMar>
            <w:top w:w="0" w:type="dxa"/>
            <w:bottom w:w="0" w:type="dxa"/>
          </w:tblCellMar>
        </w:tblPrEx>
        <w:tc>
          <w:tcPr>
            <w:tcW w:w="5130" w:type="dxa"/>
            <w:shd w:val="clear" w:color="auto" w:fill="FFFFFF"/>
            <w:vAlign w:val="bottom"/>
          </w:tcPr>
          <w:p w14:paraId="3F4CF9FF" w14:textId="77777777" w:rsidR="00526A53" w:rsidRPr="00772941" w:rsidRDefault="00526A53" w:rsidP="00526A53">
            <w:pPr>
              <w:spacing w:before="40" w:after="40"/>
              <w:ind w:firstLine="0"/>
              <w:rPr>
                <w:sz w:val="24"/>
              </w:rPr>
            </w:pPr>
            <w:r w:rsidRPr="00772941">
              <w:rPr>
                <w:sz w:val="24"/>
              </w:rPr>
              <w:t>Aliénation</w:t>
            </w:r>
          </w:p>
        </w:tc>
        <w:tc>
          <w:tcPr>
            <w:tcW w:w="1350" w:type="dxa"/>
            <w:shd w:val="clear" w:color="auto" w:fill="FFFFFF"/>
            <w:vAlign w:val="bottom"/>
          </w:tcPr>
          <w:p w14:paraId="071F863B" w14:textId="77777777" w:rsidR="00526A53" w:rsidRPr="00F94B12" w:rsidRDefault="00526A53" w:rsidP="00526A53">
            <w:pPr>
              <w:spacing w:before="40" w:after="40"/>
              <w:ind w:firstLine="0"/>
              <w:jc w:val="center"/>
              <w:rPr>
                <w:sz w:val="24"/>
              </w:rPr>
            </w:pPr>
            <w:r w:rsidRPr="00F94B12">
              <w:rPr>
                <w:sz w:val="24"/>
              </w:rPr>
              <w:t>18.7</w:t>
            </w:r>
          </w:p>
        </w:tc>
        <w:tc>
          <w:tcPr>
            <w:tcW w:w="1170" w:type="dxa"/>
            <w:shd w:val="clear" w:color="auto" w:fill="FFFFFF"/>
            <w:vAlign w:val="bottom"/>
          </w:tcPr>
          <w:p w14:paraId="5F6D29B3" w14:textId="77777777" w:rsidR="00526A53" w:rsidRPr="00F94B12" w:rsidRDefault="00526A53" w:rsidP="00526A53">
            <w:pPr>
              <w:spacing w:before="40" w:after="40"/>
              <w:ind w:firstLine="0"/>
              <w:jc w:val="center"/>
              <w:rPr>
                <w:sz w:val="24"/>
              </w:rPr>
            </w:pPr>
            <w:r w:rsidRPr="00F94B12">
              <w:rPr>
                <w:sz w:val="24"/>
              </w:rPr>
              <w:t>15.6</w:t>
            </w:r>
          </w:p>
        </w:tc>
        <w:tc>
          <w:tcPr>
            <w:tcW w:w="900" w:type="dxa"/>
            <w:shd w:val="clear" w:color="auto" w:fill="FFFFFF"/>
            <w:vAlign w:val="bottom"/>
          </w:tcPr>
          <w:p w14:paraId="79E58E91" w14:textId="77777777" w:rsidR="00526A53" w:rsidRPr="00F94B12" w:rsidRDefault="00526A53" w:rsidP="00526A53">
            <w:pPr>
              <w:spacing w:before="40" w:after="40"/>
              <w:ind w:right="288" w:firstLine="0"/>
              <w:jc w:val="right"/>
              <w:rPr>
                <w:sz w:val="24"/>
              </w:rPr>
            </w:pPr>
            <w:r w:rsidRPr="00F94B12">
              <w:rPr>
                <w:sz w:val="24"/>
              </w:rPr>
              <w:t>.36</w:t>
            </w:r>
          </w:p>
        </w:tc>
      </w:tr>
      <w:tr w:rsidR="00526A53" w:rsidRPr="00772941" w14:paraId="33159F12" w14:textId="77777777">
        <w:tblPrEx>
          <w:tblCellMar>
            <w:top w:w="0" w:type="dxa"/>
            <w:bottom w:w="0" w:type="dxa"/>
          </w:tblCellMar>
        </w:tblPrEx>
        <w:tc>
          <w:tcPr>
            <w:tcW w:w="5130" w:type="dxa"/>
            <w:shd w:val="clear" w:color="auto" w:fill="FFFFFF"/>
            <w:vAlign w:val="center"/>
          </w:tcPr>
          <w:p w14:paraId="3E4CC724" w14:textId="77777777" w:rsidR="00526A53" w:rsidRPr="00772941" w:rsidRDefault="00526A53" w:rsidP="00526A53">
            <w:pPr>
              <w:spacing w:before="40" w:after="40"/>
              <w:ind w:firstLine="0"/>
              <w:rPr>
                <w:sz w:val="24"/>
              </w:rPr>
            </w:pPr>
            <w:r w:rsidRPr="00772941">
              <w:rPr>
                <w:sz w:val="24"/>
              </w:rPr>
              <w:t>Névrose</w:t>
            </w:r>
          </w:p>
        </w:tc>
        <w:tc>
          <w:tcPr>
            <w:tcW w:w="1350" w:type="dxa"/>
            <w:shd w:val="clear" w:color="auto" w:fill="FFFFFF"/>
            <w:vAlign w:val="center"/>
          </w:tcPr>
          <w:p w14:paraId="22807BD5" w14:textId="77777777" w:rsidR="00526A53" w:rsidRPr="00F94B12" w:rsidRDefault="00526A53" w:rsidP="00526A53">
            <w:pPr>
              <w:spacing w:before="40" w:after="40"/>
              <w:ind w:firstLine="0"/>
              <w:jc w:val="center"/>
              <w:rPr>
                <w:sz w:val="24"/>
              </w:rPr>
            </w:pPr>
            <w:r w:rsidRPr="00F94B12">
              <w:rPr>
                <w:sz w:val="24"/>
              </w:rPr>
              <w:t>10.5</w:t>
            </w:r>
          </w:p>
        </w:tc>
        <w:tc>
          <w:tcPr>
            <w:tcW w:w="1170" w:type="dxa"/>
            <w:shd w:val="clear" w:color="auto" w:fill="FFFFFF"/>
            <w:vAlign w:val="center"/>
          </w:tcPr>
          <w:p w14:paraId="361B665B" w14:textId="77777777" w:rsidR="00526A53" w:rsidRPr="00F94B12" w:rsidRDefault="00526A53" w:rsidP="00526A53">
            <w:pPr>
              <w:spacing w:before="40" w:after="40"/>
              <w:ind w:firstLine="0"/>
              <w:jc w:val="center"/>
              <w:rPr>
                <w:sz w:val="24"/>
              </w:rPr>
            </w:pPr>
            <w:r w:rsidRPr="00F94B12">
              <w:rPr>
                <w:sz w:val="24"/>
              </w:rPr>
              <w:t>22.4</w:t>
            </w:r>
          </w:p>
        </w:tc>
        <w:tc>
          <w:tcPr>
            <w:tcW w:w="900" w:type="dxa"/>
            <w:shd w:val="clear" w:color="auto" w:fill="FFFFFF"/>
            <w:vAlign w:val="center"/>
          </w:tcPr>
          <w:p w14:paraId="543291F1" w14:textId="77777777" w:rsidR="00526A53" w:rsidRPr="00F94B12" w:rsidRDefault="00526A53" w:rsidP="00526A53">
            <w:pPr>
              <w:spacing w:before="40" w:after="40"/>
              <w:ind w:right="288" w:firstLine="0"/>
              <w:jc w:val="right"/>
              <w:rPr>
                <w:sz w:val="24"/>
              </w:rPr>
            </w:pPr>
            <w:r w:rsidRPr="00F94B12">
              <w:rPr>
                <w:sz w:val="24"/>
              </w:rPr>
              <w:t>.001</w:t>
            </w:r>
          </w:p>
        </w:tc>
      </w:tr>
      <w:tr w:rsidR="00526A53" w:rsidRPr="00772941" w14:paraId="18BCE71A" w14:textId="77777777">
        <w:tblPrEx>
          <w:tblCellMar>
            <w:top w:w="0" w:type="dxa"/>
            <w:bottom w:w="0" w:type="dxa"/>
          </w:tblCellMar>
        </w:tblPrEx>
        <w:tc>
          <w:tcPr>
            <w:tcW w:w="5130" w:type="dxa"/>
            <w:shd w:val="clear" w:color="auto" w:fill="FFFFFF"/>
            <w:vAlign w:val="center"/>
          </w:tcPr>
          <w:p w14:paraId="5F844B2E" w14:textId="77777777" w:rsidR="00526A53" w:rsidRPr="00772941" w:rsidRDefault="00526A53" w:rsidP="00526A53">
            <w:pPr>
              <w:spacing w:before="40" w:after="40"/>
              <w:ind w:firstLine="0"/>
              <w:rPr>
                <w:sz w:val="24"/>
              </w:rPr>
            </w:pPr>
            <w:r w:rsidRPr="00772941">
              <w:rPr>
                <w:sz w:val="24"/>
              </w:rPr>
              <w:t>Retrait</w:t>
            </w:r>
          </w:p>
        </w:tc>
        <w:tc>
          <w:tcPr>
            <w:tcW w:w="1350" w:type="dxa"/>
            <w:shd w:val="clear" w:color="auto" w:fill="FFFFFF"/>
            <w:vAlign w:val="center"/>
          </w:tcPr>
          <w:p w14:paraId="71451526" w14:textId="77777777" w:rsidR="00526A53" w:rsidRPr="00F94B12" w:rsidRDefault="00526A53" w:rsidP="00526A53">
            <w:pPr>
              <w:spacing w:before="40" w:after="40"/>
              <w:ind w:firstLine="0"/>
              <w:jc w:val="center"/>
              <w:rPr>
                <w:sz w:val="24"/>
              </w:rPr>
            </w:pPr>
            <w:r w:rsidRPr="00F94B12">
              <w:rPr>
                <w:sz w:val="24"/>
              </w:rPr>
              <w:t>21.0</w:t>
            </w:r>
          </w:p>
        </w:tc>
        <w:tc>
          <w:tcPr>
            <w:tcW w:w="1170" w:type="dxa"/>
            <w:shd w:val="clear" w:color="auto" w:fill="FFFFFF"/>
            <w:vAlign w:val="center"/>
          </w:tcPr>
          <w:p w14:paraId="02495329" w14:textId="77777777" w:rsidR="00526A53" w:rsidRPr="00F94B12" w:rsidRDefault="00526A53" w:rsidP="00526A53">
            <w:pPr>
              <w:spacing w:before="40" w:after="40"/>
              <w:ind w:firstLine="0"/>
              <w:jc w:val="center"/>
              <w:rPr>
                <w:sz w:val="24"/>
              </w:rPr>
            </w:pPr>
            <w:r w:rsidRPr="00F94B12">
              <w:rPr>
                <w:sz w:val="24"/>
              </w:rPr>
              <w:t>13.7</w:t>
            </w:r>
          </w:p>
        </w:tc>
        <w:tc>
          <w:tcPr>
            <w:tcW w:w="900" w:type="dxa"/>
            <w:shd w:val="clear" w:color="auto" w:fill="FFFFFF"/>
            <w:vAlign w:val="center"/>
          </w:tcPr>
          <w:p w14:paraId="52080537" w14:textId="77777777" w:rsidR="00526A53" w:rsidRPr="00F94B12" w:rsidRDefault="00526A53" w:rsidP="00526A53">
            <w:pPr>
              <w:spacing w:before="40" w:after="40"/>
              <w:ind w:right="288" w:firstLine="0"/>
              <w:jc w:val="right"/>
              <w:rPr>
                <w:sz w:val="24"/>
              </w:rPr>
            </w:pPr>
            <w:r w:rsidRPr="00F94B12">
              <w:rPr>
                <w:sz w:val="24"/>
              </w:rPr>
              <w:t>.03</w:t>
            </w:r>
          </w:p>
        </w:tc>
      </w:tr>
      <w:tr w:rsidR="00526A53" w:rsidRPr="00772941" w14:paraId="01A7FADB" w14:textId="77777777">
        <w:tblPrEx>
          <w:tblCellMar>
            <w:top w:w="0" w:type="dxa"/>
            <w:bottom w:w="0" w:type="dxa"/>
          </w:tblCellMar>
        </w:tblPrEx>
        <w:tc>
          <w:tcPr>
            <w:tcW w:w="5130" w:type="dxa"/>
            <w:shd w:val="clear" w:color="auto" w:fill="FFFFFF"/>
            <w:vAlign w:val="center"/>
          </w:tcPr>
          <w:p w14:paraId="21FA8BF1" w14:textId="77777777" w:rsidR="00526A53" w:rsidRPr="00772941" w:rsidRDefault="00526A53" w:rsidP="00526A53">
            <w:pPr>
              <w:spacing w:before="40" w:after="40"/>
              <w:ind w:firstLine="0"/>
              <w:rPr>
                <w:sz w:val="24"/>
              </w:rPr>
            </w:pPr>
            <w:r w:rsidRPr="00772941">
              <w:rPr>
                <w:sz w:val="24"/>
              </w:rPr>
              <w:t>Anxiété sociale</w:t>
            </w:r>
          </w:p>
        </w:tc>
        <w:tc>
          <w:tcPr>
            <w:tcW w:w="1350" w:type="dxa"/>
            <w:shd w:val="clear" w:color="auto" w:fill="FFFFFF"/>
            <w:vAlign w:val="center"/>
          </w:tcPr>
          <w:p w14:paraId="23D75892" w14:textId="77777777" w:rsidR="00526A53" w:rsidRPr="00F94B12" w:rsidRDefault="00526A53" w:rsidP="00526A53">
            <w:pPr>
              <w:spacing w:before="40" w:after="40"/>
              <w:ind w:firstLine="0"/>
              <w:jc w:val="center"/>
              <w:rPr>
                <w:sz w:val="24"/>
              </w:rPr>
            </w:pPr>
            <w:r w:rsidRPr="00F94B12">
              <w:rPr>
                <w:sz w:val="24"/>
              </w:rPr>
              <w:t>19.9</w:t>
            </w:r>
          </w:p>
        </w:tc>
        <w:tc>
          <w:tcPr>
            <w:tcW w:w="1170" w:type="dxa"/>
            <w:shd w:val="clear" w:color="auto" w:fill="FFFFFF"/>
            <w:vAlign w:val="center"/>
          </w:tcPr>
          <w:p w14:paraId="176D9F79" w14:textId="77777777" w:rsidR="00526A53" w:rsidRPr="00F94B12" w:rsidRDefault="00526A53" w:rsidP="00526A53">
            <w:pPr>
              <w:spacing w:before="40" w:after="40"/>
              <w:ind w:firstLine="0"/>
              <w:jc w:val="center"/>
              <w:rPr>
                <w:sz w:val="24"/>
              </w:rPr>
            </w:pPr>
            <w:r w:rsidRPr="00F94B12">
              <w:rPr>
                <w:sz w:val="24"/>
              </w:rPr>
              <w:t>14.6</w:t>
            </w:r>
          </w:p>
        </w:tc>
        <w:tc>
          <w:tcPr>
            <w:tcW w:w="900" w:type="dxa"/>
            <w:shd w:val="clear" w:color="auto" w:fill="FFFFFF"/>
            <w:vAlign w:val="center"/>
          </w:tcPr>
          <w:p w14:paraId="638BB4E7" w14:textId="77777777" w:rsidR="00526A53" w:rsidRPr="00F94B12" w:rsidRDefault="00526A53" w:rsidP="00526A53">
            <w:pPr>
              <w:spacing w:before="40" w:after="40"/>
              <w:ind w:right="288" w:firstLine="0"/>
              <w:jc w:val="right"/>
              <w:rPr>
                <w:sz w:val="24"/>
              </w:rPr>
            </w:pPr>
            <w:r w:rsidRPr="00F94B12">
              <w:rPr>
                <w:sz w:val="24"/>
              </w:rPr>
              <w:t>.12</w:t>
            </w:r>
          </w:p>
        </w:tc>
      </w:tr>
      <w:tr w:rsidR="00526A53" w:rsidRPr="00772941" w14:paraId="47FFD3FF" w14:textId="77777777">
        <w:tblPrEx>
          <w:tblCellMar>
            <w:top w:w="0" w:type="dxa"/>
            <w:bottom w:w="0" w:type="dxa"/>
          </w:tblCellMar>
        </w:tblPrEx>
        <w:tc>
          <w:tcPr>
            <w:tcW w:w="5130" w:type="dxa"/>
            <w:shd w:val="clear" w:color="auto" w:fill="FFFFFF"/>
            <w:vAlign w:val="center"/>
          </w:tcPr>
          <w:p w14:paraId="244F5D7B" w14:textId="77777777" w:rsidR="00526A53" w:rsidRPr="00772941" w:rsidRDefault="00526A53" w:rsidP="00526A53">
            <w:pPr>
              <w:spacing w:before="40" w:after="40"/>
              <w:ind w:firstLine="0"/>
              <w:rPr>
                <w:sz w:val="24"/>
              </w:rPr>
            </w:pPr>
            <w:r w:rsidRPr="00772941">
              <w:rPr>
                <w:sz w:val="24"/>
              </w:rPr>
              <w:t>Mésadaptation sociale</w:t>
            </w:r>
          </w:p>
        </w:tc>
        <w:tc>
          <w:tcPr>
            <w:tcW w:w="1350" w:type="dxa"/>
            <w:shd w:val="clear" w:color="auto" w:fill="FFFFFF"/>
            <w:vAlign w:val="center"/>
          </w:tcPr>
          <w:p w14:paraId="13C1FAD3" w14:textId="77777777" w:rsidR="00526A53" w:rsidRPr="00F94B12" w:rsidRDefault="00526A53" w:rsidP="00526A53">
            <w:pPr>
              <w:spacing w:before="40" w:after="40"/>
              <w:ind w:firstLine="0"/>
              <w:jc w:val="center"/>
              <w:rPr>
                <w:sz w:val="24"/>
              </w:rPr>
            </w:pPr>
            <w:r w:rsidRPr="00F94B12">
              <w:rPr>
                <w:sz w:val="24"/>
              </w:rPr>
              <w:t>21.6</w:t>
            </w:r>
          </w:p>
        </w:tc>
        <w:tc>
          <w:tcPr>
            <w:tcW w:w="1170" w:type="dxa"/>
            <w:shd w:val="clear" w:color="auto" w:fill="FFFFFF"/>
            <w:vAlign w:val="center"/>
          </w:tcPr>
          <w:p w14:paraId="13C0260B" w14:textId="77777777" w:rsidR="00526A53" w:rsidRPr="00F94B12" w:rsidRDefault="00526A53" w:rsidP="00526A53">
            <w:pPr>
              <w:spacing w:before="40" w:after="40"/>
              <w:ind w:firstLine="0"/>
              <w:jc w:val="center"/>
              <w:rPr>
                <w:sz w:val="24"/>
              </w:rPr>
            </w:pPr>
            <w:r w:rsidRPr="00F94B12">
              <w:rPr>
                <w:sz w:val="24"/>
              </w:rPr>
              <w:t>13.2</w:t>
            </w:r>
          </w:p>
        </w:tc>
        <w:tc>
          <w:tcPr>
            <w:tcW w:w="900" w:type="dxa"/>
            <w:shd w:val="clear" w:color="auto" w:fill="FFFFFF"/>
            <w:vAlign w:val="bottom"/>
          </w:tcPr>
          <w:p w14:paraId="4D80245D" w14:textId="77777777" w:rsidR="00526A53" w:rsidRPr="00F94B12" w:rsidRDefault="00526A53" w:rsidP="00526A53">
            <w:pPr>
              <w:spacing w:before="40" w:after="40"/>
              <w:ind w:right="288" w:firstLine="0"/>
              <w:jc w:val="right"/>
              <w:rPr>
                <w:sz w:val="24"/>
              </w:rPr>
            </w:pPr>
            <w:r w:rsidRPr="00F94B12">
              <w:rPr>
                <w:sz w:val="24"/>
              </w:rPr>
              <w:t>.02</w:t>
            </w:r>
          </w:p>
        </w:tc>
      </w:tr>
      <w:tr w:rsidR="00526A53" w:rsidRPr="00772941" w14:paraId="5AB97856" w14:textId="77777777">
        <w:tblPrEx>
          <w:tblCellMar>
            <w:top w:w="0" w:type="dxa"/>
            <w:bottom w:w="0" w:type="dxa"/>
          </w:tblCellMar>
        </w:tblPrEx>
        <w:tc>
          <w:tcPr>
            <w:tcW w:w="5130" w:type="dxa"/>
            <w:shd w:val="clear" w:color="auto" w:fill="FFFFFF"/>
            <w:vAlign w:val="bottom"/>
          </w:tcPr>
          <w:p w14:paraId="3C74B574" w14:textId="77777777" w:rsidR="00526A53" w:rsidRPr="00772941" w:rsidRDefault="00526A53" w:rsidP="00526A53">
            <w:pPr>
              <w:spacing w:before="40" w:after="40"/>
              <w:ind w:firstLine="0"/>
              <w:rPr>
                <w:sz w:val="24"/>
              </w:rPr>
            </w:pPr>
            <w:r w:rsidRPr="00772941">
              <w:rPr>
                <w:sz w:val="24"/>
              </w:rPr>
              <w:t>Pathol</w:t>
            </w:r>
          </w:p>
        </w:tc>
        <w:tc>
          <w:tcPr>
            <w:tcW w:w="1350" w:type="dxa"/>
            <w:shd w:val="clear" w:color="auto" w:fill="FFFFFF"/>
            <w:vAlign w:val="bottom"/>
          </w:tcPr>
          <w:p w14:paraId="6461F87B" w14:textId="77777777" w:rsidR="00526A53" w:rsidRPr="00F94B12" w:rsidRDefault="00526A53" w:rsidP="00526A53">
            <w:pPr>
              <w:spacing w:before="40" w:after="40"/>
              <w:ind w:firstLine="0"/>
              <w:jc w:val="center"/>
              <w:rPr>
                <w:sz w:val="24"/>
              </w:rPr>
            </w:pPr>
            <w:r w:rsidRPr="00F94B12">
              <w:rPr>
                <w:sz w:val="24"/>
              </w:rPr>
              <w:t>16.7</w:t>
            </w:r>
          </w:p>
        </w:tc>
        <w:tc>
          <w:tcPr>
            <w:tcW w:w="1170" w:type="dxa"/>
            <w:shd w:val="clear" w:color="auto" w:fill="FFFFFF"/>
            <w:vAlign w:val="bottom"/>
          </w:tcPr>
          <w:p w14:paraId="1D86829E" w14:textId="77777777" w:rsidR="00526A53" w:rsidRPr="00F94B12" w:rsidRDefault="00526A53" w:rsidP="00526A53">
            <w:pPr>
              <w:spacing w:before="40" w:after="40"/>
              <w:ind w:firstLine="0"/>
              <w:jc w:val="center"/>
              <w:rPr>
                <w:sz w:val="24"/>
              </w:rPr>
            </w:pPr>
            <w:r w:rsidRPr="00F94B12">
              <w:rPr>
                <w:sz w:val="24"/>
              </w:rPr>
              <w:t>15.5</w:t>
            </w:r>
          </w:p>
        </w:tc>
        <w:tc>
          <w:tcPr>
            <w:tcW w:w="900" w:type="dxa"/>
            <w:shd w:val="clear" w:color="auto" w:fill="FFFFFF"/>
            <w:vAlign w:val="bottom"/>
          </w:tcPr>
          <w:p w14:paraId="4C4DAB82" w14:textId="77777777" w:rsidR="00526A53" w:rsidRPr="00F94B12" w:rsidRDefault="00526A53" w:rsidP="00526A53">
            <w:pPr>
              <w:spacing w:before="40" w:after="40"/>
              <w:ind w:right="288" w:firstLine="0"/>
              <w:jc w:val="right"/>
              <w:rPr>
                <w:sz w:val="24"/>
              </w:rPr>
            </w:pPr>
            <w:r w:rsidRPr="00F94B12">
              <w:rPr>
                <w:sz w:val="24"/>
              </w:rPr>
              <w:t>.74</w:t>
            </w:r>
          </w:p>
        </w:tc>
      </w:tr>
      <w:tr w:rsidR="00526A53" w:rsidRPr="00772941" w14:paraId="5F9EAA47" w14:textId="77777777">
        <w:tblPrEx>
          <w:tblCellMar>
            <w:top w:w="0" w:type="dxa"/>
            <w:bottom w:w="0" w:type="dxa"/>
          </w:tblCellMar>
        </w:tblPrEx>
        <w:tc>
          <w:tcPr>
            <w:tcW w:w="5130" w:type="dxa"/>
            <w:shd w:val="clear" w:color="auto" w:fill="FFFFFF"/>
            <w:vAlign w:val="center"/>
          </w:tcPr>
          <w:p w14:paraId="184A5A7B" w14:textId="77777777" w:rsidR="00526A53" w:rsidRPr="00772941" w:rsidRDefault="00526A53" w:rsidP="00526A53">
            <w:pPr>
              <w:spacing w:before="40" w:after="40"/>
              <w:ind w:firstLine="0"/>
              <w:rPr>
                <w:sz w:val="24"/>
              </w:rPr>
            </w:pPr>
            <w:r w:rsidRPr="00772941">
              <w:rPr>
                <w:sz w:val="24"/>
              </w:rPr>
              <w:t>Troubles personnels</w:t>
            </w:r>
          </w:p>
        </w:tc>
        <w:tc>
          <w:tcPr>
            <w:tcW w:w="1350" w:type="dxa"/>
            <w:shd w:val="clear" w:color="auto" w:fill="FFFFFF"/>
            <w:vAlign w:val="center"/>
          </w:tcPr>
          <w:p w14:paraId="777DCEFC" w14:textId="77777777" w:rsidR="00526A53" w:rsidRPr="00F94B12" w:rsidRDefault="00526A53" w:rsidP="00526A53">
            <w:pPr>
              <w:spacing w:before="40" w:after="40"/>
              <w:ind w:firstLine="0"/>
              <w:jc w:val="center"/>
              <w:rPr>
                <w:sz w:val="24"/>
              </w:rPr>
            </w:pPr>
            <w:r w:rsidRPr="00F94B12">
              <w:rPr>
                <w:sz w:val="24"/>
              </w:rPr>
              <w:t>12.2</w:t>
            </w:r>
          </w:p>
        </w:tc>
        <w:tc>
          <w:tcPr>
            <w:tcW w:w="1170" w:type="dxa"/>
            <w:shd w:val="clear" w:color="auto" w:fill="FFFFFF"/>
            <w:vAlign w:val="bottom"/>
          </w:tcPr>
          <w:p w14:paraId="307AA37E" w14:textId="77777777" w:rsidR="00526A53" w:rsidRPr="00F94B12" w:rsidRDefault="00526A53" w:rsidP="00526A53">
            <w:pPr>
              <w:spacing w:before="40" w:after="40"/>
              <w:ind w:firstLine="0"/>
              <w:jc w:val="center"/>
              <w:rPr>
                <w:sz w:val="24"/>
              </w:rPr>
            </w:pPr>
            <w:r w:rsidRPr="00F94B12">
              <w:rPr>
                <w:sz w:val="24"/>
              </w:rPr>
              <w:t>21.0</w:t>
            </w:r>
          </w:p>
        </w:tc>
        <w:tc>
          <w:tcPr>
            <w:tcW w:w="900" w:type="dxa"/>
            <w:shd w:val="clear" w:color="auto" w:fill="FFFFFF"/>
            <w:vAlign w:val="bottom"/>
          </w:tcPr>
          <w:p w14:paraId="6BDEDBAF" w14:textId="77777777" w:rsidR="00526A53" w:rsidRPr="00F94B12" w:rsidRDefault="00526A53" w:rsidP="00526A53">
            <w:pPr>
              <w:spacing w:before="40" w:after="40"/>
              <w:ind w:right="288" w:firstLine="0"/>
              <w:jc w:val="right"/>
              <w:rPr>
                <w:sz w:val="24"/>
              </w:rPr>
            </w:pPr>
            <w:r w:rsidRPr="00F94B12">
              <w:rPr>
                <w:sz w:val="24"/>
              </w:rPr>
              <w:t>.01</w:t>
            </w:r>
          </w:p>
        </w:tc>
      </w:tr>
      <w:tr w:rsidR="00526A53" w:rsidRPr="00772941" w14:paraId="627BA5C7" w14:textId="77777777">
        <w:tblPrEx>
          <w:tblCellMar>
            <w:top w:w="0" w:type="dxa"/>
            <w:bottom w:w="0" w:type="dxa"/>
          </w:tblCellMar>
        </w:tblPrEx>
        <w:tc>
          <w:tcPr>
            <w:tcW w:w="5130" w:type="dxa"/>
            <w:tcBorders>
              <w:bottom w:val="single" w:sz="8" w:space="0" w:color="auto"/>
            </w:tcBorders>
            <w:shd w:val="clear" w:color="auto" w:fill="FFFFFF"/>
          </w:tcPr>
          <w:p w14:paraId="64F76099" w14:textId="77777777" w:rsidR="00526A53" w:rsidRPr="00772941" w:rsidRDefault="00526A53" w:rsidP="00526A53">
            <w:pPr>
              <w:spacing w:before="40" w:after="120"/>
              <w:ind w:firstLine="0"/>
              <w:rPr>
                <w:sz w:val="24"/>
              </w:rPr>
            </w:pPr>
            <w:r w:rsidRPr="00772941">
              <w:rPr>
                <w:sz w:val="24"/>
              </w:rPr>
              <w:t>Psychotisme</w:t>
            </w:r>
          </w:p>
        </w:tc>
        <w:tc>
          <w:tcPr>
            <w:tcW w:w="1350" w:type="dxa"/>
            <w:tcBorders>
              <w:bottom w:val="single" w:sz="8" w:space="0" w:color="auto"/>
            </w:tcBorders>
            <w:shd w:val="clear" w:color="auto" w:fill="FFFFFF"/>
          </w:tcPr>
          <w:p w14:paraId="0141C2A0" w14:textId="77777777" w:rsidR="00526A53" w:rsidRPr="00F94B12" w:rsidRDefault="00526A53" w:rsidP="00526A53">
            <w:pPr>
              <w:spacing w:before="40" w:after="120"/>
              <w:ind w:firstLine="0"/>
              <w:jc w:val="center"/>
              <w:rPr>
                <w:sz w:val="24"/>
              </w:rPr>
            </w:pPr>
            <w:r w:rsidRPr="00F94B12">
              <w:rPr>
                <w:sz w:val="24"/>
              </w:rPr>
              <w:t>20.3</w:t>
            </w:r>
          </w:p>
        </w:tc>
        <w:tc>
          <w:tcPr>
            <w:tcW w:w="1170" w:type="dxa"/>
            <w:tcBorders>
              <w:bottom w:val="single" w:sz="8" w:space="0" w:color="auto"/>
            </w:tcBorders>
            <w:shd w:val="clear" w:color="auto" w:fill="FFFFFF"/>
          </w:tcPr>
          <w:p w14:paraId="52D41CF6" w14:textId="77777777" w:rsidR="00526A53" w:rsidRPr="00F94B12" w:rsidRDefault="00526A53" w:rsidP="00526A53">
            <w:pPr>
              <w:spacing w:before="40" w:after="120"/>
              <w:ind w:firstLine="0"/>
              <w:jc w:val="center"/>
              <w:rPr>
                <w:sz w:val="24"/>
              </w:rPr>
            </w:pPr>
            <w:r w:rsidRPr="00F94B12">
              <w:rPr>
                <w:sz w:val="24"/>
              </w:rPr>
              <w:t>14.3</w:t>
            </w:r>
          </w:p>
        </w:tc>
        <w:tc>
          <w:tcPr>
            <w:tcW w:w="900" w:type="dxa"/>
            <w:tcBorders>
              <w:bottom w:val="single" w:sz="8" w:space="0" w:color="auto"/>
            </w:tcBorders>
            <w:shd w:val="clear" w:color="auto" w:fill="FFFFFF"/>
            <w:vAlign w:val="center"/>
          </w:tcPr>
          <w:p w14:paraId="2E67E2FC" w14:textId="77777777" w:rsidR="00526A53" w:rsidRPr="00772941" w:rsidRDefault="00526A53" w:rsidP="00526A53">
            <w:pPr>
              <w:spacing w:before="40" w:after="120"/>
              <w:ind w:right="288" w:firstLine="0"/>
              <w:jc w:val="right"/>
              <w:rPr>
                <w:sz w:val="24"/>
              </w:rPr>
            </w:pPr>
            <w:r w:rsidRPr="00772941">
              <w:rPr>
                <w:sz w:val="24"/>
              </w:rPr>
              <w:t>.08</w:t>
            </w:r>
          </w:p>
        </w:tc>
      </w:tr>
    </w:tbl>
    <w:p w14:paraId="3C93A107" w14:textId="77777777" w:rsidR="00526A53" w:rsidRPr="0024687B" w:rsidRDefault="00526A53" w:rsidP="00526A53">
      <w:pPr>
        <w:spacing w:before="120" w:after="120"/>
        <w:ind w:left="-630" w:firstLine="0"/>
        <w:jc w:val="both"/>
        <w:rPr>
          <w:sz w:val="24"/>
        </w:rPr>
      </w:pPr>
      <w:r w:rsidRPr="0024687B">
        <w:rPr>
          <w:sz w:val="24"/>
        </w:rPr>
        <w:t>1. N = 15</w:t>
      </w:r>
    </w:p>
    <w:p w14:paraId="06956C4D" w14:textId="77777777" w:rsidR="00526A53" w:rsidRPr="0024687B" w:rsidRDefault="00526A53" w:rsidP="00526A53">
      <w:pPr>
        <w:spacing w:before="120" w:after="120"/>
        <w:ind w:left="-630" w:firstLine="0"/>
        <w:jc w:val="both"/>
        <w:rPr>
          <w:sz w:val="24"/>
        </w:rPr>
      </w:pPr>
      <w:r w:rsidRPr="0024687B">
        <w:rPr>
          <w:sz w:val="24"/>
        </w:rPr>
        <w:t>2. N = 18</w:t>
      </w:r>
    </w:p>
    <w:p w14:paraId="2D6888E3" w14:textId="77777777" w:rsidR="00526A53" w:rsidRPr="00772941" w:rsidRDefault="00526A53" w:rsidP="00526A53">
      <w:pPr>
        <w:spacing w:before="120" w:after="120"/>
        <w:jc w:val="both"/>
      </w:pPr>
      <w:r w:rsidRPr="0024687B">
        <w:rPr>
          <w:sz w:val="24"/>
        </w:rPr>
        <w:br w:type="page"/>
      </w:r>
      <w:r w:rsidRPr="00772941">
        <w:t>[131]</w:t>
      </w:r>
    </w:p>
    <w:p w14:paraId="1E5827CF" w14:textId="77777777" w:rsidR="00526A53" w:rsidRPr="00772941" w:rsidRDefault="00526A53" w:rsidP="00526A53">
      <w:pPr>
        <w:spacing w:before="120" w:after="120"/>
        <w:jc w:val="both"/>
      </w:pPr>
      <w:r w:rsidRPr="00772941">
        <w:t>Comme les résultats concernant l'évolution post-institutionnelle le laissaient entrevoir, c'est surtout aux variables d'adaptation et d'int</w:t>
      </w:r>
      <w:r w:rsidRPr="00772941">
        <w:t>é</w:t>
      </w:r>
      <w:r w:rsidRPr="00772941">
        <w:t>gration que les groupes divergent le plus l'un de l'autre : à six des sept variables, nous obtenons une différence significative (p &lt; .01). La se</w:t>
      </w:r>
      <w:r w:rsidRPr="00772941">
        <w:t>p</w:t>
      </w:r>
      <w:r w:rsidRPr="00772941">
        <w:t>tième variable présente une tendance pour les groupes à se différe</w:t>
      </w:r>
      <w:r w:rsidRPr="00772941">
        <w:t>n</w:t>
      </w:r>
      <w:r w:rsidRPr="00772941">
        <w:t xml:space="preserve">cier (p &lt; .08). Il n'est pas difficile, d'autre part, de relier à ce type de variables les trois autres dimensions qui donnent également lieu à des différences significatives. Le </w:t>
      </w:r>
      <w:r w:rsidRPr="00772941">
        <w:rPr>
          <w:u w:val="single"/>
        </w:rPr>
        <w:t>déni</w:t>
      </w:r>
      <w:r w:rsidRPr="00772941">
        <w:t xml:space="preserve"> indique une capacité pour le sujet de tenir compte de la réalité d'autrui et une tentative réelle de sa part pour comprendre les événements interpersonnels. La dimension </w:t>
      </w:r>
      <w:r w:rsidRPr="00772941">
        <w:rPr>
          <w:u w:val="single"/>
        </w:rPr>
        <w:t>n</w:t>
      </w:r>
      <w:r w:rsidRPr="00772941">
        <w:rPr>
          <w:u w:val="single"/>
        </w:rPr>
        <w:t>é</w:t>
      </w:r>
      <w:r w:rsidRPr="00772941">
        <w:rPr>
          <w:u w:val="single"/>
        </w:rPr>
        <w:t>vrose</w:t>
      </w:r>
      <w:r w:rsidRPr="00772941">
        <w:t xml:space="preserve"> évalue dans quelle mesure le sujet ressemble à ces patients dits névrotiques, personnalités qui présentent tout de même un haut niveau d'intégration. L'indice </w:t>
      </w:r>
      <w:r w:rsidRPr="00772941">
        <w:rPr>
          <w:u w:val="single"/>
        </w:rPr>
        <w:t>troubles dans la personnalité</w:t>
      </w:r>
      <w:r w:rsidRPr="00772941">
        <w:t xml:space="preserve"> permet de repérer ces personnalités qui ne sont ni névrotiques, ni psychotiques mais qui présentent néanmoins de sérieux problèmes d'adaptation.</w:t>
      </w:r>
    </w:p>
    <w:p w14:paraId="36FC04A5" w14:textId="77777777" w:rsidR="00526A53" w:rsidRPr="00772941" w:rsidRDefault="00526A53" w:rsidP="00526A53">
      <w:pPr>
        <w:spacing w:before="120" w:after="120"/>
        <w:jc w:val="both"/>
      </w:pPr>
      <w:r w:rsidRPr="00772941">
        <w:t xml:space="preserve">Les résultats concernant la variable </w:t>
      </w:r>
      <w:r w:rsidRPr="00772941">
        <w:rPr>
          <w:u w:val="single"/>
        </w:rPr>
        <w:t>soi familial</w:t>
      </w:r>
      <w:r w:rsidRPr="00772941">
        <w:t xml:space="preserve"> méritent une atte</w:t>
      </w:r>
      <w:r w:rsidRPr="00772941">
        <w:t>n</w:t>
      </w:r>
      <w:r w:rsidRPr="00772941">
        <w:t>tion spéciale. On sait que cette dimension évalue la manière dont un sujet se perçoit et s'évalue en relation avec ses proches, avec les me</w:t>
      </w:r>
      <w:r w:rsidRPr="00772941">
        <w:t>m</w:t>
      </w:r>
      <w:r w:rsidRPr="00772941">
        <w:t>bres de sa famille. Au moment de l'admission, cette variable perme</w:t>
      </w:r>
      <w:r w:rsidRPr="00772941">
        <w:t>t</w:t>
      </w:r>
      <w:r w:rsidRPr="00772941">
        <w:t>tait de différencier au niveau de p &lt; </w:t>
      </w:r>
      <w:r w:rsidRPr="007C1D61">
        <w:t>.001</w:t>
      </w:r>
      <w:r w:rsidRPr="00772941">
        <w:t xml:space="preserve"> sujets costauds et sujets fr</w:t>
      </w:r>
      <w:r w:rsidRPr="00772941">
        <w:t>a</w:t>
      </w:r>
      <w:r w:rsidRPr="00772941">
        <w:t>giles, ces derniers présentant le score le plus défavorable. À la fin du traitement, la différence initialement perçue s'est complètement e</w:t>
      </w:r>
      <w:r w:rsidRPr="00772941">
        <w:t>s</w:t>
      </w:r>
      <w:r w:rsidRPr="00772941">
        <w:t>tompée et les costauds ne dominent les fragiles que par une marge a</w:t>
      </w:r>
      <w:r w:rsidRPr="00772941">
        <w:t>s</w:t>
      </w:r>
      <w:r w:rsidRPr="00772941">
        <w:t>sez mince. Au moment de la relance, l'écart entre les deux groupes est redevenu aussi important qu'il ne l'était initialement puisque les gro</w:t>
      </w:r>
      <w:r w:rsidRPr="00772941">
        <w:t>u</w:t>
      </w:r>
      <w:r w:rsidRPr="00772941">
        <w:t>pes se différencient en fonction d'un niveau de probabilité de p &lt; .</w:t>
      </w:r>
      <w:r w:rsidRPr="00C76C5C">
        <w:t>001</w:t>
      </w:r>
      <w:r w:rsidRPr="00772941">
        <w:t>, principalement à cause de la régression massive des fragiles mais au</w:t>
      </w:r>
      <w:r w:rsidRPr="00772941">
        <w:t>s</w:t>
      </w:r>
      <w:r w:rsidRPr="00772941">
        <w:t>si à cause de l'évolution positivement orientée des costauds après leur séjour. Jusqu'à un certain point, ces données confirment l'hypothèse selon laquelle les sujets fragiles bénéficieraient d'un milieu familial plus détérioré qui ne leur serait généralement d'aucun support à leur sortie de Boscoville. Elles révèlent également l'aspect artificiel de l'opinion</w:t>
      </w:r>
      <w:r>
        <w:t xml:space="preserve"> </w:t>
      </w:r>
      <w:r w:rsidRPr="00772941">
        <w:t>[132]</w:t>
      </w:r>
      <w:r>
        <w:t xml:space="preserve"> </w:t>
      </w:r>
      <w:r w:rsidRPr="00772941">
        <w:t>que ces mêmes sujets adoptent au sujet de leur famille au cours du traitement. Il est possible que ce soit du fait des relations plus distantes il entretient avec les membres de sa famille que le ga</w:t>
      </w:r>
      <w:r w:rsidRPr="00772941">
        <w:t>r</w:t>
      </w:r>
      <w:r w:rsidRPr="00772941">
        <w:t>çon en vie</w:t>
      </w:r>
      <w:r w:rsidRPr="00772941">
        <w:t>n</w:t>
      </w:r>
      <w:r w:rsidRPr="00772941">
        <w:t>ne à adopter une telle opinion. Il n’empêche qu’il s'agit là d’un ph</w:t>
      </w:r>
      <w:r w:rsidRPr="00772941">
        <w:t>é</w:t>
      </w:r>
      <w:r w:rsidRPr="00772941">
        <w:t>nomène qui concerne exclusivement les sujets fragiles, car les co</w:t>
      </w:r>
      <w:r w:rsidRPr="00772941">
        <w:t>s</w:t>
      </w:r>
      <w:r w:rsidRPr="00772941">
        <w:t>tauds produisent, à la relance, des résultats assez identiques à ceux de la sortie.</w:t>
      </w:r>
    </w:p>
    <w:p w14:paraId="7D4AFC9D" w14:textId="77777777" w:rsidR="00526A53" w:rsidRPr="00772941" w:rsidRDefault="00526A53" w:rsidP="00526A53">
      <w:pPr>
        <w:spacing w:before="120" w:after="120"/>
        <w:jc w:val="both"/>
        <w:rPr>
          <w:rStyle w:val="Corpsdutexte211ptEspacement-1pt"/>
        </w:rPr>
      </w:pPr>
    </w:p>
    <w:p w14:paraId="40CA0899" w14:textId="77777777" w:rsidR="00526A53" w:rsidRPr="00772941" w:rsidRDefault="00526A53" w:rsidP="00526A53">
      <w:pPr>
        <w:pStyle w:val="a"/>
      </w:pPr>
      <w:r w:rsidRPr="007C1D61">
        <w:t>4</w:t>
      </w:r>
      <w:r w:rsidRPr="00772941">
        <w:t>.</w:t>
      </w:r>
      <w:r w:rsidRPr="007C1D61">
        <w:t>5.3</w:t>
      </w:r>
      <w:r w:rsidRPr="00772941">
        <w:t>. Contrôle des variables de sélection</w:t>
      </w:r>
    </w:p>
    <w:p w14:paraId="21B8AF46" w14:textId="77777777" w:rsidR="00526A53" w:rsidRPr="00772941" w:rsidRDefault="00526A53" w:rsidP="00526A53">
      <w:pPr>
        <w:spacing w:before="120" w:after="120"/>
        <w:jc w:val="both"/>
      </w:pPr>
    </w:p>
    <w:p w14:paraId="4528D42A" w14:textId="77777777" w:rsidR="00526A53" w:rsidRPr="00772941" w:rsidRDefault="00526A53" w:rsidP="00526A53">
      <w:pPr>
        <w:spacing w:before="120" w:after="120"/>
        <w:jc w:val="both"/>
      </w:pPr>
      <w:r w:rsidRPr="00772941">
        <w:t>Il nous est apparu essentiel, dans le cours de notre analyse de l'év</w:t>
      </w:r>
      <w:r w:rsidRPr="00772941">
        <w:t>o</w:t>
      </w:r>
      <w:r w:rsidRPr="00772941">
        <w:t>lution des traités, d’évaluer l'influence possible sur cette évolution des variables qui s’associaient de façon significative avec le fait d’entrer en traitement. Il nous semble non moins important, dans le cas du pr</w:t>
      </w:r>
      <w:r w:rsidRPr="00772941">
        <w:t>é</w:t>
      </w:r>
      <w:r w:rsidRPr="00772941">
        <w:t>sent regroupement, d’apprécier l'impact de ces variables de sélection, car il est possible que les costauds et les fragiles ne s’y situent pas de la même manière et que ces différences puissent être responsables de l'évolution spécifique de l'un et l’autre groupes. Aux variables de s</w:t>
      </w:r>
      <w:r w:rsidRPr="00772941">
        <w:t>é</w:t>
      </w:r>
      <w:r w:rsidRPr="00772941">
        <w:t xml:space="preserve">lection proprement dites, nous avons jugé bon d'ajouter les variables suivantes : </w:t>
      </w:r>
      <w:r w:rsidRPr="00772941">
        <w:rPr>
          <w:u w:val="single"/>
        </w:rPr>
        <w:t>âge à l’admission</w:t>
      </w:r>
      <w:r w:rsidRPr="00772941">
        <w:t xml:space="preserve">, </w:t>
      </w:r>
      <w:r w:rsidRPr="00772941">
        <w:rPr>
          <w:u w:val="single"/>
        </w:rPr>
        <w:t>durée réelle de séjour</w:t>
      </w:r>
      <w:r w:rsidRPr="00772941">
        <w:t xml:space="preserve">, </w:t>
      </w:r>
      <w:r w:rsidRPr="00772941">
        <w:rPr>
          <w:u w:val="single"/>
        </w:rPr>
        <w:t>identification au pair délinquant</w:t>
      </w:r>
      <w:r w:rsidRPr="00772941">
        <w:t xml:space="preserve"> ou </w:t>
      </w:r>
      <w:r w:rsidRPr="00772941">
        <w:rPr>
          <w:u w:val="single"/>
        </w:rPr>
        <w:t>à l’adulte antisocial</w:t>
      </w:r>
      <w:r w:rsidRPr="00772941">
        <w:t xml:space="preserve">, </w:t>
      </w:r>
      <w:r w:rsidRPr="00772941">
        <w:rPr>
          <w:u w:val="single"/>
        </w:rPr>
        <w:t>idéal criminel</w:t>
      </w:r>
      <w:r w:rsidRPr="00772941">
        <w:t xml:space="preserve"> et </w:t>
      </w:r>
      <w:r w:rsidRPr="00772941">
        <w:rPr>
          <w:u w:val="single"/>
        </w:rPr>
        <w:t>total de la délinquance révélée</w:t>
      </w:r>
      <w:r w:rsidRPr="00772941">
        <w:t>.</w:t>
      </w:r>
    </w:p>
    <w:p w14:paraId="4A6030E4" w14:textId="77777777" w:rsidR="00526A53" w:rsidRPr="00772941" w:rsidRDefault="00526A53" w:rsidP="00526A53">
      <w:pPr>
        <w:spacing w:before="120" w:after="120"/>
        <w:jc w:val="both"/>
      </w:pPr>
      <w:r w:rsidRPr="00772941">
        <w:t>Y avait-il entre fragiles et costauds, sur le plan de ces variables, des différences telles qui pourraient nous permettre d’expliquer les écarts importants constatés ci-dessus quant à leur évolution pendant et après le traitement ? Les données rapportées par Bossé et LeBlanc (1979a) laissent voir qu’il n’y a aucune différence significative entre les deux groupes aux douze variables considérées. À deux variables seulement, observons-nous une certaine tendance à la différenciation : les fragiles ont tendance (p</w:t>
      </w:r>
      <w:r>
        <w:t> </w:t>
      </w:r>
      <w:r w:rsidRPr="00772941">
        <w:t>&lt;</w:t>
      </w:r>
      <w:r>
        <w:t> </w:t>
      </w:r>
      <w:r w:rsidRPr="00772941">
        <w:t>.09) à avoir un quotient intellectuel non-verbal plus élevé et un score de délinquance généralisée également plus élevé (p &lt; .05). Les variables portant sur la délinquance donnent une légère prédominance aux fragiles. Ces mêmes sujets semblent un peu plus jeunes que leurs vis-à-vis et restent un peu plus longtemps à Boscoville mais la différence entre les groupes reste bien loin du seuil de signification et même de celui de simple tendance.</w:t>
      </w:r>
    </w:p>
    <w:p w14:paraId="6740684D" w14:textId="77777777" w:rsidR="00526A53" w:rsidRPr="00772941" w:rsidRDefault="00526A53" w:rsidP="00526A53">
      <w:pPr>
        <w:spacing w:before="120" w:after="120"/>
        <w:jc w:val="both"/>
      </w:pPr>
      <w:r w:rsidRPr="00772941">
        <w:t>Dans l’ensemble donc, sur le plan de ces variables, les deux gro</w:t>
      </w:r>
      <w:r w:rsidRPr="00772941">
        <w:t>u</w:t>
      </w:r>
      <w:r w:rsidRPr="00772941">
        <w:t>pes semblent bien homogènes entre eux et il n'y a pas de raison qui permette de penser que l'un ou l'autre de ces traits puisse jouer un rôle significatif sur l'évolution institutionnelle et post-institutionnelle pa</w:t>
      </w:r>
      <w:r w:rsidRPr="00772941">
        <w:t>r</w:t>
      </w:r>
      <w:r w:rsidRPr="00772941">
        <w:t>ticulière à chaque type de sujets.</w:t>
      </w:r>
    </w:p>
    <w:p w14:paraId="2CEE4B22" w14:textId="77777777" w:rsidR="00526A53" w:rsidRPr="00772941" w:rsidRDefault="00526A53" w:rsidP="00526A53">
      <w:pPr>
        <w:pStyle w:val="p"/>
      </w:pPr>
      <w:r w:rsidRPr="00772941">
        <w:t>[133]</w:t>
      </w:r>
    </w:p>
    <w:p w14:paraId="4CC5262D" w14:textId="77777777" w:rsidR="00526A53" w:rsidRPr="00772941" w:rsidRDefault="00526A53" w:rsidP="00526A53">
      <w:pPr>
        <w:spacing w:before="120" w:after="120"/>
        <w:jc w:val="both"/>
      </w:pPr>
    </w:p>
    <w:p w14:paraId="4256697C" w14:textId="77777777" w:rsidR="00526A53" w:rsidRPr="00772941" w:rsidRDefault="00526A53" w:rsidP="00526A53">
      <w:pPr>
        <w:pStyle w:val="planche"/>
      </w:pPr>
      <w:bookmarkStart w:id="24" w:name="Boscoville_pt_1_chap_4_6"/>
      <w:r w:rsidRPr="00772941">
        <w:t>4.6. Résumé</w:t>
      </w:r>
    </w:p>
    <w:bookmarkEnd w:id="24"/>
    <w:p w14:paraId="08198B6C" w14:textId="77777777" w:rsidR="00526A53" w:rsidRPr="00772941" w:rsidRDefault="00526A53" w:rsidP="00526A53">
      <w:pPr>
        <w:spacing w:before="120" w:after="120"/>
        <w:jc w:val="both"/>
      </w:pPr>
    </w:p>
    <w:p w14:paraId="57066BC0"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2C608376" w14:textId="77777777" w:rsidR="00526A53" w:rsidRPr="00772941" w:rsidRDefault="00526A53" w:rsidP="00526A53">
      <w:pPr>
        <w:spacing w:before="120" w:after="120"/>
        <w:jc w:val="both"/>
      </w:pPr>
      <w:r w:rsidRPr="00772941">
        <w:t>Pour conclure sur ce sujet de l'évolution post-boscovillienne des sujets traités, insistons sur les faits :</w:t>
      </w:r>
    </w:p>
    <w:p w14:paraId="0DA01020" w14:textId="77777777" w:rsidR="00526A53" w:rsidRPr="00772941" w:rsidRDefault="00526A53" w:rsidP="00526A53">
      <w:pPr>
        <w:spacing w:before="120" w:after="120"/>
        <w:jc w:val="both"/>
      </w:pPr>
    </w:p>
    <w:p w14:paraId="50974F53" w14:textId="77777777" w:rsidR="00526A53" w:rsidRPr="00772941" w:rsidRDefault="00526A53" w:rsidP="00526A53">
      <w:pPr>
        <w:spacing w:before="120" w:after="120"/>
        <w:ind w:left="720" w:hanging="360"/>
        <w:jc w:val="both"/>
      </w:pPr>
      <w:r w:rsidRPr="00772941">
        <w:t>-</w:t>
      </w:r>
      <w:r w:rsidRPr="00772941">
        <w:tab/>
        <w:t>que les garçons tendent généralement à régresser après leur s</w:t>
      </w:r>
      <w:r w:rsidRPr="00772941">
        <w:t>é</w:t>
      </w:r>
      <w:r w:rsidRPr="00772941">
        <w:t>jour et qu'ils régressent plus généralement à ces variables où la pr</w:t>
      </w:r>
      <w:r w:rsidRPr="00772941">
        <w:t>o</w:t>
      </w:r>
      <w:r w:rsidRPr="00772941">
        <w:t>gression avait été particulièrement nette pendant le séjour, c'est-à-dire aux variables d'antisocialité, de perturbation de la personnalité et d'adaptation ;</w:t>
      </w:r>
    </w:p>
    <w:p w14:paraId="57CB09BA" w14:textId="77777777" w:rsidR="00526A53" w:rsidRPr="00772941" w:rsidRDefault="00526A53" w:rsidP="00526A53">
      <w:pPr>
        <w:spacing w:before="120" w:after="120"/>
        <w:ind w:left="720" w:hanging="360"/>
        <w:jc w:val="both"/>
      </w:pPr>
      <w:r w:rsidRPr="00772941">
        <w:t>-</w:t>
      </w:r>
      <w:r w:rsidRPr="00772941">
        <w:tab/>
        <w:t>que cette régression a toutefois une dimension plus petite que la progression accomplie pendant le traitement : à la plupart des vari</w:t>
      </w:r>
      <w:r w:rsidRPr="00772941">
        <w:t>a</w:t>
      </w:r>
      <w:r w:rsidRPr="00772941">
        <w:t xml:space="preserve">bles, elle se situe par rapport à cette progression dans un rapport de </w:t>
      </w:r>
      <w:r w:rsidRPr="00772941">
        <w:rPr>
          <w:rStyle w:val="Corpsdutexte211ptEspacement-1pt"/>
        </w:rPr>
        <w:t>1</w:t>
      </w:r>
      <w:r w:rsidRPr="00772941">
        <w:t xml:space="preserve"> pour 3 ;</w:t>
      </w:r>
    </w:p>
    <w:p w14:paraId="234117F6" w14:textId="77777777" w:rsidR="00526A53" w:rsidRPr="00772941" w:rsidRDefault="00526A53" w:rsidP="00526A53">
      <w:pPr>
        <w:spacing w:before="120" w:after="120"/>
        <w:ind w:left="720" w:hanging="360"/>
        <w:jc w:val="both"/>
      </w:pPr>
      <w:r w:rsidRPr="00772941">
        <w:t>-</w:t>
      </w:r>
      <w:r w:rsidRPr="00772941">
        <w:tab/>
        <w:t>que les sujets à séjour plus long régressent sensiblement plus que les sujets à séjour plus court encore que, mis à part le cas d'une variable (</w:t>
      </w:r>
      <w:r>
        <w:t>l</w:t>
      </w:r>
      <w:r w:rsidRPr="007C1D61">
        <w:t>'</w:t>
      </w:r>
      <w:r w:rsidRPr="007C1D61">
        <w:rPr>
          <w:u w:val="single"/>
        </w:rPr>
        <w:t>aliénation</w:t>
      </w:r>
      <w:r w:rsidRPr="00772941">
        <w:t xml:space="preserve"> où la différence est d'ailleurs favor</w:t>
      </w:r>
      <w:r w:rsidRPr="00772941">
        <w:t>a</w:t>
      </w:r>
      <w:r w:rsidRPr="00772941">
        <w:t>ble aux s</w:t>
      </w:r>
      <w:r w:rsidRPr="00772941">
        <w:t>u</w:t>
      </w:r>
      <w:r w:rsidRPr="00772941">
        <w:t>jets à séjour plus long), nous ne puissions dégager, au moment de la relance, des différences significatives entre ces deux groupes, ceux-ci se ressemblant alors davantage qu'au moment de la sortie de Boscovi</w:t>
      </w:r>
      <w:r w:rsidRPr="00772941">
        <w:t>l</w:t>
      </w:r>
      <w:r w:rsidRPr="00772941">
        <w:t>le ;</w:t>
      </w:r>
    </w:p>
    <w:p w14:paraId="134107B8" w14:textId="77777777" w:rsidR="00526A53" w:rsidRPr="00772941" w:rsidRDefault="00526A53" w:rsidP="00526A53">
      <w:pPr>
        <w:spacing w:before="120" w:after="120"/>
        <w:ind w:left="720" w:hanging="360"/>
        <w:jc w:val="both"/>
      </w:pPr>
      <w:r w:rsidRPr="00772941">
        <w:t>-</w:t>
      </w:r>
      <w:r w:rsidRPr="00772941">
        <w:tab/>
        <w:t>que les facteurs qui ont joué un rôle sur le plan de l'entrée en traitement n'influent en aucune manière sur le cours de cette évolution ultérieure au traitement ;</w:t>
      </w:r>
    </w:p>
    <w:p w14:paraId="40D1DF08" w14:textId="77777777" w:rsidR="00526A53" w:rsidRPr="00772941" w:rsidRDefault="00526A53" w:rsidP="00526A53">
      <w:pPr>
        <w:spacing w:before="120" w:after="120"/>
        <w:ind w:left="720" w:hanging="360"/>
        <w:jc w:val="both"/>
      </w:pPr>
      <w:r w:rsidRPr="00772941">
        <w:t>-</w:t>
      </w:r>
      <w:r w:rsidRPr="00772941">
        <w:tab/>
        <w:t>que ce sont surtout les fragiles qui régressent après la sortie, les costauds dégageant pour leur part une impression de stabilité à une ou deux variables près. Les fragiles régressent particuli</w:t>
      </w:r>
      <w:r w:rsidRPr="00772941">
        <w:t>è</w:t>
      </w:r>
      <w:r w:rsidRPr="00772941">
        <w:t>rement à ces variables au sujet desquelles une bonne perfo</w:t>
      </w:r>
      <w:r w:rsidRPr="00772941">
        <w:t>r</w:t>
      </w:r>
      <w:r w:rsidRPr="00772941">
        <w:t>mance trahit un haut degré d'intégration, d'adaptation et d'ha</w:t>
      </w:r>
      <w:r w:rsidRPr="00772941">
        <w:t>r</w:t>
      </w:r>
      <w:r w:rsidRPr="00772941">
        <w:t>monie ; leur position se détériore quelque peu à ces variables qui trahissent de l'agressivité et de la m</w:t>
      </w:r>
      <w:r w:rsidRPr="00772941">
        <w:t>é</w:t>
      </w:r>
      <w:r w:rsidRPr="00772941">
        <w:t>sadaptation. Quant aux costauds, ils voient leur tendance antisociale remonter après le séjour mais sans s'accompagner des tendances agressives qui les caractérisaient au moment de l'admission ;</w:t>
      </w:r>
    </w:p>
    <w:p w14:paraId="4E6610CB" w14:textId="77777777" w:rsidR="00526A53" w:rsidRPr="00772941" w:rsidRDefault="00526A53" w:rsidP="00526A53">
      <w:pPr>
        <w:spacing w:before="120" w:after="120"/>
        <w:ind w:left="720" w:hanging="360"/>
        <w:jc w:val="both"/>
      </w:pPr>
      <w:r w:rsidRPr="00772941">
        <w:t>-</w:t>
      </w:r>
      <w:r w:rsidRPr="00772941">
        <w:tab/>
        <w:t>que, tenant compte de leur évolution spécifique, les différences entre ces deux groupes sont redevenues presque aussi marquées au moment de la relance qu'elles ne l'étaient au moment de l'admission ;</w:t>
      </w:r>
    </w:p>
    <w:p w14:paraId="3C9F2240" w14:textId="77777777" w:rsidR="00526A53" w:rsidRPr="00772941" w:rsidRDefault="00526A53" w:rsidP="00526A53">
      <w:pPr>
        <w:spacing w:before="120" w:after="120"/>
        <w:ind w:left="720" w:hanging="360"/>
        <w:jc w:val="both"/>
      </w:pPr>
      <w:r w:rsidRPr="00772941">
        <w:t>-</w:t>
      </w:r>
      <w:r w:rsidRPr="00772941">
        <w:tab/>
        <w:t>que cette évolution différenciée des costauds et des fragiles ne peut être rattachée à l'influence des facteurs qui ont semblé jouer un rôle sur le plan de l'entrée en traitement.</w:t>
      </w:r>
    </w:p>
    <w:p w14:paraId="3FF1B74F" w14:textId="77777777" w:rsidR="00526A53" w:rsidRPr="00772941" w:rsidRDefault="00526A53" w:rsidP="00526A53">
      <w:pPr>
        <w:pStyle w:val="p"/>
      </w:pPr>
      <w:r w:rsidRPr="00772941">
        <w:br w:type="page"/>
        <w:t>[13</w:t>
      </w:r>
      <w:r>
        <w:t>4</w:t>
      </w:r>
      <w:r w:rsidRPr="00772941">
        <w:t>]</w:t>
      </w:r>
    </w:p>
    <w:p w14:paraId="3712252C" w14:textId="77777777" w:rsidR="00526A53" w:rsidRPr="00E07116" w:rsidRDefault="00526A53" w:rsidP="00526A53">
      <w:pPr>
        <w:jc w:val="both"/>
      </w:pPr>
    </w:p>
    <w:p w14:paraId="4E28C9CC" w14:textId="77777777" w:rsidR="00526A53" w:rsidRPr="00E07116" w:rsidRDefault="00526A53" w:rsidP="00526A53">
      <w:pPr>
        <w:jc w:val="both"/>
      </w:pPr>
    </w:p>
    <w:p w14:paraId="0DD27586" w14:textId="77777777" w:rsidR="00526A53" w:rsidRPr="00384B20" w:rsidRDefault="00526A53" w:rsidP="00526A53">
      <w:pPr>
        <w:spacing w:after="120"/>
        <w:ind w:firstLine="0"/>
        <w:jc w:val="center"/>
        <w:rPr>
          <w:color w:val="000080"/>
          <w:sz w:val="24"/>
        </w:rPr>
      </w:pPr>
      <w:bookmarkStart w:id="25" w:name="Boscoville_pt_1_chap_5"/>
      <w:r w:rsidRPr="00D06B38">
        <w:rPr>
          <w:b/>
          <w:sz w:val="24"/>
        </w:rPr>
        <w:t>PREMIÈRE PARTIE</w:t>
      </w:r>
      <w:r>
        <w:rPr>
          <w:color w:val="000080"/>
          <w:sz w:val="24"/>
        </w:rPr>
        <w:br/>
      </w:r>
      <w:r w:rsidRPr="00D06B38">
        <w:rPr>
          <w:i/>
          <w:sz w:val="24"/>
        </w:rPr>
        <w:t>L’évolution psychologique des garçons de Boscoville</w:t>
      </w:r>
    </w:p>
    <w:p w14:paraId="5DF3440F" w14:textId="77777777" w:rsidR="00526A53" w:rsidRPr="00384B20" w:rsidRDefault="00526A53" w:rsidP="00526A53">
      <w:pPr>
        <w:pStyle w:val="Titreniveau1"/>
      </w:pPr>
      <w:r>
        <w:t>Chapitre 5</w:t>
      </w:r>
    </w:p>
    <w:p w14:paraId="5886DDFF" w14:textId="77777777" w:rsidR="00526A53" w:rsidRPr="00E07116" w:rsidRDefault="00526A53" w:rsidP="00526A53">
      <w:pPr>
        <w:jc w:val="both"/>
        <w:rPr>
          <w:szCs w:val="36"/>
        </w:rPr>
      </w:pPr>
    </w:p>
    <w:p w14:paraId="48FF64B7" w14:textId="77777777" w:rsidR="00526A53" w:rsidRPr="00E07116" w:rsidRDefault="00526A53" w:rsidP="00526A53">
      <w:pPr>
        <w:pStyle w:val="Titreniveau2"/>
      </w:pPr>
      <w:r w:rsidRPr="00772941">
        <w:t>L’impact spécifique de Boscoville</w:t>
      </w:r>
      <w:r>
        <w:br/>
      </w:r>
      <w:r w:rsidRPr="00772941">
        <w:t>ou l'évolution particulière</w:t>
      </w:r>
      <w:r>
        <w:br/>
      </w:r>
      <w:r w:rsidRPr="00772941">
        <w:t>des</w:t>
      </w:r>
      <w:r>
        <w:t xml:space="preserve"> </w:t>
      </w:r>
      <w:r w:rsidRPr="00772941">
        <w:t>costauds et des fragiles</w:t>
      </w:r>
      <w:r>
        <w:br/>
      </w:r>
      <w:r w:rsidRPr="00772941">
        <w:t>traités et non-traités</w:t>
      </w:r>
    </w:p>
    <w:bookmarkEnd w:id="25"/>
    <w:p w14:paraId="08C79B99" w14:textId="77777777" w:rsidR="00526A53" w:rsidRPr="00E07116" w:rsidRDefault="00526A53" w:rsidP="00526A53">
      <w:pPr>
        <w:jc w:val="both"/>
        <w:rPr>
          <w:szCs w:val="36"/>
        </w:rPr>
      </w:pPr>
    </w:p>
    <w:p w14:paraId="6CA8EB43" w14:textId="77777777" w:rsidR="00526A53" w:rsidRPr="00E07116" w:rsidRDefault="00526A53" w:rsidP="00526A53">
      <w:pPr>
        <w:jc w:val="both"/>
      </w:pPr>
    </w:p>
    <w:p w14:paraId="27564966" w14:textId="77777777" w:rsidR="00526A53" w:rsidRPr="00E07116" w:rsidRDefault="00526A53" w:rsidP="00526A53">
      <w:pPr>
        <w:jc w:val="both"/>
      </w:pPr>
    </w:p>
    <w:p w14:paraId="344AA2CD" w14:textId="77777777" w:rsidR="00526A53" w:rsidRPr="00E07116" w:rsidRDefault="00526A53" w:rsidP="00526A53">
      <w:pPr>
        <w:jc w:val="both"/>
      </w:pPr>
    </w:p>
    <w:p w14:paraId="2E5456A9" w14:textId="77777777" w:rsidR="00526A53" w:rsidRPr="00E07116" w:rsidRDefault="00526A53" w:rsidP="00526A53">
      <w:pPr>
        <w:jc w:val="both"/>
      </w:pPr>
    </w:p>
    <w:p w14:paraId="748D501B"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6C471D48" w14:textId="77777777" w:rsidR="00526A53" w:rsidRPr="00E07116" w:rsidRDefault="00526A53" w:rsidP="00526A53">
      <w:pPr>
        <w:jc w:val="both"/>
      </w:pPr>
    </w:p>
    <w:p w14:paraId="7F3B4E8F" w14:textId="77777777" w:rsidR="00526A53" w:rsidRPr="00772941" w:rsidRDefault="00526A53" w:rsidP="00526A53">
      <w:pPr>
        <w:spacing w:before="120" w:after="120"/>
        <w:jc w:val="both"/>
      </w:pPr>
    </w:p>
    <w:p w14:paraId="2141CA73" w14:textId="77777777" w:rsidR="00526A53" w:rsidRPr="00772941" w:rsidRDefault="00526A53" w:rsidP="00526A53">
      <w:pPr>
        <w:spacing w:before="120" w:after="120"/>
        <w:jc w:val="both"/>
      </w:pPr>
      <w:r w:rsidRPr="00772941">
        <w:br w:type="page"/>
        <w:t>[135]</w:t>
      </w:r>
    </w:p>
    <w:p w14:paraId="7400530C" w14:textId="77777777" w:rsidR="00526A53" w:rsidRPr="00772941" w:rsidRDefault="00526A53" w:rsidP="00526A53">
      <w:pPr>
        <w:spacing w:before="120" w:after="120"/>
        <w:jc w:val="both"/>
      </w:pPr>
      <w:r w:rsidRPr="00772941">
        <w:t>L’analyse que nous avons consacrée jusqu'ici à l’évolution des fr</w:t>
      </w:r>
      <w:r w:rsidRPr="00772941">
        <w:t>a</w:t>
      </w:r>
      <w:r w:rsidRPr="00772941">
        <w:t>giles et des costauds a mis en lumière deux faits essentiels : les pr</w:t>
      </w:r>
      <w:r w:rsidRPr="00772941">
        <w:t>e</w:t>
      </w:r>
      <w:r w:rsidRPr="00772941">
        <w:t>miers accomplissent une progression spectaculaire au cours de leur séjour mais ils régressent également de façon marquée durant l’année ultérieure à la sortie alors que les seconds progressent beaucoup plus modestement pendant le traitement mais leur évolution post-institutionnelle fait surtout croire à une conservation des acquis enr</w:t>
      </w:r>
      <w:r w:rsidRPr="00772941">
        <w:t>e</w:t>
      </w:r>
      <w:r w:rsidRPr="00772941">
        <w:t>gistrés au cours du séjour. Cette analyse comparative a négligé une question qui revêt une grande importance à nos yeux : à qui des frag</w:t>
      </w:r>
      <w:r w:rsidRPr="00772941">
        <w:t>i</w:t>
      </w:r>
      <w:r w:rsidRPr="00772941">
        <w:t>les et des costauds le traitement de Boscoville profite-t-il le plus ? Y a-t-il un type de garçons sur lesquels le milieu boscovillien provoque des changements plus importants ?</w:t>
      </w:r>
    </w:p>
    <w:p w14:paraId="4B7EF92E" w14:textId="77777777" w:rsidR="00526A53" w:rsidRPr="00772941" w:rsidRDefault="00526A53" w:rsidP="00526A53">
      <w:pPr>
        <w:spacing w:before="120" w:after="120"/>
        <w:jc w:val="both"/>
      </w:pPr>
      <w:r w:rsidRPr="00772941">
        <w:t>Pour évaluer les bénéfices enregistrés au cours d'un traitement, il nous faut pouvoir compter sur un groupe de sujets qui soient d'un c</w:t>
      </w:r>
      <w:r w:rsidRPr="00772941">
        <w:t>a</w:t>
      </w:r>
      <w:r w:rsidRPr="00772941">
        <w:t>libre comparable à celui des traités sur le plan psychologique et qui n'aient pas été traités ou, à tout le moins, qui ne soient pas entrés su</w:t>
      </w:r>
      <w:r w:rsidRPr="00772941">
        <w:t>f</w:t>
      </w:r>
      <w:r w:rsidRPr="00772941">
        <w:t>fisamment loin dans le traitement pour qu'on puisse les assimiler aux traités. Notre échantillonnage, indiquons-le à titre de rappel, nous fournit un tel groupe (les non-traités), groupe qui rassemble des sujets dont le séjour à Boscoville dura en moyenne 108 jours (la médiane étant 62.5 jours). On entrevoit sans peine que ce dont il s'agit ici, c'est de nous interroger une fois de plus sur la maturation ou, pour utiliser des termes plus évocateurs, c'est de mesurer la part qu'il faille acco</w:t>
      </w:r>
      <w:r w:rsidRPr="00772941">
        <w:t>r</w:t>
      </w:r>
      <w:r w:rsidRPr="00772941">
        <w:t>der dans l'évolution des sujets traités à ce qui serait survenu de toute façon en dehors du contexte de traitement.</w:t>
      </w:r>
    </w:p>
    <w:p w14:paraId="612A436F" w14:textId="77777777" w:rsidR="00526A53" w:rsidRPr="00772941" w:rsidRDefault="00526A53" w:rsidP="00526A53">
      <w:pPr>
        <w:spacing w:before="120" w:after="120"/>
        <w:jc w:val="both"/>
      </w:pPr>
      <w:r w:rsidRPr="00772941">
        <w:t>Mais pourquoi, demandera-t-on, réouvrir ici le dossier de la mat</w:t>
      </w:r>
      <w:r w:rsidRPr="00772941">
        <w:t>u</w:t>
      </w:r>
      <w:r w:rsidRPr="00772941">
        <w:t>ration, d'autant plus que l'étude qui a été faite de cette question préc</w:t>
      </w:r>
      <w:r w:rsidRPr="00772941">
        <w:t>é</w:t>
      </w:r>
      <w:r w:rsidRPr="00772941">
        <w:t>demment (cf. chapitre deuxième) n'a pas permis de dégager des résu</w:t>
      </w:r>
      <w:r w:rsidRPr="00772941">
        <w:t>l</w:t>
      </w:r>
      <w:r w:rsidRPr="00772941">
        <w:t>tats vraiment significatifs ? La démarche que nous allons entreprendre ici est d'un ordre différent de celle que nous avons accomplie antérie</w:t>
      </w:r>
      <w:r w:rsidRPr="00772941">
        <w:t>u</w:t>
      </w:r>
      <w:r w:rsidRPr="00772941">
        <w:t>rement. En effet, lors de notre comparaison entre l'évolution des sujets traités et celle de sujets non-traités et, en dernière analyse, entre celle des non-traités à séjour plus long et celle des non-traités à séjour plus court.</w:t>
      </w:r>
    </w:p>
    <w:p w14:paraId="2D69DE7B" w14:textId="77777777" w:rsidR="00526A53" w:rsidRPr="00772941" w:rsidRDefault="00526A53" w:rsidP="00526A53">
      <w:pPr>
        <w:spacing w:before="120" w:after="120"/>
        <w:jc w:val="both"/>
      </w:pPr>
      <w:r w:rsidRPr="00772941">
        <w:br w:type="page"/>
        <w:t>[136]</w:t>
      </w:r>
    </w:p>
    <w:p w14:paraId="5188D067" w14:textId="77777777" w:rsidR="00526A53" w:rsidRPr="00772941" w:rsidRDefault="00526A53" w:rsidP="00526A53">
      <w:pPr>
        <w:spacing w:before="120" w:after="120"/>
        <w:jc w:val="both"/>
      </w:pPr>
      <w:r w:rsidRPr="00772941">
        <w:t xml:space="preserve">nous avons considéré que toutes choses étaient égales entre les groupes hormis le temps vécu en traitement. Si nous avons pu montrer des différences réelles entre traités et non-traités, au niveau de ces derniers, par contre, la distinction entre sujets à séjour plus court (3 à </w:t>
      </w:r>
      <w:r w:rsidRPr="00C76C5C">
        <w:t>66</w:t>
      </w:r>
      <w:r w:rsidRPr="00772941">
        <w:t xml:space="preserve"> jours) et sujets a séjour plus long (93 à 313 jours) n’a pas produit des résultats faisant croire à une différence significative entre ces deux groupes au moment de la relance. L’impact de la variable maturation, bien qu’il nous paraissait indéniable, restait difficile à apprécier à l’intérieur de ce contexte, comme l’était également celui du traitement entrepris chez les sujets non-traités à séjour plus long.</w:t>
      </w:r>
    </w:p>
    <w:p w14:paraId="08AFD058" w14:textId="77777777" w:rsidR="00526A53" w:rsidRPr="00772941" w:rsidRDefault="00526A53" w:rsidP="00526A53">
      <w:pPr>
        <w:spacing w:before="120" w:after="120"/>
        <w:jc w:val="both"/>
      </w:pPr>
      <w:r w:rsidRPr="00772941">
        <w:t>L’analyse que nous avons commencée au chapitre troisième et qui s'est appuyée sur la distinction fragiles-costauds fournit un autre contexte peut-être plus utile pour l’analyse de la maturation. Dans ce</w:t>
      </w:r>
      <w:r w:rsidRPr="00772941">
        <w:t>t</w:t>
      </w:r>
      <w:r w:rsidRPr="00772941">
        <w:t>te problématique, aucune attention particulière n'est accordée au temps passé</w:t>
      </w:r>
      <w:r>
        <w:t xml:space="preserve"> à</w:t>
      </w:r>
      <w:r w:rsidRPr="00772941">
        <w:t xml:space="preserve"> Boscoville (cette variable devient dépendante). Le r</w:t>
      </w:r>
      <w:r w:rsidRPr="00772941">
        <w:t>e</w:t>
      </w:r>
      <w:r w:rsidRPr="00772941">
        <w:t>groupement des sujets est effectué</w:t>
      </w:r>
      <w:r>
        <w:t xml:space="preserve"> à</w:t>
      </w:r>
      <w:r w:rsidRPr="00772941">
        <w:t xml:space="preserve"> partir de leur performance aux tests psychologiques (passés au moment de l’admission). En proc</w:t>
      </w:r>
      <w:r w:rsidRPr="00772941">
        <w:t>é</w:t>
      </w:r>
      <w:r w:rsidRPr="00772941">
        <w:t>dant ainsi, nous avons pu démontrer qu'il existe une grande différence sur le plan de l’évolution au cours du séjour et au cours de l’année ultérieure entre sujets fragiles et sujets costauds.</w:t>
      </w:r>
    </w:p>
    <w:p w14:paraId="5BD87A09" w14:textId="77777777" w:rsidR="00526A53" w:rsidRPr="00772941" w:rsidRDefault="00526A53" w:rsidP="00526A53">
      <w:pPr>
        <w:spacing w:before="120" w:after="120"/>
        <w:jc w:val="both"/>
      </w:pPr>
      <w:r w:rsidRPr="00772941">
        <w:t>Le fait d’appartenir à l’une ou l'autre de ces catégories, s'il s'est avéré si utile pour l'étude des traités, risque de l’être tout autant pour celle des non-traités. En tout cas, il y a là raison suffisante à nos yeux pour revoir sous cet angle neuf la question de la maturation.</w:t>
      </w:r>
    </w:p>
    <w:p w14:paraId="1ACEA2B5" w14:textId="77777777" w:rsidR="00526A53" w:rsidRPr="00772941" w:rsidRDefault="00526A53" w:rsidP="00526A53">
      <w:pPr>
        <w:spacing w:before="120" w:after="120"/>
        <w:jc w:val="both"/>
      </w:pPr>
      <w:r w:rsidRPr="00772941">
        <w:t>Concrètement, la tâche qui nous incombe maintenant est de pou</w:t>
      </w:r>
      <w:r w:rsidRPr="00772941">
        <w:t>r</w:t>
      </w:r>
      <w:r w:rsidRPr="00772941">
        <w:t>suivre l’étude de l'évolution des fragiles et des costauds en confrontant leur performance différenciée à celle du groupe des sujets non-traités qui leur correspond. Une telle analyse va nous permettre de voir ce qui, dans l'évolution de l’un et l'autre des groupes traités, relève vér</w:t>
      </w:r>
      <w:r w:rsidRPr="00772941">
        <w:t>i</w:t>
      </w:r>
      <w:r w:rsidRPr="00772941">
        <w:t>tablement de l'effet du traitement, d’une part, et ce qui aurait été a</w:t>
      </w:r>
      <w:r w:rsidRPr="00772941">
        <w:t>c</w:t>
      </w:r>
      <w:r w:rsidRPr="00772941">
        <w:t>compli de toute manière par des sujets d'un calibre équivalent à l’extérieur du traitement (maturation proprement dite), d'autre part. Du même coup, il nous sera possible de déterminer lequel des deux types de sujets (fragiles ou costauds) ont le plus bénéficié de leur passage à Boscoville.</w:t>
      </w:r>
    </w:p>
    <w:p w14:paraId="0444C1C4" w14:textId="77777777" w:rsidR="00526A53" w:rsidRDefault="00526A53" w:rsidP="00526A53">
      <w:pPr>
        <w:pStyle w:val="p"/>
      </w:pPr>
    </w:p>
    <w:p w14:paraId="5CCA1EAB" w14:textId="77777777" w:rsidR="00526A53" w:rsidRPr="00772941" w:rsidRDefault="00526A53" w:rsidP="00526A53">
      <w:pPr>
        <w:pStyle w:val="p"/>
      </w:pPr>
      <w:r w:rsidRPr="00772941">
        <w:t>[137]</w:t>
      </w:r>
    </w:p>
    <w:p w14:paraId="5107753D" w14:textId="77777777" w:rsidR="00526A53" w:rsidRPr="00772941" w:rsidRDefault="00526A53" w:rsidP="00526A53">
      <w:pPr>
        <w:spacing w:before="120" w:after="120"/>
        <w:jc w:val="both"/>
      </w:pPr>
    </w:p>
    <w:p w14:paraId="26298D50" w14:textId="77777777" w:rsidR="00526A53" w:rsidRPr="00772941" w:rsidRDefault="00526A53" w:rsidP="00526A53">
      <w:pPr>
        <w:pStyle w:val="planche"/>
      </w:pPr>
      <w:bookmarkStart w:id="26" w:name="Boscoville_pt_1_chap_5_1"/>
      <w:r w:rsidRPr="00772941">
        <w:t>5.1. Profil de la démarche</w:t>
      </w:r>
    </w:p>
    <w:bookmarkEnd w:id="26"/>
    <w:p w14:paraId="231EFBF9" w14:textId="77777777" w:rsidR="00526A53" w:rsidRPr="00772941" w:rsidRDefault="00526A53" w:rsidP="00526A53">
      <w:pPr>
        <w:spacing w:before="120" w:after="120"/>
        <w:jc w:val="both"/>
      </w:pPr>
    </w:p>
    <w:p w14:paraId="76B544FD"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23248D55" w14:textId="77777777" w:rsidR="00526A53" w:rsidRPr="00772941" w:rsidRDefault="00526A53" w:rsidP="00526A53">
      <w:pPr>
        <w:spacing w:before="120" w:after="120"/>
        <w:jc w:val="both"/>
      </w:pPr>
      <w:r w:rsidRPr="00772941">
        <w:t>Il convient tout d’abord d'apporter quelques précisions d'un ordre plutôt méthodologique concernant la démarche que nous allons mai</w:t>
      </w:r>
      <w:r w:rsidRPr="00772941">
        <w:t>n</w:t>
      </w:r>
      <w:r w:rsidRPr="00772941">
        <w:t>tenant emprunter. Ces précisions préalables s'imposent d'autant plus que le nombre des comparaisons auxquelles nous allons procéder est élevé et risque de dérouter le lecteur non familier des études statist</w:t>
      </w:r>
      <w:r w:rsidRPr="00772941">
        <w:t>i</w:t>
      </w:r>
      <w:r w:rsidRPr="00772941">
        <w:t>ques mais néanmoins intéressé aux résultats de nos travaux.</w:t>
      </w:r>
    </w:p>
    <w:p w14:paraId="4C4EAD40" w14:textId="77777777" w:rsidR="00526A53" w:rsidRPr="00772941" w:rsidRDefault="00526A53" w:rsidP="00526A53">
      <w:pPr>
        <w:spacing w:before="120" w:after="120"/>
        <w:jc w:val="both"/>
      </w:pPr>
      <w:r w:rsidRPr="00772941">
        <w:t>Au chapitre précédent, nous avons confronté les fragiles et les co</w:t>
      </w:r>
      <w:r w:rsidRPr="00772941">
        <w:t>s</w:t>
      </w:r>
      <w:r w:rsidRPr="00772941">
        <w:t>tauds du groupe des traités. Au cours du présent chapitre, chacun de ces deux groupes sera comparé séparément avec le groupe qui lui co</w:t>
      </w:r>
      <w:r w:rsidRPr="00772941">
        <w:t>r</w:t>
      </w:r>
      <w:r w:rsidRPr="00772941">
        <w:t>respond des non-traités. Cette double comparaison (traités costauds vs non-traités costauds et traités fragiles vs non-traités fragiles) va se fa</w:t>
      </w:r>
      <w:r w:rsidRPr="00772941">
        <w:t>i</w:t>
      </w:r>
      <w:r w:rsidRPr="00772941">
        <w:t>re selon plusieurs angles :</w:t>
      </w:r>
    </w:p>
    <w:p w14:paraId="01595302" w14:textId="77777777" w:rsidR="00526A53" w:rsidRPr="00772941" w:rsidRDefault="00526A53" w:rsidP="00526A53">
      <w:pPr>
        <w:spacing w:before="120" w:after="120"/>
        <w:jc w:val="both"/>
      </w:pPr>
    </w:p>
    <w:p w14:paraId="5AD236A3" w14:textId="77777777" w:rsidR="00526A53" w:rsidRPr="00772941" w:rsidRDefault="00526A53" w:rsidP="00526A53">
      <w:pPr>
        <w:numPr>
          <w:ilvl w:val="0"/>
          <w:numId w:val="1"/>
        </w:numPr>
        <w:spacing w:before="120" w:after="120"/>
        <w:jc w:val="both"/>
      </w:pPr>
      <w:r w:rsidRPr="00772941">
        <w:t>comparaison des groupes au moment de l'entrée</w:t>
      </w:r>
      <w:r>
        <w:t xml:space="preserve"> à à</w:t>
      </w:r>
      <w:r w:rsidRPr="00772941">
        <w:t xml:space="preserve"> l'aide du test U-Mann &amp; Withney ; </w:t>
      </w:r>
      <w:r w:rsidRPr="007C1D61">
        <w:t>2</w:t>
      </w:r>
      <w:r w:rsidRPr="00772941">
        <w:t>. comparaison de la performance a</w:t>
      </w:r>
      <w:r w:rsidRPr="00772941">
        <w:t>c</w:t>
      </w:r>
      <w:r w:rsidRPr="00772941">
        <w:t>complie entre l'admission et la sortie (ou la relance pour les non-traités) â l'aide du Wilcoxon ; 3. comparaison des gro</w:t>
      </w:r>
      <w:r w:rsidRPr="00772941">
        <w:t>u</w:t>
      </w:r>
      <w:r w:rsidRPr="00772941">
        <w:t>pes à ce même deuxième temps ; 4. comparaison de la pe</w:t>
      </w:r>
      <w:r w:rsidRPr="00772941">
        <w:t>r</w:t>
      </w:r>
      <w:r w:rsidRPr="00772941">
        <w:t>formance accomplie de l'admission â la relance à l'aide du Wilcoxon ; 5. et enfin, comparaison des deux groupes au moment de la relance. Une manière plus simple ou plus év</w:t>
      </w:r>
      <w:r w:rsidRPr="00772941">
        <w:t>o</w:t>
      </w:r>
      <w:r w:rsidRPr="00772941">
        <w:t>catrice de présenter le profil de la démarche consiste à faire appel au schéma suivant (le chiffres utilisés renvoient aux opérations qui viennent d'être décrites).</w:t>
      </w:r>
    </w:p>
    <w:p w14:paraId="4D86ECEC" w14:textId="77777777" w:rsidR="00526A53" w:rsidRPr="00772941" w:rsidRDefault="00526A53" w:rsidP="00526A53">
      <w:pPr>
        <w:spacing w:before="120" w:after="120"/>
        <w:jc w:val="both"/>
      </w:pPr>
      <w:r w:rsidRPr="00772941">
        <w:br w:type="page"/>
      </w:r>
    </w:p>
    <w:p w14:paraId="4C3BF9A4" w14:textId="77777777" w:rsidR="00526A53" w:rsidRPr="00772941" w:rsidRDefault="009B650C" w:rsidP="00526A53">
      <w:pPr>
        <w:pStyle w:val="fig"/>
        <w:rPr>
          <w:szCs w:val="2"/>
        </w:rPr>
      </w:pPr>
      <w:r w:rsidRPr="00C76C5C">
        <w:rPr>
          <w:noProof/>
          <w:szCs w:val="2"/>
        </w:rPr>
        <w:drawing>
          <wp:inline distT="0" distB="0" distL="0" distR="0" wp14:anchorId="2CAC8157" wp14:editId="70EAB308">
            <wp:extent cx="5116195" cy="30670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6195" cy="3067050"/>
                    </a:xfrm>
                    <a:prstGeom prst="rect">
                      <a:avLst/>
                    </a:prstGeom>
                    <a:noFill/>
                    <a:ln>
                      <a:noFill/>
                    </a:ln>
                  </pic:spPr>
                </pic:pic>
              </a:graphicData>
            </a:graphic>
          </wp:inline>
        </w:drawing>
      </w:r>
    </w:p>
    <w:p w14:paraId="33E4F59A" w14:textId="77777777" w:rsidR="00526A53" w:rsidRPr="00772941" w:rsidRDefault="00526A53" w:rsidP="00526A53">
      <w:pPr>
        <w:spacing w:before="120" w:after="120"/>
        <w:jc w:val="both"/>
        <w:rPr>
          <w:szCs w:val="2"/>
        </w:rPr>
      </w:pPr>
    </w:p>
    <w:p w14:paraId="71AED36F" w14:textId="77777777" w:rsidR="00526A53" w:rsidRPr="00772941" w:rsidRDefault="00526A53" w:rsidP="00526A53">
      <w:pPr>
        <w:spacing w:before="120" w:after="120"/>
        <w:jc w:val="both"/>
        <w:rPr>
          <w:szCs w:val="2"/>
        </w:rPr>
      </w:pPr>
      <w:r w:rsidRPr="00772941">
        <w:t>[138]</w:t>
      </w:r>
    </w:p>
    <w:p w14:paraId="5AF235E5" w14:textId="77777777" w:rsidR="00526A53" w:rsidRPr="00772941" w:rsidRDefault="00526A53" w:rsidP="00526A53">
      <w:pPr>
        <w:spacing w:before="120" w:after="120"/>
        <w:jc w:val="both"/>
      </w:pPr>
      <w:r w:rsidRPr="00772941">
        <w:t>Le profil trapéziforme de ces schémas soulève la question des i</w:t>
      </w:r>
      <w:r w:rsidRPr="00772941">
        <w:t>n</w:t>
      </w:r>
      <w:r w:rsidRPr="00772941">
        <w:t>tervalles de mesure particuliers à chacun des sous-groupes. Dans que</w:t>
      </w:r>
      <w:r w:rsidRPr="00772941">
        <w:t>l</w:t>
      </w:r>
      <w:r w:rsidRPr="00772941">
        <w:t>le mesure l’intervalle entre l’admission et la relance des non-traités (fragiles ou costauds) diffère-t-il de celui s'interposant entre l'admi</w:t>
      </w:r>
      <w:r w:rsidRPr="00772941">
        <w:t>s</w:t>
      </w:r>
      <w:r w:rsidRPr="00772941">
        <w:t>sion et l'examen d'un an après le séjour (relance) des sujets traités (costauds ou fragiles) ? C'est pour clarifier cette question que nous allons produire ici des statistiques concernant la durée totale de séjour des sujets. Pour les non-traités, la dimension de l'intervalle admission-relance est uniforme puisque le second examen a pris place exact</w:t>
      </w:r>
      <w:r w:rsidRPr="00772941">
        <w:t>e</w:t>
      </w:r>
      <w:r w:rsidRPr="00772941">
        <w:t>ment deux ans après l'entrée à Boscoville.</w:t>
      </w:r>
    </w:p>
    <w:p w14:paraId="190A73AD" w14:textId="77777777" w:rsidR="00526A53" w:rsidRDefault="00526A53" w:rsidP="00526A53">
      <w:pPr>
        <w:spacing w:before="120" w:after="120"/>
        <w:jc w:val="both"/>
      </w:pPr>
      <w:r w:rsidRPr="00772941">
        <w:t>En ce qui concerne les traités fragiles, l'intervalle entre l'admission et la sortie de Boscoville fut de 698 jours en moyenne (soit un peu moins de 24 mois) ; la médiane est un peu plus faible : 655 jours (soit 22 mois). Quant à l'écart-type, il se chiffre à 160.7 jours. Si nous ajo</w:t>
      </w:r>
      <w:r w:rsidRPr="00772941">
        <w:t>u</w:t>
      </w:r>
      <w:r w:rsidRPr="00772941">
        <w:t>tons à la médiane les 12 mois ultérieurs au traitement (de la sortie ju</w:t>
      </w:r>
      <w:r w:rsidRPr="00772941">
        <w:t>s</w:t>
      </w:r>
      <w:r w:rsidRPr="00772941">
        <w:t>qu’à l'examen de relance), nous obtenons un total de 34 mois soit 10 mois de plus que l’intervalle admission-relance des fragiles non-traités. Reprenant le schéma des fragiles sous cet angle, nous pouvons lire ainsi la différence :</w:t>
      </w:r>
    </w:p>
    <w:p w14:paraId="41047363" w14:textId="77777777" w:rsidR="00526A53" w:rsidRPr="00772941" w:rsidRDefault="00526A53" w:rsidP="00526A53">
      <w:pPr>
        <w:spacing w:before="120" w:after="120"/>
        <w:jc w:val="both"/>
      </w:pPr>
    </w:p>
    <w:p w14:paraId="62CB7800" w14:textId="77777777" w:rsidR="00526A53" w:rsidRPr="00772941" w:rsidRDefault="009B650C" w:rsidP="00526A53">
      <w:pPr>
        <w:pStyle w:val="fig"/>
        <w:rPr>
          <w:szCs w:val="2"/>
        </w:rPr>
      </w:pPr>
      <w:r w:rsidRPr="00C76C5C">
        <w:rPr>
          <w:noProof/>
          <w:szCs w:val="2"/>
        </w:rPr>
        <w:drawing>
          <wp:inline distT="0" distB="0" distL="0" distR="0" wp14:anchorId="76E31E3B" wp14:editId="020BC608">
            <wp:extent cx="5092700" cy="121539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2700" cy="1215390"/>
                    </a:xfrm>
                    <a:prstGeom prst="rect">
                      <a:avLst/>
                    </a:prstGeom>
                    <a:noFill/>
                    <a:ln>
                      <a:noFill/>
                    </a:ln>
                  </pic:spPr>
                </pic:pic>
              </a:graphicData>
            </a:graphic>
          </wp:inline>
        </w:drawing>
      </w:r>
    </w:p>
    <w:p w14:paraId="32C78C71" w14:textId="77777777" w:rsidR="00526A53" w:rsidRPr="00772941" w:rsidRDefault="00526A53" w:rsidP="00526A53">
      <w:pPr>
        <w:spacing w:before="120" w:after="120"/>
        <w:jc w:val="both"/>
        <w:rPr>
          <w:szCs w:val="2"/>
        </w:rPr>
      </w:pPr>
    </w:p>
    <w:p w14:paraId="2C6388DE" w14:textId="77777777" w:rsidR="00526A53" w:rsidRPr="00772941" w:rsidRDefault="00526A53" w:rsidP="00526A53">
      <w:pPr>
        <w:spacing w:before="120" w:after="120"/>
        <w:jc w:val="both"/>
      </w:pPr>
      <w:r w:rsidRPr="00772941">
        <w:t>Ces dix mois de différence constituent une marge importante et il nous faudra en tenir compte dans l'interprétation des résultats.</w:t>
      </w:r>
    </w:p>
    <w:p w14:paraId="018680DF" w14:textId="77777777" w:rsidR="00526A53" w:rsidRPr="00772941" w:rsidRDefault="00526A53" w:rsidP="00526A53">
      <w:pPr>
        <w:spacing w:before="120" w:after="120"/>
        <w:jc w:val="both"/>
      </w:pPr>
      <w:r w:rsidRPr="00772941">
        <w:t>[139]</w:t>
      </w:r>
    </w:p>
    <w:p w14:paraId="200AA4C9" w14:textId="77777777" w:rsidR="00526A53" w:rsidRPr="00772941" w:rsidRDefault="00526A53" w:rsidP="00526A53">
      <w:pPr>
        <w:spacing w:before="120" w:after="120"/>
        <w:jc w:val="both"/>
      </w:pPr>
      <w:r w:rsidRPr="00772941">
        <w:t>La situation des traités costauds n’est pas vraiment différente par rapport à leurs équivalents non-traités. Ils ont un intervalle admission-sortie de 681 jours en moyenne, la médiane étant 605 jours (soit 20 mois) et l’écart-type 181.6 jours. L'intervalle entrée-relance devient donc 32 mois, soit 8 mois de plus que celui des costauds non-traités. Le schéma des costauds se présente ainsi du point de vue des temps de mesure :</w:t>
      </w:r>
    </w:p>
    <w:p w14:paraId="53606838" w14:textId="77777777" w:rsidR="00526A53" w:rsidRPr="00772941" w:rsidRDefault="009B650C" w:rsidP="00526A53">
      <w:pPr>
        <w:pStyle w:val="fig"/>
        <w:rPr>
          <w:szCs w:val="2"/>
        </w:rPr>
      </w:pPr>
      <w:r w:rsidRPr="00C76C5C">
        <w:rPr>
          <w:noProof/>
          <w:szCs w:val="2"/>
        </w:rPr>
        <w:drawing>
          <wp:inline distT="0" distB="0" distL="0" distR="0" wp14:anchorId="18B8D97B" wp14:editId="067BFC7C">
            <wp:extent cx="5220335" cy="14351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335" cy="1435100"/>
                    </a:xfrm>
                    <a:prstGeom prst="rect">
                      <a:avLst/>
                    </a:prstGeom>
                    <a:noFill/>
                    <a:ln>
                      <a:noFill/>
                    </a:ln>
                  </pic:spPr>
                </pic:pic>
              </a:graphicData>
            </a:graphic>
          </wp:inline>
        </w:drawing>
      </w:r>
    </w:p>
    <w:p w14:paraId="348B1056" w14:textId="77777777" w:rsidR="00526A53" w:rsidRPr="00772941" w:rsidRDefault="00526A53" w:rsidP="00526A53">
      <w:pPr>
        <w:spacing w:before="120" w:after="120"/>
        <w:jc w:val="both"/>
        <w:rPr>
          <w:szCs w:val="2"/>
        </w:rPr>
      </w:pPr>
    </w:p>
    <w:p w14:paraId="55FE8942" w14:textId="77777777" w:rsidR="00526A53" w:rsidRPr="00772941" w:rsidRDefault="00526A53" w:rsidP="00526A53">
      <w:pPr>
        <w:pStyle w:val="planche"/>
      </w:pPr>
      <w:bookmarkStart w:id="27" w:name="Boscoville_pt_1_chap_5_2"/>
      <w:r w:rsidRPr="00772941">
        <w:t>5.2. Étude comparative des fragiles</w:t>
      </w:r>
      <w:r>
        <w:br/>
      </w:r>
      <w:r w:rsidRPr="00772941">
        <w:t>traités et non-traités</w:t>
      </w:r>
    </w:p>
    <w:bookmarkEnd w:id="27"/>
    <w:p w14:paraId="20E496E6" w14:textId="77777777" w:rsidR="00526A53" w:rsidRPr="00772941" w:rsidRDefault="00526A53" w:rsidP="00526A53">
      <w:pPr>
        <w:spacing w:before="120" w:after="120"/>
        <w:jc w:val="both"/>
      </w:pPr>
    </w:p>
    <w:p w14:paraId="7C7DBAEF"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E796AAA" w14:textId="77777777" w:rsidR="00526A53" w:rsidRPr="00772941" w:rsidRDefault="00526A53" w:rsidP="00526A53">
      <w:pPr>
        <w:spacing w:before="120" w:after="120"/>
        <w:jc w:val="both"/>
      </w:pPr>
      <w:r w:rsidRPr="00772941">
        <w:t>Pour constituer notre groupe de sujets fragiles à partir des sujets non-traités, nous avons procédé de la même manière et en nous basant sur les mêmes limites (à l'intérieur des tests) que celles utilisées à pr</w:t>
      </w:r>
      <w:r w:rsidRPr="00772941">
        <w:t>o</w:t>
      </w:r>
      <w:r w:rsidRPr="00772941">
        <w:t>pos des sujets traités. La même chose doit d'ailleurs être dite des co</w:t>
      </w:r>
      <w:r w:rsidRPr="00772941">
        <w:t>s</w:t>
      </w:r>
      <w:r w:rsidRPr="00772941">
        <w:t>tauds non-traités par rapport au groupe des costauds traités. Les dich</w:t>
      </w:r>
      <w:r w:rsidRPr="00772941">
        <w:t>o</w:t>
      </w:r>
      <w:r w:rsidRPr="00772941">
        <w:t>tomies ainsi formées sont, en principe, parfaitement homogènes, la seule variable discriminante étant la persistance ou la non-persistance dans le traitement au-delà du onzième mois.</w:t>
      </w:r>
    </w:p>
    <w:p w14:paraId="12FE081A" w14:textId="77777777" w:rsidR="00526A53" w:rsidRPr="00772941" w:rsidRDefault="00526A53" w:rsidP="00526A53">
      <w:pPr>
        <w:spacing w:before="120" w:after="120"/>
        <w:jc w:val="both"/>
      </w:pPr>
    </w:p>
    <w:p w14:paraId="3689892A" w14:textId="77777777" w:rsidR="00526A53" w:rsidRPr="00772941" w:rsidRDefault="00526A53" w:rsidP="00526A53">
      <w:pPr>
        <w:pStyle w:val="a"/>
      </w:pPr>
      <w:r w:rsidRPr="00772941">
        <w:t>5.2.1. C</w:t>
      </w:r>
      <w:r>
        <w:t>omparaison des fragiles traités</w:t>
      </w:r>
      <w:r>
        <w:br/>
      </w:r>
      <w:r w:rsidRPr="00772941">
        <w:t>et non-traités au m</w:t>
      </w:r>
      <w:r w:rsidRPr="00772941">
        <w:t>o</w:t>
      </w:r>
      <w:r w:rsidRPr="00772941">
        <w:t>ment de l'admission</w:t>
      </w:r>
    </w:p>
    <w:p w14:paraId="555FE12E" w14:textId="77777777" w:rsidR="00526A53" w:rsidRPr="00772941" w:rsidRDefault="00526A53" w:rsidP="00526A53">
      <w:pPr>
        <w:spacing w:before="120" w:after="120"/>
        <w:jc w:val="both"/>
      </w:pPr>
    </w:p>
    <w:p w14:paraId="5A4E8224" w14:textId="77777777" w:rsidR="00526A53" w:rsidRPr="00772941" w:rsidRDefault="00526A53" w:rsidP="00526A53">
      <w:pPr>
        <w:spacing w:before="120" w:after="120"/>
        <w:jc w:val="both"/>
      </w:pPr>
      <w:r w:rsidRPr="00772941">
        <w:t>Que chacune des dichotomies ait été établie selon des règles qui garantissent leur homogénéité théorique ne nous épargne pas de vér</w:t>
      </w:r>
      <w:r w:rsidRPr="00772941">
        <w:t>i</w:t>
      </w:r>
      <w:r w:rsidRPr="00772941">
        <w:t>fier si, effectivement et pratiquement, les groupes ainsi contrastés sont homogènes.</w:t>
      </w:r>
    </w:p>
    <w:p w14:paraId="10E39684" w14:textId="77777777" w:rsidR="00526A53" w:rsidRPr="00772941" w:rsidRDefault="00526A53" w:rsidP="00526A53">
      <w:pPr>
        <w:spacing w:before="120" w:after="120"/>
        <w:jc w:val="both"/>
      </w:pPr>
      <w:r w:rsidRPr="00772941">
        <w:t>Un regard sur les données rapportées par Bossé et LeBlanc (1979) révèle qu'il n'y a aucune raison de croire à l'hétérogénéité des fragiles traités et non-traités au moment de l'admission à Boscoville. Aucune variable n’atteint le</w:t>
      </w:r>
      <w:r>
        <w:t xml:space="preserve"> </w:t>
      </w:r>
      <w:r w:rsidRPr="00772941">
        <w:t>[140]</w:t>
      </w:r>
      <w:r>
        <w:t xml:space="preserve"> </w:t>
      </w:r>
      <w:r w:rsidRPr="00772941">
        <w:t>seuil décisif de p &lt; .01 permettant de rejeter l’hypothèse d'hom</w:t>
      </w:r>
      <w:r w:rsidRPr="00772941">
        <w:t>o</w:t>
      </w:r>
      <w:r w:rsidRPr="00772941">
        <w:t>généité.</w:t>
      </w:r>
    </w:p>
    <w:p w14:paraId="06120DF7" w14:textId="77777777" w:rsidR="00526A53" w:rsidRPr="00772941" w:rsidRDefault="00526A53" w:rsidP="00526A53">
      <w:pPr>
        <w:spacing w:before="120" w:after="120"/>
        <w:jc w:val="both"/>
      </w:pPr>
      <w:r w:rsidRPr="00772941">
        <w:t xml:space="preserve">Deux d'entre elles atteignent cependant le niveau de la tendance à l'hétérogénéité, tendance forte pour l'une : </w:t>
      </w:r>
      <w:r w:rsidRPr="00772941">
        <w:rPr>
          <w:u w:val="single"/>
        </w:rPr>
        <w:t>maturité sociale</w:t>
      </w:r>
      <w:r w:rsidRPr="00772941">
        <w:t xml:space="preserve"> (p &lt; .03) et tendance faible pour l'autre : </w:t>
      </w:r>
      <w:r w:rsidRPr="00772941">
        <w:rPr>
          <w:u w:val="single"/>
        </w:rPr>
        <w:t>agressivité manifeste</w:t>
      </w:r>
      <w:r w:rsidRPr="00772941">
        <w:t xml:space="preserve"> (p &lt; .08). Sur le plan de ces deux variables, les fragiles non-traités tendent à présenter un profil clinique plus défavorable. Pour le reste, la similarité est grande entre les groupes et on constate qu'aucun des deux ne domine systématiquement son vis-à-vis, ce qui rend leur comparaison encore plus acceptable.</w:t>
      </w:r>
    </w:p>
    <w:p w14:paraId="7DAE5F32" w14:textId="77777777" w:rsidR="00526A53" w:rsidRPr="00772941" w:rsidRDefault="00526A53" w:rsidP="00526A53">
      <w:pPr>
        <w:spacing w:before="120" w:after="120"/>
        <w:jc w:val="both"/>
      </w:pPr>
    </w:p>
    <w:p w14:paraId="2586F049" w14:textId="77777777" w:rsidR="00526A53" w:rsidRPr="00772941" w:rsidRDefault="00526A53" w:rsidP="00526A53">
      <w:pPr>
        <w:pStyle w:val="a"/>
      </w:pPr>
      <w:r w:rsidRPr="00772941">
        <w:t>5.2.2. Évolutio</w:t>
      </w:r>
      <w:r>
        <w:t>n comparée des fragiles traités</w:t>
      </w:r>
      <w:r>
        <w:br/>
      </w:r>
      <w:r w:rsidRPr="00772941">
        <w:t>au cours de leur séjour et des fragiles non-traités</w:t>
      </w:r>
      <w:r>
        <w:br/>
      </w:r>
      <w:r w:rsidRPr="00772941">
        <w:t>de l'admission à la r</w:t>
      </w:r>
      <w:r w:rsidRPr="00772941">
        <w:t>e</w:t>
      </w:r>
      <w:r w:rsidRPr="00772941">
        <w:t>lance</w:t>
      </w:r>
    </w:p>
    <w:p w14:paraId="44BCE262" w14:textId="77777777" w:rsidR="00526A53" w:rsidRPr="00772941" w:rsidRDefault="00526A53" w:rsidP="00526A53">
      <w:pPr>
        <w:spacing w:before="120" w:after="120"/>
        <w:jc w:val="both"/>
      </w:pPr>
    </w:p>
    <w:p w14:paraId="1D45967B" w14:textId="77777777" w:rsidR="00526A53" w:rsidRPr="00772941" w:rsidRDefault="00526A53" w:rsidP="00526A53">
      <w:pPr>
        <w:spacing w:before="120" w:after="120"/>
        <w:jc w:val="both"/>
      </w:pPr>
      <w:r w:rsidRPr="00772941">
        <w:t>Comment se compare l'évolution accomplie par les fragiles non-traités au cours des deux années qui suivent leur entrée à Boscoville par rapport à celle produite par les fragiles traités au cours de leur s</w:t>
      </w:r>
      <w:r w:rsidRPr="00772941">
        <w:t>é</w:t>
      </w:r>
      <w:r w:rsidRPr="00772941">
        <w:t>jour à Boscoville ? Nous connaissons déjà celle-ci pour l'avoir confrontée à celle des costauds traités au chapitre précédent et nous savons qu'elle est très marquée. Le tableau 5.2.2. aligne les résultats portant sur la performance des deux groupes. La performance des non-traités, si elle est dans l'ensemble un peu plus modeste que celle des traités, n'en demeure pas moins impressionnante. Ces sujets pr</w:t>
      </w:r>
      <w:r w:rsidRPr="00772941">
        <w:t>o</w:t>
      </w:r>
      <w:r w:rsidRPr="00772941">
        <w:t>duisent en effet 9 résultats significatifs au niveau de p &lt; .005. Ils ont en outre 7 résultats qui trahissent une tendance relativement forte (p &lt; .06) à l'évolution. À titre de comparaison, signalons que leurs vis-à-vis, les fragiles traités, ont eu 18 variables significatives à p &lt; .01 et 2 autres à p &lt; .03.</w:t>
      </w:r>
    </w:p>
    <w:p w14:paraId="11AAAE19" w14:textId="77777777" w:rsidR="00526A53" w:rsidRPr="00772941" w:rsidRDefault="00526A53" w:rsidP="00526A53">
      <w:pPr>
        <w:spacing w:before="120" w:after="120"/>
        <w:jc w:val="both"/>
      </w:pPr>
      <w:r w:rsidRPr="00772941">
        <w:t>Ces données indiquent la capacité évolutive des fragiles, qu'ils soient traités ou non. Elles réduisent singulièrement la part d'évolution que nous croyons devoir reconnaître comme étant l'effet spécifique du traitement.</w:t>
      </w:r>
    </w:p>
    <w:p w14:paraId="5BE5BE83" w14:textId="77777777" w:rsidR="00526A53" w:rsidRPr="00772941" w:rsidRDefault="00526A53" w:rsidP="00526A53">
      <w:pPr>
        <w:spacing w:before="120" w:after="120"/>
        <w:jc w:val="both"/>
      </w:pPr>
      <w:r w:rsidRPr="00772941">
        <w:t xml:space="preserve">Considérés sous un angle qualitatif, les résultats laissent croire à un profil d'évolution assez semblable d'un groupe à l'autre. Mis à part un seul cas (le </w:t>
      </w:r>
      <w:r w:rsidRPr="00772941">
        <w:rPr>
          <w:u w:val="single"/>
        </w:rPr>
        <w:t>soi familial</w:t>
      </w:r>
      <w:r w:rsidRPr="00772941">
        <w:t>), les variables s'orientent toutes dans la même direction. Les différences d'évolution sont donc surtout quantitatives.</w:t>
      </w:r>
      <w:r>
        <w:t xml:space="preserve"> </w:t>
      </w:r>
      <w:r w:rsidRPr="00772941">
        <w:t>[141]</w:t>
      </w:r>
      <w:r>
        <w:t xml:space="preserve"> </w:t>
      </w:r>
      <w:r w:rsidRPr="00772941">
        <w:t>L’écart entre traités et non-traités paraît plus prononcé aux v</w:t>
      </w:r>
      <w:r w:rsidRPr="00772941">
        <w:t>a</w:t>
      </w:r>
      <w:r w:rsidRPr="00772941">
        <w:t xml:space="preserve">riables suivantes : </w:t>
      </w:r>
      <w:r w:rsidRPr="00772941">
        <w:rPr>
          <w:u w:val="single"/>
        </w:rPr>
        <w:t>maturité sociale</w:t>
      </w:r>
      <w:r w:rsidRPr="00772941">
        <w:t xml:space="preserve">, </w:t>
      </w:r>
      <w:r w:rsidRPr="00772941">
        <w:rPr>
          <w:u w:val="single"/>
        </w:rPr>
        <w:t>soi familial</w:t>
      </w:r>
      <w:r w:rsidRPr="00772941">
        <w:t xml:space="preserve">, </w:t>
      </w:r>
      <w:r w:rsidRPr="00772941">
        <w:rPr>
          <w:u w:val="single"/>
        </w:rPr>
        <w:t>refoulement</w:t>
      </w:r>
      <w:r w:rsidRPr="00772941">
        <w:t xml:space="preserve">, </w:t>
      </w:r>
      <w:r w:rsidRPr="00772941">
        <w:rPr>
          <w:u w:val="single"/>
        </w:rPr>
        <w:t>déni</w:t>
      </w:r>
      <w:r w:rsidRPr="00772941">
        <w:t xml:space="preserve">, </w:t>
      </w:r>
      <w:r w:rsidRPr="00772941">
        <w:rPr>
          <w:u w:val="single"/>
        </w:rPr>
        <w:t>retrait</w:t>
      </w:r>
      <w:r w:rsidRPr="00772941">
        <w:t xml:space="preserve">, </w:t>
      </w:r>
      <w:r w:rsidRPr="00772941">
        <w:rPr>
          <w:u w:val="single"/>
        </w:rPr>
        <w:t>pathol</w:t>
      </w:r>
      <w:r w:rsidRPr="00772941">
        <w:t xml:space="preserve">, </w:t>
      </w:r>
      <w:r w:rsidRPr="00772941">
        <w:rPr>
          <w:u w:val="single"/>
        </w:rPr>
        <w:t>score conflictuel</w:t>
      </w:r>
      <w:r w:rsidRPr="00772941">
        <w:t xml:space="preserve"> et </w:t>
      </w:r>
      <w:r w:rsidRPr="00772941">
        <w:rPr>
          <w:u w:val="single"/>
        </w:rPr>
        <w:t>anxiété sociale</w:t>
      </w:r>
      <w:r w:rsidRPr="00772941">
        <w:t>, les non-traités bo</w:t>
      </w:r>
      <w:r w:rsidRPr="00772941">
        <w:t>u</w:t>
      </w:r>
      <w:r w:rsidRPr="00772941">
        <w:t>geant plus à ces deux dernières variables, et les traités, à toutes celles qui les précèdent.</w:t>
      </w:r>
    </w:p>
    <w:p w14:paraId="17CA81BB" w14:textId="77777777" w:rsidR="00526A53" w:rsidRPr="00772941" w:rsidRDefault="00526A53" w:rsidP="00526A53">
      <w:pPr>
        <w:spacing w:before="120" w:after="120"/>
        <w:jc w:val="both"/>
      </w:pPr>
    </w:p>
    <w:p w14:paraId="4EDFAA1D" w14:textId="77777777" w:rsidR="00526A53" w:rsidRPr="00772941" w:rsidRDefault="00526A53" w:rsidP="00526A53">
      <w:pPr>
        <w:pStyle w:val="a"/>
      </w:pPr>
      <w:r w:rsidRPr="00772941">
        <w:t>5.2.3. Comparaison des fragiles traités et non-traités</w:t>
      </w:r>
      <w:r>
        <w:br/>
      </w:r>
      <w:r w:rsidRPr="00772941">
        <w:t>au m</w:t>
      </w:r>
      <w:r w:rsidRPr="00772941">
        <w:t>o</w:t>
      </w:r>
      <w:r>
        <w:t>ment de la sortie (traités)</w:t>
      </w:r>
      <w:r>
        <w:br/>
      </w:r>
      <w:r w:rsidRPr="00772941">
        <w:t>ou de la relance (non-traités)</w:t>
      </w:r>
    </w:p>
    <w:p w14:paraId="758E09CD" w14:textId="77777777" w:rsidR="00526A53" w:rsidRPr="00772941" w:rsidRDefault="00526A53" w:rsidP="00526A53">
      <w:pPr>
        <w:spacing w:before="120" w:after="120"/>
        <w:jc w:val="both"/>
      </w:pPr>
    </w:p>
    <w:p w14:paraId="651AF38F" w14:textId="77777777" w:rsidR="00526A53" w:rsidRPr="00772941" w:rsidRDefault="00526A53" w:rsidP="00526A53">
      <w:pPr>
        <w:spacing w:before="120" w:after="120"/>
        <w:jc w:val="both"/>
      </w:pPr>
      <w:r w:rsidRPr="00772941">
        <w:t>Les différences que nous avons observées entre les performances des deux groupes de fragiles ont-elles une dimension suffisante pour départager les deux groupes au deuxième temps de mesure ? Y a-t-il des différences significatives entre traités et non-traités deux ans env</w:t>
      </w:r>
      <w:r w:rsidRPr="00772941">
        <w:t>i</w:t>
      </w:r>
      <w:r w:rsidRPr="00772941">
        <w:t>ron après le premier examen ? Le tableau 5.2.3. nous fournit les do</w:t>
      </w:r>
      <w:r w:rsidRPr="00772941">
        <w:t>n</w:t>
      </w:r>
      <w:r w:rsidRPr="00772941">
        <w:t>nées permettant de répondre à cette question. Les traités se déma</w:t>
      </w:r>
      <w:r w:rsidRPr="00772941">
        <w:t>r</w:t>
      </w:r>
      <w:r w:rsidRPr="00772941">
        <w:t>quent des non-traités de façon significative (p &lt; .01) à 11 des 22 v</w:t>
      </w:r>
      <w:r w:rsidRPr="00772941">
        <w:t>a</w:t>
      </w:r>
      <w:r w:rsidRPr="00772941">
        <w:t>riables. Il y a en outre 4 tendances en ce sens (p &lt; .10). Si nous po</w:t>
      </w:r>
      <w:r w:rsidRPr="00772941">
        <w:t>r</w:t>
      </w:r>
      <w:r w:rsidRPr="00772941">
        <w:t>tons attention au contenu des variables discriminantes, nous const</w:t>
      </w:r>
      <w:r w:rsidRPr="00772941">
        <w:t>a</w:t>
      </w:r>
      <w:r w:rsidRPr="00772941">
        <w:t>tons qu'elles appartiennent surtout à l'aspect d'adaptation (estime de soi, soi moral, maturité sociale, soi familial), à l'aspect d'agressivité et d'antisocialité (</w:t>
      </w:r>
      <w:r w:rsidRPr="00772941">
        <w:rPr>
          <w:u w:val="single"/>
        </w:rPr>
        <w:t>agressivité manifeste</w:t>
      </w:r>
      <w:r w:rsidRPr="00772941">
        <w:t xml:space="preserve">, </w:t>
      </w:r>
      <w:r w:rsidRPr="00772941">
        <w:rPr>
          <w:u w:val="single"/>
        </w:rPr>
        <w:t>orientation aux valeurs des cla</w:t>
      </w:r>
      <w:r w:rsidRPr="00772941">
        <w:rPr>
          <w:u w:val="single"/>
        </w:rPr>
        <w:t>s</w:t>
      </w:r>
      <w:r w:rsidRPr="00772941">
        <w:rPr>
          <w:u w:val="single"/>
        </w:rPr>
        <w:t>ses socio-économiques inférieures</w:t>
      </w:r>
      <w:r w:rsidRPr="00772941">
        <w:t xml:space="preserve">, </w:t>
      </w:r>
      <w:r w:rsidRPr="00772941">
        <w:rPr>
          <w:u w:val="single"/>
        </w:rPr>
        <w:t>autisme</w:t>
      </w:r>
      <w:r w:rsidRPr="00772941">
        <w:t xml:space="preserve"> et </w:t>
      </w:r>
      <w:r w:rsidRPr="00772941">
        <w:rPr>
          <w:u w:val="single"/>
        </w:rPr>
        <w:t>aliénation</w:t>
      </w:r>
      <w:r w:rsidRPr="00772941">
        <w:t>) et à l'aspect de perturbation de la personnalité (</w:t>
      </w:r>
      <w:r w:rsidRPr="00772941">
        <w:rPr>
          <w:u w:val="single"/>
        </w:rPr>
        <w:t>mésadaptation sociale</w:t>
      </w:r>
      <w:r w:rsidRPr="00772941">
        <w:t xml:space="preserve">, </w:t>
      </w:r>
      <w:r w:rsidRPr="00772941">
        <w:rPr>
          <w:u w:val="single"/>
        </w:rPr>
        <w:t>troubles personnels</w:t>
      </w:r>
      <w:r w:rsidRPr="00772941">
        <w:t xml:space="preserve"> et </w:t>
      </w:r>
      <w:r w:rsidRPr="00772941">
        <w:rPr>
          <w:u w:val="single"/>
        </w:rPr>
        <w:t>psychotisme</w:t>
      </w:r>
      <w:r w:rsidRPr="00772941">
        <w:t>). Il n'y a rien d'étonnant a cela car nous s</w:t>
      </w:r>
      <w:r w:rsidRPr="00772941">
        <w:t>a</w:t>
      </w:r>
      <w:r w:rsidRPr="00772941">
        <w:t>vons que ces trois aspects sont ceux qui ont été le lieu privilégié de changements au cours du traitement. En fait, les résultats que nous venons de produire correspondent d'assez près à ceux que nous avons constatés chez l'ensemble des sujets traités par rapport aux non-traités (costauds et fragiles réunis).</w:t>
      </w:r>
    </w:p>
    <w:p w14:paraId="55FE98FA" w14:textId="77777777" w:rsidR="00526A53" w:rsidRPr="00772941" w:rsidRDefault="00526A53" w:rsidP="00526A53">
      <w:pPr>
        <w:spacing w:before="120" w:after="120"/>
        <w:jc w:val="both"/>
      </w:pPr>
    </w:p>
    <w:p w14:paraId="233F9B78" w14:textId="77777777" w:rsidR="00526A53" w:rsidRPr="00772941" w:rsidRDefault="00526A53" w:rsidP="00526A53">
      <w:pPr>
        <w:pStyle w:val="a"/>
      </w:pPr>
      <w:r w:rsidRPr="00772941">
        <w:t>5.2.4. Évolution comparée des fragiles</w:t>
      </w:r>
      <w:r>
        <w:t xml:space="preserve"> traités</w:t>
      </w:r>
      <w:r>
        <w:br/>
      </w:r>
      <w:r w:rsidRPr="00772941">
        <w:t>et non-traités de l'admission à la relance</w:t>
      </w:r>
    </w:p>
    <w:p w14:paraId="5A3C0C9B" w14:textId="77777777" w:rsidR="00526A53" w:rsidRPr="00772941" w:rsidRDefault="00526A53" w:rsidP="00526A53">
      <w:pPr>
        <w:spacing w:before="120" w:after="120"/>
        <w:jc w:val="both"/>
      </w:pPr>
    </w:p>
    <w:p w14:paraId="4CBC711F" w14:textId="77777777" w:rsidR="00526A53" w:rsidRPr="00772941" w:rsidRDefault="00526A53" w:rsidP="00526A53">
      <w:pPr>
        <w:spacing w:before="120" w:after="120"/>
        <w:jc w:val="both"/>
      </w:pPr>
      <w:r w:rsidRPr="00772941">
        <w:t>Grâce à l'analyse que nous avons conduite au chapitre précédent, nous savons que les sujets fragiles qui ont bénéficié du traitement r</w:t>
      </w:r>
      <w:r w:rsidRPr="00772941">
        <w:t>é</w:t>
      </w:r>
      <w:r w:rsidRPr="00772941">
        <w:t>gressent d'une façon sensible au cours de l'année qui suit leur sortie</w:t>
      </w:r>
    </w:p>
    <w:p w14:paraId="744C91CB" w14:textId="77777777" w:rsidR="00526A53" w:rsidRDefault="00526A53" w:rsidP="00526A53">
      <w:pPr>
        <w:pStyle w:val="p"/>
      </w:pPr>
      <w:r w:rsidRPr="00772941">
        <w:br w:type="page"/>
        <w:t>[142]</w:t>
      </w:r>
    </w:p>
    <w:p w14:paraId="3882094A" w14:textId="77777777" w:rsidR="00526A53" w:rsidRPr="00772941" w:rsidRDefault="00526A53" w:rsidP="00526A53">
      <w:pPr>
        <w:pStyle w:val="p"/>
      </w:pPr>
    </w:p>
    <w:p w14:paraId="6FAB2F20" w14:textId="77777777" w:rsidR="00526A53" w:rsidRPr="00772941" w:rsidRDefault="00526A53" w:rsidP="00526A53">
      <w:pPr>
        <w:pStyle w:val="figtitre"/>
      </w:pPr>
      <w:r w:rsidRPr="00772941">
        <w:t>Tableau 5.2.2</w:t>
      </w:r>
    </w:p>
    <w:p w14:paraId="153BD743" w14:textId="77777777" w:rsidR="00526A53" w:rsidRPr="00772941" w:rsidRDefault="00526A53" w:rsidP="00526A53">
      <w:pPr>
        <w:pStyle w:val="figtitrest"/>
      </w:pPr>
      <w:r w:rsidRPr="00772941">
        <w:t>Évolution comparée des fragiles traités et non-traités de l’admission à la sortie </w:t>
      </w:r>
      <w:r w:rsidRPr="00772941">
        <w:rPr>
          <w:color w:val="FF0000"/>
          <w:vertAlign w:val="superscript"/>
        </w:rPr>
        <w:t>1</w:t>
      </w:r>
      <w:r w:rsidRPr="00772941">
        <w:t>,</w:t>
      </w:r>
      <w:r w:rsidRPr="00772941">
        <w:br/>
        <w:t>les résultats entre parenthèses sont ceux des non-traités</w:t>
      </w:r>
    </w:p>
    <w:tbl>
      <w:tblPr>
        <w:tblOverlap w:val="never"/>
        <w:tblW w:w="8640" w:type="dxa"/>
        <w:tblInd w:w="-710" w:type="dxa"/>
        <w:tblLayout w:type="fixed"/>
        <w:tblCellMar>
          <w:left w:w="10" w:type="dxa"/>
          <w:right w:w="10" w:type="dxa"/>
        </w:tblCellMar>
        <w:tblLook w:val="04A0" w:firstRow="1" w:lastRow="0" w:firstColumn="1" w:lastColumn="0" w:noHBand="0" w:noVBand="1"/>
      </w:tblPr>
      <w:tblGrid>
        <w:gridCol w:w="3510"/>
        <w:gridCol w:w="1080"/>
        <w:gridCol w:w="990"/>
        <w:gridCol w:w="1620"/>
        <w:gridCol w:w="1440"/>
      </w:tblGrid>
      <w:tr w:rsidR="00526A53" w:rsidRPr="00772941" w14:paraId="1A802DEA" w14:textId="77777777">
        <w:tblPrEx>
          <w:tblCellMar>
            <w:top w:w="0" w:type="dxa"/>
            <w:bottom w:w="0" w:type="dxa"/>
          </w:tblCellMar>
        </w:tblPrEx>
        <w:tc>
          <w:tcPr>
            <w:tcW w:w="3510" w:type="dxa"/>
            <w:vMerge w:val="restart"/>
            <w:tcBorders>
              <w:top w:val="single" w:sz="4" w:space="0" w:color="auto"/>
            </w:tcBorders>
            <w:shd w:val="clear" w:color="auto" w:fill="EEECE1"/>
            <w:vAlign w:val="center"/>
          </w:tcPr>
          <w:p w14:paraId="33BDE9E6" w14:textId="77777777" w:rsidR="00526A53" w:rsidRPr="00772941" w:rsidRDefault="00526A53" w:rsidP="00526A53">
            <w:pPr>
              <w:rPr>
                <w:sz w:val="24"/>
              </w:rPr>
            </w:pPr>
            <w:r w:rsidRPr="00772941">
              <w:rPr>
                <w:sz w:val="24"/>
              </w:rPr>
              <w:t>VARIABLES</w:t>
            </w:r>
          </w:p>
        </w:tc>
        <w:tc>
          <w:tcPr>
            <w:tcW w:w="3690" w:type="dxa"/>
            <w:gridSpan w:val="3"/>
            <w:tcBorders>
              <w:top w:val="single" w:sz="4" w:space="0" w:color="auto"/>
            </w:tcBorders>
            <w:shd w:val="clear" w:color="auto" w:fill="EEECE1"/>
            <w:vAlign w:val="center"/>
          </w:tcPr>
          <w:p w14:paraId="17C2FE1D" w14:textId="77777777" w:rsidR="00526A53" w:rsidRPr="00772941" w:rsidRDefault="00526A53" w:rsidP="00526A53">
            <w:pPr>
              <w:spacing w:before="60" w:after="60"/>
              <w:ind w:firstLine="0"/>
              <w:jc w:val="center"/>
              <w:rPr>
                <w:sz w:val="24"/>
              </w:rPr>
            </w:pPr>
            <w:r w:rsidRPr="00772941">
              <w:rPr>
                <w:sz w:val="24"/>
              </w:rPr>
              <w:t xml:space="preserve">Test Wilcoxon </w:t>
            </w:r>
          </w:p>
        </w:tc>
        <w:tc>
          <w:tcPr>
            <w:tcW w:w="1440" w:type="dxa"/>
            <w:tcBorders>
              <w:top w:val="single" w:sz="4" w:space="0" w:color="auto"/>
            </w:tcBorders>
            <w:shd w:val="clear" w:color="auto" w:fill="EEECE1"/>
            <w:vAlign w:val="center"/>
          </w:tcPr>
          <w:p w14:paraId="2E9B650B" w14:textId="77777777" w:rsidR="00526A53" w:rsidRPr="00772941" w:rsidRDefault="00526A53" w:rsidP="00526A53">
            <w:pPr>
              <w:ind w:firstLine="0"/>
              <w:jc w:val="both"/>
              <w:rPr>
                <w:sz w:val="24"/>
              </w:rPr>
            </w:pPr>
          </w:p>
        </w:tc>
      </w:tr>
      <w:tr w:rsidR="00526A53" w:rsidRPr="00772941" w14:paraId="110A6720" w14:textId="77777777">
        <w:tblPrEx>
          <w:tblCellMar>
            <w:top w:w="0" w:type="dxa"/>
            <w:bottom w:w="0" w:type="dxa"/>
          </w:tblCellMar>
        </w:tblPrEx>
        <w:trPr>
          <w:cantSplit/>
          <w:trHeight w:val="1430"/>
        </w:trPr>
        <w:tc>
          <w:tcPr>
            <w:tcW w:w="3510" w:type="dxa"/>
            <w:vMerge/>
            <w:shd w:val="clear" w:color="auto" w:fill="EEECE1"/>
            <w:vAlign w:val="center"/>
          </w:tcPr>
          <w:p w14:paraId="426E3875" w14:textId="77777777" w:rsidR="00526A53" w:rsidRPr="00772941" w:rsidRDefault="00526A53" w:rsidP="00526A53">
            <w:pPr>
              <w:ind w:firstLine="0"/>
              <w:rPr>
                <w:sz w:val="24"/>
              </w:rPr>
            </w:pPr>
          </w:p>
        </w:tc>
        <w:tc>
          <w:tcPr>
            <w:tcW w:w="1080" w:type="dxa"/>
            <w:tcBorders>
              <w:top w:val="single" w:sz="4" w:space="0" w:color="auto"/>
            </w:tcBorders>
            <w:shd w:val="clear" w:color="auto" w:fill="EEECE1"/>
            <w:textDirection w:val="btLr"/>
            <w:vAlign w:val="center"/>
          </w:tcPr>
          <w:p w14:paraId="1978C12A" w14:textId="77777777" w:rsidR="00526A53" w:rsidRPr="00772941" w:rsidRDefault="00526A53" w:rsidP="00526A53">
            <w:pPr>
              <w:ind w:left="113" w:right="113" w:firstLine="0"/>
              <w:rPr>
                <w:sz w:val="24"/>
              </w:rPr>
            </w:pPr>
            <w:r w:rsidRPr="00772941">
              <w:rPr>
                <w:sz w:val="24"/>
              </w:rPr>
              <w:t>Dim</w:t>
            </w:r>
            <w:r w:rsidRPr="00772941">
              <w:rPr>
                <w:sz w:val="24"/>
              </w:rPr>
              <w:t>i</w:t>
            </w:r>
            <w:r w:rsidRPr="00772941">
              <w:rPr>
                <w:sz w:val="24"/>
              </w:rPr>
              <w:t>nuent</w:t>
            </w:r>
          </w:p>
        </w:tc>
        <w:tc>
          <w:tcPr>
            <w:tcW w:w="990" w:type="dxa"/>
            <w:tcBorders>
              <w:top w:val="single" w:sz="4" w:space="0" w:color="auto"/>
            </w:tcBorders>
            <w:shd w:val="clear" w:color="auto" w:fill="EEECE1"/>
            <w:textDirection w:val="btLr"/>
            <w:vAlign w:val="center"/>
          </w:tcPr>
          <w:p w14:paraId="489727DF" w14:textId="77777777" w:rsidR="00526A53" w:rsidRPr="00772941" w:rsidRDefault="00526A53" w:rsidP="00526A53">
            <w:pPr>
              <w:ind w:left="113" w:right="113" w:firstLine="0"/>
              <w:rPr>
                <w:sz w:val="24"/>
              </w:rPr>
            </w:pPr>
            <w:r w:rsidRPr="00772941">
              <w:rPr>
                <w:sz w:val="24"/>
              </w:rPr>
              <w:t>Augme</w:t>
            </w:r>
            <w:r w:rsidRPr="00772941">
              <w:rPr>
                <w:sz w:val="24"/>
              </w:rPr>
              <w:t>n</w:t>
            </w:r>
            <w:r w:rsidRPr="00772941">
              <w:rPr>
                <w:sz w:val="24"/>
              </w:rPr>
              <w:t>tent</w:t>
            </w:r>
          </w:p>
        </w:tc>
        <w:tc>
          <w:tcPr>
            <w:tcW w:w="1620" w:type="dxa"/>
            <w:tcBorders>
              <w:top w:val="single" w:sz="4" w:space="0" w:color="auto"/>
            </w:tcBorders>
            <w:shd w:val="clear" w:color="auto" w:fill="EEECE1"/>
            <w:vAlign w:val="center"/>
          </w:tcPr>
          <w:p w14:paraId="69E17804" w14:textId="77777777" w:rsidR="00526A53" w:rsidRPr="00772941" w:rsidRDefault="00526A53" w:rsidP="00526A53">
            <w:pPr>
              <w:ind w:firstLine="0"/>
              <w:jc w:val="center"/>
              <w:rPr>
                <w:sz w:val="24"/>
              </w:rPr>
            </w:pPr>
            <w:r w:rsidRPr="00772941">
              <w:rPr>
                <w:sz w:val="24"/>
              </w:rPr>
              <w:t>Scores-Z</w:t>
            </w:r>
          </w:p>
        </w:tc>
        <w:tc>
          <w:tcPr>
            <w:tcW w:w="1440" w:type="dxa"/>
            <w:tcBorders>
              <w:top w:val="single" w:sz="4" w:space="0" w:color="auto"/>
            </w:tcBorders>
            <w:shd w:val="clear" w:color="auto" w:fill="EEECE1"/>
            <w:vAlign w:val="center"/>
          </w:tcPr>
          <w:p w14:paraId="09C621C6" w14:textId="77777777" w:rsidR="00526A53" w:rsidRPr="00772941" w:rsidRDefault="00526A53" w:rsidP="00526A53">
            <w:pPr>
              <w:ind w:firstLine="0"/>
              <w:jc w:val="center"/>
              <w:rPr>
                <w:sz w:val="24"/>
              </w:rPr>
            </w:pPr>
            <w:r w:rsidRPr="00772941">
              <w:rPr>
                <w:sz w:val="24"/>
              </w:rPr>
              <w:t>p &lt;</w:t>
            </w:r>
          </w:p>
        </w:tc>
      </w:tr>
      <w:tr w:rsidR="00526A53" w:rsidRPr="00772941" w14:paraId="51D04E61" w14:textId="77777777">
        <w:tblPrEx>
          <w:tblCellMar>
            <w:top w:w="0" w:type="dxa"/>
            <w:bottom w:w="0" w:type="dxa"/>
          </w:tblCellMar>
        </w:tblPrEx>
        <w:tc>
          <w:tcPr>
            <w:tcW w:w="3510" w:type="dxa"/>
            <w:tcBorders>
              <w:top w:val="single" w:sz="4" w:space="0" w:color="auto"/>
            </w:tcBorders>
            <w:shd w:val="clear" w:color="auto" w:fill="FFFFFF"/>
            <w:vAlign w:val="center"/>
          </w:tcPr>
          <w:p w14:paraId="5722E0F5" w14:textId="77777777" w:rsidR="00526A53" w:rsidRPr="00772941" w:rsidRDefault="00526A53" w:rsidP="00526A53">
            <w:pPr>
              <w:spacing w:before="120"/>
              <w:ind w:firstLine="0"/>
              <w:rPr>
                <w:sz w:val="24"/>
              </w:rPr>
            </w:pPr>
            <w:r w:rsidRPr="00772941">
              <w:rPr>
                <w:sz w:val="24"/>
              </w:rPr>
              <w:t>Anxiété</w:t>
            </w:r>
          </w:p>
        </w:tc>
        <w:tc>
          <w:tcPr>
            <w:tcW w:w="1080" w:type="dxa"/>
            <w:tcBorders>
              <w:top w:val="single" w:sz="4" w:space="0" w:color="auto"/>
            </w:tcBorders>
            <w:shd w:val="clear" w:color="auto" w:fill="FFFFFF"/>
            <w:vAlign w:val="center"/>
          </w:tcPr>
          <w:p w14:paraId="701D08E4" w14:textId="77777777" w:rsidR="00526A53" w:rsidRPr="00772941" w:rsidRDefault="00526A53" w:rsidP="00526A53">
            <w:pPr>
              <w:spacing w:before="120"/>
              <w:ind w:firstLine="0"/>
              <w:jc w:val="right"/>
              <w:rPr>
                <w:sz w:val="24"/>
              </w:rPr>
            </w:pPr>
            <w:r w:rsidRPr="00772941">
              <w:rPr>
                <w:sz w:val="24"/>
              </w:rPr>
              <w:t>14 (17)</w:t>
            </w:r>
          </w:p>
        </w:tc>
        <w:tc>
          <w:tcPr>
            <w:tcW w:w="990" w:type="dxa"/>
            <w:tcBorders>
              <w:top w:val="single" w:sz="4" w:space="0" w:color="auto"/>
            </w:tcBorders>
            <w:shd w:val="clear" w:color="auto" w:fill="FFFFFF"/>
            <w:vAlign w:val="center"/>
          </w:tcPr>
          <w:p w14:paraId="24EB16A1" w14:textId="77777777" w:rsidR="00526A53" w:rsidRPr="00772941" w:rsidRDefault="00526A53" w:rsidP="00526A53">
            <w:pPr>
              <w:spacing w:before="120"/>
              <w:ind w:firstLine="0"/>
              <w:jc w:val="right"/>
              <w:rPr>
                <w:sz w:val="24"/>
              </w:rPr>
            </w:pPr>
            <w:r w:rsidRPr="00772941">
              <w:rPr>
                <w:sz w:val="24"/>
              </w:rPr>
              <w:t>3 ( 4)</w:t>
            </w:r>
          </w:p>
        </w:tc>
        <w:tc>
          <w:tcPr>
            <w:tcW w:w="1620" w:type="dxa"/>
            <w:tcBorders>
              <w:top w:val="single" w:sz="4" w:space="0" w:color="auto"/>
            </w:tcBorders>
            <w:shd w:val="clear" w:color="auto" w:fill="FFFFFF"/>
            <w:vAlign w:val="center"/>
          </w:tcPr>
          <w:p w14:paraId="69CFE571" w14:textId="77777777" w:rsidR="00526A53" w:rsidRPr="00772941" w:rsidRDefault="00526A53" w:rsidP="00526A53">
            <w:pPr>
              <w:spacing w:before="120"/>
              <w:ind w:firstLine="0"/>
              <w:jc w:val="right"/>
              <w:rPr>
                <w:sz w:val="24"/>
              </w:rPr>
            </w:pPr>
            <w:r w:rsidRPr="00772941">
              <w:rPr>
                <w:sz w:val="24"/>
              </w:rPr>
              <w:t>-2.74 (-2.95)</w:t>
            </w:r>
          </w:p>
        </w:tc>
        <w:tc>
          <w:tcPr>
            <w:tcW w:w="1440" w:type="dxa"/>
            <w:tcBorders>
              <w:top w:val="single" w:sz="4" w:space="0" w:color="auto"/>
            </w:tcBorders>
            <w:shd w:val="clear" w:color="auto" w:fill="FFFFFF"/>
            <w:vAlign w:val="center"/>
          </w:tcPr>
          <w:p w14:paraId="67A220C7" w14:textId="77777777" w:rsidR="00526A53" w:rsidRPr="00772941" w:rsidRDefault="00526A53" w:rsidP="00526A53">
            <w:pPr>
              <w:spacing w:before="120"/>
              <w:ind w:firstLine="0"/>
              <w:jc w:val="right"/>
              <w:rPr>
                <w:sz w:val="24"/>
              </w:rPr>
            </w:pPr>
            <w:r w:rsidRPr="00772941">
              <w:rPr>
                <w:sz w:val="24"/>
              </w:rPr>
              <w:t>.003 (.002)</w:t>
            </w:r>
          </w:p>
        </w:tc>
      </w:tr>
      <w:tr w:rsidR="00526A53" w:rsidRPr="00772941" w14:paraId="791E9C32" w14:textId="77777777">
        <w:tblPrEx>
          <w:tblCellMar>
            <w:top w:w="0" w:type="dxa"/>
            <w:bottom w:w="0" w:type="dxa"/>
          </w:tblCellMar>
        </w:tblPrEx>
        <w:tc>
          <w:tcPr>
            <w:tcW w:w="3510" w:type="dxa"/>
            <w:shd w:val="clear" w:color="auto" w:fill="FFFFFF"/>
            <w:vAlign w:val="center"/>
          </w:tcPr>
          <w:p w14:paraId="3F5BC225" w14:textId="77777777" w:rsidR="00526A53" w:rsidRPr="00772941" w:rsidRDefault="00526A53" w:rsidP="00526A53">
            <w:pPr>
              <w:ind w:firstLine="0"/>
              <w:rPr>
                <w:sz w:val="24"/>
              </w:rPr>
            </w:pPr>
            <w:r w:rsidRPr="00772941">
              <w:rPr>
                <w:sz w:val="24"/>
              </w:rPr>
              <w:t>Estime de soi</w:t>
            </w:r>
          </w:p>
        </w:tc>
        <w:tc>
          <w:tcPr>
            <w:tcW w:w="1080" w:type="dxa"/>
            <w:shd w:val="clear" w:color="auto" w:fill="FFFFFF"/>
            <w:vAlign w:val="center"/>
          </w:tcPr>
          <w:p w14:paraId="3E33D64A" w14:textId="77777777" w:rsidR="00526A53" w:rsidRPr="00772941" w:rsidRDefault="00526A53" w:rsidP="00526A53">
            <w:pPr>
              <w:ind w:firstLine="0"/>
              <w:jc w:val="right"/>
              <w:rPr>
                <w:sz w:val="24"/>
              </w:rPr>
            </w:pPr>
            <w:r w:rsidRPr="00772941">
              <w:rPr>
                <w:sz w:val="24"/>
              </w:rPr>
              <w:t>1 ( 3)</w:t>
            </w:r>
          </w:p>
        </w:tc>
        <w:tc>
          <w:tcPr>
            <w:tcW w:w="990" w:type="dxa"/>
            <w:shd w:val="clear" w:color="auto" w:fill="FFFFFF"/>
            <w:vAlign w:val="center"/>
          </w:tcPr>
          <w:p w14:paraId="65B0AE58" w14:textId="77777777" w:rsidR="00526A53" w:rsidRPr="00772941" w:rsidRDefault="00526A53" w:rsidP="00526A53">
            <w:pPr>
              <w:ind w:firstLine="0"/>
              <w:jc w:val="right"/>
              <w:rPr>
                <w:sz w:val="24"/>
              </w:rPr>
            </w:pPr>
            <w:r w:rsidRPr="00772941">
              <w:rPr>
                <w:sz w:val="24"/>
              </w:rPr>
              <w:t>16 (14)</w:t>
            </w:r>
          </w:p>
        </w:tc>
        <w:tc>
          <w:tcPr>
            <w:tcW w:w="1620" w:type="dxa"/>
            <w:shd w:val="clear" w:color="auto" w:fill="FFFFFF"/>
            <w:vAlign w:val="center"/>
          </w:tcPr>
          <w:p w14:paraId="461D6187" w14:textId="77777777" w:rsidR="00526A53" w:rsidRPr="00772941" w:rsidRDefault="00526A53" w:rsidP="00526A53">
            <w:pPr>
              <w:ind w:firstLine="0"/>
              <w:jc w:val="right"/>
              <w:rPr>
                <w:sz w:val="24"/>
              </w:rPr>
            </w:pPr>
            <w:r w:rsidRPr="00772941">
              <w:rPr>
                <w:sz w:val="24"/>
              </w:rPr>
              <w:t>-3.57 (-2 . 63)</w:t>
            </w:r>
          </w:p>
        </w:tc>
        <w:tc>
          <w:tcPr>
            <w:tcW w:w="1440" w:type="dxa"/>
            <w:shd w:val="clear" w:color="auto" w:fill="FFFFFF"/>
            <w:vAlign w:val="center"/>
          </w:tcPr>
          <w:p w14:paraId="70333FAC" w14:textId="77777777" w:rsidR="00526A53" w:rsidRPr="00772941" w:rsidRDefault="00526A53" w:rsidP="00526A53">
            <w:pPr>
              <w:ind w:firstLine="0"/>
              <w:jc w:val="right"/>
              <w:rPr>
                <w:sz w:val="24"/>
              </w:rPr>
            </w:pPr>
            <w:r w:rsidRPr="00772941">
              <w:rPr>
                <w:sz w:val="24"/>
              </w:rPr>
              <w:t>.002 (.005)</w:t>
            </w:r>
          </w:p>
        </w:tc>
      </w:tr>
      <w:tr w:rsidR="00526A53" w:rsidRPr="00772941" w14:paraId="169098E9" w14:textId="77777777">
        <w:tblPrEx>
          <w:tblCellMar>
            <w:top w:w="0" w:type="dxa"/>
            <w:bottom w:w="0" w:type="dxa"/>
          </w:tblCellMar>
        </w:tblPrEx>
        <w:tc>
          <w:tcPr>
            <w:tcW w:w="3510" w:type="dxa"/>
            <w:shd w:val="clear" w:color="auto" w:fill="FFFFFF"/>
            <w:vAlign w:val="center"/>
          </w:tcPr>
          <w:p w14:paraId="265B2DF7" w14:textId="77777777" w:rsidR="00526A53" w:rsidRPr="00772941" w:rsidRDefault="00526A53" w:rsidP="00526A53">
            <w:pPr>
              <w:ind w:firstLine="0"/>
              <w:rPr>
                <w:sz w:val="24"/>
              </w:rPr>
            </w:pPr>
            <w:r w:rsidRPr="00772941">
              <w:rPr>
                <w:sz w:val="24"/>
              </w:rPr>
              <w:t>Soi physique</w:t>
            </w:r>
          </w:p>
        </w:tc>
        <w:tc>
          <w:tcPr>
            <w:tcW w:w="1080" w:type="dxa"/>
            <w:shd w:val="clear" w:color="auto" w:fill="FFFFFF"/>
            <w:vAlign w:val="center"/>
          </w:tcPr>
          <w:p w14:paraId="12FF23B1" w14:textId="77777777" w:rsidR="00526A53" w:rsidRPr="00772941" w:rsidRDefault="00526A53" w:rsidP="00526A53">
            <w:pPr>
              <w:ind w:firstLine="0"/>
              <w:jc w:val="right"/>
              <w:rPr>
                <w:sz w:val="24"/>
              </w:rPr>
            </w:pPr>
            <w:r w:rsidRPr="00772941">
              <w:rPr>
                <w:sz w:val="24"/>
              </w:rPr>
              <w:t>5 ( 5)</w:t>
            </w:r>
          </w:p>
        </w:tc>
        <w:tc>
          <w:tcPr>
            <w:tcW w:w="990" w:type="dxa"/>
            <w:shd w:val="clear" w:color="auto" w:fill="FFFFFF"/>
            <w:vAlign w:val="center"/>
          </w:tcPr>
          <w:p w14:paraId="6108F14D" w14:textId="77777777" w:rsidR="00526A53" w:rsidRPr="00772941" w:rsidRDefault="00526A53" w:rsidP="00526A53">
            <w:pPr>
              <w:ind w:firstLine="0"/>
              <w:jc w:val="right"/>
              <w:rPr>
                <w:sz w:val="24"/>
              </w:rPr>
            </w:pPr>
            <w:r w:rsidRPr="00772941">
              <w:rPr>
                <w:sz w:val="24"/>
              </w:rPr>
              <w:t>12 (13)</w:t>
            </w:r>
          </w:p>
        </w:tc>
        <w:tc>
          <w:tcPr>
            <w:tcW w:w="1620" w:type="dxa"/>
            <w:shd w:val="clear" w:color="auto" w:fill="FFFFFF"/>
            <w:vAlign w:val="center"/>
          </w:tcPr>
          <w:p w14:paraId="2F1DF310" w14:textId="77777777" w:rsidR="00526A53" w:rsidRPr="00772941" w:rsidRDefault="00526A53" w:rsidP="00526A53">
            <w:pPr>
              <w:ind w:firstLine="0"/>
              <w:jc w:val="right"/>
              <w:rPr>
                <w:sz w:val="24"/>
              </w:rPr>
            </w:pPr>
            <w:r w:rsidRPr="00772941">
              <w:rPr>
                <w:sz w:val="24"/>
              </w:rPr>
              <w:t>-2. 67 (-1.63)</w:t>
            </w:r>
          </w:p>
        </w:tc>
        <w:tc>
          <w:tcPr>
            <w:tcW w:w="1440" w:type="dxa"/>
            <w:shd w:val="clear" w:color="auto" w:fill="FFFFFF"/>
            <w:vAlign w:val="center"/>
          </w:tcPr>
          <w:p w14:paraId="2B02695B" w14:textId="77777777" w:rsidR="00526A53" w:rsidRPr="00772941" w:rsidRDefault="00526A53" w:rsidP="00526A53">
            <w:pPr>
              <w:ind w:firstLine="0"/>
              <w:jc w:val="right"/>
              <w:rPr>
                <w:sz w:val="24"/>
              </w:rPr>
            </w:pPr>
            <w:r w:rsidRPr="00772941">
              <w:rPr>
                <w:sz w:val="24"/>
              </w:rPr>
              <w:t>.01 (.06)</w:t>
            </w:r>
          </w:p>
        </w:tc>
      </w:tr>
      <w:tr w:rsidR="00526A53" w:rsidRPr="00772941" w14:paraId="1644850C" w14:textId="77777777">
        <w:tblPrEx>
          <w:tblCellMar>
            <w:top w:w="0" w:type="dxa"/>
            <w:bottom w:w="0" w:type="dxa"/>
          </w:tblCellMar>
        </w:tblPrEx>
        <w:tc>
          <w:tcPr>
            <w:tcW w:w="3510" w:type="dxa"/>
            <w:shd w:val="clear" w:color="auto" w:fill="FFFFFF"/>
            <w:vAlign w:val="center"/>
          </w:tcPr>
          <w:p w14:paraId="4446D5BF" w14:textId="77777777" w:rsidR="00526A53" w:rsidRPr="00772941" w:rsidRDefault="00526A53" w:rsidP="00526A53">
            <w:pPr>
              <w:ind w:firstLine="0"/>
              <w:rPr>
                <w:sz w:val="24"/>
              </w:rPr>
            </w:pPr>
            <w:r w:rsidRPr="00772941">
              <w:rPr>
                <w:sz w:val="24"/>
              </w:rPr>
              <w:t>Soi moral</w:t>
            </w:r>
          </w:p>
        </w:tc>
        <w:tc>
          <w:tcPr>
            <w:tcW w:w="1080" w:type="dxa"/>
            <w:shd w:val="clear" w:color="auto" w:fill="FFFFFF"/>
            <w:vAlign w:val="center"/>
          </w:tcPr>
          <w:p w14:paraId="6C82D594" w14:textId="77777777" w:rsidR="00526A53" w:rsidRPr="00772941" w:rsidRDefault="00526A53" w:rsidP="00526A53">
            <w:pPr>
              <w:ind w:firstLine="0"/>
              <w:jc w:val="right"/>
              <w:rPr>
                <w:sz w:val="24"/>
              </w:rPr>
            </w:pPr>
            <w:r w:rsidRPr="00772941">
              <w:rPr>
                <w:sz w:val="24"/>
              </w:rPr>
              <w:t>1 ( 4)</w:t>
            </w:r>
          </w:p>
        </w:tc>
        <w:tc>
          <w:tcPr>
            <w:tcW w:w="990" w:type="dxa"/>
            <w:shd w:val="clear" w:color="auto" w:fill="FFFFFF"/>
            <w:vAlign w:val="center"/>
          </w:tcPr>
          <w:p w14:paraId="72487CC2" w14:textId="77777777" w:rsidR="00526A53" w:rsidRPr="00772941" w:rsidRDefault="00526A53" w:rsidP="00526A53">
            <w:pPr>
              <w:ind w:firstLine="0"/>
              <w:jc w:val="right"/>
              <w:rPr>
                <w:sz w:val="24"/>
              </w:rPr>
            </w:pPr>
            <w:r w:rsidRPr="00772941">
              <w:rPr>
                <w:sz w:val="24"/>
              </w:rPr>
              <w:t>16 (13)</w:t>
            </w:r>
          </w:p>
        </w:tc>
        <w:tc>
          <w:tcPr>
            <w:tcW w:w="1620" w:type="dxa"/>
            <w:shd w:val="clear" w:color="auto" w:fill="FFFFFF"/>
            <w:vAlign w:val="center"/>
          </w:tcPr>
          <w:p w14:paraId="61E71131" w14:textId="77777777" w:rsidR="00526A53" w:rsidRPr="00772941" w:rsidRDefault="00526A53" w:rsidP="00526A53">
            <w:pPr>
              <w:ind w:firstLine="0"/>
              <w:jc w:val="right"/>
              <w:rPr>
                <w:sz w:val="24"/>
              </w:rPr>
            </w:pPr>
            <w:r w:rsidRPr="00772941">
              <w:rPr>
                <w:sz w:val="24"/>
              </w:rPr>
              <w:t>-3.50 (-3.07)</w:t>
            </w:r>
          </w:p>
        </w:tc>
        <w:tc>
          <w:tcPr>
            <w:tcW w:w="1440" w:type="dxa"/>
            <w:shd w:val="clear" w:color="auto" w:fill="FFFFFF"/>
            <w:vAlign w:val="center"/>
          </w:tcPr>
          <w:p w14:paraId="788B623C" w14:textId="77777777" w:rsidR="00526A53" w:rsidRPr="00772941" w:rsidRDefault="00526A53" w:rsidP="00526A53">
            <w:pPr>
              <w:ind w:firstLine="0"/>
              <w:jc w:val="right"/>
              <w:rPr>
                <w:sz w:val="24"/>
              </w:rPr>
            </w:pPr>
            <w:r w:rsidRPr="00772941">
              <w:rPr>
                <w:sz w:val="24"/>
              </w:rPr>
              <w:t>.001 (.002)</w:t>
            </w:r>
          </w:p>
        </w:tc>
      </w:tr>
      <w:tr w:rsidR="00526A53" w:rsidRPr="00772941" w14:paraId="79507EFA" w14:textId="77777777">
        <w:tblPrEx>
          <w:tblCellMar>
            <w:top w:w="0" w:type="dxa"/>
            <w:bottom w:w="0" w:type="dxa"/>
          </w:tblCellMar>
        </w:tblPrEx>
        <w:tc>
          <w:tcPr>
            <w:tcW w:w="3510" w:type="dxa"/>
            <w:shd w:val="clear" w:color="auto" w:fill="FFFFFF"/>
            <w:vAlign w:val="center"/>
          </w:tcPr>
          <w:p w14:paraId="5DB0CA8A" w14:textId="77777777" w:rsidR="00526A53" w:rsidRPr="00772941" w:rsidRDefault="00526A53" w:rsidP="00526A53">
            <w:pPr>
              <w:ind w:firstLine="0"/>
              <w:rPr>
                <w:sz w:val="24"/>
              </w:rPr>
            </w:pPr>
            <w:r w:rsidRPr="00772941">
              <w:rPr>
                <w:sz w:val="24"/>
              </w:rPr>
              <w:t>Maturité sociale</w:t>
            </w:r>
          </w:p>
        </w:tc>
        <w:tc>
          <w:tcPr>
            <w:tcW w:w="1080" w:type="dxa"/>
            <w:shd w:val="clear" w:color="auto" w:fill="FFFFFF"/>
            <w:vAlign w:val="center"/>
          </w:tcPr>
          <w:p w14:paraId="6256FE47" w14:textId="77777777" w:rsidR="00526A53" w:rsidRPr="00772941" w:rsidRDefault="00526A53" w:rsidP="00526A53">
            <w:pPr>
              <w:ind w:firstLine="0"/>
              <w:jc w:val="right"/>
              <w:rPr>
                <w:sz w:val="24"/>
              </w:rPr>
            </w:pPr>
            <w:r w:rsidRPr="00772941">
              <w:rPr>
                <w:sz w:val="24"/>
              </w:rPr>
              <w:t>2 ( 9)</w:t>
            </w:r>
          </w:p>
        </w:tc>
        <w:tc>
          <w:tcPr>
            <w:tcW w:w="990" w:type="dxa"/>
            <w:shd w:val="clear" w:color="auto" w:fill="FFFFFF"/>
            <w:vAlign w:val="center"/>
          </w:tcPr>
          <w:p w14:paraId="3E65C415" w14:textId="77777777" w:rsidR="00526A53" w:rsidRPr="00772941" w:rsidRDefault="00526A53" w:rsidP="00526A53">
            <w:pPr>
              <w:ind w:firstLine="0"/>
              <w:jc w:val="right"/>
              <w:rPr>
                <w:sz w:val="24"/>
              </w:rPr>
            </w:pPr>
            <w:r w:rsidRPr="00772941">
              <w:rPr>
                <w:sz w:val="24"/>
              </w:rPr>
              <w:t>15 (11)</w:t>
            </w:r>
          </w:p>
        </w:tc>
        <w:tc>
          <w:tcPr>
            <w:tcW w:w="1620" w:type="dxa"/>
            <w:shd w:val="clear" w:color="auto" w:fill="FFFFFF"/>
            <w:vAlign w:val="center"/>
          </w:tcPr>
          <w:p w14:paraId="61202EBF" w14:textId="77777777" w:rsidR="00526A53" w:rsidRPr="00772941" w:rsidRDefault="00526A53" w:rsidP="00526A53">
            <w:pPr>
              <w:ind w:firstLine="0"/>
              <w:jc w:val="right"/>
              <w:rPr>
                <w:sz w:val="24"/>
              </w:rPr>
            </w:pPr>
            <w:r w:rsidRPr="00772941">
              <w:rPr>
                <w:sz w:val="24"/>
              </w:rPr>
              <w:t>-3.24 (-1.21)</w:t>
            </w:r>
          </w:p>
        </w:tc>
        <w:tc>
          <w:tcPr>
            <w:tcW w:w="1440" w:type="dxa"/>
            <w:shd w:val="clear" w:color="auto" w:fill="FFFFFF"/>
            <w:vAlign w:val="center"/>
          </w:tcPr>
          <w:p w14:paraId="2AAE3C6A" w14:textId="77777777" w:rsidR="00526A53" w:rsidRPr="00772941" w:rsidRDefault="00526A53" w:rsidP="00526A53">
            <w:pPr>
              <w:ind w:firstLine="0"/>
              <w:jc w:val="right"/>
              <w:rPr>
                <w:sz w:val="24"/>
              </w:rPr>
            </w:pPr>
            <w:r w:rsidRPr="00772941">
              <w:rPr>
                <w:sz w:val="24"/>
              </w:rPr>
              <w:t>.006 (.12)</w:t>
            </w:r>
          </w:p>
        </w:tc>
      </w:tr>
      <w:tr w:rsidR="00526A53" w:rsidRPr="00772941" w14:paraId="2334AD00" w14:textId="77777777">
        <w:tblPrEx>
          <w:tblCellMar>
            <w:top w:w="0" w:type="dxa"/>
            <w:bottom w:w="0" w:type="dxa"/>
          </w:tblCellMar>
        </w:tblPrEx>
        <w:tc>
          <w:tcPr>
            <w:tcW w:w="3510" w:type="dxa"/>
            <w:shd w:val="clear" w:color="auto" w:fill="FFFFFF"/>
            <w:vAlign w:val="center"/>
          </w:tcPr>
          <w:p w14:paraId="2024402C" w14:textId="77777777" w:rsidR="00526A53" w:rsidRPr="00772941" w:rsidRDefault="00526A53" w:rsidP="00526A53">
            <w:pPr>
              <w:ind w:firstLine="0"/>
              <w:rPr>
                <w:sz w:val="24"/>
              </w:rPr>
            </w:pPr>
            <w:r w:rsidRPr="00772941">
              <w:rPr>
                <w:sz w:val="24"/>
              </w:rPr>
              <w:t>Soi familial</w:t>
            </w:r>
          </w:p>
        </w:tc>
        <w:tc>
          <w:tcPr>
            <w:tcW w:w="1080" w:type="dxa"/>
            <w:shd w:val="clear" w:color="auto" w:fill="FFFFFF"/>
            <w:vAlign w:val="center"/>
          </w:tcPr>
          <w:p w14:paraId="29BE9B7F" w14:textId="77777777" w:rsidR="00526A53" w:rsidRPr="00772941" w:rsidRDefault="00526A53" w:rsidP="00526A53">
            <w:pPr>
              <w:ind w:firstLine="0"/>
              <w:jc w:val="right"/>
              <w:rPr>
                <w:sz w:val="24"/>
              </w:rPr>
            </w:pPr>
            <w:r w:rsidRPr="00772941">
              <w:rPr>
                <w:sz w:val="24"/>
              </w:rPr>
              <w:t>3 ( 9)</w:t>
            </w:r>
          </w:p>
        </w:tc>
        <w:tc>
          <w:tcPr>
            <w:tcW w:w="990" w:type="dxa"/>
            <w:shd w:val="clear" w:color="auto" w:fill="FFFFFF"/>
            <w:vAlign w:val="center"/>
          </w:tcPr>
          <w:p w14:paraId="106023DE" w14:textId="77777777" w:rsidR="00526A53" w:rsidRPr="00772941" w:rsidRDefault="00526A53" w:rsidP="00526A53">
            <w:pPr>
              <w:ind w:firstLine="0"/>
              <w:jc w:val="right"/>
              <w:rPr>
                <w:sz w:val="24"/>
              </w:rPr>
            </w:pPr>
            <w:r w:rsidRPr="00772941">
              <w:rPr>
                <w:sz w:val="24"/>
              </w:rPr>
              <w:t>14 ( 8)</w:t>
            </w:r>
          </w:p>
        </w:tc>
        <w:tc>
          <w:tcPr>
            <w:tcW w:w="1620" w:type="dxa"/>
            <w:shd w:val="clear" w:color="auto" w:fill="FFFFFF"/>
            <w:vAlign w:val="center"/>
          </w:tcPr>
          <w:p w14:paraId="534CAF20" w14:textId="77777777" w:rsidR="00526A53" w:rsidRPr="00772941" w:rsidRDefault="00526A53" w:rsidP="00526A53">
            <w:pPr>
              <w:ind w:firstLine="0"/>
              <w:jc w:val="right"/>
              <w:rPr>
                <w:sz w:val="24"/>
              </w:rPr>
            </w:pPr>
            <w:r w:rsidRPr="00772941">
              <w:rPr>
                <w:sz w:val="24"/>
              </w:rPr>
              <w:t>-3.15 (- .07)</w:t>
            </w:r>
          </w:p>
        </w:tc>
        <w:tc>
          <w:tcPr>
            <w:tcW w:w="1440" w:type="dxa"/>
            <w:shd w:val="clear" w:color="auto" w:fill="FFFFFF"/>
            <w:vAlign w:val="center"/>
          </w:tcPr>
          <w:p w14:paraId="3FE7304C" w14:textId="77777777" w:rsidR="00526A53" w:rsidRPr="00772941" w:rsidRDefault="00526A53" w:rsidP="00526A53">
            <w:pPr>
              <w:ind w:firstLine="0"/>
              <w:jc w:val="right"/>
              <w:rPr>
                <w:sz w:val="24"/>
              </w:rPr>
            </w:pPr>
            <w:r w:rsidRPr="00772941">
              <w:rPr>
                <w:sz w:val="24"/>
              </w:rPr>
              <w:t>.003 (.48)</w:t>
            </w:r>
          </w:p>
        </w:tc>
      </w:tr>
      <w:tr w:rsidR="00526A53" w:rsidRPr="00772941" w14:paraId="23B79B34" w14:textId="77777777">
        <w:tblPrEx>
          <w:tblCellMar>
            <w:top w:w="0" w:type="dxa"/>
            <w:bottom w:w="0" w:type="dxa"/>
          </w:tblCellMar>
        </w:tblPrEx>
        <w:tc>
          <w:tcPr>
            <w:tcW w:w="3510" w:type="dxa"/>
            <w:shd w:val="clear" w:color="auto" w:fill="FFFFFF"/>
            <w:vAlign w:val="center"/>
          </w:tcPr>
          <w:p w14:paraId="36DDA73A" w14:textId="77777777" w:rsidR="00526A53" w:rsidRPr="00772941" w:rsidRDefault="00526A53" w:rsidP="00526A53">
            <w:pPr>
              <w:ind w:firstLine="0"/>
              <w:rPr>
                <w:sz w:val="24"/>
              </w:rPr>
            </w:pPr>
            <w:r w:rsidRPr="00772941">
              <w:rPr>
                <w:sz w:val="24"/>
              </w:rPr>
              <w:t>Soi social</w:t>
            </w:r>
          </w:p>
        </w:tc>
        <w:tc>
          <w:tcPr>
            <w:tcW w:w="1080" w:type="dxa"/>
            <w:shd w:val="clear" w:color="auto" w:fill="FFFFFF"/>
            <w:vAlign w:val="center"/>
          </w:tcPr>
          <w:p w14:paraId="706527D2" w14:textId="77777777" w:rsidR="00526A53" w:rsidRPr="00772941" w:rsidRDefault="00526A53" w:rsidP="00526A53">
            <w:pPr>
              <w:ind w:firstLine="0"/>
              <w:jc w:val="right"/>
              <w:rPr>
                <w:sz w:val="24"/>
              </w:rPr>
            </w:pPr>
            <w:r w:rsidRPr="00772941">
              <w:rPr>
                <w:sz w:val="24"/>
              </w:rPr>
              <w:t>1 ( 6)</w:t>
            </w:r>
          </w:p>
        </w:tc>
        <w:tc>
          <w:tcPr>
            <w:tcW w:w="990" w:type="dxa"/>
            <w:shd w:val="clear" w:color="auto" w:fill="FFFFFF"/>
            <w:vAlign w:val="center"/>
          </w:tcPr>
          <w:p w14:paraId="73B595A0" w14:textId="77777777" w:rsidR="00526A53" w:rsidRPr="00772941" w:rsidRDefault="00526A53" w:rsidP="00526A53">
            <w:pPr>
              <w:ind w:firstLine="0"/>
              <w:jc w:val="right"/>
              <w:rPr>
                <w:sz w:val="24"/>
              </w:rPr>
            </w:pPr>
            <w:r w:rsidRPr="00772941">
              <w:rPr>
                <w:sz w:val="24"/>
              </w:rPr>
              <w:t>16 (12)</w:t>
            </w:r>
          </w:p>
        </w:tc>
        <w:tc>
          <w:tcPr>
            <w:tcW w:w="1620" w:type="dxa"/>
            <w:shd w:val="clear" w:color="auto" w:fill="FFFFFF"/>
            <w:vAlign w:val="center"/>
          </w:tcPr>
          <w:p w14:paraId="183A2286" w14:textId="77777777" w:rsidR="00526A53" w:rsidRPr="00772941" w:rsidRDefault="00526A53" w:rsidP="00526A53">
            <w:pPr>
              <w:ind w:firstLine="0"/>
              <w:jc w:val="right"/>
              <w:rPr>
                <w:sz w:val="24"/>
              </w:rPr>
            </w:pPr>
            <w:r w:rsidRPr="00772941">
              <w:rPr>
                <w:sz w:val="24"/>
              </w:rPr>
              <w:t>-3.50 (-2.26)</w:t>
            </w:r>
          </w:p>
        </w:tc>
        <w:tc>
          <w:tcPr>
            <w:tcW w:w="1440" w:type="dxa"/>
            <w:shd w:val="clear" w:color="auto" w:fill="FFFFFF"/>
            <w:vAlign w:val="center"/>
          </w:tcPr>
          <w:p w14:paraId="094B2ADA" w14:textId="77777777" w:rsidR="00526A53" w:rsidRPr="00772941" w:rsidRDefault="00526A53" w:rsidP="00526A53">
            <w:pPr>
              <w:ind w:firstLine="0"/>
              <w:jc w:val="right"/>
              <w:rPr>
                <w:sz w:val="24"/>
              </w:rPr>
            </w:pPr>
            <w:r w:rsidRPr="00772941">
              <w:rPr>
                <w:sz w:val="24"/>
              </w:rPr>
              <w:t>.001 (.02)</w:t>
            </w:r>
          </w:p>
        </w:tc>
      </w:tr>
      <w:tr w:rsidR="00526A53" w:rsidRPr="00772941" w14:paraId="4BBEADC4" w14:textId="77777777">
        <w:tblPrEx>
          <w:tblCellMar>
            <w:top w:w="0" w:type="dxa"/>
            <w:bottom w:w="0" w:type="dxa"/>
          </w:tblCellMar>
        </w:tblPrEx>
        <w:tc>
          <w:tcPr>
            <w:tcW w:w="3510" w:type="dxa"/>
            <w:shd w:val="clear" w:color="auto" w:fill="FFFFFF"/>
            <w:vAlign w:val="center"/>
          </w:tcPr>
          <w:p w14:paraId="55C9E199" w14:textId="77777777" w:rsidR="00526A53" w:rsidRPr="00772941" w:rsidRDefault="00526A53" w:rsidP="00526A53">
            <w:pPr>
              <w:ind w:firstLine="0"/>
              <w:rPr>
                <w:sz w:val="24"/>
              </w:rPr>
            </w:pPr>
            <w:r w:rsidRPr="00772941">
              <w:rPr>
                <w:sz w:val="24"/>
              </w:rPr>
              <w:t>Refoulement</w:t>
            </w:r>
          </w:p>
        </w:tc>
        <w:tc>
          <w:tcPr>
            <w:tcW w:w="1080" w:type="dxa"/>
            <w:shd w:val="clear" w:color="auto" w:fill="FFFFFF"/>
            <w:vAlign w:val="center"/>
          </w:tcPr>
          <w:p w14:paraId="3CE07DE7" w14:textId="77777777" w:rsidR="00526A53" w:rsidRPr="00772941" w:rsidRDefault="00526A53" w:rsidP="00526A53">
            <w:pPr>
              <w:ind w:firstLine="0"/>
              <w:jc w:val="right"/>
              <w:rPr>
                <w:sz w:val="24"/>
              </w:rPr>
            </w:pPr>
            <w:r w:rsidRPr="00772941">
              <w:rPr>
                <w:sz w:val="24"/>
              </w:rPr>
              <w:t>2 ( 3)</w:t>
            </w:r>
          </w:p>
        </w:tc>
        <w:tc>
          <w:tcPr>
            <w:tcW w:w="990" w:type="dxa"/>
            <w:shd w:val="clear" w:color="auto" w:fill="FFFFFF"/>
            <w:vAlign w:val="center"/>
          </w:tcPr>
          <w:p w14:paraId="0B4AE029" w14:textId="77777777" w:rsidR="00526A53" w:rsidRPr="00772941" w:rsidRDefault="00526A53" w:rsidP="00526A53">
            <w:pPr>
              <w:ind w:firstLine="0"/>
              <w:jc w:val="right"/>
              <w:rPr>
                <w:sz w:val="24"/>
              </w:rPr>
            </w:pPr>
            <w:r w:rsidRPr="00772941">
              <w:rPr>
                <w:sz w:val="24"/>
              </w:rPr>
              <w:t>12 ( 9)</w:t>
            </w:r>
          </w:p>
        </w:tc>
        <w:tc>
          <w:tcPr>
            <w:tcW w:w="1620" w:type="dxa"/>
            <w:shd w:val="clear" w:color="auto" w:fill="FFFFFF"/>
            <w:vAlign w:val="center"/>
          </w:tcPr>
          <w:p w14:paraId="5286452F" w14:textId="77777777" w:rsidR="00526A53" w:rsidRPr="00772941" w:rsidRDefault="00526A53" w:rsidP="00526A53">
            <w:pPr>
              <w:ind w:firstLine="0"/>
              <w:jc w:val="right"/>
              <w:rPr>
                <w:sz w:val="24"/>
              </w:rPr>
            </w:pPr>
            <w:r w:rsidRPr="00772941">
              <w:rPr>
                <w:sz w:val="24"/>
              </w:rPr>
              <w:t>-2.32 (- .61)</w:t>
            </w:r>
          </w:p>
        </w:tc>
        <w:tc>
          <w:tcPr>
            <w:tcW w:w="1440" w:type="dxa"/>
            <w:shd w:val="clear" w:color="auto" w:fill="FFFFFF"/>
            <w:vAlign w:val="center"/>
          </w:tcPr>
          <w:p w14:paraId="0418F013" w14:textId="77777777" w:rsidR="00526A53" w:rsidRPr="00772941" w:rsidRDefault="00526A53" w:rsidP="00526A53">
            <w:pPr>
              <w:ind w:firstLine="0"/>
              <w:jc w:val="right"/>
              <w:rPr>
                <w:sz w:val="24"/>
              </w:rPr>
            </w:pPr>
            <w:r w:rsidRPr="00772941">
              <w:rPr>
                <w:sz w:val="24"/>
              </w:rPr>
              <w:t>.01 (.27)</w:t>
            </w:r>
          </w:p>
        </w:tc>
      </w:tr>
      <w:tr w:rsidR="00526A53" w:rsidRPr="00772941" w14:paraId="7AB18014" w14:textId="77777777">
        <w:tblPrEx>
          <w:tblCellMar>
            <w:top w:w="0" w:type="dxa"/>
            <w:bottom w:w="0" w:type="dxa"/>
          </w:tblCellMar>
        </w:tblPrEx>
        <w:tc>
          <w:tcPr>
            <w:tcW w:w="3510" w:type="dxa"/>
            <w:shd w:val="clear" w:color="auto" w:fill="FFFFFF"/>
            <w:vAlign w:val="center"/>
          </w:tcPr>
          <w:p w14:paraId="6D1D2020" w14:textId="77777777" w:rsidR="00526A53" w:rsidRPr="00772941" w:rsidRDefault="00526A53" w:rsidP="00526A53">
            <w:pPr>
              <w:ind w:firstLine="0"/>
              <w:rPr>
                <w:sz w:val="24"/>
              </w:rPr>
            </w:pPr>
            <w:r w:rsidRPr="00772941">
              <w:rPr>
                <w:sz w:val="24"/>
              </w:rPr>
              <w:t>Déni</w:t>
            </w:r>
          </w:p>
        </w:tc>
        <w:tc>
          <w:tcPr>
            <w:tcW w:w="1080" w:type="dxa"/>
            <w:shd w:val="clear" w:color="auto" w:fill="FFFFFF"/>
            <w:vAlign w:val="center"/>
          </w:tcPr>
          <w:p w14:paraId="1166695C" w14:textId="77777777" w:rsidR="00526A53" w:rsidRPr="00772941" w:rsidRDefault="00526A53" w:rsidP="00526A53">
            <w:pPr>
              <w:ind w:firstLine="0"/>
              <w:jc w:val="right"/>
              <w:rPr>
                <w:sz w:val="24"/>
              </w:rPr>
            </w:pPr>
            <w:r w:rsidRPr="00772941">
              <w:rPr>
                <w:sz w:val="24"/>
              </w:rPr>
              <w:t>1 ( 7)</w:t>
            </w:r>
          </w:p>
        </w:tc>
        <w:tc>
          <w:tcPr>
            <w:tcW w:w="990" w:type="dxa"/>
            <w:shd w:val="clear" w:color="auto" w:fill="FFFFFF"/>
            <w:vAlign w:val="center"/>
          </w:tcPr>
          <w:p w14:paraId="20E49A1B" w14:textId="77777777" w:rsidR="00526A53" w:rsidRPr="00772941" w:rsidRDefault="00526A53" w:rsidP="00526A53">
            <w:pPr>
              <w:ind w:firstLine="0"/>
              <w:jc w:val="right"/>
              <w:rPr>
                <w:sz w:val="24"/>
              </w:rPr>
            </w:pPr>
            <w:r w:rsidRPr="00772941">
              <w:rPr>
                <w:sz w:val="24"/>
              </w:rPr>
              <w:t>14 (13)</w:t>
            </w:r>
          </w:p>
        </w:tc>
        <w:tc>
          <w:tcPr>
            <w:tcW w:w="1620" w:type="dxa"/>
            <w:shd w:val="clear" w:color="auto" w:fill="FFFFFF"/>
            <w:vAlign w:val="center"/>
          </w:tcPr>
          <w:p w14:paraId="7CF8D3AC" w14:textId="77777777" w:rsidR="00526A53" w:rsidRPr="00772941" w:rsidRDefault="00526A53" w:rsidP="00526A53">
            <w:pPr>
              <w:ind w:firstLine="0"/>
              <w:jc w:val="right"/>
              <w:rPr>
                <w:sz w:val="24"/>
              </w:rPr>
            </w:pPr>
            <w:r w:rsidRPr="00772941">
              <w:rPr>
                <w:sz w:val="24"/>
              </w:rPr>
              <w:t>-3.24 (-1.26)</w:t>
            </w:r>
          </w:p>
        </w:tc>
        <w:tc>
          <w:tcPr>
            <w:tcW w:w="1440" w:type="dxa"/>
            <w:shd w:val="clear" w:color="auto" w:fill="FFFFFF"/>
            <w:vAlign w:val="center"/>
          </w:tcPr>
          <w:p w14:paraId="70DD73D4" w14:textId="77777777" w:rsidR="00526A53" w:rsidRPr="00772941" w:rsidRDefault="00526A53" w:rsidP="00526A53">
            <w:pPr>
              <w:ind w:firstLine="0"/>
              <w:jc w:val="right"/>
              <w:rPr>
                <w:sz w:val="24"/>
              </w:rPr>
            </w:pPr>
            <w:r w:rsidRPr="00772941">
              <w:rPr>
                <w:sz w:val="24"/>
              </w:rPr>
              <w:t>.006 (.11)</w:t>
            </w:r>
          </w:p>
        </w:tc>
      </w:tr>
      <w:tr w:rsidR="00526A53" w:rsidRPr="00772941" w14:paraId="4E179AD6" w14:textId="77777777">
        <w:tblPrEx>
          <w:tblCellMar>
            <w:top w:w="0" w:type="dxa"/>
            <w:bottom w:w="0" w:type="dxa"/>
          </w:tblCellMar>
        </w:tblPrEx>
        <w:tc>
          <w:tcPr>
            <w:tcW w:w="3510" w:type="dxa"/>
            <w:shd w:val="clear" w:color="auto" w:fill="FFFFFF"/>
            <w:vAlign w:val="center"/>
          </w:tcPr>
          <w:p w14:paraId="068B670C" w14:textId="77777777" w:rsidR="00526A53" w:rsidRPr="00772941" w:rsidRDefault="00526A53" w:rsidP="00526A53">
            <w:pPr>
              <w:ind w:firstLine="0"/>
              <w:rPr>
                <w:sz w:val="24"/>
              </w:rPr>
            </w:pPr>
            <w:r w:rsidRPr="00772941">
              <w:rPr>
                <w:sz w:val="24"/>
              </w:rPr>
              <w:t>Score conflictuel net</w:t>
            </w:r>
          </w:p>
        </w:tc>
        <w:tc>
          <w:tcPr>
            <w:tcW w:w="1080" w:type="dxa"/>
            <w:shd w:val="clear" w:color="auto" w:fill="FFFFFF"/>
            <w:vAlign w:val="center"/>
          </w:tcPr>
          <w:p w14:paraId="2CFCDA81" w14:textId="77777777" w:rsidR="00526A53" w:rsidRPr="00772941" w:rsidRDefault="00526A53" w:rsidP="00526A53">
            <w:pPr>
              <w:ind w:firstLine="0"/>
              <w:jc w:val="right"/>
              <w:rPr>
                <w:sz w:val="24"/>
              </w:rPr>
            </w:pPr>
            <w:r w:rsidRPr="00772941">
              <w:rPr>
                <w:sz w:val="24"/>
              </w:rPr>
              <w:t>9 (13)</w:t>
            </w:r>
          </w:p>
        </w:tc>
        <w:tc>
          <w:tcPr>
            <w:tcW w:w="990" w:type="dxa"/>
            <w:shd w:val="clear" w:color="auto" w:fill="FFFFFF"/>
            <w:vAlign w:val="center"/>
          </w:tcPr>
          <w:p w14:paraId="7B57419B" w14:textId="77777777" w:rsidR="00526A53" w:rsidRPr="00772941" w:rsidRDefault="00526A53" w:rsidP="00526A53">
            <w:pPr>
              <w:ind w:firstLine="0"/>
              <w:jc w:val="right"/>
              <w:rPr>
                <w:sz w:val="24"/>
              </w:rPr>
            </w:pPr>
            <w:r w:rsidRPr="00772941">
              <w:rPr>
                <w:sz w:val="24"/>
              </w:rPr>
              <w:t>3( 5)</w:t>
            </w:r>
          </w:p>
        </w:tc>
        <w:tc>
          <w:tcPr>
            <w:tcW w:w="1620" w:type="dxa"/>
            <w:shd w:val="clear" w:color="auto" w:fill="FFFFFF"/>
            <w:vAlign w:val="center"/>
          </w:tcPr>
          <w:p w14:paraId="5D7CC0BB" w14:textId="77777777" w:rsidR="00526A53" w:rsidRPr="00772941" w:rsidRDefault="00526A53" w:rsidP="00526A53">
            <w:pPr>
              <w:ind w:firstLine="0"/>
              <w:jc w:val="right"/>
              <w:rPr>
                <w:sz w:val="24"/>
              </w:rPr>
            </w:pPr>
            <w:r w:rsidRPr="00772941">
              <w:rPr>
                <w:sz w:val="24"/>
              </w:rPr>
              <w:t>- .07 (-2.13)</w:t>
            </w:r>
          </w:p>
        </w:tc>
        <w:tc>
          <w:tcPr>
            <w:tcW w:w="1440" w:type="dxa"/>
            <w:shd w:val="clear" w:color="auto" w:fill="FFFFFF"/>
            <w:vAlign w:val="center"/>
          </w:tcPr>
          <w:p w14:paraId="15FAB5A8" w14:textId="77777777" w:rsidR="00526A53" w:rsidRPr="00772941" w:rsidRDefault="00526A53" w:rsidP="00526A53">
            <w:pPr>
              <w:ind w:firstLine="0"/>
              <w:jc w:val="right"/>
              <w:rPr>
                <w:sz w:val="24"/>
              </w:rPr>
            </w:pPr>
            <w:r w:rsidRPr="00772941">
              <w:rPr>
                <w:sz w:val="24"/>
              </w:rPr>
              <w:t>.48 (.02)</w:t>
            </w:r>
          </w:p>
        </w:tc>
      </w:tr>
      <w:tr w:rsidR="00526A53" w:rsidRPr="00772941" w14:paraId="35AEA032" w14:textId="77777777">
        <w:tblPrEx>
          <w:tblCellMar>
            <w:top w:w="0" w:type="dxa"/>
            <w:bottom w:w="0" w:type="dxa"/>
          </w:tblCellMar>
        </w:tblPrEx>
        <w:tc>
          <w:tcPr>
            <w:tcW w:w="3510" w:type="dxa"/>
            <w:shd w:val="clear" w:color="auto" w:fill="FFFFFF"/>
            <w:vAlign w:val="center"/>
          </w:tcPr>
          <w:p w14:paraId="7A9BF568" w14:textId="77777777" w:rsidR="00526A53" w:rsidRPr="00772941" w:rsidRDefault="00526A53" w:rsidP="00526A53">
            <w:pPr>
              <w:ind w:firstLine="0"/>
              <w:rPr>
                <w:sz w:val="24"/>
              </w:rPr>
            </w:pPr>
            <w:r w:rsidRPr="00772941">
              <w:rPr>
                <w:sz w:val="24"/>
              </w:rPr>
              <w:t>Agressivité manifeste</w:t>
            </w:r>
          </w:p>
        </w:tc>
        <w:tc>
          <w:tcPr>
            <w:tcW w:w="1080" w:type="dxa"/>
            <w:shd w:val="clear" w:color="auto" w:fill="FFFFFF"/>
            <w:vAlign w:val="center"/>
          </w:tcPr>
          <w:p w14:paraId="4C2285AD" w14:textId="77777777" w:rsidR="00526A53" w:rsidRPr="00772941" w:rsidRDefault="00526A53" w:rsidP="00526A53">
            <w:pPr>
              <w:ind w:firstLine="0"/>
              <w:jc w:val="right"/>
              <w:rPr>
                <w:sz w:val="24"/>
              </w:rPr>
            </w:pPr>
            <w:r w:rsidRPr="00772941">
              <w:rPr>
                <w:sz w:val="24"/>
              </w:rPr>
              <w:t>15 (15)</w:t>
            </w:r>
          </w:p>
        </w:tc>
        <w:tc>
          <w:tcPr>
            <w:tcW w:w="990" w:type="dxa"/>
            <w:shd w:val="clear" w:color="auto" w:fill="FFFFFF"/>
            <w:vAlign w:val="center"/>
          </w:tcPr>
          <w:p w14:paraId="636F1117" w14:textId="77777777" w:rsidR="00526A53" w:rsidRPr="00772941" w:rsidRDefault="00526A53" w:rsidP="00526A53">
            <w:pPr>
              <w:ind w:firstLine="0"/>
              <w:jc w:val="right"/>
              <w:rPr>
                <w:sz w:val="24"/>
              </w:rPr>
            </w:pPr>
            <w:r w:rsidRPr="00772941">
              <w:rPr>
                <w:sz w:val="24"/>
              </w:rPr>
              <w:t>1 ( 6)</w:t>
            </w:r>
          </w:p>
        </w:tc>
        <w:tc>
          <w:tcPr>
            <w:tcW w:w="1620" w:type="dxa"/>
            <w:shd w:val="clear" w:color="auto" w:fill="FFFFFF"/>
            <w:vAlign w:val="center"/>
          </w:tcPr>
          <w:p w14:paraId="36EF97FE" w14:textId="77777777" w:rsidR="00526A53" w:rsidRPr="00772941" w:rsidRDefault="00526A53" w:rsidP="00526A53">
            <w:pPr>
              <w:ind w:firstLine="0"/>
              <w:jc w:val="right"/>
              <w:rPr>
                <w:sz w:val="24"/>
              </w:rPr>
            </w:pPr>
            <w:r w:rsidRPr="00772941">
              <w:rPr>
                <w:sz w:val="24"/>
              </w:rPr>
              <w:t>-3.46 (-2.85)</w:t>
            </w:r>
          </w:p>
        </w:tc>
        <w:tc>
          <w:tcPr>
            <w:tcW w:w="1440" w:type="dxa"/>
            <w:shd w:val="clear" w:color="auto" w:fill="FFFFFF"/>
            <w:vAlign w:val="center"/>
          </w:tcPr>
          <w:p w14:paraId="20A6AFAF" w14:textId="77777777" w:rsidR="00526A53" w:rsidRPr="00772941" w:rsidRDefault="00526A53" w:rsidP="00526A53">
            <w:pPr>
              <w:ind w:firstLine="0"/>
              <w:jc w:val="right"/>
              <w:rPr>
                <w:sz w:val="24"/>
              </w:rPr>
            </w:pPr>
            <w:r w:rsidRPr="00772941">
              <w:rPr>
                <w:sz w:val="24"/>
              </w:rPr>
              <w:t>.001 003)</w:t>
            </w:r>
          </w:p>
        </w:tc>
      </w:tr>
      <w:tr w:rsidR="00526A53" w:rsidRPr="00772941" w14:paraId="566F1BC7" w14:textId="77777777">
        <w:tblPrEx>
          <w:tblCellMar>
            <w:top w:w="0" w:type="dxa"/>
            <w:bottom w:w="0" w:type="dxa"/>
          </w:tblCellMar>
        </w:tblPrEx>
        <w:tc>
          <w:tcPr>
            <w:tcW w:w="3510" w:type="dxa"/>
            <w:shd w:val="clear" w:color="auto" w:fill="FFFFFF"/>
            <w:vAlign w:val="center"/>
          </w:tcPr>
          <w:p w14:paraId="07446CEB" w14:textId="77777777" w:rsidR="00526A53" w:rsidRPr="00772941" w:rsidRDefault="00526A53" w:rsidP="00526A53">
            <w:pPr>
              <w:ind w:firstLine="0"/>
              <w:rPr>
                <w:sz w:val="24"/>
              </w:rPr>
            </w:pPr>
            <w:r w:rsidRPr="00772941">
              <w:rPr>
                <w:sz w:val="24"/>
              </w:rPr>
              <w:t>Orientation aux valeurs des classes socio- éco.inf.</w:t>
            </w:r>
          </w:p>
        </w:tc>
        <w:tc>
          <w:tcPr>
            <w:tcW w:w="1080" w:type="dxa"/>
            <w:shd w:val="clear" w:color="auto" w:fill="FFFFFF"/>
            <w:vAlign w:val="bottom"/>
          </w:tcPr>
          <w:p w14:paraId="6713232C" w14:textId="77777777" w:rsidR="00526A53" w:rsidRPr="00772941" w:rsidRDefault="00526A53" w:rsidP="00526A53">
            <w:pPr>
              <w:ind w:firstLine="0"/>
              <w:jc w:val="right"/>
              <w:rPr>
                <w:sz w:val="24"/>
              </w:rPr>
            </w:pPr>
            <w:r w:rsidRPr="00772941">
              <w:rPr>
                <w:sz w:val="24"/>
              </w:rPr>
              <w:t>15 (15)</w:t>
            </w:r>
          </w:p>
        </w:tc>
        <w:tc>
          <w:tcPr>
            <w:tcW w:w="990" w:type="dxa"/>
            <w:shd w:val="clear" w:color="auto" w:fill="FFFFFF"/>
            <w:vAlign w:val="bottom"/>
          </w:tcPr>
          <w:p w14:paraId="64394AD7" w14:textId="77777777" w:rsidR="00526A53" w:rsidRPr="00772941" w:rsidRDefault="00526A53" w:rsidP="00526A53">
            <w:pPr>
              <w:ind w:firstLine="0"/>
              <w:jc w:val="right"/>
              <w:rPr>
                <w:sz w:val="24"/>
              </w:rPr>
            </w:pPr>
            <w:r w:rsidRPr="00772941">
              <w:rPr>
                <w:sz w:val="24"/>
              </w:rPr>
              <w:t>1 ( 5)</w:t>
            </w:r>
          </w:p>
        </w:tc>
        <w:tc>
          <w:tcPr>
            <w:tcW w:w="1620" w:type="dxa"/>
            <w:shd w:val="clear" w:color="auto" w:fill="FFFFFF"/>
            <w:vAlign w:val="bottom"/>
          </w:tcPr>
          <w:p w14:paraId="04F8FD9D" w14:textId="77777777" w:rsidR="00526A53" w:rsidRPr="00772941" w:rsidRDefault="00526A53" w:rsidP="00526A53">
            <w:pPr>
              <w:ind w:firstLine="0"/>
              <w:jc w:val="right"/>
              <w:rPr>
                <w:sz w:val="24"/>
              </w:rPr>
            </w:pPr>
            <w:r w:rsidRPr="00772941">
              <w:rPr>
                <w:sz w:val="24"/>
              </w:rPr>
              <w:t>-3.46 (-2.98)</w:t>
            </w:r>
          </w:p>
        </w:tc>
        <w:tc>
          <w:tcPr>
            <w:tcW w:w="1440" w:type="dxa"/>
            <w:shd w:val="clear" w:color="auto" w:fill="FFFFFF"/>
            <w:vAlign w:val="bottom"/>
          </w:tcPr>
          <w:p w14:paraId="5F262BE7" w14:textId="77777777" w:rsidR="00526A53" w:rsidRPr="00772941" w:rsidRDefault="00526A53" w:rsidP="00526A53">
            <w:pPr>
              <w:ind w:firstLine="0"/>
              <w:jc w:val="right"/>
              <w:rPr>
                <w:sz w:val="24"/>
              </w:rPr>
            </w:pPr>
            <w:r w:rsidRPr="00772941">
              <w:rPr>
                <w:sz w:val="24"/>
              </w:rPr>
              <w:t>.001 (.002)</w:t>
            </w:r>
          </w:p>
        </w:tc>
      </w:tr>
      <w:tr w:rsidR="00526A53" w:rsidRPr="00772941" w14:paraId="00622B8B" w14:textId="77777777">
        <w:tblPrEx>
          <w:tblCellMar>
            <w:top w:w="0" w:type="dxa"/>
            <w:bottom w:w="0" w:type="dxa"/>
          </w:tblCellMar>
        </w:tblPrEx>
        <w:tc>
          <w:tcPr>
            <w:tcW w:w="3510" w:type="dxa"/>
            <w:shd w:val="clear" w:color="auto" w:fill="FFFFFF"/>
            <w:vAlign w:val="center"/>
          </w:tcPr>
          <w:p w14:paraId="7F89797B" w14:textId="77777777" w:rsidR="00526A53" w:rsidRPr="00772941" w:rsidRDefault="00526A53" w:rsidP="00526A53">
            <w:pPr>
              <w:ind w:firstLine="0"/>
              <w:rPr>
                <w:sz w:val="24"/>
              </w:rPr>
            </w:pPr>
            <w:r w:rsidRPr="00772941">
              <w:rPr>
                <w:sz w:val="24"/>
              </w:rPr>
              <w:t>Index d'asocialité</w:t>
            </w:r>
          </w:p>
        </w:tc>
        <w:tc>
          <w:tcPr>
            <w:tcW w:w="1080" w:type="dxa"/>
            <w:shd w:val="clear" w:color="auto" w:fill="FFFFFF"/>
            <w:vAlign w:val="center"/>
          </w:tcPr>
          <w:p w14:paraId="58065BDE" w14:textId="77777777" w:rsidR="00526A53" w:rsidRPr="00772941" w:rsidRDefault="00526A53" w:rsidP="00526A53">
            <w:pPr>
              <w:ind w:firstLine="0"/>
              <w:jc w:val="right"/>
              <w:rPr>
                <w:sz w:val="24"/>
              </w:rPr>
            </w:pPr>
            <w:r w:rsidRPr="00772941">
              <w:rPr>
                <w:sz w:val="24"/>
              </w:rPr>
              <w:t>17 (16)</w:t>
            </w:r>
          </w:p>
        </w:tc>
        <w:tc>
          <w:tcPr>
            <w:tcW w:w="990" w:type="dxa"/>
            <w:shd w:val="clear" w:color="auto" w:fill="FFFFFF"/>
            <w:vAlign w:val="center"/>
          </w:tcPr>
          <w:p w14:paraId="06FF3AFA" w14:textId="77777777" w:rsidR="00526A53" w:rsidRPr="00772941" w:rsidRDefault="00526A53" w:rsidP="00526A53">
            <w:pPr>
              <w:ind w:firstLine="0"/>
              <w:jc w:val="right"/>
              <w:rPr>
                <w:sz w:val="24"/>
              </w:rPr>
            </w:pPr>
            <w:r w:rsidRPr="00772941">
              <w:rPr>
                <w:sz w:val="24"/>
              </w:rPr>
              <w:t>0 ( 4)</w:t>
            </w:r>
          </w:p>
        </w:tc>
        <w:tc>
          <w:tcPr>
            <w:tcW w:w="1620" w:type="dxa"/>
            <w:shd w:val="clear" w:color="auto" w:fill="FFFFFF"/>
            <w:vAlign w:val="center"/>
          </w:tcPr>
          <w:p w14:paraId="08864ECF" w14:textId="77777777" w:rsidR="00526A53" w:rsidRPr="00772941" w:rsidRDefault="00526A53" w:rsidP="00526A53">
            <w:pPr>
              <w:ind w:firstLine="0"/>
              <w:jc w:val="right"/>
              <w:rPr>
                <w:sz w:val="24"/>
              </w:rPr>
            </w:pPr>
            <w:r w:rsidRPr="00772941">
              <w:rPr>
                <w:sz w:val="24"/>
              </w:rPr>
              <w:t>-3.62 &lt;-2.16)</w:t>
            </w:r>
          </w:p>
        </w:tc>
        <w:tc>
          <w:tcPr>
            <w:tcW w:w="1440" w:type="dxa"/>
            <w:shd w:val="clear" w:color="auto" w:fill="FFFFFF"/>
            <w:vAlign w:val="center"/>
          </w:tcPr>
          <w:p w14:paraId="238A0157" w14:textId="77777777" w:rsidR="00526A53" w:rsidRPr="00772941" w:rsidRDefault="00526A53" w:rsidP="00526A53">
            <w:pPr>
              <w:ind w:firstLine="0"/>
              <w:jc w:val="right"/>
              <w:rPr>
                <w:sz w:val="24"/>
              </w:rPr>
            </w:pPr>
            <w:r w:rsidRPr="00772941">
              <w:rPr>
                <w:sz w:val="24"/>
              </w:rPr>
              <w:t>.001 (.02)</w:t>
            </w:r>
          </w:p>
        </w:tc>
      </w:tr>
      <w:tr w:rsidR="00526A53" w:rsidRPr="00772941" w14:paraId="32A0AF38" w14:textId="77777777">
        <w:tblPrEx>
          <w:tblCellMar>
            <w:top w:w="0" w:type="dxa"/>
            <w:bottom w:w="0" w:type="dxa"/>
          </w:tblCellMar>
        </w:tblPrEx>
        <w:tc>
          <w:tcPr>
            <w:tcW w:w="3510" w:type="dxa"/>
            <w:shd w:val="clear" w:color="auto" w:fill="FFFFFF"/>
            <w:vAlign w:val="center"/>
          </w:tcPr>
          <w:p w14:paraId="512D2B2B" w14:textId="77777777" w:rsidR="00526A53" w:rsidRPr="00772941" w:rsidRDefault="00526A53" w:rsidP="00526A53">
            <w:pPr>
              <w:ind w:firstLine="0"/>
              <w:rPr>
                <w:sz w:val="24"/>
              </w:rPr>
            </w:pPr>
            <w:r w:rsidRPr="00772941">
              <w:rPr>
                <w:sz w:val="24"/>
              </w:rPr>
              <w:t>Autisme</w:t>
            </w:r>
          </w:p>
        </w:tc>
        <w:tc>
          <w:tcPr>
            <w:tcW w:w="1080" w:type="dxa"/>
            <w:shd w:val="clear" w:color="auto" w:fill="FFFFFF"/>
            <w:vAlign w:val="center"/>
          </w:tcPr>
          <w:p w14:paraId="4CDDE8E3" w14:textId="77777777" w:rsidR="00526A53" w:rsidRPr="00772941" w:rsidRDefault="00526A53" w:rsidP="00526A53">
            <w:pPr>
              <w:ind w:firstLine="0"/>
              <w:jc w:val="right"/>
              <w:rPr>
                <w:sz w:val="24"/>
              </w:rPr>
            </w:pPr>
            <w:r w:rsidRPr="00772941">
              <w:rPr>
                <w:sz w:val="24"/>
              </w:rPr>
              <w:t>15 (15)</w:t>
            </w:r>
          </w:p>
        </w:tc>
        <w:tc>
          <w:tcPr>
            <w:tcW w:w="990" w:type="dxa"/>
            <w:shd w:val="clear" w:color="auto" w:fill="FFFFFF"/>
            <w:vAlign w:val="center"/>
          </w:tcPr>
          <w:p w14:paraId="783C33A3" w14:textId="77777777" w:rsidR="00526A53" w:rsidRPr="00772941" w:rsidRDefault="00526A53" w:rsidP="00526A53">
            <w:pPr>
              <w:ind w:firstLine="0"/>
              <w:jc w:val="right"/>
              <w:rPr>
                <w:sz w:val="24"/>
              </w:rPr>
            </w:pPr>
            <w:r w:rsidRPr="00772941">
              <w:rPr>
                <w:sz w:val="24"/>
              </w:rPr>
              <w:t>2 ( 6)</w:t>
            </w:r>
          </w:p>
        </w:tc>
        <w:tc>
          <w:tcPr>
            <w:tcW w:w="1620" w:type="dxa"/>
            <w:shd w:val="clear" w:color="auto" w:fill="FFFFFF"/>
            <w:vAlign w:val="center"/>
          </w:tcPr>
          <w:p w14:paraId="3895F8FD" w14:textId="77777777" w:rsidR="00526A53" w:rsidRPr="00772941" w:rsidRDefault="00526A53" w:rsidP="00526A53">
            <w:pPr>
              <w:ind w:firstLine="0"/>
              <w:jc w:val="right"/>
              <w:rPr>
                <w:sz w:val="24"/>
              </w:rPr>
            </w:pPr>
            <w:r w:rsidRPr="00772941">
              <w:rPr>
                <w:sz w:val="24"/>
              </w:rPr>
              <w:t>-3.33 (-2.57)</w:t>
            </w:r>
          </w:p>
        </w:tc>
        <w:tc>
          <w:tcPr>
            <w:tcW w:w="1440" w:type="dxa"/>
            <w:shd w:val="clear" w:color="auto" w:fill="FFFFFF"/>
            <w:vAlign w:val="center"/>
          </w:tcPr>
          <w:p w14:paraId="6C7DD6A7" w14:textId="77777777" w:rsidR="00526A53" w:rsidRPr="00772941" w:rsidRDefault="00526A53" w:rsidP="00526A53">
            <w:pPr>
              <w:ind w:firstLine="0"/>
              <w:jc w:val="right"/>
              <w:rPr>
                <w:sz w:val="24"/>
              </w:rPr>
            </w:pPr>
            <w:r w:rsidRPr="00772941">
              <w:rPr>
                <w:sz w:val="24"/>
              </w:rPr>
              <w:t>.001 (.005)</w:t>
            </w:r>
          </w:p>
        </w:tc>
      </w:tr>
      <w:tr w:rsidR="00526A53" w:rsidRPr="00772941" w14:paraId="57B60B32" w14:textId="77777777">
        <w:tblPrEx>
          <w:tblCellMar>
            <w:top w:w="0" w:type="dxa"/>
            <w:bottom w:w="0" w:type="dxa"/>
          </w:tblCellMar>
        </w:tblPrEx>
        <w:tc>
          <w:tcPr>
            <w:tcW w:w="3510" w:type="dxa"/>
            <w:shd w:val="clear" w:color="auto" w:fill="FFFFFF"/>
            <w:vAlign w:val="center"/>
          </w:tcPr>
          <w:p w14:paraId="596EB635" w14:textId="77777777" w:rsidR="00526A53" w:rsidRPr="00772941" w:rsidRDefault="00526A53" w:rsidP="00526A53">
            <w:pPr>
              <w:ind w:firstLine="0"/>
              <w:rPr>
                <w:sz w:val="24"/>
              </w:rPr>
            </w:pPr>
            <w:r w:rsidRPr="00772941">
              <w:rPr>
                <w:sz w:val="24"/>
              </w:rPr>
              <w:t>Aliénation</w:t>
            </w:r>
          </w:p>
        </w:tc>
        <w:tc>
          <w:tcPr>
            <w:tcW w:w="1080" w:type="dxa"/>
            <w:shd w:val="clear" w:color="auto" w:fill="FFFFFF"/>
            <w:vAlign w:val="center"/>
          </w:tcPr>
          <w:p w14:paraId="0750F84F" w14:textId="77777777" w:rsidR="00526A53" w:rsidRPr="00772941" w:rsidRDefault="00526A53" w:rsidP="00526A53">
            <w:pPr>
              <w:ind w:firstLine="0"/>
              <w:jc w:val="right"/>
              <w:rPr>
                <w:sz w:val="24"/>
              </w:rPr>
            </w:pPr>
            <w:r w:rsidRPr="00772941">
              <w:rPr>
                <w:sz w:val="24"/>
              </w:rPr>
              <w:t>17 (14)</w:t>
            </w:r>
          </w:p>
        </w:tc>
        <w:tc>
          <w:tcPr>
            <w:tcW w:w="990" w:type="dxa"/>
            <w:shd w:val="clear" w:color="auto" w:fill="FFFFFF"/>
            <w:vAlign w:val="center"/>
          </w:tcPr>
          <w:p w14:paraId="48529523" w14:textId="77777777" w:rsidR="00526A53" w:rsidRPr="00772941" w:rsidRDefault="00526A53" w:rsidP="00526A53">
            <w:pPr>
              <w:ind w:firstLine="0"/>
              <w:jc w:val="right"/>
              <w:rPr>
                <w:sz w:val="24"/>
              </w:rPr>
            </w:pPr>
            <w:r w:rsidRPr="00772941">
              <w:rPr>
                <w:sz w:val="24"/>
              </w:rPr>
              <w:t>0 ( 6)</w:t>
            </w:r>
          </w:p>
        </w:tc>
        <w:tc>
          <w:tcPr>
            <w:tcW w:w="1620" w:type="dxa"/>
            <w:shd w:val="clear" w:color="auto" w:fill="FFFFFF"/>
            <w:vAlign w:val="center"/>
          </w:tcPr>
          <w:p w14:paraId="23304086" w14:textId="77777777" w:rsidR="00526A53" w:rsidRPr="00772941" w:rsidRDefault="00526A53" w:rsidP="00526A53">
            <w:pPr>
              <w:ind w:firstLine="0"/>
              <w:jc w:val="right"/>
              <w:rPr>
                <w:sz w:val="24"/>
              </w:rPr>
            </w:pPr>
            <w:r w:rsidRPr="00772941">
              <w:rPr>
                <w:sz w:val="24"/>
              </w:rPr>
              <w:t>-3.62 (&gt;1.98)</w:t>
            </w:r>
          </w:p>
        </w:tc>
        <w:tc>
          <w:tcPr>
            <w:tcW w:w="1440" w:type="dxa"/>
            <w:shd w:val="clear" w:color="auto" w:fill="FFFFFF"/>
            <w:vAlign w:val="center"/>
          </w:tcPr>
          <w:p w14:paraId="0D28223C" w14:textId="77777777" w:rsidR="00526A53" w:rsidRPr="00772941" w:rsidRDefault="00526A53" w:rsidP="00526A53">
            <w:pPr>
              <w:ind w:firstLine="0"/>
              <w:jc w:val="right"/>
              <w:rPr>
                <w:sz w:val="24"/>
              </w:rPr>
            </w:pPr>
            <w:r w:rsidRPr="00772941">
              <w:rPr>
                <w:sz w:val="24"/>
              </w:rPr>
              <w:t>.001 (.03)</w:t>
            </w:r>
          </w:p>
        </w:tc>
      </w:tr>
      <w:tr w:rsidR="00526A53" w:rsidRPr="00772941" w14:paraId="3C52ABD1" w14:textId="77777777">
        <w:tblPrEx>
          <w:tblCellMar>
            <w:top w:w="0" w:type="dxa"/>
            <w:bottom w:w="0" w:type="dxa"/>
          </w:tblCellMar>
        </w:tblPrEx>
        <w:tc>
          <w:tcPr>
            <w:tcW w:w="3510" w:type="dxa"/>
            <w:shd w:val="clear" w:color="auto" w:fill="FFFFFF"/>
            <w:vAlign w:val="center"/>
          </w:tcPr>
          <w:p w14:paraId="7DD86E3A" w14:textId="77777777" w:rsidR="00526A53" w:rsidRPr="00772941" w:rsidRDefault="00526A53" w:rsidP="00526A53">
            <w:pPr>
              <w:ind w:firstLine="0"/>
              <w:rPr>
                <w:sz w:val="24"/>
              </w:rPr>
            </w:pPr>
            <w:r w:rsidRPr="00772941">
              <w:rPr>
                <w:sz w:val="24"/>
              </w:rPr>
              <w:t>Névrose</w:t>
            </w:r>
          </w:p>
        </w:tc>
        <w:tc>
          <w:tcPr>
            <w:tcW w:w="1080" w:type="dxa"/>
            <w:shd w:val="clear" w:color="auto" w:fill="FFFFFF"/>
            <w:vAlign w:val="center"/>
          </w:tcPr>
          <w:p w14:paraId="7309AAF1" w14:textId="77777777" w:rsidR="00526A53" w:rsidRPr="00772941" w:rsidRDefault="00526A53" w:rsidP="00526A53">
            <w:pPr>
              <w:ind w:firstLine="0"/>
              <w:jc w:val="right"/>
              <w:rPr>
                <w:sz w:val="24"/>
              </w:rPr>
            </w:pPr>
            <w:r w:rsidRPr="00772941">
              <w:rPr>
                <w:sz w:val="24"/>
              </w:rPr>
              <w:t>2 ( 3)</w:t>
            </w:r>
          </w:p>
        </w:tc>
        <w:tc>
          <w:tcPr>
            <w:tcW w:w="990" w:type="dxa"/>
            <w:shd w:val="clear" w:color="auto" w:fill="FFFFFF"/>
            <w:vAlign w:val="center"/>
          </w:tcPr>
          <w:p w14:paraId="54EFD3C3" w14:textId="77777777" w:rsidR="00526A53" w:rsidRPr="00772941" w:rsidRDefault="00526A53" w:rsidP="00526A53">
            <w:pPr>
              <w:ind w:firstLine="0"/>
              <w:jc w:val="right"/>
              <w:rPr>
                <w:sz w:val="24"/>
              </w:rPr>
            </w:pPr>
            <w:r w:rsidRPr="00772941">
              <w:rPr>
                <w:sz w:val="24"/>
              </w:rPr>
              <w:t>15 (15)</w:t>
            </w:r>
          </w:p>
        </w:tc>
        <w:tc>
          <w:tcPr>
            <w:tcW w:w="1620" w:type="dxa"/>
            <w:shd w:val="clear" w:color="auto" w:fill="FFFFFF"/>
            <w:vAlign w:val="center"/>
          </w:tcPr>
          <w:p w14:paraId="0F9BD58E" w14:textId="77777777" w:rsidR="00526A53" w:rsidRPr="00772941" w:rsidRDefault="00526A53" w:rsidP="00526A53">
            <w:pPr>
              <w:ind w:firstLine="0"/>
              <w:jc w:val="right"/>
              <w:rPr>
                <w:sz w:val="24"/>
              </w:rPr>
            </w:pPr>
            <w:r w:rsidRPr="00772941">
              <w:rPr>
                <w:sz w:val="24"/>
              </w:rPr>
              <w:t>-3.22 (-2.79)</w:t>
            </w:r>
          </w:p>
        </w:tc>
        <w:tc>
          <w:tcPr>
            <w:tcW w:w="1440" w:type="dxa"/>
            <w:shd w:val="clear" w:color="auto" w:fill="FFFFFF"/>
            <w:vAlign w:val="center"/>
          </w:tcPr>
          <w:p w14:paraId="685C69C5" w14:textId="77777777" w:rsidR="00526A53" w:rsidRPr="00772941" w:rsidRDefault="00526A53" w:rsidP="00526A53">
            <w:pPr>
              <w:ind w:firstLine="0"/>
              <w:jc w:val="right"/>
              <w:rPr>
                <w:sz w:val="24"/>
              </w:rPr>
            </w:pPr>
            <w:r w:rsidRPr="00772941">
              <w:rPr>
                <w:sz w:val="24"/>
              </w:rPr>
              <w:t>.007 (.004)</w:t>
            </w:r>
          </w:p>
        </w:tc>
      </w:tr>
      <w:tr w:rsidR="00526A53" w:rsidRPr="00772941" w14:paraId="2A2147A6" w14:textId="77777777">
        <w:tblPrEx>
          <w:tblCellMar>
            <w:top w:w="0" w:type="dxa"/>
            <w:bottom w:w="0" w:type="dxa"/>
          </w:tblCellMar>
        </w:tblPrEx>
        <w:tc>
          <w:tcPr>
            <w:tcW w:w="3510" w:type="dxa"/>
            <w:shd w:val="clear" w:color="auto" w:fill="FFFFFF"/>
            <w:vAlign w:val="center"/>
          </w:tcPr>
          <w:p w14:paraId="4A96576D" w14:textId="77777777" w:rsidR="00526A53" w:rsidRPr="00772941" w:rsidRDefault="00526A53" w:rsidP="00526A53">
            <w:pPr>
              <w:ind w:firstLine="0"/>
              <w:rPr>
                <w:sz w:val="24"/>
              </w:rPr>
            </w:pPr>
            <w:r w:rsidRPr="00772941">
              <w:rPr>
                <w:sz w:val="24"/>
              </w:rPr>
              <w:t>Retrait</w:t>
            </w:r>
          </w:p>
        </w:tc>
        <w:tc>
          <w:tcPr>
            <w:tcW w:w="1080" w:type="dxa"/>
            <w:shd w:val="clear" w:color="auto" w:fill="FFFFFF"/>
            <w:vAlign w:val="center"/>
          </w:tcPr>
          <w:p w14:paraId="04A4DD06" w14:textId="77777777" w:rsidR="00526A53" w:rsidRPr="00772941" w:rsidRDefault="00526A53" w:rsidP="00526A53">
            <w:pPr>
              <w:ind w:firstLine="0"/>
              <w:jc w:val="right"/>
              <w:rPr>
                <w:sz w:val="24"/>
              </w:rPr>
            </w:pPr>
            <w:r w:rsidRPr="00772941">
              <w:rPr>
                <w:sz w:val="24"/>
              </w:rPr>
              <w:t>11 (11)</w:t>
            </w:r>
          </w:p>
        </w:tc>
        <w:tc>
          <w:tcPr>
            <w:tcW w:w="990" w:type="dxa"/>
            <w:shd w:val="clear" w:color="auto" w:fill="FFFFFF"/>
            <w:vAlign w:val="center"/>
          </w:tcPr>
          <w:p w14:paraId="43BFDC49" w14:textId="77777777" w:rsidR="00526A53" w:rsidRPr="00772941" w:rsidRDefault="00526A53" w:rsidP="00526A53">
            <w:pPr>
              <w:ind w:firstLine="0"/>
              <w:jc w:val="right"/>
              <w:rPr>
                <w:sz w:val="24"/>
              </w:rPr>
            </w:pPr>
            <w:r w:rsidRPr="00772941">
              <w:rPr>
                <w:sz w:val="24"/>
              </w:rPr>
              <w:t>3 ( 9)</w:t>
            </w:r>
          </w:p>
        </w:tc>
        <w:tc>
          <w:tcPr>
            <w:tcW w:w="1620" w:type="dxa"/>
            <w:shd w:val="clear" w:color="auto" w:fill="FFFFFF"/>
            <w:vAlign w:val="center"/>
          </w:tcPr>
          <w:p w14:paraId="3272C3B2" w14:textId="77777777" w:rsidR="00526A53" w:rsidRPr="00772941" w:rsidRDefault="00526A53" w:rsidP="00526A53">
            <w:pPr>
              <w:ind w:firstLine="0"/>
              <w:jc w:val="right"/>
              <w:rPr>
                <w:sz w:val="24"/>
              </w:rPr>
            </w:pPr>
            <w:r w:rsidRPr="00772941">
              <w:rPr>
                <w:sz w:val="24"/>
              </w:rPr>
              <w:t>-1.95 (- .97)</w:t>
            </w:r>
          </w:p>
        </w:tc>
        <w:tc>
          <w:tcPr>
            <w:tcW w:w="1440" w:type="dxa"/>
            <w:shd w:val="clear" w:color="auto" w:fill="FFFFFF"/>
            <w:vAlign w:val="center"/>
          </w:tcPr>
          <w:p w14:paraId="77CA6212" w14:textId="77777777" w:rsidR="00526A53" w:rsidRPr="00772941" w:rsidRDefault="00526A53" w:rsidP="00526A53">
            <w:pPr>
              <w:ind w:firstLine="0"/>
              <w:jc w:val="right"/>
              <w:rPr>
                <w:sz w:val="24"/>
              </w:rPr>
            </w:pPr>
            <w:r w:rsidRPr="00772941">
              <w:rPr>
                <w:sz w:val="24"/>
              </w:rPr>
              <w:t>.03</w:t>
            </w:r>
            <w:r w:rsidRPr="00772941">
              <w:rPr>
                <w:sz w:val="24"/>
                <w:vertAlign w:val="superscript"/>
              </w:rPr>
              <w:t xml:space="preserve"> </w:t>
            </w:r>
            <w:r w:rsidRPr="00772941">
              <w:rPr>
                <w:sz w:val="24"/>
              </w:rPr>
              <w:t>(.17)</w:t>
            </w:r>
          </w:p>
        </w:tc>
      </w:tr>
      <w:tr w:rsidR="00526A53" w:rsidRPr="00772941" w14:paraId="35071F48" w14:textId="77777777">
        <w:tblPrEx>
          <w:tblCellMar>
            <w:top w:w="0" w:type="dxa"/>
            <w:bottom w:w="0" w:type="dxa"/>
          </w:tblCellMar>
        </w:tblPrEx>
        <w:tc>
          <w:tcPr>
            <w:tcW w:w="3510" w:type="dxa"/>
            <w:shd w:val="clear" w:color="auto" w:fill="FFFFFF"/>
            <w:vAlign w:val="center"/>
          </w:tcPr>
          <w:p w14:paraId="59C66F90" w14:textId="77777777" w:rsidR="00526A53" w:rsidRPr="00772941" w:rsidRDefault="00526A53" w:rsidP="00526A53">
            <w:pPr>
              <w:ind w:firstLine="0"/>
              <w:rPr>
                <w:sz w:val="24"/>
              </w:rPr>
            </w:pPr>
            <w:r w:rsidRPr="00772941">
              <w:rPr>
                <w:sz w:val="24"/>
              </w:rPr>
              <w:t>Anxiété sociale</w:t>
            </w:r>
          </w:p>
        </w:tc>
        <w:tc>
          <w:tcPr>
            <w:tcW w:w="1080" w:type="dxa"/>
            <w:shd w:val="clear" w:color="auto" w:fill="FFFFFF"/>
            <w:vAlign w:val="center"/>
          </w:tcPr>
          <w:p w14:paraId="2CB2D35C" w14:textId="77777777" w:rsidR="00526A53" w:rsidRPr="00772941" w:rsidRDefault="00526A53" w:rsidP="00526A53">
            <w:pPr>
              <w:ind w:firstLine="0"/>
              <w:jc w:val="right"/>
              <w:rPr>
                <w:sz w:val="24"/>
              </w:rPr>
            </w:pPr>
            <w:r w:rsidRPr="00772941">
              <w:rPr>
                <w:sz w:val="24"/>
              </w:rPr>
              <w:t>10 (16)</w:t>
            </w:r>
          </w:p>
        </w:tc>
        <w:tc>
          <w:tcPr>
            <w:tcW w:w="990" w:type="dxa"/>
            <w:shd w:val="clear" w:color="auto" w:fill="FFFFFF"/>
            <w:vAlign w:val="center"/>
          </w:tcPr>
          <w:p w14:paraId="63634769" w14:textId="77777777" w:rsidR="00526A53" w:rsidRPr="00772941" w:rsidRDefault="00526A53" w:rsidP="00526A53">
            <w:pPr>
              <w:ind w:firstLine="0"/>
              <w:jc w:val="right"/>
              <w:rPr>
                <w:sz w:val="24"/>
              </w:rPr>
            </w:pPr>
            <w:r w:rsidRPr="00772941">
              <w:rPr>
                <w:sz w:val="24"/>
              </w:rPr>
              <w:t>7 ( 5)</w:t>
            </w:r>
          </w:p>
        </w:tc>
        <w:tc>
          <w:tcPr>
            <w:tcW w:w="1620" w:type="dxa"/>
            <w:shd w:val="clear" w:color="auto" w:fill="FFFFFF"/>
            <w:vAlign w:val="center"/>
          </w:tcPr>
          <w:p w14:paraId="72B782EC" w14:textId="77777777" w:rsidR="00526A53" w:rsidRPr="00772941" w:rsidRDefault="00526A53" w:rsidP="00526A53">
            <w:pPr>
              <w:ind w:firstLine="0"/>
              <w:jc w:val="right"/>
              <w:rPr>
                <w:sz w:val="24"/>
              </w:rPr>
            </w:pPr>
            <w:r w:rsidRPr="00772941">
              <w:rPr>
                <w:sz w:val="24"/>
              </w:rPr>
              <w:t>-1.16 (-1.72)</w:t>
            </w:r>
          </w:p>
        </w:tc>
        <w:tc>
          <w:tcPr>
            <w:tcW w:w="1440" w:type="dxa"/>
            <w:shd w:val="clear" w:color="auto" w:fill="FFFFFF"/>
            <w:vAlign w:val="center"/>
          </w:tcPr>
          <w:p w14:paraId="05269AA3" w14:textId="77777777" w:rsidR="00526A53" w:rsidRPr="00772941" w:rsidRDefault="00526A53" w:rsidP="00526A53">
            <w:pPr>
              <w:ind w:firstLine="0"/>
              <w:jc w:val="right"/>
              <w:rPr>
                <w:sz w:val="24"/>
              </w:rPr>
            </w:pPr>
            <w:r w:rsidRPr="00772941">
              <w:rPr>
                <w:sz w:val="24"/>
              </w:rPr>
              <w:t>.13 (.05)</w:t>
            </w:r>
          </w:p>
        </w:tc>
      </w:tr>
      <w:tr w:rsidR="00526A53" w:rsidRPr="00772941" w14:paraId="11D97F93" w14:textId="77777777">
        <w:tblPrEx>
          <w:tblCellMar>
            <w:top w:w="0" w:type="dxa"/>
            <w:bottom w:w="0" w:type="dxa"/>
          </w:tblCellMar>
        </w:tblPrEx>
        <w:tc>
          <w:tcPr>
            <w:tcW w:w="3510" w:type="dxa"/>
            <w:shd w:val="clear" w:color="auto" w:fill="FFFFFF"/>
            <w:vAlign w:val="center"/>
          </w:tcPr>
          <w:p w14:paraId="6D47CC3E" w14:textId="77777777" w:rsidR="00526A53" w:rsidRPr="00772941" w:rsidRDefault="00526A53" w:rsidP="00526A53">
            <w:pPr>
              <w:ind w:firstLine="0"/>
              <w:rPr>
                <w:sz w:val="24"/>
              </w:rPr>
            </w:pPr>
            <w:r w:rsidRPr="00772941">
              <w:rPr>
                <w:sz w:val="24"/>
              </w:rPr>
              <w:t>Mésadaptation sociale</w:t>
            </w:r>
          </w:p>
        </w:tc>
        <w:tc>
          <w:tcPr>
            <w:tcW w:w="1080" w:type="dxa"/>
            <w:shd w:val="clear" w:color="auto" w:fill="FFFFFF"/>
            <w:vAlign w:val="center"/>
          </w:tcPr>
          <w:p w14:paraId="7673647A" w14:textId="77777777" w:rsidR="00526A53" w:rsidRPr="00772941" w:rsidRDefault="00526A53" w:rsidP="00526A53">
            <w:pPr>
              <w:ind w:firstLine="0"/>
              <w:jc w:val="right"/>
              <w:rPr>
                <w:sz w:val="24"/>
              </w:rPr>
            </w:pPr>
            <w:r w:rsidRPr="00772941">
              <w:rPr>
                <w:sz w:val="24"/>
              </w:rPr>
              <w:t>17 (17)</w:t>
            </w:r>
          </w:p>
        </w:tc>
        <w:tc>
          <w:tcPr>
            <w:tcW w:w="990" w:type="dxa"/>
            <w:shd w:val="clear" w:color="auto" w:fill="FFFFFF"/>
            <w:vAlign w:val="center"/>
          </w:tcPr>
          <w:p w14:paraId="43E28332" w14:textId="77777777" w:rsidR="00526A53" w:rsidRPr="00772941" w:rsidRDefault="00526A53" w:rsidP="00526A53">
            <w:pPr>
              <w:ind w:firstLine="0"/>
              <w:jc w:val="right"/>
              <w:rPr>
                <w:sz w:val="24"/>
              </w:rPr>
            </w:pPr>
            <w:r w:rsidRPr="00772941">
              <w:rPr>
                <w:sz w:val="24"/>
              </w:rPr>
              <w:t>0 ( 3)</w:t>
            </w:r>
          </w:p>
        </w:tc>
        <w:tc>
          <w:tcPr>
            <w:tcW w:w="1620" w:type="dxa"/>
            <w:shd w:val="clear" w:color="auto" w:fill="FFFFFF"/>
            <w:vAlign w:val="center"/>
          </w:tcPr>
          <w:p w14:paraId="63CFFE23" w14:textId="77777777" w:rsidR="00526A53" w:rsidRPr="00772941" w:rsidRDefault="00526A53" w:rsidP="00526A53">
            <w:pPr>
              <w:ind w:firstLine="0"/>
              <w:jc w:val="right"/>
              <w:rPr>
                <w:sz w:val="24"/>
              </w:rPr>
            </w:pPr>
            <w:r w:rsidRPr="00772941">
              <w:rPr>
                <w:sz w:val="24"/>
              </w:rPr>
              <w:t>-3. 62 (-3.26)</w:t>
            </w:r>
          </w:p>
        </w:tc>
        <w:tc>
          <w:tcPr>
            <w:tcW w:w="1440" w:type="dxa"/>
            <w:shd w:val="clear" w:color="auto" w:fill="FFFFFF"/>
            <w:vAlign w:val="center"/>
          </w:tcPr>
          <w:p w14:paraId="3D5570E9" w14:textId="77777777" w:rsidR="00526A53" w:rsidRPr="00772941" w:rsidRDefault="00526A53" w:rsidP="00526A53">
            <w:pPr>
              <w:ind w:firstLine="0"/>
              <w:jc w:val="right"/>
              <w:rPr>
                <w:sz w:val="24"/>
              </w:rPr>
            </w:pPr>
            <w:r w:rsidRPr="00772941">
              <w:rPr>
                <w:sz w:val="24"/>
              </w:rPr>
              <w:t>.001 (.001)</w:t>
            </w:r>
          </w:p>
        </w:tc>
      </w:tr>
      <w:tr w:rsidR="00526A53" w:rsidRPr="00772941" w14:paraId="151F3F5E" w14:textId="77777777">
        <w:tblPrEx>
          <w:tblCellMar>
            <w:top w:w="0" w:type="dxa"/>
            <w:bottom w:w="0" w:type="dxa"/>
          </w:tblCellMar>
        </w:tblPrEx>
        <w:tc>
          <w:tcPr>
            <w:tcW w:w="3510" w:type="dxa"/>
            <w:shd w:val="clear" w:color="auto" w:fill="FFFFFF"/>
            <w:vAlign w:val="center"/>
          </w:tcPr>
          <w:p w14:paraId="5FFFF794" w14:textId="77777777" w:rsidR="00526A53" w:rsidRPr="00772941" w:rsidRDefault="00526A53" w:rsidP="00526A53">
            <w:pPr>
              <w:ind w:firstLine="0"/>
              <w:rPr>
                <w:sz w:val="24"/>
              </w:rPr>
            </w:pPr>
            <w:r w:rsidRPr="00772941">
              <w:rPr>
                <w:sz w:val="24"/>
              </w:rPr>
              <w:t>Pathol</w:t>
            </w:r>
          </w:p>
        </w:tc>
        <w:tc>
          <w:tcPr>
            <w:tcW w:w="1080" w:type="dxa"/>
            <w:shd w:val="clear" w:color="auto" w:fill="FFFFFF"/>
            <w:vAlign w:val="center"/>
          </w:tcPr>
          <w:p w14:paraId="79C9C60C" w14:textId="77777777" w:rsidR="00526A53" w:rsidRPr="00772941" w:rsidRDefault="00526A53" w:rsidP="00526A53">
            <w:pPr>
              <w:ind w:firstLine="0"/>
              <w:jc w:val="right"/>
              <w:rPr>
                <w:sz w:val="24"/>
              </w:rPr>
            </w:pPr>
            <w:r w:rsidRPr="00772941">
              <w:rPr>
                <w:sz w:val="24"/>
              </w:rPr>
              <w:t>12 (11)</w:t>
            </w:r>
          </w:p>
        </w:tc>
        <w:tc>
          <w:tcPr>
            <w:tcW w:w="990" w:type="dxa"/>
            <w:shd w:val="clear" w:color="auto" w:fill="FFFFFF"/>
            <w:vAlign w:val="center"/>
          </w:tcPr>
          <w:p w14:paraId="4CBFC008" w14:textId="77777777" w:rsidR="00526A53" w:rsidRPr="00772941" w:rsidRDefault="00526A53" w:rsidP="00526A53">
            <w:pPr>
              <w:ind w:firstLine="0"/>
              <w:jc w:val="right"/>
              <w:rPr>
                <w:sz w:val="24"/>
              </w:rPr>
            </w:pPr>
            <w:r w:rsidRPr="00772941">
              <w:rPr>
                <w:sz w:val="24"/>
              </w:rPr>
              <w:t>5 ( 9)</w:t>
            </w:r>
          </w:p>
        </w:tc>
        <w:tc>
          <w:tcPr>
            <w:tcW w:w="1620" w:type="dxa"/>
            <w:shd w:val="clear" w:color="auto" w:fill="FFFFFF"/>
            <w:vAlign w:val="center"/>
          </w:tcPr>
          <w:p w14:paraId="7336CE8A" w14:textId="77777777" w:rsidR="00526A53" w:rsidRPr="00772941" w:rsidRDefault="00526A53" w:rsidP="00526A53">
            <w:pPr>
              <w:ind w:firstLine="0"/>
              <w:jc w:val="right"/>
              <w:rPr>
                <w:sz w:val="24"/>
              </w:rPr>
            </w:pPr>
            <w:r w:rsidRPr="00772941">
              <w:rPr>
                <w:sz w:val="24"/>
              </w:rPr>
              <w:t>-2.11 (- .33)</w:t>
            </w:r>
          </w:p>
        </w:tc>
        <w:tc>
          <w:tcPr>
            <w:tcW w:w="1440" w:type="dxa"/>
            <w:shd w:val="clear" w:color="auto" w:fill="FFFFFF"/>
            <w:vAlign w:val="center"/>
          </w:tcPr>
          <w:p w14:paraId="189E89F5" w14:textId="77777777" w:rsidR="00526A53" w:rsidRPr="00772941" w:rsidRDefault="00526A53" w:rsidP="00526A53">
            <w:pPr>
              <w:ind w:firstLine="0"/>
              <w:jc w:val="right"/>
              <w:rPr>
                <w:sz w:val="24"/>
              </w:rPr>
            </w:pPr>
            <w:r w:rsidRPr="00772941">
              <w:rPr>
                <w:sz w:val="24"/>
              </w:rPr>
              <w:t>.02 (.37)</w:t>
            </w:r>
          </w:p>
        </w:tc>
      </w:tr>
      <w:tr w:rsidR="00526A53" w:rsidRPr="00772941" w14:paraId="31D50C35" w14:textId="77777777">
        <w:tblPrEx>
          <w:tblCellMar>
            <w:top w:w="0" w:type="dxa"/>
            <w:bottom w:w="0" w:type="dxa"/>
          </w:tblCellMar>
        </w:tblPrEx>
        <w:tc>
          <w:tcPr>
            <w:tcW w:w="3510" w:type="dxa"/>
            <w:shd w:val="clear" w:color="auto" w:fill="FFFFFF"/>
            <w:vAlign w:val="center"/>
          </w:tcPr>
          <w:p w14:paraId="6ACEB7F0" w14:textId="77777777" w:rsidR="00526A53" w:rsidRPr="00772941" w:rsidRDefault="00526A53" w:rsidP="00526A53">
            <w:pPr>
              <w:ind w:firstLine="0"/>
              <w:rPr>
                <w:sz w:val="24"/>
              </w:rPr>
            </w:pPr>
            <w:r w:rsidRPr="00772941">
              <w:rPr>
                <w:sz w:val="24"/>
              </w:rPr>
              <w:t>Troubles personnels</w:t>
            </w:r>
          </w:p>
        </w:tc>
        <w:tc>
          <w:tcPr>
            <w:tcW w:w="1080" w:type="dxa"/>
            <w:shd w:val="clear" w:color="auto" w:fill="FFFFFF"/>
            <w:vAlign w:val="center"/>
          </w:tcPr>
          <w:p w14:paraId="17735445" w14:textId="77777777" w:rsidR="00526A53" w:rsidRPr="00772941" w:rsidRDefault="00526A53" w:rsidP="00526A53">
            <w:pPr>
              <w:ind w:firstLine="0"/>
              <w:jc w:val="right"/>
              <w:rPr>
                <w:sz w:val="24"/>
              </w:rPr>
            </w:pPr>
            <w:r w:rsidRPr="00772941">
              <w:rPr>
                <w:sz w:val="24"/>
              </w:rPr>
              <w:t>0 ( 4)</w:t>
            </w:r>
          </w:p>
        </w:tc>
        <w:tc>
          <w:tcPr>
            <w:tcW w:w="990" w:type="dxa"/>
            <w:shd w:val="clear" w:color="auto" w:fill="FFFFFF"/>
            <w:vAlign w:val="center"/>
          </w:tcPr>
          <w:p w14:paraId="3E74AC10" w14:textId="77777777" w:rsidR="00526A53" w:rsidRPr="00772941" w:rsidRDefault="00526A53" w:rsidP="00526A53">
            <w:pPr>
              <w:ind w:firstLine="0"/>
              <w:jc w:val="right"/>
              <w:rPr>
                <w:sz w:val="24"/>
              </w:rPr>
            </w:pPr>
            <w:r w:rsidRPr="00772941">
              <w:rPr>
                <w:sz w:val="24"/>
              </w:rPr>
              <w:t>17 (14)</w:t>
            </w:r>
          </w:p>
        </w:tc>
        <w:tc>
          <w:tcPr>
            <w:tcW w:w="1620" w:type="dxa"/>
            <w:shd w:val="clear" w:color="auto" w:fill="FFFFFF"/>
            <w:vAlign w:val="center"/>
          </w:tcPr>
          <w:p w14:paraId="1CF9C937" w14:textId="77777777" w:rsidR="00526A53" w:rsidRPr="00772941" w:rsidRDefault="00526A53" w:rsidP="00526A53">
            <w:pPr>
              <w:ind w:firstLine="0"/>
              <w:jc w:val="right"/>
              <w:rPr>
                <w:sz w:val="24"/>
              </w:rPr>
            </w:pPr>
            <w:r w:rsidRPr="00772941">
              <w:rPr>
                <w:sz w:val="24"/>
              </w:rPr>
              <w:t>-3.62 (-3.02)</w:t>
            </w:r>
          </w:p>
        </w:tc>
        <w:tc>
          <w:tcPr>
            <w:tcW w:w="1440" w:type="dxa"/>
            <w:shd w:val="clear" w:color="auto" w:fill="FFFFFF"/>
            <w:vAlign w:val="center"/>
          </w:tcPr>
          <w:p w14:paraId="35A90FEF" w14:textId="77777777" w:rsidR="00526A53" w:rsidRPr="00772941" w:rsidRDefault="00526A53" w:rsidP="00526A53">
            <w:pPr>
              <w:ind w:firstLine="0"/>
              <w:jc w:val="right"/>
              <w:rPr>
                <w:sz w:val="24"/>
              </w:rPr>
            </w:pPr>
            <w:r w:rsidRPr="00772941">
              <w:rPr>
                <w:sz w:val="24"/>
              </w:rPr>
              <w:t>.001 (.002)</w:t>
            </w:r>
          </w:p>
        </w:tc>
      </w:tr>
      <w:tr w:rsidR="00526A53" w:rsidRPr="00772941" w14:paraId="0D2C29DD" w14:textId="77777777">
        <w:tblPrEx>
          <w:tblCellMar>
            <w:top w:w="0" w:type="dxa"/>
            <w:bottom w:w="0" w:type="dxa"/>
          </w:tblCellMar>
        </w:tblPrEx>
        <w:tc>
          <w:tcPr>
            <w:tcW w:w="3510" w:type="dxa"/>
            <w:tcBorders>
              <w:bottom w:val="single" w:sz="8" w:space="0" w:color="auto"/>
            </w:tcBorders>
            <w:shd w:val="clear" w:color="auto" w:fill="FFFFFF"/>
            <w:vAlign w:val="center"/>
          </w:tcPr>
          <w:p w14:paraId="55421290" w14:textId="77777777" w:rsidR="00526A53" w:rsidRPr="00772941" w:rsidRDefault="00526A53" w:rsidP="00526A53">
            <w:pPr>
              <w:spacing w:after="120"/>
              <w:ind w:firstLine="0"/>
              <w:rPr>
                <w:sz w:val="24"/>
              </w:rPr>
            </w:pPr>
            <w:r w:rsidRPr="00772941">
              <w:rPr>
                <w:sz w:val="24"/>
              </w:rPr>
              <w:t>Psychotisme</w:t>
            </w:r>
          </w:p>
        </w:tc>
        <w:tc>
          <w:tcPr>
            <w:tcW w:w="1080" w:type="dxa"/>
            <w:tcBorders>
              <w:bottom w:val="single" w:sz="8" w:space="0" w:color="auto"/>
            </w:tcBorders>
            <w:shd w:val="clear" w:color="auto" w:fill="FFFFFF"/>
            <w:vAlign w:val="center"/>
          </w:tcPr>
          <w:p w14:paraId="62CEF8D3" w14:textId="77777777" w:rsidR="00526A53" w:rsidRPr="00772941" w:rsidRDefault="00526A53" w:rsidP="00526A53">
            <w:pPr>
              <w:spacing w:after="120"/>
              <w:ind w:firstLine="0"/>
              <w:jc w:val="right"/>
              <w:rPr>
                <w:sz w:val="24"/>
              </w:rPr>
            </w:pPr>
            <w:r w:rsidRPr="00772941">
              <w:rPr>
                <w:sz w:val="24"/>
              </w:rPr>
              <w:t>15 (16)</w:t>
            </w:r>
          </w:p>
        </w:tc>
        <w:tc>
          <w:tcPr>
            <w:tcW w:w="990" w:type="dxa"/>
            <w:tcBorders>
              <w:bottom w:val="single" w:sz="8" w:space="0" w:color="auto"/>
            </w:tcBorders>
            <w:shd w:val="clear" w:color="auto" w:fill="FFFFFF"/>
            <w:vAlign w:val="center"/>
          </w:tcPr>
          <w:p w14:paraId="392CA0AD" w14:textId="77777777" w:rsidR="00526A53" w:rsidRPr="00772941" w:rsidRDefault="00526A53" w:rsidP="00526A53">
            <w:pPr>
              <w:spacing w:after="120"/>
              <w:ind w:firstLine="0"/>
              <w:jc w:val="right"/>
              <w:rPr>
                <w:sz w:val="24"/>
              </w:rPr>
            </w:pPr>
            <w:r w:rsidRPr="00772941">
              <w:rPr>
                <w:sz w:val="24"/>
              </w:rPr>
              <w:t>1 ( 4)</w:t>
            </w:r>
          </w:p>
        </w:tc>
        <w:tc>
          <w:tcPr>
            <w:tcW w:w="1620" w:type="dxa"/>
            <w:tcBorders>
              <w:bottom w:val="single" w:sz="8" w:space="0" w:color="auto"/>
            </w:tcBorders>
            <w:shd w:val="clear" w:color="auto" w:fill="FFFFFF"/>
            <w:vAlign w:val="center"/>
          </w:tcPr>
          <w:p w14:paraId="001CE784" w14:textId="77777777" w:rsidR="00526A53" w:rsidRPr="00772941" w:rsidRDefault="00526A53" w:rsidP="00526A53">
            <w:pPr>
              <w:spacing w:after="120"/>
              <w:ind w:firstLine="0"/>
              <w:jc w:val="right"/>
              <w:rPr>
                <w:sz w:val="24"/>
              </w:rPr>
            </w:pPr>
            <w:r w:rsidRPr="00772941">
              <w:rPr>
                <w:sz w:val="24"/>
              </w:rPr>
              <w:t>-3.43 (-1.53)</w:t>
            </w:r>
          </w:p>
        </w:tc>
        <w:tc>
          <w:tcPr>
            <w:tcW w:w="1440" w:type="dxa"/>
            <w:tcBorders>
              <w:bottom w:val="single" w:sz="8" w:space="0" w:color="auto"/>
            </w:tcBorders>
            <w:shd w:val="clear" w:color="auto" w:fill="FFFFFF"/>
            <w:vAlign w:val="center"/>
          </w:tcPr>
          <w:p w14:paraId="6FEA5E2F" w14:textId="77777777" w:rsidR="00526A53" w:rsidRPr="00772941" w:rsidRDefault="00526A53" w:rsidP="00526A53">
            <w:pPr>
              <w:spacing w:after="120"/>
              <w:ind w:firstLine="0"/>
              <w:jc w:val="right"/>
              <w:rPr>
                <w:sz w:val="24"/>
              </w:rPr>
            </w:pPr>
            <w:r w:rsidRPr="00772941">
              <w:rPr>
                <w:sz w:val="24"/>
              </w:rPr>
              <w:t>.001 (.06)</w:t>
            </w:r>
          </w:p>
        </w:tc>
      </w:tr>
    </w:tbl>
    <w:p w14:paraId="724EBDA7" w14:textId="77777777" w:rsidR="00526A53" w:rsidRPr="00772941" w:rsidRDefault="00526A53" w:rsidP="00526A53">
      <w:pPr>
        <w:ind w:firstLine="0"/>
        <w:jc w:val="both"/>
        <w:rPr>
          <w:sz w:val="24"/>
          <w:szCs w:val="2"/>
        </w:rPr>
      </w:pPr>
    </w:p>
    <w:p w14:paraId="51CE9C9D" w14:textId="77777777" w:rsidR="00526A53" w:rsidRPr="00772941" w:rsidRDefault="00526A53" w:rsidP="00526A53">
      <w:pPr>
        <w:ind w:firstLine="0"/>
        <w:jc w:val="both"/>
        <w:rPr>
          <w:sz w:val="24"/>
          <w:szCs w:val="2"/>
        </w:rPr>
      </w:pPr>
      <w:r w:rsidRPr="00772941">
        <w:rPr>
          <w:sz w:val="24"/>
          <w:szCs w:val="2"/>
        </w:rPr>
        <w:t>N. des traités = 18.</w:t>
      </w:r>
    </w:p>
    <w:p w14:paraId="7E5B1111" w14:textId="77777777" w:rsidR="00526A53" w:rsidRPr="00772941" w:rsidRDefault="00526A53" w:rsidP="00526A53">
      <w:pPr>
        <w:ind w:firstLine="0"/>
        <w:jc w:val="both"/>
        <w:rPr>
          <w:sz w:val="24"/>
          <w:szCs w:val="2"/>
        </w:rPr>
      </w:pPr>
      <w:r w:rsidRPr="00772941">
        <w:rPr>
          <w:sz w:val="24"/>
          <w:szCs w:val="2"/>
        </w:rPr>
        <w:t>N. des non-traités = 21.</w:t>
      </w:r>
    </w:p>
    <w:p w14:paraId="06AAB7CF" w14:textId="77777777" w:rsidR="00526A53" w:rsidRPr="00772941" w:rsidRDefault="00526A53" w:rsidP="00526A53">
      <w:pPr>
        <w:ind w:firstLine="0"/>
        <w:jc w:val="both"/>
        <w:rPr>
          <w:sz w:val="24"/>
          <w:szCs w:val="2"/>
        </w:rPr>
      </w:pPr>
      <w:r w:rsidRPr="00772941">
        <w:rPr>
          <w:sz w:val="24"/>
          <w:szCs w:val="2"/>
        </w:rPr>
        <w:t>1. Il s’agit de la relance pour les non-traités.</w:t>
      </w:r>
    </w:p>
    <w:p w14:paraId="5E5A32C6" w14:textId="77777777" w:rsidR="00526A53" w:rsidRPr="00772941" w:rsidRDefault="00526A53" w:rsidP="00526A53">
      <w:pPr>
        <w:spacing w:before="120" w:after="120"/>
        <w:ind w:firstLine="0"/>
        <w:jc w:val="both"/>
      </w:pPr>
      <w:r w:rsidRPr="00772941">
        <w:rPr>
          <w:szCs w:val="2"/>
        </w:rPr>
        <w:br w:type="page"/>
        <w:t>[</w:t>
      </w:r>
      <w:r w:rsidRPr="00772941">
        <w:t>143]</w:t>
      </w:r>
    </w:p>
    <w:p w14:paraId="455AC712" w14:textId="77777777" w:rsidR="00526A53" w:rsidRPr="00772941" w:rsidRDefault="00526A53" w:rsidP="00526A53">
      <w:pPr>
        <w:spacing w:before="120" w:after="120"/>
        <w:ind w:firstLine="0"/>
        <w:jc w:val="both"/>
      </w:pPr>
      <w:r w:rsidRPr="00772941">
        <w:t>de Boscoville. Il devient donc du plus grand intérêt de voir si, tout compte fait, les sujets fragiles, traités et non-traités, évoluent d'une façon comparable de l'entrée à la relance.</w:t>
      </w:r>
    </w:p>
    <w:p w14:paraId="4693E205" w14:textId="77777777" w:rsidR="00526A53" w:rsidRPr="00772941" w:rsidRDefault="00526A53" w:rsidP="00526A53">
      <w:pPr>
        <w:spacing w:before="120" w:after="120"/>
        <w:jc w:val="both"/>
      </w:pPr>
      <w:r w:rsidRPr="00772941">
        <w:t>Rappelons ici, avant de jeter notre regard sur les résultats, que l'i</w:t>
      </w:r>
      <w:r w:rsidRPr="00772941">
        <w:t>n</w:t>
      </w:r>
      <w:r w:rsidRPr="00772941">
        <w:t>tervalle qui se situe entre l'entrée et la relance des fragiles traités est d'environ 10 mois supérieur à celui qui sépare l'entrée et la relance de leurs correspondants non-traités. Les traités sont donc avantagés d'une certaine manière et on ne peut faire abstraction de cet avantage dans l'appréciation des résultats.</w:t>
      </w:r>
    </w:p>
    <w:p w14:paraId="3252A38C" w14:textId="77777777" w:rsidR="00526A53" w:rsidRPr="00772941" w:rsidRDefault="00526A53" w:rsidP="00526A53">
      <w:pPr>
        <w:spacing w:before="120" w:after="120"/>
        <w:jc w:val="both"/>
      </w:pPr>
      <w:r w:rsidRPr="00772941">
        <w:t>Les résultats rapportés par Bossé et LeBlanc (1979a) révèlent une très grande similarité entre la performance des fragiles traités et celle des fragiles non-traités. Les premiers produisent 12 résultats signific</w:t>
      </w:r>
      <w:r w:rsidRPr="00772941">
        <w:t>a</w:t>
      </w:r>
      <w:r w:rsidRPr="00772941">
        <w:t>tifs d'une évolution positive (p &lt; .01) aux 22 variables baromètres, 2 résultats faisant croire à une tendance forte (p &lt; .05) dans le même sens, et 4 autres, une tendance faible (p .10). Les autres les fragiles non-traités, nous le savons déjà, produisent 9 résultats significatifs, 5 tendances fortes et 2 tendances faibles.</w:t>
      </w:r>
    </w:p>
    <w:p w14:paraId="27590183" w14:textId="77777777" w:rsidR="00526A53" w:rsidRPr="00772941" w:rsidRDefault="00526A53" w:rsidP="00526A53">
      <w:pPr>
        <w:spacing w:before="120" w:after="120"/>
        <w:jc w:val="both"/>
      </w:pPr>
      <w:r w:rsidRPr="00772941">
        <w:t>Si les performances des deux groupes se rapprochent beaucoup l'une de l'autre sur un plan quantitatif, il n'en va pas différemment sur le plan qualitatif et le graphique 5.2.4. nous aide à le percevoir plus facilement. En fait, si nous nous basons sur ce qui figure à ce graph</w:t>
      </w:r>
      <w:r w:rsidRPr="00772941">
        <w:t>i</w:t>
      </w:r>
      <w:r w:rsidRPr="00772941">
        <w:t>que, à peu de variables, les deux courbes représentatives de chaque groupe s'éloignent-elles de beaucoup l'une de l'autre et l'impression de la similitude des performances s'impose-t-elle nettement. Les vari</w:t>
      </w:r>
      <w:r w:rsidRPr="00772941">
        <w:t>a</w:t>
      </w:r>
      <w:r w:rsidRPr="00772941">
        <w:t xml:space="preserve">bles où l'écart paraît plus substantiel sont le </w:t>
      </w:r>
      <w:r w:rsidRPr="00772941">
        <w:rPr>
          <w:u w:val="single"/>
        </w:rPr>
        <w:t>soi familial</w:t>
      </w:r>
      <w:r w:rsidRPr="00772941">
        <w:t xml:space="preserve">, le </w:t>
      </w:r>
      <w:r w:rsidRPr="00772941">
        <w:rPr>
          <w:u w:val="single"/>
        </w:rPr>
        <w:t>déni</w:t>
      </w:r>
      <w:r w:rsidRPr="00772941">
        <w:t xml:space="preserve">, le </w:t>
      </w:r>
      <w:r w:rsidRPr="00772941">
        <w:rPr>
          <w:u w:val="single"/>
        </w:rPr>
        <w:t>psychotisme</w:t>
      </w:r>
      <w:r w:rsidRPr="00772941">
        <w:t>, l’</w:t>
      </w:r>
      <w:r w:rsidRPr="00772941">
        <w:rPr>
          <w:u w:val="single"/>
        </w:rPr>
        <w:t>aliénation</w:t>
      </w:r>
      <w:r w:rsidRPr="00772941">
        <w:t xml:space="preserve"> et le </w:t>
      </w:r>
      <w:r w:rsidRPr="00772941">
        <w:rPr>
          <w:u w:val="single"/>
        </w:rPr>
        <w:t>score conflit net</w:t>
      </w:r>
      <w:r w:rsidRPr="00772941">
        <w:t>, cette dernière vari</w:t>
      </w:r>
      <w:r w:rsidRPr="00772941">
        <w:t>a</w:t>
      </w:r>
      <w:r w:rsidRPr="00772941">
        <w:t>ble, au contraire des précédentes, laissant croire à une évolution plus marquée des non-traités.</w:t>
      </w:r>
    </w:p>
    <w:p w14:paraId="1C9BB54A" w14:textId="77777777" w:rsidR="00526A53" w:rsidRPr="00772941" w:rsidRDefault="00526A53" w:rsidP="00526A53">
      <w:pPr>
        <w:spacing w:before="120" w:after="120"/>
        <w:jc w:val="both"/>
      </w:pPr>
      <w:r w:rsidRPr="00772941">
        <w:t>Que l'un des groupes ait évolué plus sensiblement que son vis-à-vis à certaines variables ne garantit pas qu'il va pouvoir s'en différencier de façon significative à ces mêmes variables. Tout dépend de la m</w:t>
      </w:r>
      <w:r w:rsidRPr="00772941">
        <w:t>a</w:t>
      </w:r>
      <w:r w:rsidRPr="00772941">
        <w:t>nière dont les</w:t>
      </w:r>
    </w:p>
    <w:p w14:paraId="1C86A24A" w14:textId="77777777" w:rsidR="00526A53" w:rsidRDefault="00526A53" w:rsidP="00526A53">
      <w:pPr>
        <w:pStyle w:val="p"/>
      </w:pPr>
      <w:r w:rsidRPr="00772941">
        <w:br w:type="page"/>
        <w:t>[144]</w:t>
      </w:r>
    </w:p>
    <w:p w14:paraId="740CB284" w14:textId="77777777" w:rsidR="00526A53" w:rsidRPr="00772941" w:rsidRDefault="00526A53" w:rsidP="00526A53">
      <w:pPr>
        <w:pStyle w:val="p"/>
      </w:pPr>
    </w:p>
    <w:p w14:paraId="262976A7" w14:textId="77777777" w:rsidR="00526A53" w:rsidRPr="00772941" w:rsidRDefault="00526A53" w:rsidP="00526A53">
      <w:pPr>
        <w:pStyle w:val="figtitre"/>
      </w:pPr>
      <w:r w:rsidRPr="00772941">
        <w:t>Tableau 5.2.3.</w:t>
      </w:r>
    </w:p>
    <w:p w14:paraId="1FB9B285" w14:textId="77777777" w:rsidR="00526A53" w:rsidRPr="00772941" w:rsidRDefault="00526A53" w:rsidP="00526A53">
      <w:pPr>
        <w:pStyle w:val="figtitrest"/>
      </w:pPr>
      <w:r w:rsidRPr="00772941">
        <w:t>Comparaison des fragiles traités et non-traités au moment</w:t>
      </w:r>
      <w:r w:rsidRPr="00772941">
        <w:br/>
        <w:t>de la sortie (traités) ou de la relance (non-traités)</w:t>
      </w:r>
    </w:p>
    <w:tbl>
      <w:tblPr>
        <w:tblOverlap w:val="never"/>
        <w:tblW w:w="0" w:type="auto"/>
        <w:tblInd w:w="-1340" w:type="dxa"/>
        <w:tblLayout w:type="fixed"/>
        <w:tblCellMar>
          <w:left w:w="10" w:type="dxa"/>
          <w:right w:w="10" w:type="dxa"/>
        </w:tblCellMar>
        <w:tblLook w:val="04A0" w:firstRow="1" w:lastRow="0" w:firstColumn="1" w:lastColumn="0" w:noHBand="0" w:noVBand="1"/>
      </w:tblPr>
      <w:tblGrid>
        <w:gridCol w:w="5040"/>
        <w:gridCol w:w="1440"/>
        <w:gridCol w:w="1512"/>
        <w:gridCol w:w="1170"/>
      </w:tblGrid>
      <w:tr w:rsidR="00526A53" w:rsidRPr="00772941" w14:paraId="5F5889CA" w14:textId="77777777">
        <w:tblPrEx>
          <w:tblCellMar>
            <w:top w:w="0" w:type="dxa"/>
            <w:bottom w:w="0" w:type="dxa"/>
          </w:tblCellMar>
        </w:tblPrEx>
        <w:tc>
          <w:tcPr>
            <w:tcW w:w="5040" w:type="dxa"/>
            <w:vMerge w:val="restart"/>
            <w:tcBorders>
              <w:top w:val="single" w:sz="4" w:space="0" w:color="auto"/>
            </w:tcBorders>
            <w:shd w:val="clear" w:color="auto" w:fill="EEECE1"/>
            <w:vAlign w:val="center"/>
          </w:tcPr>
          <w:p w14:paraId="32026797" w14:textId="77777777" w:rsidR="00526A53" w:rsidRPr="00772941" w:rsidRDefault="00526A53" w:rsidP="00526A53">
            <w:pPr>
              <w:spacing w:before="60" w:after="60"/>
              <w:ind w:firstLine="0"/>
              <w:rPr>
                <w:sz w:val="24"/>
                <w:szCs w:val="10"/>
              </w:rPr>
            </w:pPr>
            <w:r w:rsidRPr="00772941">
              <w:rPr>
                <w:sz w:val="24"/>
              </w:rPr>
              <w:t>Variables</w:t>
            </w:r>
          </w:p>
        </w:tc>
        <w:tc>
          <w:tcPr>
            <w:tcW w:w="2952" w:type="dxa"/>
            <w:gridSpan w:val="2"/>
            <w:tcBorders>
              <w:top w:val="single" w:sz="4" w:space="0" w:color="auto"/>
            </w:tcBorders>
            <w:shd w:val="clear" w:color="auto" w:fill="EEECE1"/>
            <w:vAlign w:val="bottom"/>
          </w:tcPr>
          <w:p w14:paraId="214CEC71" w14:textId="77777777" w:rsidR="00526A53" w:rsidRPr="00772941" w:rsidRDefault="00526A53" w:rsidP="00526A53">
            <w:pPr>
              <w:spacing w:before="60" w:after="60"/>
              <w:ind w:firstLine="0"/>
              <w:jc w:val="center"/>
              <w:rPr>
                <w:sz w:val="24"/>
              </w:rPr>
            </w:pPr>
            <w:r w:rsidRPr="00772941">
              <w:rPr>
                <w:sz w:val="24"/>
              </w:rPr>
              <w:t>Rang moyen</w:t>
            </w:r>
          </w:p>
        </w:tc>
        <w:tc>
          <w:tcPr>
            <w:tcW w:w="1170" w:type="dxa"/>
            <w:tcBorders>
              <w:top w:val="single" w:sz="4" w:space="0" w:color="auto"/>
            </w:tcBorders>
            <w:shd w:val="clear" w:color="auto" w:fill="EEECE1"/>
          </w:tcPr>
          <w:p w14:paraId="1F1763B3" w14:textId="77777777" w:rsidR="00526A53" w:rsidRPr="00772941" w:rsidRDefault="00526A53" w:rsidP="00526A53">
            <w:pPr>
              <w:spacing w:before="60" w:after="60"/>
              <w:ind w:firstLine="0"/>
              <w:jc w:val="both"/>
              <w:rPr>
                <w:sz w:val="24"/>
                <w:szCs w:val="10"/>
              </w:rPr>
            </w:pPr>
          </w:p>
        </w:tc>
      </w:tr>
      <w:tr w:rsidR="00526A53" w:rsidRPr="00772941" w14:paraId="0EA3BE2A" w14:textId="77777777">
        <w:tblPrEx>
          <w:tblCellMar>
            <w:top w:w="0" w:type="dxa"/>
            <w:bottom w:w="0" w:type="dxa"/>
          </w:tblCellMar>
        </w:tblPrEx>
        <w:tc>
          <w:tcPr>
            <w:tcW w:w="5040" w:type="dxa"/>
            <w:vMerge/>
            <w:shd w:val="clear" w:color="auto" w:fill="EEECE1"/>
          </w:tcPr>
          <w:p w14:paraId="62AAFA53" w14:textId="77777777" w:rsidR="00526A53" w:rsidRPr="00772941" w:rsidRDefault="00526A53" w:rsidP="00526A53">
            <w:pPr>
              <w:spacing w:before="60" w:after="60"/>
              <w:ind w:firstLine="0"/>
              <w:rPr>
                <w:sz w:val="24"/>
              </w:rPr>
            </w:pPr>
          </w:p>
        </w:tc>
        <w:tc>
          <w:tcPr>
            <w:tcW w:w="1440" w:type="dxa"/>
            <w:shd w:val="clear" w:color="auto" w:fill="EEECE1"/>
          </w:tcPr>
          <w:p w14:paraId="54522A3A" w14:textId="77777777" w:rsidR="00526A53" w:rsidRPr="00772941" w:rsidRDefault="00526A53" w:rsidP="00526A53">
            <w:pPr>
              <w:spacing w:before="60" w:after="60"/>
              <w:ind w:firstLine="0"/>
              <w:jc w:val="center"/>
              <w:rPr>
                <w:sz w:val="24"/>
              </w:rPr>
            </w:pPr>
            <w:r w:rsidRPr="00772941">
              <w:rPr>
                <w:sz w:val="24"/>
              </w:rPr>
              <w:t xml:space="preserve">Traités </w:t>
            </w:r>
            <w:r w:rsidRPr="00772941">
              <w:rPr>
                <w:color w:val="FF0000"/>
                <w:sz w:val="24"/>
                <w:vertAlign w:val="superscript"/>
              </w:rPr>
              <w:t>1</w:t>
            </w:r>
          </w:p>
        </w:tc>
        <w:tc>
          <w:tcPr>
            <w:tcW w:w="1512" w:type="dxa"/>
            <w:shd w:val="clear" w:color="auto" w:fill="EEECE1"/>
          </w:tcPr>
          <w:p w14:paraId="6F2AD85F" w14:textId="77777777" w:rsidR="00526A53" w:rsidRPr="00772941" w:rsidRDefault="00526A53" w:rsidP="00526A53">
            <w:pPr>
              <w:spacing w:before="60" w:after="60"/>
              <w:ind w:firstLine="0"/>
              <w:jc w:val="center"/>
              <w:rPr>
                <w:sz w:val="24"/>
              </w:rPr>
            </w:pPr>
            <w:r w:rsidRPr="00772941">
              <w:rPr>
                <w:sz w:val="24"/>
              </w:rPr>
              <w:t>Non-traités</w:t>
            </w:r>
            <w:r w:rsidRPr="00772941">
              <w:rPr>
                <w:color w:val="FF0000"/>
                <w:sz w:val="24"/>
                <w:vertAlign w:val="superscript"/>
              </w:rPr>
              <w:t>2</w:t>
            </w:r>
          </w:p>
        </w:tc>
        <w:tc>
          <w:tcPr>
            <w:tcW w:w="1170" w:type="dxa"/>
            <w:shd w:val="clear" w:color="auto" w:fill="EEECE1"/>
          </w:tcPr>
          <w:p w14:paraId="59BBA487" w14:textId="77777777" w:rsidR="00526A53" w:rsidRPr="00772941" w:rsidRDefault="00526A53" w:rsidP="00526A53">
            <w:pPr>
              <w:spacing w:before="60" w:after="60"/>
              <w:ind w:firstLine="0"/>
              <w:jc w:val="center"/>
              <w:rPr>
                <w:sz w:val="24"/>
              </w:rPr>
            </w:pPr>
            <w:r w:rsidRPr="00772941">
              <w:rPr>
                <w:sz w:val="24"/>
              </w:rPr>
              <w:t>p &lt;</w:t>
            </w:r>
          </w:p>
        </w:tc>
      </w:tr>
      <w:tr w:rsidR="00526A53" w:rsidRPr="00772941" w14:paraId="17F37FBD" w14:textId="77777777">
        <w:tblPrEx>
          <w:tblCellMar>
            <w:top w:w="0" w:type="dxa"/>
            <w:bottom w:w="0" w:type="dxa"/>
          </w:tblCellMar>
        </w:tblPrEx>
        <w:tc>
          <w:tcPr>
            <w:tcW w:w="5040" w:type="dxa"/>
            <w:tcBorders>
              <w:top w:val="single" w:sz="4" w:space="0" w:color="auto"/>
            </w:tcBorders>
            <w:shd w:val="clear" w:color="auto" w:fill="FFFFFF"/>
            <w:vAlign w:val="center"/>
          </w:tcPr>
          <w:p w14:paraId="3AC3130C" w14:textId="77777777" w:rsidR="00526A53" w:rsidRPr="00772941" w:rsidRDefault="00526A53" w:rsidP="00526A53">
            <w:pPr>
              <w:spacing w:before="120"/>
              <w:ind w:firstLine="0"/>
              <w:rPr>
                <w:sz w:val="24"/>
              </w:rPr>
            </w:pPr>
            <w:r w:rsidRPr="00772941">
              <w:rPr>
                <w:sz w:val="24"/>
              </w:rPr>
              <w:t>Anxiété</w:t>
            </w:r>
          </w:p>
        </w:tc>
        <w:tc>
          <w:tcPr>
            <w:tcW w:w="1440" w:type="dxa"/>
            <w:tcBorders>
              <w:top w:val="single" w:sz="4" w:space="0" w:color="auto"/>
            </w:tcBorders>
            <w:shd w:val="clear" w:color="auto" w:fill="FFFFFF"/>
            <w:vAlign w:val="center"/>
          </w:tcPr>
          <w:p w14:paraId="68BE7944" w14:textId="77777777" w:rsidR="00526A53" w:rsidRPr="00772941" w:rsidRDefault="00526A53" w:rsidP="00526A53">
            <w:pPr>
              <w:spacing w:before="120"/>
              <w:ind w:firstLine="0"/>
              <w:jc w:val="center"/>
              <w:rPr>
                <w:sz w:val="24"/>
              </w:rPr>
            </w:pPr>
            <w:r w:rsidRPr="00772941">
              <w:rPr>
                <w:sz w:val="24"/>
              </w:rPr>
              <w:t>17.3</w:t>
            </w:r>
          </w:p>
        </w:tc>
        <w:tc>
          <w:tcPr>
            <w:tcW w:w="1512" w:type="dxa"/>
            <w:tcBorders>
              <w:top w:val="single" w:sz="4" w:space="0" w:color="auto"/>
            </w:tcBorders>
            <w:shd w:val="clear" w:color="auto" w:fill="FFFFFF"/>
            <w:vAlign w:val="center"/>
          </w:tcPr>
          <w:p w14:paraId="6E3F1199" w14:textId="77777777" w:rsidR="00526A53" w:rsidRPr="00772941" w:rsidRDefault="00526A53" w:rsidP="00526A53">
            <w:pPr>
              <w:spacing w:before="120"/>
              <w:ind w:firstLine="0"/>
              <w:jc w:val="center"/>
              <w:rPr>
                <w:sz w:val="24"/>
              </w:rPr>
            </w:pPr>
            <w:r w:rsidRPr="00772941">
              <w:rPr>
                <w:sz w:val="24"/>
              </w:rPr>
              <w:t>22.3</w:t>
            </w:r>
          </w:p>
        </w:tc>
        <w:tc>
          <w:tcPr>
            <w:tcW w:w="1170" w:type="dxa"/>
            <w:tcBorders>
              <w:top w:val="single" w:sz="4" w:space="0" w:color="auto"/>
            </w:tcBorders>
            <w:shd w:val="clear" w:color="auto" w:fill="FFFFFF"/>
            <w:vAlign w:val="center"/>
          </w:tcPr>
          <w:p w14:paraId="04930A01" w14:textId="77777777" w:rsidR="00526A53" w:rsidRPr="00772941" w:rsidRDefault="00526A53" w:rsidP="00526A53">
            <w:pPr>
              <w:spacing w:before="120"/>
              <w:ind w:right="432" w:firstLine="0"/>
              <w:jc w:val="right"/>
              <w:rPr>
                <w:sz w:val="24"/>
              </w:rPr>
            </w:pPr>
            <w:r w:rsidRPr="00772941">
              <w:rPr>
                <w:sz w:val="24"/>
              </w:rPr>
              <w:t>.18</w:t>
            </w:r>
          </w:p>
        </w:tc>
      </w:tr>
      <w:tr w:rsidR="00526A53" w:rsidRPr="00772941" w14:paraId="3EE58013" w14:textId="77777777">
        <w:tblPrEx>
          <w:tblCellMar>
            <w:top w:w="0" w:type="dxa"/>
            <w:bottom w:w="0" w:type="dxa"/>
          </w:tblCellMar>
        </w:tblPrEx>
        <w:tc>
          <w:tcPr>
            <w:tcW w:w="5040" w:type="dxa"/>
            <w:shd w:val="clear" w:color="auto" w:fill="FFFFFF"/>
            <w:vAlign w:val="bottom"/>
          </w:tcPr>
          <w:p w14:paraId="7378320D" w14:textId="77777777" w:rsidR="00526A53" w:rsidRPr="00772941" w:rsidRDefault="00526A53" w:rsidP="00526A53">
            <w:pPr>
              <w:spacing w:before="40" w:after="40"/>
              <w:ind w:firstLine="0"/>
              <w:rPr>
                <w:sz w:val="24"/>
              </w:rPr>
            </w:pPr>
            <w:r w:rsidRPr="00772941">
              <w:rPr>
                <w:sz w:val="24"/>
              </w:rPr>
              <w:t>Estime de soi</w:t>
            </w:r>
          </w:p>
        </w:tc>
        <w:tc>
          <w:tcPr>
            <w:tcW w:w="1440" w:type="dxa"/>
            <w:shd w:val="clear" w:color="auto" w:fill="FFFFFF"/>
            <w:vAlign w:val="bottom"/>
          </w:tcPr>
          <w:p w14:paraId="652505FF" w14:textId="77777777" w:rsidR="00526A53" w:rsidRPr="00772941" w:rsidRDefault="00526A53" w:rsidP="00526A53">
            <w:pPr>
              <w:spacing w:before="40" w:after="40"/>
              <w:ind w:firstLine="0"/>
              <w:jc w:val="center"/>
              <w:rPr>
                <w:sz w:val="24"/>
              </w:rPr>
            </w:pPr>
            <w:r w:rsidRPr="00772941">
              <w:rPr>
                <w:sz w:val="24"/>
              </w:rPr>
              <w:t>23.7</w:t>
            </w:r>
          </w:p>
        </w:tc>
        <w:tc>
          <w:tcPr>
            <w:tcW w:w="1512" w:type="dxa"/>
            <w:shd w:val="clear" w:color="auto" w:fill="FFFFFF"/>
            <w:vAlign w:val="bottom"/>
          </w:tcPr>
          <w:p w14:paraId="5863E96B" w14:textId="77777777" w:rsidR="00526A53" w:rsidRPr="00772941" w:rsidRDefault="00526A53" w:rsidP="00526A53">
            <w:pPr>
              <w:spacing w:before="40" w:after="40"/>
              <w:ind w:firstLine="0"/>
              <w:jc w:val="center"/>
              <w:rPr>
                <w:sz w:val="24"/>
              </w:rPr>
            </w:pPr>
            <w:r w:rsidRPr="00772941">
              <w:rPr>
                <w:sz w:val="24"/>
              </w:rPr>
              <w:t>13.3</w:t>
            </w:r>
          </w:p>
        </w:tc>
        <w:tc>
          <w:tcPr>
            <w:tcW w:w="1170" w:type="dxa"/>
            <w:shd w:val="clear" w:color="auto" w:fill="FFFFFF"/>
            <w:vAlign w:val="bottom"/>
          </w:tcPr>
          <w:p w14:paraId="0BFE894A" w14:textId="77777777" w:rsidR="00526A53" w:rsidRPr="00772941" w:rsidRDefault="00526A53" w:rsidP="00526A53">
            <w:pPr>
              <w:spacing w:before="40" w:after="40"/>
              <w:ind w:right="432" w:firstLine="0"/>
              <w:jc w:val="right"/>
              <w:rPr>
                <w:sz w:val="24"/>
              </w:rPr>
            </w:pPr>
            <w:r w:rsidRPr="00772941">
              <w:rPr>
                <w:sz w:val="24"/>
              </w:rPr>
              <w:t>.004</w:t>
            </w:r>
          </w:p>
        </w:tc>
      </w:tr>
      <w:tr w:rsidR="00526A53" w:rsidRPr="00772941" w14:paraId="4833EC43" w14:textId="77777777">
        <w:tblPrEx>
          <w:tblCellMar>
            <w:top w:w="0" w:type="dxa"/>
            <w:bottom w:w="0" w:type="dxa"/>
          </w:tblCellMar>
        </w:tblPrEx>
        <w:tc>
          <w:tcPr>
            <w:tcW w:w="5040" w:type="dxa"/>
            <w:shd w:val="clear" w:color="auto" w:fill="FFFFFF"/>
            <w:vAlign w:val="center"/>
          </w:tcPr>
          <w:p w14:paraId="056F287B" w14:textId="77777777" w:rsidR="00526A53" w:rsidRPr="00772941" w:rsidRDefault="00526A53" w:rsidP="00526A53">
            <w:pPr>
              <w:spacing w:before="40" w:after="40"/>
              <w:ind w:firstLine="0"/>
              <w:rPr>
                <w:sz w:val="24"/>
              </w:rPr>
            </w:pPr>
            <w:r w:rsidRPr="00772941">
              <w:rPr>
                <w:sz w:val="24"/>
              </w:rPr>
              <w:t>Soi physique</w:t>
            </w:r>
          </w:p>
        </w:tc>
        <w:tc>
          <w:tcPr>
            <w:tcW w:w="1440" w:type="dxa"/>
            <w:shd w:val="clear" w:color="auto" w:fill="FFFFFF"/>
            <w:vAlign w:val="center"/>
          </w:tcPr>
          <w:p w14:paraId="1470A66A" w14:textId="77777777" w:rsidR="00526A53" w:rsidRPr="00772941" w:rsidRDefault="00526A53" w:rsidP="00526A53">
            <w:pPr>
              <w:spacing w:before="40" w:after="40"/>
              <w:ind w:firstLine="0"/>
              <w:jc w:val="center"/>
              <w:rPr>
                <w:sz w:val="24"/>
              </w:rPr>
            </w:pPr>
            <w:r w:rsidRPr="00772941">
              <w:rPr>
                <w:sz w:val="24"/>
              </w:rPr>
              <w:t>21.3</w:t>
            </w:r>
          </w:p>
        </w:tc>
        <w:tc>
          <w:tcPr>
            <w:tcW w:w="1512" w:type="dxa"/>
            <w:shd w:val="clear" w:color="auto" w:fill="FFFFFF"/>
            <w:vAlign w:val="center"/>
          </w:tcPr>
          <w:p w14:paraId="40ACFF08" w14:textId="77777777" w:rsidR="00526A53" w:rsidRPr="00772941" w:rsidRDefault="00526A53" w:rsidP="00526A53">
            <w:pPr>
              <w:spacing w:before="40" w:after="40"/>
              <w:ind w:firstLine="0"/>
              <w:jc w:val="center"/>
              <w:rPr>
                <w:sz w:val="24"/>
              </w:rPr>
            </w:pPr>
            <w:r w:rsidRPr="00772941">
              <w:rPr>
                <w:sz w:val="24"/>
              </w:rPr>
              <w:t>15.7</w:t>
            </w:r>
          </w:p>
        </w:tc>
        <w:tc>
          <w:tcPr>
            <w:tcW w:w="1170" w:type="dxa"/>
            <w:shd w:val="clear" w:color="auto" w:fill="FFFFFF"/>
            <w:vAlign w:val="center"/>
          </w:tcPr>
          <w:p w14:paraId="47C0BD88" w14:textId="77777777" w:rsidR="00526A53" w:rsidRPr="00772941" w:rsidRDefault="00526A53" w:rsidP="00526A53">
            <w:pPr>
              <w:spacing w:before="40" w:after="40"/>
              <w:ind w:right="432" w:firstLine="0"/>
              <w:jc w:val="right"/>
              <w:rPr>
                <w:sz w:val="24"/>
              </w:rPr>
            </w:pPr>
            <w:r w:rsidRPr="00772941">
              <w:rPr>
                <w:sz w:val="24"/>
              </w:rPr>
              <w:t>.11</w:t>
            </w:r>
          </w:p>
        </w:tc>
      </w:tr>
      <w:tr w:rsidR="00526A53" w:rsidRPr="00772941" w14:paraId="35975E31" w14:textId="77777777">
        <w:tblPrEx>
          <w:tblCellMar>
            <w:top w:w="0" w:type="dxa"/>
            <w:bottom w:w="0" w:type="dxa"/>
          </w:tblCellMar>
        </w:tblPrEx>
        <w:tc>
          <w:tcPr>
            <w:tcW w:w="5040" w:type="dxa"/>
            <w:shd w:val="clear" w:color="auto" w:fill="FFFFFF"/>
            <w:vAlign w:val="center"/>
          </w:tcPr>
          <w:p w14:paraId="0AFBA8B9" w14:textId="77777777" w:rsidR="00526A53" w:rsidRPr="00772941" w:rsidRDefault="00526A53" w:rsidP="00526A53">
            <w:pPr>
              <w:spacing w:before="40" w:after="40"/>
              <w:ind w:firstLine="0"/>
              <w:rPr>
                <w:sz w:val="24"/>
              </w:rPr>
            </w:pPr>
            <w:r w:rsidRPr="00772941">
              <w:rPr>
                <w:sz w:val="24"/>
              </w:rPr>
              <w:t>Soi moral</w:t>
            </w:r>
          </w:p>
        </w:tc>
        <w:tc>
          <w:tcPr>
            <w:tcW w:w="1440" w:type="dxa"/>
            <w:shd w:val="clear" w:color="auto" w:fill="FFFFFF"/>
            <w:vAlign w:val="center"/>
          </w:tcPr>
          <w:p w14:paraId="738487A3" w14:textId="77777777" w:rsidR="00526A53" w:rsidRPr="00772941" w:rsidRDefault="00526A53" w:rsidP="00526A53">
            <w:pPr>
              <w:spacing w:before="40" w:after="40"/>
              <w:ind w:firstLine="0"/>
              <w:jc w:val="center"/>
              <w:rPr>
                <w:sz w:val="24"/>
              </w:rPr>
            </w:pPr>
            <w:r w:rsidRPr="00772941">
              <w:rPr>
                <w:sz w:val="24"/>
              </w:rPr>
              <w:t>24.0</w:t>
            </w:r>
          </w:p>
        </w:tc>
        <w:tc>
          <w:tcPr>
            <w:tcW w:w="1512" w:type="dxa"/>
            <w:shd w:val="clear" w:color="auto" w:fill="FFFFFF"/>
            <w:vAlign w:val="center"/>
          </w:tcPr>
          <w:p w14:paraId="3E546E87" w14:textId="77777777" w:rsidR="00526A53" w:rsidRPr="00772941" w:rsidRDefault="00526A53" w:rsidP="00526A53">
            <w:pPr>
              <w:spacing w:before="40" w:after="40"/>
              <w:ind w:firstLine="0"/>
              <w:jc w:val="center"/>
              <w:rPr>
                <w:sz w:val="24"/>
              </w:rPr>
            </w:pPr>
            <w:r w:rsidRPr="00772941">
              <w:rPr>
                <w:sz w:val="24"/>
              </w:rPr>
              <w:t>13.0</w:t>
            </w:r>
          </w:p>
        </w:tc>
        <w:tc>
          <w:tcPr>
            <w:tcW w:w="1170" w:type="dxa"/>
            <w:shd w:val="clear" w:color="auto" w:fill="FFFFFF"/>
            <w:vAlign w:val="center"/>
          </w:tcPr>
          <w:p w14:paraId="482103B0" w14:textId="77777777" w:rsidR="00526A53" w:rsidRPr="00772941" w:rsidRDefault="00526A53" w:rsidP="00526A53">
            <w:pPr>
              <w:spacing w:before="40" w:after="40"/>
              <w:ind w:right="432" w:firstLine="0"/>
              <w:jc w:val="right"/>
              <w:rPr>
                <w:sz w:val="24"/>
              </w:rPr>
            </w:pPr>
            <w:r w:rsidRPr="00772941">
              <w:rPr>
                <w:sz w:val="24"/>
              </w:rPr>
              <w:t>.002</w:t>
            </w:r>
          </w:p>
        </w:tc>
      </w:tr>
      <w:tr w:rsidR="00526A53" w:rsidRPr="00772941" w14:paraId="2786A97D" w14:textId="77777777">
        <w:tblPrEx>
          <w:tblCellMar>
            <w:top w:w="0" w:type="dxa"/>
            <w:bottom w:w="0" w:type="dxa"/>
          </w:tblCellMar>
        </w:tblPrEx>
        <w:tc>
          <w:tcPr>
            <w:tcW w:w="5040" w:type="dxa"/>
            <w:shd w:val="clear" w:color="auto" w:fill="FFFFFF"/>
            <w:vAlign w:val="center"/>
          </w:tcPr>
          <w:p w14:paraId="0B053CD2" w14:textId="77777777" w:rsidR="00526A53" w:rsidRPr="00772941" w:rsidRDefault="00526A53" w:rsidP="00526A53">
            <w:pPr>
              <w:spacing w:before="40" w:after="40"/>
              <w:ind w:firstLine="0"/>
              <w:rPr>
                <w:sz w:val="24"/>
              </w:rPr>
            </w:pPr>
            <w:r w:rsidRPr="00772941">
              <w:rPr>
                <w:sz w:val="24"/>
              </w:rPr>
              <w:t>Maturité sociale</w:t>
            </w:r>
          </w:p>
        </w:tc>
        <w:tc>
          <w:tcPr>
            <w:tcW w:w="1440" w:type="dxa"/>
            <w:shd w:val="clear" w:color="auto" w:fill="FFFFFF"/>
            <w:vAlign w:val="center"/>
          </w:tcPr>
          <w:p w14:paraId="62FAEE8C" w14:textId="77777777" w:rsidR="00526A53" w:rsidRPr="00772941" w:rsidRDefault="00526A53" w:rsidP="00526A53">
            <w:pPr>
              <w:spacing w:before="40" w:after="40"/>
              <w:ind w:firstLine="0"/>
              <w:jc w:val="center"/>
              <w:rPr>
                <w:sz w:val="24"/>
              </w:rPr>
            </w:pPr>
            <w:r w:rsidRPr="00772941">
              <w:rPr>
                <w:sz w:val="24"/>
              </w:rPr>
              <w:t>26.7</w:t>
            </w:r>
          </w:p>
        </w:tc>
        <w:tc>
          <w:tcPr>
            <w:tcW w:w="1512" w:type="dxa"/>
            <w:shd w:val="clear" w:color="auto" w:fill="FFFFFF"/>
            <w:vAlign w:val="center"/>
          </w:tcPr>
          <w:p w14:paraId="4F9E5BC8" w14:textId="77777777" w:rsidR="00526A53" w:rsidRPr="00772941" w:rsidRDefault="00526A53" w:rsidP="00526A53">
            <w:pPr>
              <w:spacing w:before="40" w:after="40"/>
              <w:ind w:firstLine="0"/>
              <w:jc w:val="center"/>
              <w:rPr>
                <w:sz w:val="24"/>
              </w:rPr>
            </w:pPr>
            <w:r w:rsidRPr="00772941">
              <w:rPr>
                <w:sz w:val="24"/>
              </w:rPr>
              <w:t>14.3</w:t>
            </w:r>
          </w:p>
        </w:tc>
        <w:tc>
          <w:tcPr>
            <w:tcW w:w="1170" w:type="dxa"/>
            <w:shd w:val="clear" w:color="auto" w:fill="FFFFFF"/>
            <w:vAlign w:val="center"/>
          </w:tcPr>
          <w:p w14:paraId="0933E937" w14:textId="77777777" w:rsidR="00526A53" w:rsidRPr="00772941" w:rsidRDefault="00526A53" w:rsidP="00526A53">
            <w:pPr>
              <w:spacing w:before="40" w:after="40"/>
              <w:ind w:right="432" w:firstLine="0"/>
              <w:jc w:val="right"/>
              <w:rPr>
                <w:sz w:val="24"/>
              </w:rPr>
            </w:pPr>
            <w:r w:rsidRPr="00772941">
              <w:rPr>
                <w:sz w:val="24"/>
              </w:rPr>
              <w:t>.001</w:t>
            </w:r>
          </w:p>
        </w:tc>
      </w:tr>
      <w:tr w:rsidR="00526A53" w:rsidRPr="00772941" w14:paraId="07B5F774" w14:textId="77777777">
        <w:tblPrEx>
          <w:tblCellMar>
            <w:top w:w="0" w:type="dxa"/>
            <w:bottom w:w="0" w:type="dxa"/>
          </w:tblCellMar>
        </w:tblPrEx>
        <w:tc>
          <w:tcPr>
            <w:tcW w:w="5040" w:type="dxa"/>
            <w:shd w:val="clear" w:color="auto" w:fill="FFFFFF"/>
            <w:vAlign w:val="bottom"/>
          </w:tcPr>
          <w:p w14:paraId="7420F753" w14:textId="77777777" w:rsidR="00526A53" w:rsidRPr="00772941" w:rsidRDefault="00526A53" w:rsidP="00526A53">
            <w:pPr>
              <w:spacing w:before="40" w:after="40"/>
              <w:ind w:firstLine="0"/>
              <w:rPr>
                <w:sz w:val="24"/>
              </w:rPr>
            </w:pPr>
            <w:r w:rsidRPr="00772941">
              <w:rPr>
                <w:sz w:val="24"/>
              </w:rPr>
              <w:t>Soi familial</w:t>
            </w:r>
          </w:p>
        </w:tc>
        <w:tc>
          <w:tcPr>
            <w:tcW w:w="1440" w:type="dxa"/>
            <w:shd w:val="clear" w:color="auto" w:fill="FFFFFF"/>
            <w:vAlign w:val="bottom"/>
          </w:tcPr>
          <w:p w14:paraId="2FBD1FF8" w14:textId="77777777" w:rsidR="00526A53" w:rsidRPr="00772941" w:rsidRDefault="00526A53" w:rsidP="00526A53">
            <w:pPr>
              <w:spacing w:before="40" w:after="40"/>
              <w:ind w:firstLine="0"/>
              <w:jc w:val="center"/>
              <w:rPr>
                <w:sz w:val="24"/>
              </w:rPr>
            </w:pPr>
            <w:r w:rsidRPr="00772941">
              <w:rPr>
                <w:sz w:val="24"/>
              </w:rPr>
              <w:t>23.3</w:t>
            </w:r>
          </w:p>
        </w:tc>
        <w:tc>
          <w:tcPr>
            <w:tcW w:w="1512" w:type="dxa"/>
            <w:shd w:val="clear" w:color="auto" w:fill="FFFFFF"/>
            <w:vAlign w:val="bottom"/>
          </w:tcPr>
          <w:p w14:paraId="05802777" w14:textId="77777777" w:rsidR="00526A53" w:rsidRPr="00772941" w:rsidRDefault="00526A53" w:rsidP="00526A53">
            <w:pPr>
              <w:spacing w:before="40" w:after="40"/>
              <w:ind w:firstLine="0"/>
              <w:jc w:val="center"/>
              <w:rPr>
                <w:sz w:val="24"/>
              </w:rPr>
            </w:pPr>
            <w:r w:rsidRPr="00772941">
              <w:rPr>
                <w:sz w:val="24"/>
              </w:rPr>
              <w:t>13.7</w:t>
            </w:r>
          </w:p>
        </w:tc>
        <w:tc>
          <w:tcPr>
            <w:tcW w:w="1170" w:type="dxa"/>
            <w:shd w:val="clear" w:color="auto" w:fill="FFFFFF"/>
            <w:vAlign w:val="bottom"/>
          </w:tcPr>
          <w:p w14:paraId="2076C6D1" w14:textId="77777777" w:rsidR="00526A53" w:rsidRPr="00772941" w:rsidRDefault="00526A53" w:rsidP="00526A53">
            <w:pPr>
              <w:spacing w:before="40" w:after="40"/>
              <w:ind w:right="432" w:firstLine="0"/>
              <w:jc w:val="right"/>
              <w:rPr>
                <w:sz w:val="24"/>
              </w:rPr>
            </w:pPr>
            <w:r w:rsidRPr="00772941">
              <w:rPr>
                <w:sz w:val="24"/>
              </w:rPr>
              <w:t>.007</w:t>
            </w:r>
          </w:p>
        </w:tc>
      </w:tr>
      <w:tr w:rsidR="00526A53" w:rsidRPr="00772941" w14:paraId="6A687632" w14:textId="77777777">
        <w:tblPrEx>
          <w:tblCellMar>
            <w:top w:w="0" w:type="dxa"/>
            <w:bottom w:w="0" w:type="dxa"/>
          </w:tblCellMar>
        </w:tblPrEx>
        <w:tc>
          <w:tcPr>
            <w:tcW w:w="5040" w:type="dxa"/>
            <w:shd w:val="clear" w:color="auto" w:fill="FFFFFF"/>
            <w:vAlign w:val="center"/>
          </w:tcPr>
          <w:p w14:paraId="6AE2C11B" w14:textId="77777777" w:rsidR="00526A53" w:rsidRPr="00772941" w:rsidRDefault="00526A53" w:rsidP="00526A53">
            <w:pPr>
              <w:spacing w:before="40" w:after="40"/>
              <w:ind w:firstLine="0"/>
              <w:rPr>
                <w:sz w:val="24"/>
              </w:rPr>
            </w:pPr>
            <w:r w:rsidRPr="00772941">
              <w:rPr>
                <w:sz w:val="24"/>
              </w:rPr>
              <w:t>Soi social</w:t>
            </w:r>
          </w:p>
        </w:tc>
        <w:tc>
          <w:tcPr>
            <w:tcW w:w="1440" w:type="dxa"/>
            <w:shd w:val="clear" w:color="auto" w:fill="FFFFFF"/>
            <w:vAlign w:val="center"/>
          </w:tcPr>
          <w:p w14:paraId="181709D8" w14:textId="77777777" w:rsidR="00526A53" w:rsidRPr="00772941" w:rsidRDefault="00526A53" w:rsidP="00526A53">
            <w:pPr>
              <w:spacing w:before="40" w:after="40"/>
              <w:ind w:firstLine="0"/>
              <w:jc w:val="center"/>
              <w:rPr>
                <w:sz w:val="24"/>
              </w:rPr>
            </w:pPr>
            <w:r w:rsidRPr="00772941">
              <w:rPr>
                <w:sz w:val="24"/>
              </w:rPr>
              <w:t>22.0</w:t>
            </w:r>
          </w:p>
        </w:tc>
        <w:tc>
          <w:tcPr>
            <w:tcW w:w="1512" w:type="dxa"/>
            <w:shd w:val="clear" w:color="auto" w:fill="FFFFFF"/>
            <w:vAlign w:val="center"/>
          </w:tcPr>
          <w:p w14:paraId="46E15FA3" w14:textId="77777777" w:rsidR="00526A53" w:rsidRPr="00772941" w:rsidRDefault="00526A53" w:rsidP="00526A53">
            <w:pPr>
              <w:spacing w:before="40" w:after="40"/>
              <w:ind w:firstLine="0"/>
              <w:jc w:val="center"/>
              <w:rPr>
                <w:sz w:val="24"/>
              </w:rPr>
            </w:pPr>
            <w:r w:rsidRPr="00772941">
              <w:rPr>
                <w:sz w:val="24"/>
              </w:rPr>
              <w:t>15.0</w:t>
            </w:r>
          </w:p>
        </w:tc>
        <w:tc>
          <w:tcPr>
            <w:tcW w:w="1170" w:type="dxa"/>
            <w:shd w:val="clear" w:color="auto" w:fill="FFFFFF"/>
            <w:vAlign w:val="center"/>
          </w:tcPr>
          <w:p w14:paraId="4F1EC495" w14:textId="77777777" w:rsidR="00526A53" w:rsidRPr="00772941" w:rsidRDefault="00526A53" w:rsidP="00526A53">
            <w:pPr>
              <w:spacing w:before="40" w:after="40"/>
              <w:ind w:right="432" w:firstLine="0"/>
              <w:jc w:val="right"/>
              <w:rPr>
                <w:sz w:val="24"/>
              </w:rPr>
            </w:pPr>
            <w:r w:rsidRPr="00772941">
              <w:rPr>
                <w:sz w:val="24"/>
              </w:rPr>
              <w:t>.05</w:t>
            </w:r>
          </w:p>
        </w:tc>
      </w:tr>
      <w:tr w:rsidR="00526A53" w:rsidRPr="00772941" w14:paraId="725B5856" w14:textId="77777777">
        <w:tblPrEx>
          <w:tblCellMar>
            <w:top w:w="0" w:type="dxa"/>
            <w:bottom w:w="0" w:type="dxa"/>
          </w:tblCellMar>
        </w:tblPrEx>
        <w:tc>
          <w:tcPr>
            <w:tcW w:w="5040" w:type="dxa"/>
            <w:shd w:val="clear" w:color="auto" w:fill="FFFFFF"/>
            <w:vAlign w:val="center"/>
          </w:tcPr>
          <w:p w14:paraId="448B55D9" w14:textId="77777777" w:rsidR="00526A53" w:rsidRPr="00772941" w:rsidRDefault="00526A53" w:rsidP="00526A53">
            <w:pPr>
              <w:spacing w:before="40" w:after="40"/>
              <w:ind w:firstLine="0"/>
              <w:rPr>
                <w:sz w:val="24"/>
              </w:rPr>
            </w:pPr>
            <w:r w:rsidRPr="00772941">
              <w:rPr>
                <w:sz w:val="24"/>
              </w:rPr>
              <w:t>Refoulement</w:t>
            </w:r>
          </w:p>
        </w:tc>
        <w:tc>
          <w:tcPr>
            <w:tcW w:w="1440" w:type="dxa"/>
            <w:shd w:val="clear" w:color="auto" w:fill="FFFFFF"/>
            <w:vAlign w:val="center"/>
          </w:tcPr>
          <w:p w14:paraId="30693F13" w14:textId="77777777" w:rsidR="00526A53" w:rsidRPr="00772941" w:rsidRDefault="00526A53" w:rsidP="00526A53">
            <w:pPr>
              <w:spacing w:before="40" w:after="40"/>
              <w:ind w:firstLine="0"/>
              <w:jc w:val="center"/>
              <w:rPr>
                <w:sz w:val="24"/>
              </w:rPr>
            </w:pPr>
            <w:r w:rsidRPr="00772941">
              <w:rPr>
                <w:sz w:val="24"/>
              </w:rPr>
              <w:t>23.2</w:t>
            </w:r>
          </w:p>
        </w:tc>
        <w:tc>
          <w:tcPr>
            <w:tcW w:w="1512" w:type="dxa"/>
            <w:shd w:val="clear" w:color="auto" w:fill="FFFFFF"/>
            <w:vAlign w:val="center"/>
          </w:tcPr>
          <w:p w14:paraId="50A57C31" w14:textId="77777777" w:rsidR="00526A53" w:rsidRPr="00772941" w:rsidRDefault="00526A53" w:rsidP="00526A53">
            <w:pPr>
              <w:spacing w:before="40" w:after="40"/>
              <w:ind w:firstLine="0"/>
              <w:jc w:val="center"/>
              <w:rPr>
                <w:sz w:val="24"/>
              </w:rPr>
            </w:pPr>
            <w:r w:rsidRPr="00772941">
              <w:rPr>
                <w:sz w:val="24"/>
              </w:rPr>
              <w:t>17.2</w:t>
            </w:r>
          </w:p>
        </w:tc>
        <w:tc>
          <w:tcPr>
            <w:tcW w:w="1170" w:type="dxa"/>
            <w:shd w:val="clear" w:color="auto" w:fill="FFFFFF"/>
            <w:vAlign w:val="center"/>
          </w:tcPr>
          <w:p w14:paraId="779A37CB" w14:textId="77777777" w:rsidR="00526A53" w:rsidRPr="00772941" w:rsidRDefault="00526A53" w:rsidP="00526A53">
            <w:pPr>
              <w:spacing w:before="40" w:after="40"/>
              <w:ind w:right="432" w:firstLine="0"/>
              <w:jc w:val="right"/>
              <w:rPr>
                <w:sz w:val="24"/>
              </w:rPr>
            </w:pPr>
            <w:r w:rsidRPr="00772941">
              <w:rPr>
                <w:sz w:val="24"/>
              </w:rPr>
              <w:t>.10</w:t>
            </w:r>
          </w:p>
        </w:tc>
      </w:tr>
      <w:tr w:rsidR="00526A53" w:rsidRPr="00772941" w14:paraId="6526116A" w14:textId="77777777">
        <w:tblPrEx>
          <w:tblCellMar>
            <w:top w:w="0" w:type="dxa"/>
            <w:bottom w:w="0" w:type="dxa"/>
          </w:tblCellMar>
        </w:tblPrEx>
        <w:tc>
          <w:tcPr>
            <w:tcW w:w="5040" w:type="dxa"/>
            <w:shd w:val="clear" w:color="auto" w:fill="FFFFFF"/>
            <w:vAlign w:val="center"/>
          </w:tcPr>
          <w:p w14:paraId="3558C32B" w14:textId="77777777" w:rsidR="00526A53" w:rsidRPr="00772941" w:rsidRDefault="00526A53" w:rsidP="00526A53">
            <w:pPr>
              <w:spacing w:before="40" w:after="40"/>
              <w:ind w:firstLine="0"/>
              <w:rPr>
                <w:sz w:val="24"/>
              </w:rPr>
            </w:pPr>
            <w:r w:rsidRPr="00772941">
              <w:rPr>
                <w:sz w:val="24"/>
              </w:rPr>
              <w:t>Déni</w:t>
            </w:r>
          </w:p>
        </w:tc>
        <w:tc>
          <w:tcPr>
            <w:tcW w:w="1440" w:type="dxa"/>
            <w:shd w:val="clear" w:color="auto" w:fill="FFFFFF"/>
            <w:vAlign w:val="center"/>
          </w:tcPr>
          <w:p w14:paraId="29442010" w14:textId="77777777" w:rsidR="00526A53" w:rsidRPr="00772941" w:rsidRDefault="00526A53" w:rsidP="00526A53">
            <w:pPr>
              <w:spacing w:before="40" w:after="40"/>
              <w:ind w:firstLine="0"/>
              <w:jc w:val="center"/>
              <w:rPr>
                <w:sz w:val="24"/>
              </w:rPr>
            </w:pPr>
            <w:r w:rsidRPr="00772941">
              <w:rPr>
                <w:sz w:val="24"/>
              </w:rPr>
              <w:t>24.7</w:t>
            </w:r>
          </w:p>
        </w:tc>
        <w:tc>
          <w:tcPr>
            <w:tcW w:w="1512" w:type="dxa"/>
            <w:shd w:val="clear" w:color="auto" w:fill="FFFFFF"/>
            <w:vAlign w:val="bottom"/>
          </w:tcPr>
          <w:p w14:paraId="358EDEAE" w14:textId="77777777" w:rsidR="00526A53" w:rsidRPr="00772941" w:rsidRDefault="00526A53" w:rsidP="00526A53">
            <w:pPr>
              <w:spacing w:before="40" w:after="40"/>
              <w:ind w:firstLine="0"/>
              <w:jc w:val="center"/>
              <w:rPr>
                <w:sz w:val="24"/>
              </w:rPr>
            </w:pPr>
            <w:r w:rsidRPr="00772941">
              <w:rPr>
                <w:sz w:val="24"/>
              </w:rPr>
              <w:t>16.0</w:t>
            </w:r>
          </w:p>
        </w:tc>
        <w:tc>
          <w:tcPr>
            <w:tcW w:w="1170" w:type="dxa"/>
            <w:shd w:val="clear" w:color="auto" w:fill="FFFFFF"/>
            <w:vAlign w:val="bottom"/>
          </w:tcPr>
          <w:p w14:paraId="45017D05" w14:textId="77777777" w:rsidR="00526A53" w:rsidRPr="00772941" w:rsidRDefault="00526A53" w:rsidP="00526A53">
            <w:pPr>
              <w:spacing w:before="40" w:after="40"/>
              <w:ind w:right="432" w:firstLine="0"/>
              <w:jc w:val="right"/>
              <w:rPr>
                <w:sz w:val="24"/>
              </w:rPr>
            </w:pPr>
            <w:r w:rsidRPr="00772941">
              <w:rPr>
                <w:sz w:val="24"/>
              </w:rPr>
              <w:t>.02</w:t>
            </w:r>
          </w:p>
        </w:tc>
      </w:tr>
      <w:tr w:rsidR="00526A53" w:rsidRPr="00772941" w14:paraId="1A1ED310" w14:textId="77777777">
        <w:tblPrEx>
          <w:tblCellMar>
            <w:top w:w="0" w:type="dxa"/>
            <w:bottom w:w="0" w:type="dxa"/>
          </w:tblCellMar>
        </w:tblPrEx>
        <w:tc>
          <w:tcPr>
            <w:tcW w:w="5040" w:type="dxa"/>
            <w:shd w:val="clear" w:color="auto" w:fill="FFFFFF"/>
            <w:vAlign w:val="center"/>
          </w:tcPr>
          <w:p w14:paraId="0076FF3B" w14:textId="77777777" w:rsidR="00526A53" w:rsidRPr="00772941" w:rsidRDefault="00526A53" w:rsidP="00526A53">
            <w:pPr>
              <w:spacing w:before="40" w:after="40"/>
              <w:ind w:firstLine="0"/>
              <w:rPr>
                <w:sz w:val="24"/>
              </w:rPr>
            </w:pPr>
            <w:r w:rsidRPr="00772941">
              <w:rPr>
                <w:sz w:val="24"/>
              </w:rPr>
              <w:t>Score conflictuel net</w:t>
            </w:r>
          </w:p>
        </w:tc>
        <w:tc>
          <w:tcPr>
            <w:tcW w:w="1440" w:type="dxa"/>
            <w:shd w:val="clear" w:color="auto" w:fill="FFFFFF"/>
            <w:vAlign w:val="center"/>
          </w:tcPr>
          <w:p w14:paraId="702A273D" w14:textId="77777777" w:rsidR="00526A53" w:rsidRPr="00772941" w:rsidRDefault="00526A53" w:rsidP="00526A53">
            <w:pPr>
              <w:spacing w:before="40" w:after="40"/>
              <w:ind w:firstLine="0"/>
              <w:jc w:val="center"/>
              <w:rPr>
                <w:sz w:val="24"/>
              </w:rPr>
            </w:pPr>
            <w:r w:rsidRPr="00772941">
              <w:rPr>
                <w:sz w:val="24"/>
              </w:rPr>
              <w:t>20.9</w:t>
            </w:r>
          </w:p>
        </w:tc>
        <w:tc>
          <w:tcPr>
            <w:tcW w:w="1512" w:type="dxa"/>
            <w:shd w:val="clear" w:color="auto" w:fill="FFFFFF"/>
            <w:vAlign w:val="center"/>
          </w:tcPr>
          <w:p w14:paraId="1C3040D4" w14:textId="77777777" w:rsidR="00526A53" w:rsidRPr="00772941" w:rsidRDefault="00526A53" w:rsidP="00526A53">
            <w:pPr>
              <w:spacing w:before="40" w:after="40"/>
              <w:ind w:firstLine="0"/>
              <w:jc w:val="center"/>
              <w:rPr>
                <w:sz w:val="24"/>
              </w:rPr>
            </w:pPr>
            <w:r w:rsidRPr="00772941">
              <w:rPr>
                <w:sz w:val="24"/>
              </w:rPr>
              <w:t>16.1</w:t>
            </w:r>
          </w:p>
        </w:tc>
        <w:tc>
          <w:tcPr>
            <w:tcW w:w="1170" w:type="dxa"/>
            <w:shd w:val="clear" w:color="auto" w:fill="FFFFFF"/>
            <w:vAlign w:val="center"/>
          </w:tcPr>
          <w:p w14:paraId="0233D92A" w14:textId="77777777" w:rsidR="00526A53" w:rsidRPr="00772941" w:rsidRDefault="00526A53" w:rsidP="00526A53">
            <w:pPr>
              <w:spacing w:before="40" w:after="40"/>
              <w:ind w:right="432" w:firstLine="0"/>
              <w:jc w:val="right"/>
              <w:rPr>
                <w:sz w:val="24"/>
              </w:rPr>
            </w:pPr>
            <w:r w:rsidRPr="00772941">
              <w:rPr>
                <w:sz w:val="24"/>
              </w:rPr>
              <w:t>.17</w:t>
            </w:r>
          </w:p>
        </w:tc>
      </w:tr>
      <w:tr w:rsidR="00526A53" w:rsidRPr="00772941" w14:paraId="3E17DE25" w14:textId="77777777">
        <w:tblPrEx>
          <w:tblCellMar>
            <w:top w:w="0" w:type="dxa"/>
            <w:bottom w:w="0" w:type="dxa"/>
          </w:tblCellMar>
        </w:tblPrEx>
        <w:tc>
          <w:tcPr>
            <w:tcW w:w="5040" w:type="dxa"/>
            <w:shd w:val="clear" w:color="auto" w:fill="FFFFFF"/>
            <w:vAlign w:val="center"/>
          </w:tcPr>
          <w:p w14:paraId="2B93C623" w14:textId="77777777" w:rsidR="00526A53" w:rsidRPr="00772941" w:rsidRDefault="00526A53" w:rsidP="00526A53">
            <w:pPr>
              <w:spacing w:before="40" w:after="40"/>
              <w:ind w:firstLine="0"/>
              <w:rPr>
                <w:sz w:val="24"/>
              </w:rPr>
            </w:pPr>
            <w:r w:rsidRPr="00772941">
              <w:rPr>
                <w:sz w:val="24"/>
              </w:rPr>
              <w:t>Agressivité manifeste</w:t>
            </w:r>
          </w:p>
        </w:tc>
        <w:tc>
          <w:tcPr>
            <w:tcW w:w="1440" w:type="dxa"/>
            <w:shd w:val="clear" w:color="auto" w:fill="FFFFFF"/>
            <w:vAlign w:val="center"/>
          </w:tcPr>
          <w:p w14:paraId="5F24F578" w14:textId="77777777" w:rsidR="00526A53" w:rsidRPr="00772941" w:rsidRDefault="00526A53" w:rsidP="00526A53">
            <w:pPr>
              <w:spacing w:before="40" w:after="40"/>
              <w:ind w:firstLine="0"/>
              <w:jc w:val="center"/>
              <w:rPr>
                <w:sz w:val="24"/>
              </w:rPr>
            </w:pPr>
            <w:r w:rsidRPr="00772941">
              <w:rPr>
                <w:sz w:val="24"/>
              </w:rPr>
              <w:t>13.9</w:t>
            </w:r>
          </w:p>
        </w:tc>
        <w:tc>
          <w:tcPr>
            <w:tcW w:w="1512" w:type="dxa"/>
            <w:shd w:val="clear" w:color="auto" w:fill="FFFFFF"/>
            <w:vAlign w:val="center"/>
          </w:tcPr>
          <w:p w14:paraId="27E9E4BF" w14:textId="77777777" w:rsidR="00526A53" w:rsidRPr="00772941" w:rsidRDefault="00526A53" w:rsidP="00526A53">
            <w:pPr>
              <w:spacing w:before="40" w:after="40"/>
              <w:ind w:firstLine="0"/>
              <w:jc w:val="center"/>
              <w:rPr>
                <w:sz w:val="24"/>
              </w:rPr>
            </w:pPr>
            <w:r w:rsidRPr="00772941">
              <w:rPr>
                <w:sz w:val="24"/>
              </w:rPr>
              <w:t>25.2</w:t>
            </w:r>
          </w:p>
        </w:tc>
        <w:tc>
          <w:tcPr>
            <w:tcW w:w="1170" w:type="dxa"/>
            <w:shd w:val="clear" w:color="auto" w:fill="FFFFFF"/>
            <w:vAlign w:val="center"/>
          </w:tcPr>
          <w:p w14:paraId="52F9394B" w14:textId="77777777" w:rsidR="00526A53" w:rsidRPr="00772941" w:rsidRDefault="00526A53" w:rsidP="00526A53">
            <w:pPr>
              <w:spacing w:before="40" w:after="40"/>
              <w:ind w:right="432" w:firstLine="0"/>
              <w:jc w:val="right"/>
              <w:rPr>
                <w:sz w:val="24"/>
              </w:rPr>
            </w:pPr>
            <w:r w:rsidRPr="00772941">
              <w:rPr>
                <w:sz w:val="24"/>
              </w:rPr>
              <w:t>.002</w:t>
            </w:r>
          </w:p>
        </w:tc>
      </w:tr>
      <w:tr w:rsidR="00526A53" w:rsidRPr="00772941" w14:paraId="487D09D3" w14:textId="77777777">
        <w:tblPrEx>
          <w:tblCellMar>
            <w:top w:w="0" w:type="dxa"/>
            <w:bottom w:w="0" w:type="dxa"/>
          </w:tblCellMar>
        </w:tblPrEx>
        <w:tc>
          <w:tcPr>
            <w:tcW w:w="5040" w:type="dxa"/>
            <w:shd w:val="clear" w:color="auto" w:fill="FFFFFF"/>
            <w:vAlign w:val="center"/>
          </w:tcPr>
          <w:p w14:paraId="34B1FA7F" w14:textId="77777777" w:rsidR="00526A53" w:rsidRPr="00772941" w:rsidRDefault="00526A53" w:rsidP="00526A53">
            <w:pPr>
              <w:spacing w:before="40" w:after="40"/>
              <w:ind w:firstLine="0"/>
              <w:rPr>
                <w:sz w:val="24"/>
              </w:rPr>
            </w:pPr>
            <w:r w:rsidRPr="00772941">
              <w:rPr>
                <w:sz w:val="24"/>
              </w:rPr>
              <w:t>Orientation aux valeurs des classes socio-éco.inf.</w:t>
            </w:r>
          </w:p>
        </w:tc>
        <w:tc>
          <w:tcPr>
            <w:tcW w:w="1440" w:type="dxa"/>
            <w:shd w:val="clear" w:color="auto" w:fill="FFFFFF"/>
            <w:vAlign w:val="bottom"/>
          </w:tcPr>
          <w:p w14:paraId="2AE3B7CC" w14:textId="77777777" w:rsidR="00526A53" w:rsidRPr="00772941" w:rsidRDefault="00526A53" w:rsidP="00526A53">
            <w:pPr>
              <w:spacing w:before="40" w:after="40"/>
              <w:ind w:firstLine="0"/>
              <w:jc w:val="center"/>
              <w:rPr>
                <w:sz w:val="24"/>
              </w:rPr>
            </w:pPr>
            <w:r w:rsidRPr="00772941">
              <w:rPr>
                <w:sz w:val="24"/>
              </w:rPr>
              <w:t>13.0</w:t>
            </w:r>
          </w:p>
        </w:tc>
        <w:tc>
          <w:tcPr>
            <w:tcW w:w="1512" w:type="dxa"/>
            <w:shd w:val="clear" w:color="auto" w:fill="FFFFFF"/>
            <w:vAlign w:val="bottom"/>
          </w:tcPr>
          <w:p w14:paraId="7D0EE8E5" w14:textId="77777777" w:rsidR="00526A53" w:rsidRPr="00772941" w:rsidRDefault="00526A53" w:rsidP="00526A53">
            <w:pPr>
              <w:spacing w:before="40" w:after="40"/>
              <w:ind w:firstLine="0"/>
              <w:jc w:val="center"/>
              <w:rPr>
                <w:sz w:val="24"/>
              </w:rPr>
            </w:pPr>
            <w:r w:rsidRPr="00772941">
              <w:rPr>
                <w:sz w:val="24"/>
              </w:rPr>
              <w:t>26.0</w:t>
            </w:r>
          </w:p>
        </w:tc>
        <w:tc>
          <w:tcPr>
            <w:tcW w:w="1170" w:type="dxa"/>
            <w:shd w:val="clear" w:color="auto" w:fill="FFFFFF"/>
            <w:vAlign w:val="bottom"/>
          </w:tcPr>
          <w:p w14:paraId="40098696" w14:textId="77777777" w:rsidR="00526A53" w:rsidRPr="00772941" w:rsidRDefault="00526A53" w:rsidP="00526A53">
            <w:pPr>
              <w:spacing w:before="40" w:after="40"/>
              <w:ind w:right="432" w:firstLine="0"/>
              <w:jc w:val="right"/>
              <w:rPr>
                <w:sz w:val="24"/>
              </w:rPr>
            </w:pPr>
            <w:r w:rsidRPr="00772941">
              <w:rPr>
                <w:sz w:val="24"/>
              </w:rPr>
              <w:t>.001</w:t>
            </w:r>
          </w:p>
        </w:tc>
      </w:tr>
      <w:tr w:rsidR="00526A53" w:rsidRPr="00772941" w14:paraId="27CC163C" w14:textId="77777777">
        <w:tblPrEx>
          <w:tblCellMar>
            <w:top w:w="0" w:type="dxa"/>
            <w:bottom w:w="0" w:type="dxa"/>
          </w:tblCellMar>
        </w:tblPrEx>
        <w:tc>
          <w:tcPr>
            <w:tcW w:w="5040" w:type="dxa"/>
            <w:shd w:val="clear" w:color="auto" w:fill="FFFFFF"/>
            <w:vAlign w:val="bottom"/>
          </w:tcPr>
          <w:p w14:paraId="7FEEBB9D" w14:textId="77777777" w:rsidR="00526A53" w:rsidRPr="00772941" w:rsidRDefault="00526A53" w:rsidP="00526A53">
            <w:pPr>
              <w:spacing w:before="40" w:after="40"/>
              <w:ind w:firstLine="0"/>
              <w:rPr>
                <w:sz w:val="24"/>
              </w:rPr>
            </w:pPr>
            <w:r w:rsidRPr="00772941">
              <w:rPr>
                <w:sz w:val="24"/>
              </w:rPr>
              <w:t>Index d'asocialité</w:t>
            </w:r>
          </w:p>
        </w:tc>
        <w:tc>
          <w:tcPr>
            <w:tcW w:w="1440" w:type="dxa"/>
            <w:shd w:val="clear" w:color="auto" w:fill="FFFFFF"/>
            <w:vAlign w:val="bottom"/>
          </w:tcPr>
          <w:p w14:paraId="04A07FAF" w14:textId="77777777" w:rsidR="00526A53" w:rsidRPr="00772941" w:rsidRDefault="00526A53" w:rsidP="00526A53">
            <w:pPr>
              <w:spacing w:before="40" w:after="40"/>
              <w:ind w:firstLine="0"/>
              <w:jc w:val="center"/>
              <w:rPr>
                <w:sz w:val="24"/>
              </w:rPr>
            </w:pPr>
            <w:r w:rsidRPr="00772941">
              <w:rPr>
                <w:sz w:val="24"/>
              </w:rPr>
              <w:t>15.6</w:t>
            </w:r>
          </w:p>
        </w:tc>
        <w:tc>
          <w:tcPr>
            <w:tcW w:w="1512" w:type="dxa"/>
            <w:shd w:val="clear" w:color="auto" w:fill="FFFFFF"/>
            <w:vAlign w:val="bottom"/>
          </w:tcPr>
          <w:p w14:paraId="1C4F039D" w14:textId="77777777" w:rsidR="00526A53" w:rsidRPr="00772941" w:rsidRDefault="00526A53" w:rsidP="00526A53">
            <w:pPr>
              <w:spacing w:before="40" w:after="40"/>
              <w:ind w:firstLine="0"/>
              <w:jc w:val="center"/>
              <w:rPr>
                <w:sz w:val="24"/>
              </w:rPr>
            </w:pPr>
            <w:r w:rsidRPr="00772941">
              <w:rPr>
                <w:sz w:val="24"/>
              </w:rPr>
              <w:t>23.8</w:t>
            </w:r>
          </w:p>
        </w:tc>
        <w:tc>
          <w:tcPr>
            <w:tcW w:w="1170" w:type="dxa"/>
            <w:shd w:val="clear" w:color="auto" w:fill="FFFFFF"/>
            <w:vAlign w:val="bottom"/>
          </w:tcPr>
          <w:p w14:paraId="1E4A69DD" w14:textId="77777777" w:rsidR="00526A53" w:rsidRPr="00772941" w:rsidRDefault="00526A53" w:rsidP="00526A53">
            <w:pPr>
              <w:spacing w:before="40" w:after="40"/>
              <w:ind w:right="432" w:firstLine="0"/>
              <w:jc w:val="right"/>
              <w:rPr>
                <w:sz w:val="24"/>
              </w:rPr>
            </w:pPr>
            <w:r w:rsidRPr="00772941">
              <w:rPr>
                <w:sz w:val="24"/>
              </w:rPr>
              <w:t>.03</w:t>
            </w:r>
          </w:p>
        </w:tc>
      </w:tr>
      <w:tr w:rsidR="00526A53" w:rsidRPr="00772941" w14:paraId="01B66EA1" w14:textId="77777777">
        <w:tblPrEx>
          <w:tblCellMar>
            <w:top w:w="0" w:type="dxa"/>
            <w:bottom w:w="0" w:type="dxa"/>
          </w:tblCellMar>
        </w:tblPrEx>
        <w:tc>
          <w:tcPr>
            <w:tcW w:w="5040" w:type="dxa"/>
            <w:shd w:val="clear" w:color="auto" w:fill="FFFFFF"/>
            <w:vAlign w:val="center"/>
          </w:tcPr>
          <w:p w14:paraId="5B7DB232" w14:textId="77777777" w:rsidR="00526A53" w:rsidRPr="00772941" w:rsidRDefault="00526A53" w:rsidP="00526A53">
            <w:pPr>
              <w:spacing w:before="40" w:after="40"/>
              <w:ind w:firstLine="0"/>
              <w:rPr>
                <w:sz w:val="24"/>
              </w:rPr>
            </w:pPr>
            <w:r w:rsidRPr="00772941">
              <w:rPr>
                <w:sz w:val="24"/>
              </w:rPr>
              <w:t>Autisme</w:t>
            </w:r>
          </w:p>
        </w:tc>
        <w:tc>
          <w:tcPr>
            <w:tcW w:w="1440" w:type="dxa"/>
            <w:shd w:val="clear" w:color="auto" w:fill="FFFFFF"/>
            <w:vAlign w:val="center"/>
          </w:tcPr>
          <w:p w14:paraId="0029FD10" w14:textId="77777777" w:rsidR="00526A53" w:rsidRPr="00772941" w:rsidRDefault="00526A53" w:rsidP="00526A53">
            <w:pPr>
              <w:spacing w:before="40" w:after="40"/>
              <w:ind w:firstLine="0"/>
              <w:jc w:val="center"/>
              <w:rPr>
                <w:sz w:val="24"/>
              </w:rPr>
            </w:pPr>
            <w:r w:rsidRPr="00772941">
              <w:rPr>
                <w:sz w:val="24"/>
              </w:rPr>
              <w:t>14.6</w:t>
            </w:r>
          </w:p>
        </w:tc>
        <w:tc>
          <w:tcPr>
            <w:tcW w:w="1512" w:type="dxa"/>
            <w:shd w:val="clear" w:color="auto" w:fill="FFFFFF"/>
            <w:vAlign w:val="center"/>
          </w:tcPr>
          <w:p w14:paraId="65DDFA92" w14:textId="77777777" w:rsidR="00526A53" w:rsidRPr="00772941" w:rsidRDefault="00526A53" w:rsidP="00526A53">
            <w:pPr>
              <w:spacing w:before="40" w:after="40"/>
              <w:ind w:firstLine="0"/>
              <w:jc w:val="center"/>
              <w:rPr>
                <w:sz w:val="24"/>
              </w:rPr>
            </w:pPr>
            <w:r w:rsidRPr="00772941">
              <w:rPr>
                <w:sz w:val="24"/>
              </w:rPr>
              <w:t>24.6</w:t>
            </w:r>
          </w:p>
        </w:tc>
        <w:tc>
          <w:tcPr>
            <w:tcW w:w="1170" w:type="dxa"/>
            <w:shd w:val="clear" w:color="auto" w:fill="FFFFFF"/>
            <w:vAlign w:val="center"/>
          </w:tcPr>
          <w:p w14:paraId="0FE28FE1" w14:textId="77777777" w:rsidR="00526A53" w:rsidRPr="00772941" w:rsidRDefault="00526A53" w:rsidP="00526A53">
            <w:pPr>
              <w:spacing w:before="40" w:after="40"/>
              <w:ind w:right="432" w:firstLine="0"/>
              <w:jc w:val="right"/>
              <w:rPr>
                <w:sz w:val="24"/>
              </w:rPr>
            </w:pPr>
            <w:r w:rsidRPr="00772941">
              <w:rPr>
                <w:sz w:val="24"/>
              </w:rPr>
              <w:t>.006</w:t>
            </w:r>
          </w:p>
        </w:tc>
      </w:tr>
      <w:tr w:rsidR="00526A53" w:rsidRPr="00772941" w14:paraId="0EAFCADF" w14:textId="77777777">
        <w:tblPrEx>
          <w:tblCellMar>
            <w:top w:w="0" w:type="dxa"/>
            <w:bottom w:w="0" w:type="dxa"/>
          </w:tblCellMar>
        </w:tblPrEx>
        <w:tc>
          <w:tcPr>
            <w:tcW w:w="5040" w:type="dxa"/>
            <w:shd w:val="clear" w:color="auto" w:fill="FFFFFF"/>
            <w:vAlign w:val="center"/>
          </w:tcPr>
          <w:p w14:paraId="4EBEB954" w14:textId="77777777" w:rsidR="00526A53" w:rsidRPr="00772941" w:rsidRDefault="00526A53" w:rsidP="00526A53">
            <w:pPr>
              <w:spacing w:before="40" w:after="40"/>
              <w:ind w:firstLine="0"/>
              <w:rPr>
                <w:sz w:val="24"/>
              </w:rPr>
            </w:pPr>
            <w:r w:rsidRPr="00772941">
              <w:rPr>
                <w:sz w:val="24"/>
              </w:rPr>
              <w:t>Aliénation</w:t>
            </w:r>
          </w:p>
        </w:tc>
        <w:tc>
          <w:tcPr>
            <w:tcW w:w="1440" w:type="dxa"/>
            <w:shd w:val="clear" w:color="auto" w:fill="FFFFFF"/>
            <w:vAlign w:val="center"/>
          </w:tcPr>
          <w:p w14:paraId="05D8B71E" w14:textId="77777777" w:rsidR="00526A53" w:rsidRPr="00772941" w:rsidRDefault="00526A53" w:rsidP="00526A53">
            <w:pPr>
              <w:spacing w:before="40" w:after="40"/>
              <w:ind w:firstLine="0"/>
              <w:jc w:val="center"/>
              <w:rPr>
                <w:sz w:val="24"/>
              </w:rPr>
            </w:pPr>
            <w:r w:rsidRPr="00772941">
              <w:rPr>
                <w:sz w:val="24"/>
              </w:rPr>
              <w:t>12.7</w:t>
            </w:r>
          </w:p>
        </w:tc>
        <w:tc>
          <w:tcPr>
            <w:tcW w:w="1512" w:type="dxa"/>
            <w:shd w:val="clear" w:color="auto" w:fill="FFFFFF"/>
            <w:vAlign w:val="center"/>
          </w:tcPr>
          <w:p w14:paraId="65F5BE15" w14:textId="77777777" w:rsidR="00526A53" w:rsidRPr="00772941" w:rsidRDefault="00526A53" w:rsidP="00526A53">
            <w:pPr>
              <w:spacing w:before="40" w:after="40"/>
              <w:ind w:firstLine="0"/>
              <w:jc w:val="center"/>
              <w:rPr>
                <w:sz w:val="24"/>
              </w:rPr>
            </w:pPr>
            <w:r w:rsidRPr="00772941">
              <w:rPr>
                <w:sz w:val="24"/>
              </w:rPr>
              <w:t>26.3</w:t>
            </w:r>
          </w:p>
        </w:tc>
        <w:tc>
          <w:tcPr>
            <w:tcW w:w="1170" w:type="dxa"/>
            <w:shd w:val="clear" w:color="auto" w:fill="FFFFFF"/>
            <w:vAlign w:val="center"/>
          </w:tcPr>
          <w:p w14:paraId="1F8A10B6" w14:textId="77777777" w:rsidR="00526A53" w:rsidRPr="00772941" w:rsidRDefault="00526A53" w:rsidP="00526A53">
            <w:pPr>
              <w:spacing w:before="40" w:after="40"/>
              <w:ind w:right="432" w:firstLine="0"/>
              <w:jc w:val="right"/>
              <w:rPr>
                <w:sz w:val="24"/>
              </w:rPr>
            </w:pPr>
            <w:r w:rsidRPr="00772941">
              <w:rPr>
                <w:sz w:val="24"/>
              </w:rPr>
              <w:t>.001</w:t>
            </w:r>
          </w:p>
        </w:tc>
      </w:tr>
      <w:tr w:rsidR="00526A53" w:rsidRPr="00772941" w14:paraId="7A3FA821" w14:textId="77777777">
        <w:tblPrEx>
          <w:tblCellMar>
            <w:top w:w="0" w:type="dxa"/>
            <w:bottom w:w="0" w:type="dxa"/>
          </w:tblCellMar>
        </w:tblPrEx>
        <w:tc>
          <w:tcPr>
            <w:tcW w:w="5040" w:type="dxa"/>
            <w:shd w:val="clear" w:color="auto" w:fill="FFFFFF"/>
            <w:vAlign w:val="center"/>
          </w:tcPr>
          <w:p w14:paraId="09067BB2" w14:textId="77777777" w:rsidR="00526A53" w:rsidRPr="00772941" w:rsidRDefault="00526A53" w:rsidP="00526A53">
            <w:pPr>
              <w:spacing w:before="40" w:after="40"/>
              <w:ind w:firstLine="0"/>
              <w:rPr>
                <w:sz w:val="24"/>
              </w:rPr>
            </w:pPr>
            <w:r w:rsidRPr="00772941">
              <w:rPr>
                <w:sz w:val="24"/>
              </w:rPr>
              <w:t>Névrose</w:t>
            </w:r>
          </w:p>
        </w:tc>
        <w:tc>
          <w:tcPr>
            <w:tcW w:w="1440" w:type="dxa"/>
            <w:shd w:val="clear" w:color="auto" w:fill="FFFFFF"/>
            <w:vAlign w:val="center"/>
          </w:tcPr>
          <w:p w14:paraId="58C4155C" w14:textId="77777777" w:rsidR="00526A53" w:rsidRPr="00772941" w:rsidRDefault="00526A53" w:rsidP="00526A53">
            <w:pPr>
              <w:spacing w:before="40" w:after="40"/>
              <w:ind w:firstLine="0"/>
              <w:jc w:val="center"/>
              <w:rPr>
                <w:sz w:val="24"/>
              </w:rPr>
            </w:pPr>
            <w:r w:rsidRPr="00772941">
              <w:rPr>
                <w:sz w:val="24"/>
              </w:rPr>
              <w:t>21.7</w:t>
            </w:r>
          </w:p>
        </w:tc>
        <w:tc>
          <w:tcPr>
            <w:tcW w:w="1512" w:type="dxa"/>
            <w:shd w:val="clear" w:color="auto" w:fill="FFFFFF"/>
            <w:vAlign w:val="center"/>
          </w:tcPr>
          <w:p w14:paraId="75743F03" w14:textId="77777777" w:rsidR="00526A53" w:rsidRPr="00772941" w:rsidRDefault="00526A53" w:rsidP="00526A53">
            <w:pPr>
              <w:spacing w:before="40" w:after="40"/>
              <w:ind w:firstLine="0"/>
              <w:jc w:val="center"/>
              <w:rPr>
                <w:sz w:val="24"/>
              </w:rPr>
            </w:pPr>
            <w:r w:rsidRPr="00772941">
              <w:rPr>
                <w:sz w:val="24"/>
              </w:rPr>
              <w:t>15.3</w:t>
            </w:r>
          </w:p>
        </w:tc>
        <w:tc>
          <w:tcPr>
            <w:tcW w:w="1170" w:type="dxa"/>
            <w:shd w:val="clear" w:color="auto" w:fill="FFFFFF"/>
            <w:vAlign w:val="center"/>
          </w:tcPr>
          <w:p w14:paraId="07A25911" w14:textId="77777777" w:rsidR="00526A53" w:rsidRPr="00772941" w:rsidRDefault="00526A53" w:rsidP="00526A53">
            <w:pPr>
              <w:spacing w:before="40" w:after="40"/>
              <w:ind w:right="432" w:firstLine="0"/>
              <w:jc w:val="right"/>
              <w:rPr>
                <w:sz w:val="24"/>
              </w:rPr>
            </w:pPr>
            <w:r w:rsidRPr="00772941">
              <w:rPr>
                <w:sz w:val="24"/>
              </w:rPr>
              <w:t>.08</w:t>
            </w:r>
          </w:p>
        </w:tc>
      </w:tr>
      <w:tr w:rsidR="00526A53" w:rsidRPr="00772941" w14:paraId="28A31574" w14:textId="77777777">
        <w:tblPrEx>
          <w:tblCellMar>
            <w:top w:w="0" w:type="dxa"/>
            <w:bottom w:w="0" w:type="dxa"/>
          </w:tblCellMar>
        </w:tblPrEx>
        <w:tc>
          <w:tcPr>
            <w:tcW w:w="5040" w:type="dxa"/>
            <w:shd w:val="clear" w:color="auto" w:fill="FFFFFF"/>
            <w:vAlign w:val="bottom"/>
          </w:tcPr>
          <w:p w14:paraId="7721FAB6" w14:textId="77777777" w:rsidR="00526A53" w:rsidRPr="00772941" w:rsidRDefault="00526A53" w:rsidP="00526A53">
            <w:pPr>
              <w:spacing w:before="40" w:after="40"/>
              <w:ind w:firstLine="0"/>
              <w:rPr>
                <w:sz w:val="24"/>
              </w:rPr>
            </w:pPr>
            <w:r w:rsidRPr="00772941">
              <w:rPr>
                <w:sz w:val="24"/>
              </w:rPr>
              <w:t>Retrait</w:t>
            </w:r>
          </w:p>
        </w:tc>
        <w:tc>
          <w:tcPr>
            <w:tcW w:w="1440" w:type="dxa"/>
            <w:shd w:val="clear" w:color="auto" w:fill="FFFFFF"/>
            <w:vAlign w:val="bottom"/>
          </w:tcPr>
          <w:p w14:paraId="6D9C1AB7" w14:textId="77777777" w:rsidR="00526A53" w:rsidRPr="00772941" w:rsidRDefault="00526A53" w:rsidP="00526A53">
            <w:pPr>
              <w:spacing w:before="40" w:after="40"/>
              <w:ind w:firstLine="0"/>
              <w:jc w:val="center"/>
              <w:rPr>
                <w:sz w:val="24"/>
              </w:rPr>
            </w:pPr>
            <w:r w:rsidRPr="00772941">
              <w:rPr>
                <w:sz w:val="24"/>
              </w:rPr>
              <w:t>18.5</w:t>
            </w:r>
          </w:p>
        </w:tc>
        <w:tc>
          <w:tcPr>
            <w:tcW w:w="1512" w:type="dxa"/>
            <w:shd w:val="clear" w:color="auto" w:fill="FFFFFF"/>
            <w:vAlign w:val="bottom"/>
          </w:tcPr>
          <w:p w14:paraId="18B9CF66" w14:textId="77777777" w:rsidR="00526A53" w:rsidRPr="00772941" w:rsidRDefault="00526A53" w:rsidP="00526A53">
            <w:pPr>
              <w:spacing w:before="40" w:after="40"/>
              <w:ind w:firstLine="0"/>
              <w:jc w:val="center"/>
              <w:rPr>
                <w:sz w:val="24"/>
              </w:rPr>
            </w:pPr>
            <w:r w:rsidRPr="00772941">
              <w:rPr>
                <w:sz w:val="24"/>
              </w:rPr>
              <w:t>21.3</w:t>
            </w:r>
          </w:p>
        </w:tc>
        <w:tc>
          <w:tcPr>
            <w:tcW w:w="1170" w:type="dxa"/>
            <w:shd w:val="clear" w:color="auto" w:fill="FFFFFF"/>
            <w:vAlign w:val="bottom"/>
          </w:tcPr>
          <w:p w14:paraId="2B564BB4" w14:textId="77777777" w:rsidR="00526A53" w:rsidRPr="00772941" w:rsidRDefault="00526A53" w:rsidP="00526A53">
            <w:pPr>
              <w:spacing w:before="40" w:after="40"/>
              <w:ind w:right="432" w:firstLine="0"/>
              <w:jc w:val="right"/>
              <w:rPr>
                <w:sz w:val="24"/>
              </w:rPr>
            </w:pPr>
            <w:r w:rsidRPr="00772941">
              <w:rPr>
                <w:sz w:val="24"/>
              </w:rPr>
              <w:t>.45</w:t>
            </w:r>
          </w:p>
        </w:tc>
      </w:tr>
      <w:tr w:rsidR="00526A53" w:rsidRPr="00772941" w14:paraId="45FE669A" w14:textId="77777777">
        <w:tblPrEx>
          <w:tblCellMar>
            <w:top w:w="0" w:type="dxa"/>
            <w:bottom w:w="0" w:type="dxa"/>
          </w:tblCellMar>
        </w:tblPrEx>
        <w:tc>
          <w:tcPr>
            <w:tcW w:w="5040" w:type="dxa"/>
            <w:shd w:val="clear" w:color="auto" w:fill="FFFFFF"/>
            <w:vAlign w:val="bottom"/>
          </w:tcPr>
          <w:p w14:paraId="137ACD8C" w14:textId="77777777" w:rsidR="00526A53" w:rsidRPr="00772941" w:rsidRDefault="00526A53" w:rsidP="00526A53">
            <w:pPr>
              <w:spacing w:before="40" w:after="40"/>
              <w:ind w:firstLine="0"/>
              <w:rPr>
                <w:sz w:val="24"/>
              </w:rPr>
            </w:pPr>
            <w:r w:rsidRPr="00772941">
              <w:rPr>
                <w:sz w:val="24"/>
              </w:rPr>
              <w:t>Anxiété sociale</w:t>
            </w:r>
          </w:p>
        </w:tc>
        <w:tc>
          <w:tcPr>
            <w:tcW w:w="1440" w:type="dxa"/>
            <w:shd w:val="clear" w:color="auto" w:fill="FFFFFF"/>
            <w:vAlign w:val="bottom"/>
          </w:tcPr>
          <w:p w14:paraId="692C357F" w14:textId="77777777" w:rsidR="00526A53" w:rsidRPr="00772941" w:rsidRDefault="00526A53" w:rsidP="00526A53">
            <w:pPr>
              <w:spacing w:before="40" w:after="40"/>
              <w:ind w:firstLine="0"/>
              <w:jc w:val="center"/>
              <w:rPr>
                <w:sz w:val="24"/>
              </w:rPr>
            </w:pPr>
            <w:r w:rsidRPr="00772941">
              <w:rPr>
                <w:sz w:val="24"/>
              </w:rPr>
              <w:t>19.4</w:t>
            </w:r>
          </w:p>
        </w:tc>
        <w:tc>
          <w:tcPr>
            <w:tcW w:w="1512" w:type="dxa"/>
            <w:shd w:val="clear" w:color="auto" w:fill="FFFFFF"/>
            <w:vAlign w:val="bottom"/>
          </w:tcPr>
          <w:p w14:paraId="600D2778" w14:textId="77777777" w:rsidR="00526A53" w:rsidRPr="00772941" w:rsidRDefault="00526A53" w:rsidP="00526A53">
            <w:pPr>
              <w:spacing w:before="40" w:after="40"/>
              <w:ind w:firstLine="0"/>
              <w:jc w:val="center"/>
              <w:rPr>
                <w:sz w:val="24"/>
              </w:rPr>
            </w:pPr>
            <w:r w:rsidRPr="00772941">
              <w:rPr>
                <w:sz w:val="24"/>
              </w:rPr>
              <w:t>20.5</w:t>
            </w:r>
          </w:p>
        </w:tc>
        <w:tc>
          <w:tcPr>
            <w:tcW w:w="1170" w:type="dxa"/>
            <w:shd w:val="clear" w:color="auto" w:fill="FFFFFF"/>
            <w:vAlign w:val="bottom"/>
          </w:tcPr>
          <w:p w14:paraId="73B01ABB" w14:textId="77777777" w:rsidR="00526A53" w:rsidRPr="00772941" w:rsidRDefault="00526A53" w:rsidP="00526A53">
            <w:pPr>
              <w:spacing w:before="40" w:after="40"/>
              <w:ind w:right="432" w:firstLine="0"/>
              <w:jc w:val="right"/>
              <w:rPr>
                <w:sz w:val="24"/>
              </w:rPr>
            </w:pPr>
            <w:r w:rsidRPr="00772941">
              <w:rPr>
                <w:sz w:val="24"/>
              </w:rPr>
              <w:t>.75</w:t>
            </w:r>
          </w:p>
        </w:tc>
      </w:tr>
      <w:tr w:rsidR="00526A53" w:rsidRPr="00772941" w14:paraId="6E1C90AB" w14:textId="77777777">
        <w:tblPrEx>
          <w:tblCellMar>
            <w:top w:w="0" w:type="dxa"/>
            <w:bottom w:w="0" w:type="dxa"/>
          </w:tblCellMar>
        </w:tblPrEx>
        <w:tc>
          <w:tcPr>
            <w:tcW w:w="5040" w:type="dxa"/>
            <w:shd w:val="clear" w:color="auto" w:fill="FFFFFF"/>
            <w:vAlign w:val="center"/>
          </w:tcPr>
          <w:p w14:paraId="4BB306B9" w14:textId="77777777" w:rsidR="00526A53" w:rsidRPr="00772941" w:rsidRDefault="00526A53" w:rsidP="00526A53">
            <w:pPr>
              <w:spacing w:before="40" w:after="40"/>
              <w:ind w:firstLine="0"/>
              <w:rPr>
                <w:sz w:val="24"/>
              </w:rPr>
            </w:pPr>
            <w:r w:rsidRPr="00772941">
              <w:rPr>
                <w:sz w:val="24"/>
              </w:rPr>
              <w:t>Mésadaptation sociale</w:t>
            </w:r>
          </w:p>
        </w:tc>
        <w:tc>
          <w:tcPr>
            <w:tcW w:w="1440" w:type="dxa"/>
            <w:shd w:val="clear" w:color="auto" w:fill="FFFFFF"/>
            <w:vAlign w:val="center"/>
          </w:tcPr>
          <w:p w14:paraId="2E15CCD0" w14:textId="77777777" w:rsidR="00526A53" w:rsidRPr="00772941" w:rsidRDefault="00526A53" w:rsidP="00526A53">
            <w:pPr>
              <w:spacing w:before="40" w:after="40"/>
              <w:ind w:firstLine="0"/>
              <w:jc w:val="center"/>
              <w:rPr>
                <w:sz w:val="24"/>
              </w:rPr>
            </w:pPr>
            <w:r w:rsidRPr="00772941">
              <w:rPr>
                <w:sz w:val="24"/>
              </w:rPr>
              <w:t>12.6</w:t>
            </w:r>
          </w:p>
        </w:tc>
        <w:tc>
          <w:tcPr>
            <w:tcW w:w="1512" w:type="dxa"/>
            <w:shd w:val="clear" w:color="auto" w:fill="FFFFFF"/>
            <w:vAlign w:val="center"/>
          </w:tcPr>
          <w:p w14:paraId="155F06BB" w14:textId="77777777" w:rsidR="00526A53" w:rsidRPr="00772941" w:rsidRDefault="00526A53" w:rsidP="00526A53">
            <w:pPr>
              <w:spacing w:before="40" w:after="40"/>
              <w:ind w:firstLine="0"/>
              <w:jc w:val="center"/>
              <w:rPr>
                <w:sz w:val="24"/>
              </w:rPr>
            </w:pPr>
            <w:r w:rsidRPr="00772941">
              <w:rPr>
                <w:sz w:val="24"/>
              </w:rPr>
              <w:t>26.4</w:t>
            </w:r>
          </w:p>
        </w:tc>
        <w:tc>
          <w:tcPr>
            <w:tcW w:w="1170" w:type="dxa"/>
            <w:shd w:val="clear" w:color="auto" w:fill="FFFFFF"/>
            <w:vAlign w:val="bottom"/>
          </w:tcPr>
          <w:p w14:paraId="7991EC20" w14:textId="77777777" w:rsidR="00526A53" w:rsidRPr="00772941" w:rsidRDefault="00526A53" w:rsidP="00526A53">
            <w:pPr>
              <w:spacing w:before="40" w:after="40"/>
              <w:ind w:right="432" w:firstLine="0"/>
              <w:jc w:val="right"/>
              <w:rPr>
                <w:sz w:val="24"/>
              </w:rPr>
            </w:pPr>
            <w:r w:rsidRPr="00772941">
              <w:rPr>
                <w:sz w:val="24"/>
              </w:rPr>
              <w:t>.001</w:t>
            </w:r>
          </w:p>
        </w:tc>
      </w:tr>
      <w:tr w:rsidR="00526A53" w:rsidRPr="00772941" w14:paraId="50AD62CD" w14:textId="77777777">
        <w:tblPrEx>
          <w:tblCellMar>
            <w:top w:w="0" w:type="dxa"/>
            <w:bottom w:w="0" w:type="dxa"/>
          </w:tblCellMar>
        </w:tblPrEx>
        <w:tc>
          <w:tcPr>
            <w:tcW w:w="5040" w:type="dxa"/>
            <w:shd w:val="clear" w:color="auto" w:fill="FFFFFF"/>
            <w:vAlign w:val="center"/>
          </w:tcPr>
          <w:p w14:paraId="58E6D280" w14:textId="77777777" w:rsidR="00526A53" w:rsidRPr="00772941" w:rsidRDefault="00526A53" w:rsidP="00526A53">
            <w:pPr>
              <w:spacing w:before="40" w:after="40"/>
              <w:ind w:firstLine="0"/>
              <w:rPr>
                <w:sz w:val="24"/>
              </w:rPr>
            </w:pPr>
            <w:r w:rsidRPr="00772941">
              <w:rPr>
                <w:sz w:val="24"/>
              </w:rPr>
              <w:t>Pathol</w:t>
            </w:r>
          </w:p>
        </w:tc>
        <w:tc>
          <w:tcPr>
            <w:tcW w:w="1440" w:type="dxa"/>
            <w:shd w:val="clear" w:color="auto" w:fill="FFFFFF"/>
            <w:vAlign w:val="center"/>
          </w:tcPr>
          <w:p w14:paraId="2A26655F" w14:textId="77777777" w:rsidR="00526A53" w:rsidRPr="00772941" w:rsidRDefault="00526A53" w:rsidP="00526A53">
            <w:pPr>
              <w:spacing w:before="40" w:after="40"/>
              <w:ind w:firstLine="0"/>
              <w:jc w:val="center"/>
              <w:rPr>
                <w:sz w:val="24"/>
              </w:rPr>
            </w:pPr>
            <w:r w:rsidRPr="00772941">
              <w:rPr>
                <w:sz w:val="24"/>
              </w:rPr>
              <w:t>19.5</w:t>
            </w:r>
          </w:p>
        </w:tc>
        <w:tc>
          <w:tcPr>
            <w:tcW w:w="1512" w:type="dxa"/>
            <w:shd w:val="clear" w:color="auto" w:fill="FFFFFF"/>
            <w:vAlign w:val="center"/>
          </w:tcPr>
          <w:p w14:paraId="1E0BC46E" w14:textId="77777777" w:rsidR="00526A53" w:rsidRPr="00772941" w:rsidRDefault="00526A53" w:rsidP="00526A53">
            <w:pPr>
              <w:spacing w:before="40" w:after="40"/>
              <w:ind w:firstLine="0"/>
              <w:jc w:val="center"/>
              <w:rPr>
                <w:sz w:val="24"/>
              </w:rPr>
            </w:pPr>
            <w:r w:rsidRPr="00772941">
              <w:rPr>
                <w:sz w:val="24"/>
              </w:rPr>
              <w:t>20.4</w:t>
            </w:r>
          </w:p>
        </w:tc>
        <w:tc>
          <w:tcPr>
            <w:tcW w:w="1170" w:type="dxa"/>
            <w:shd w:val="clear" w:color="auto" w:fill="FFFFFF"/>
            <w:vAlign w:val="center"/>
          </w:tcPr>
          <w:p w14:paraId="447B7E69" w14:textId="77777777" w:rsidR="00526A53" w:rsidRPr="00772941" w:rsidRDefault="00526A53" w:rsidP="00526A53">
            <w:pPr>
              <w:spacing w:before="40" w:after="40"/>
              <w:ind w:right="432" w:firstLine="0"/>
              <w:jc w:val="right"/>
              <w:rPr>
                <w:sz w:val="24"/>
              </w:rPr>
            </w:pPr>
            <w:r w:rsidRPr="00772941">
              <w:rPr>
                <w:sz w:val="24"/>
              </w:rPr>
              <w:t>.81</w:t>
            </w:r>
          </w:p>
        </w:tc>
      </w:tr>
      <w:tr w:rsidR="00526A53" w:rsidRPr="00772941" w14:paraId="1B0BD5A9" w14:textId="77777777">
        <w:tblPrEx>
          <w:tblCellMar>
            <w:top w:w="0" w:type="dxa"/>
            <w:bottom w:w="0" w:type="dxa"/>
          </w:tblCellMar>
        </w:tblPrEx>
        <w:tc>
          <w:tcPr>
            <w:tcW w:w="5040" w:type="dxa"/>
            <w:shd w:val="clear" w:color="auto" w:fill="FFFFFF"/>
            <w:vAlign w:val="bottom"/>
          </w:tcPr>
          <w:p w14:paraId="26B43874" w14:textId="77777777" w:rsidR="00526A53" w:rsidRPr="00772941" w:rsidRDefault="00526A53" w:rsidP="00526A53">
            <w:pPr>
              <w:spacing w:before="40" w:after="40"/>
              <w:ind w:firstLine="0"/>
              <w:rPr>
                <w:sz w:val="24"/>
              </w:rPr>
            </w:pPr>
            <w:r w:rsidRPr="00772941">
              <w:rPr>
                <w:sz w:val="24"/>
              </w:rPr>
              <w:t>Troubles personnels</w:t>
            </w:r>
          </w:p>
        </w:tc>
        <w:tc>
          <w:tcPr>
            <w:tcW w:w="1440" w:type="dxa"/>
            <w:shd w:val="clear" w:color="auto" w:fill="FFFFFF"/>
            <w:vAlign w:val="bottom"/>
          </w:tcPr>
          <w:p w14:paraId="6AE675C8" w14:textId="77777777" w:rsidR="00526A53" w:rsidRPr="00772941" w:rsidRDefault="00526A53" w:rsidP="00526A53">
            <w:pPr>
              <w:spacing w:before="40" w:after="40"/>
              <w:ind w:firstLine="0"/>
              <w:jc w:val="center"/>
              <w:rPr>
                <w:sz w:val="24"/>
              </w:rPr>
            </w:pPr>
            <w:r w:rsidRPr="00772941">
              <w:rPr>
                <w:sz w:val="24"/>
              </w:rPr>
              <w:t>23.7</w:t>
            </w:r>
          </w:p>
        </w:tc>
        <w:tc>
          <w:tcPr>
            <w:tcW w:w="1512" w:type="dxa"/>
            <w:shd w:val="clear" w:color="auto" w:fill="FFFFFF"/>
            <w:vAlign w:val="bottom"/>
          </w:tcPr>
          <w:p w14:paraId="264169FA" w14:textId="77777777" w:rsidR="00526A53" w:rsidRPr="00772941" w:rsidRDefault="00526A53" w:rsidP="00526A53">
            <w:pPr>
              <w:spacing w:before="40" w:after="40"/>
              <w:ind w:firstLine="0"/>
              <w:jc w:val="center"/>
              <w:rPr>
                <w:sz w:val="24"/>
              </w:rPr>
            </w:pPr>
            <w:r w:rsidRPr="00772941">
              <w:rPr>
                <w:sz w:val="24"/>
              </w:rPr>
              <w:t>13.3</w:t>
            </w:r>
          </w:p>
        </w:tc>
        <w:tc>
          <w:tcPr>
            <w:tcW w:w="1170" w:type="dxa"/>
            <w:shd w:val="clear" w:color="auto" w:fill="FFFFFF"/>
            <w:vAlign w:val="bottom"/>
          </w:tcPr>
          <w:p w14:paraId="368B5A16" w14:textId="77777777" w:rsidR="00526A53" w:rsidRPr="00772941" w:rsidRDefault="00526A53" w:rsidP="00526A53">
            <w:pPr>
              <w:spacing w:before="40" w:after="40"/>
              <w:ind w:right="432" w:firstLine="0"/>
              <w:jc w:val="right"/>
              <w:rPr>
                <w:sz w:val="24"/>
              </w:rPr>
            </w:pPr>
            <w:r w:rsidRPr="00772941">
              <w:rPr>
                <w:sz w:val="24"/>
              </w:rPr>
              <w:t>.004</w:t>
            </w:r>
          </w:p>
        </w:tc>
      </w:tr>
      <w:tr w:rsidR="00526A53" w:rsidRPr="00772941" w14:paraId="2E039CE9" w14:textId="77777777">
        <w:tblPrEx>
          <w:tblCellMar>
            <w:top w:w="0" w:type="dxa"/>
            <w:bottom w:w="0" w:type="dxa"/>
          </w:tblCellMar>
        </w:tblPrEx>
        <w:tc>
          <w:tcPr>
            <w:tcW w:w="5040" w:type="dxa"/>
            <w:tcBorders>
              <w:bottom w:val="single" w:sz="4" w:space="0" w:color="auto"/>
            </w:tcBorders>
            <w:shd w:val="clear" w:color="auto" w:fill="FFFFFF"/>
          </w:tcPr>
          <w:p w14:paraId="30107BCD" w14:textId="77777777" w:rsidR="00526A53" w:rsidRPr="00772941" w:rsidRDefault="00526A53" w:rsidP="00526A53">
            <w:pPr>
              <w:spacing w:after="120"/>
              <w:ind w:firstLine="0"/>
              <w:rPr>
                <w:sz w:val="24"/>
              </w:rPr>
            </w:pPr>
            <w:r w:rsidRPr="00772941">
              <w:rPr>
                <w:sz w:val="24"/>
              </w:rPr>
              <w:t>Psychotisme</w:t>
            </w:r>
          </w:p>
        </w:tc>
        <w:tc>
          <w:tcPr>
            <w:tcW w:w="1440" w:type="dxa"/>
            <w:tcBorders>
              <w:bottom w:val="single" w:sz="4" w:space="0" w:color="auto"/>
            </w:tcBorders>
            <w:shd w:val="clear" w:color="auto" w:fill="FFFFFF"/>
          </w:tcPr>
          <w:p w14:paraId="036A4549" w14:textId="77777777" w:rsidR="00526A53" w:rsidRPr="00772941" w:rsidRDefault="00526A53" w:rsidP="00526A53">
            <w:pPr>
              <w:spacing w:after="120"/>
              <w:ind w:firstLine="0"/>
              <w:jc w:val="center"/>
              <w:rPr>
                <w:sz w:val="24"/>
              </w:rPr>
            </w:pPr>
            <w:r w:rsidRPr="00772941">
              <w:rPr>
                <w:sz w:val="24"/>
              </w:rPr>
              <w:t>11.5</w:t>
            </w:r>
          </w:p>
        </w:tc>
        <w:tc>
          <w:tcPr>
            <w:tcW w:w="1512" w:type="dxa"/>
            <w:tcBorders>
              <w:bottom w:val="single" w:sz="4" w:space="0" w:color="auto"/>
            </w:tcBorders>
            <w:shd w:val="clear" w:color="auto" w:fill="FFFFFF"/>
          </w:tcPr>
          <w:p w14:paraId="1EF0C4E2" w14:textId="77777777" w:rsidR="00526A53" w:rsidRPr="00772941" w:rsidRDefault="00526A53" w:rsidP="00526A53">
            <w:pPr>
              <w:spacing w:after="120"/>
              <w:ind w:firstLine="0"/>
              <w:jc w:val="center"/>
              <w:rPr>
                <w:sz w:val="24"/>
              </w:rPr>
            </w:pPr>
            <w:r w:rsidRPr="00772941">
              <w:rPr>
                <w:sz w:val="24"/>
              </w:rPr>
              <w:t>27.3</w:t>
            </w:r>
          </w:p>
        </w:tc>
        <w:tc>
          <w:tcPr>
            <w:tcW w:w="1170" w:type="dxa"/>
            <w:tcBorders>
              <w:bottom w:val="single" w:sz="4" w:space="0" w:color="auto"/>
            </w:tcBorders>
            <w:shd w:val="clear" w:color="auto" w:fill="FFFFFF"/>
            <w:vAlign w:val="center"/>
          </w:tcPr>
          <w:p w14:paraId="15BDD0E5" w14:textId="77777777" w:rsidR="00526A53" w:rsidRPr="00772941" w:rsidRDefault="00526A53" w:rsidP="00526A53">
            <w:pPr>
              <w:spacing w:after="120"/>
              <w:ind w:right="432" w:firstLine="0"/>
              <w:jc w:val="right"/>
              <w:rPr>
                <w:sz w:val="24"/>
              </w:rPr>
            </w:pPr>
            <w:r w:rsidRPr="00772941">
              <w:rPr>
                <w:sz w:val="24"/>
              </w:rPr>
              <w:t>.001</w:t>
            </w:r>
          </w:p>
        </w:tc>
      </w:tr>
    </w:tbl>
    <w:p w14:paraId="5BA76791" w14:textId="77777777" w:rsidR="00526A53" w:rsidRPr="00772941" w:rsidRDefault="00526A53" w:rsidP="00526A53">
      <w:pPr>
        <w:spacing w:before="120"/>
        <w:ind w:firstLine="0"/>
        <w:jc w:val="both"/>
        <w:rPr>
          <w:sz w:val="24"/>
          <w:szCs w:val="2"/>
        </w:rPr>
      </w:pPr>
      <w:r w:rsidRPr="00772941">
        <w:rPr>
          <w:sz w:val="24"/>
          <w:szCs w:val="2"/>
        </w:rPr>
        <w:t>1. N = 18.</w:t>
      </w:r>
    </w:p>
    <w:p w14:paraId="403D061C" w14:textId="77777777" w:rsidR="00526A53" w:rsidRPr="00772941" w:rsidRDefault="00526A53" w:rsidP="00526A53">
      <w:pPr>
        <w:ind w:firstLine="0"/>
        <w:jc w:val="both"/>
        <w:rPr>
          <w:sz w:val="24"/>
          <w:szCs w:val="2"/>
        </w:rPr>
      </w:pPr>
      <w:r w:rsidRPr="00772941">
        <w:rPr>
          <w:sz w:val="24"/>
          <w:szCs w:val="2"/>
        </w:rPr>
        <w:t>2. N = 21.</w:t>
      </w:r>
    </w:p>
    <w:p w14:paraId="00203140" w14:textId="77777777" w:rsidR="00526A53" w:rsidRPr="00772941" w:rsidRDefault="00526A53" w:rsidP="00526A53">
      <w:pPr>
        <w:spacing w:before="120" w:after="120"/>
        <w:ind w:firstLine="0"/>
        <w:jc w:val="both"/>
      </w:pPr>
      <w:r w:rsidRPr="00772941">
        <w:rPr>
          <w:szCs w:val="2"/>
        </w:rPr>
        <w:br w:type="page"/>
        <w:t>[</w:t>
      </w:r>
      <w:r w:rsidRPr="00772941">
        <w:t>145]</w:t>
      </w:r>
    </w:p>
    <w:p w14:paraId="6E0E05E4" w14:textId="77777777" w:rsidR="00526A53" w:rsidRDefault="00526A53" w:rsidP="00526A53">
      <w:pPr>
        <w:spacing w:before="120" w:after="120"/>
        <w:ind w:firstLine="0"/>
        <w:jc w:val="both"/>
      </w:pPr>
    </w:p>
    <w:p w14:paraId="2B04EB06" w14:textId="77777777" w:rsidR="00526A53" w:rsidRPr="00772941" w:rsidRDefault="00526A53" w:rsidP="00526A53">
      <w:pPr>
        <w:spacing w:before="120" w:after="120"/>
        <w:ind w:firstLine="0"/>
        <w:jc w:val="both"/>
      </w:pPr>
      <w:r w:rsidRPr="00772941">
        <w:t>groupes se situaient l'un par rapport à l'autre au point de départ. C'est pourquoi il nous faut procéder à l'opération complémentaire de la comparaison des groupes au moment de la relance.</w:t>
      </w:r>
    </w:p>
    <w:p w14:paraId="76B91C51" w14:textId="77777777" w:rsidR="00526A53" w:rsidRPr="00772941" w:rsidRDefault="00526A53" w:rsidP="00526A53">
      <w:pPr>
        <w:spacing w:before="120" w:after="120"/>
        <w:jc w:val="both"/>
      </w:pPr>
    </w:p>
    <w:p w14:paraId="36805925" w14:textId="77777777" w:rsidR="00526A53" w:rsidRPr="00772941" w:rsidRDefault="00526A53" w:rsidP="00526A53">
      <w:pPr>
        <w:pStyle w:val="a"/>
      </w:pPr>
      <w:r w:rsidRPr="00772941">
        <w:t>5.2.5. C</w:t>
      </w:r>
      <w:r>
        <w:t>omparaison des fragiles traités</w:t>
      </w:r>
      <w:r>
        <w:br/>
      </w:r>
      <w:r w:rsidRPr="00772941">
        <w:t>et non-traités au m</w:t>
      </w:r>
      <w:r w:rsidRPr="00772941">
        <w:t>o</w:t>
      </w:r>
      <w:r w:rsidRPr="00772941">
        <w:t>ment de la relance</w:t>
      </w:r>
    </w:p>
    <w:p w14:paraId="74E8B4E2" w14:textId="77777777" w:rsidR="00526A53" w:rsidRPr="00772941" w:rsidRDefault="00526A53" w:rsidP="00526A53">
      <w:pPr>
        <w:spacing w:before="120" w:after="120"/>
        <w:jc w:val="both"/>
      </w:pPr>
    </w:p>
    <w:p w14:paraId="1E703724" w14:textId="77777777" w:rsidR="00526A53" w:rsidRPr="00772941" w:rsidRDefault="00526A53" w:rsidP="00526A53">
      <w:pPr>
        <w:spacing w:before="120" w:after="120"/>
        <w:jc w:val="both"/>
      </w:pPr>
      <w:r w:rsidRPr="00772941">
        <w:t>Les fragiles traités et non-traités sont-ils différents au moment de la relance ? Voilà la question au sujet de laquelle nous avons tous hâte d'être éclairés. Un regard sur le tableau 5.2.5. permet de constater que les fragiles qui ont été en traitement se démarquent de façon signific</w:t>
      </w:r>
      <w:r w:rsidRPr="00772941">
        <w:t>a</w:t>
      </w:r>
      <w:r w:rsidRPr="00772941">
        <w:t>tive des fragiles non-traités à 4 variables seulement ; il s'agit de l'</w:t>
      </w:r>
      <w:r w:rsidRPr="00772941">
        <w:rPr>
          <w:u w:val="single"/>
        </w:rPr>
        <w:t>orientation aux valeurs des classes socio-économiques inférieures</w:t>
      </w:r>
      <w:r w:rsidRPr="00772941">
        <w:t>, de l'</w:t>
      </w:r>
      <w:r w:rsidRPr="00772941">
        <w:rPr>
          <w:u w:val="single"/>
        </w:rPr>
        <w:t>aliénation</w:t>
      </w:r>
      <w:r w:rsidRPr="00772941">
        <w:t xml:space="preserve">, de la </w:t>
      </w:r>
      <w:r w:rsidRPr="00772941">
        <w:rPr>
          <w:u w:val="single"/>
        </w:rPr>
        <w:t>mésadaptation sociale</w:t>
      </w:r>
      <w:r w:rsidRPr="00772941">
        <w:t xml:space="preserve"> et du </w:t>
      </w:r>
      <w:r w:rsidRPr="00772941">
        <w:rPr>
          <w:u w:val="single"/>
        </w:rPr>
        <w:t>psychotisme</w:t>
      </w:r>
      <w:r w:rsidRPr="00772941">
        <w:t>. À ces qu</w:t>
      </w:r>
      <w:r w:rsidRPr="00772941">
        <w:t>a</w:t>
      </w:r>
      <w:r w:rsidRPr="00772941">
        <w:t>tre variables, les sujets traités dominent largement leurs vis-à-vis. On peut observer en outre trois tendances s'orientant dans le même sens : la maturité sociale (p &lt; .04), le soi social (p &lt; .09) et l'agressivité m</w:t>
      </w:r>
      <w:r w:rsidRPr="00772941">
        <w:t>a</w:t>
      </w:r>
      <w:r w:rsidRPr="00772941">
        <w:t>nifeste (p</w:t>
      </w:r>
      <w:r>
        <w:t> &lt; </w:t>
      </w:r>
      <w:r w:rsidRPr="00772941">
        <w:t>.02). Notons toutefois que les fragiles traités avaient te</w:t>
      </w:r>
      <w:r w:rsidRPr="00772941">
        <w:t>n</w:t>
      </w:r>
      <w:r w:rsidRPr="00772941">
        <w:t>dance à dominer à deux de ces variables au moment de l'admission : la maturité sociale (p &lt; .03) et l'agressivité manifeste (p &lt; .08). À leur propos, la marge entre les deux groupes n'a pas varié sensiblement.</w:t>
      </w:r>
    </w:p>
    <w:p w14:paraId="52002F6D" w14:textId="77777777" w:rsidR="00526A53" w:rsidRDefault="00526A53" w:rsidP="00526A53">
      <w:pPr>
        <w:spacing w:before="120" w:after="120"/>
        <w:jc w:val="both"/>
      </w:pPr>
    </w:p>
    <w:p w14:paraId="6C285025" w14:textId="77777777" w:rsidR="00526A53" w:rsidRPr="00772941" w:rsidRDefault="00526A53" w:rsidP="00526A53">
      <w:pPr>
        <w:spacing w:before="120" w:after="120"/>
        <w:jc w:val="both"/>
      </w:pPr>
      <w:r w:rsidRPr="00772941">
        <w:t>Les résultats mis en évidence ici confirment donc ceux que nous avait laissé entrevoir l'analyse comparée de la performance des gro</w:t>
      </w:r>
      <w:r w:rsidRPr="00772941">
        <w:t>u</w:t>
      </w:r>
      <w:r w:rsidRPr="00772941">
        <w:t>pes de l'entrée à la relance : l'écart entre fragiles traités et fragiles non-traités se réduit à peu de choses quand on les compare entre eux au moment de la relance. Certes, il reste encore quatre variables qui pe</w:t>
      </w:r>
      <w:r w:rsidRPr="00772941">
        <w:t>u</w:t>
      </w:r>
      <w:r w:rsidRPr="00772941">
        <w:t>vent différencier les deux groupes. Mais, selon nous, même ce résultat doit être atténué sensiblement. Les non-traités, il importe de s'en ra</w:t>
      </w:r>
      <w:r w:rsidRPr="00772941">
        <w:t>p</w:t>
      </w:r>
      <w:r w:rsidRPr="00772941">
        <w:t>peler, avaient encore dix mois devant eux pour pouvoir profiter d'un intervalle de mesure comparable à celui des traités et rien ne permet de penser que l'évolution qu'ils avaient accomplie indéniablement d</w:t>
      </w:r>
      <w:r w:rsidRPr="00772941">
        <w:t>e</w:t>
      </w:r>
      <w:r w:rsidRPr="00772941">
        <w:t>puis leur admission à Boscoville allait stagner sinon se défaire. Au contraire, on a tout lieu de croire qu'elle allait se poursuivre. Si tel est le cas (ce nous semble en tout cas la meilleure hypothèse) » il est pr</w:t>
      </w:r>
      <w:r w:rsidRPr="00772941">
        <w:t>o</w:t>
      </w:r>
      <w:r w:rsidRPr="00772941">
        <w:t>bable qu'ils se sont rapprochés encore davantage du groupe des traités. Cela est probable pour l'ensemble des variables où nous observions au moment de la relance une certaine différence entre les groupes</w:t>
      </w:r>
    </w:p>
    <w:p w14:paraId="61979CB1" w14:textId="77777777" w:rsidR="00526A53" w:rsidRPr="00772941" w:rsidRDefault="00526A53" w:rsidP="00526A53">
      <w:pPr>
        <w:pStyle w:val="p"/>
      </w:pPr>
      <w:r w:rsidRPr="00772941">
        <w:br w:type="page"/>
        <w:t>[146]</w:t>
      </w:r>
    </w:p>
    <w:p w14:paraId="106318E1" w14:textId="77777777" w:rsidR="00526A53" w:rsidRPr="00772941" w:rsidRDefault="00526A53" w:rsidP="00526A53">
      <w:pPr>
        <w:pStyle w:val="figtitre"/>
      </w:pPr>
      <w:r w:rsidRPr="00772941">
        <w:t>Graphique 5.2.4.</w:t>
      </w:r>
    </w:p>
    <w:p w14:paraId="44BE3CC4" w14:textId="77777777" w:rsidR="00526A53" w:rsidRPr="00772941" w:rsidRDefault="00526A53" w:rsidP="00526A53">
      <w:pPr>
        <w:pStyle w:val="figtitrest"/>
      </w:pPr>
      <w:r w:rsidRPr="00772941">
        <w:t>Évolution comparée des fragiles traités et non-traités de l’entrée à la relance</w:t>
      </w:r>
    </w:p>
    <w:p w14:paraId="512DFA8D" w14:textId="77777777" w:rsidR="00526A53" w:rsidRPr="00772941" w:rsidRDefault="009B650C" w:rsidP="00526A53">
      <w:pPr>
        <w:pStyle w:val="fig"/>
        <w:rPr>
          <w:szCs w:val="2"/>
        </w:rPr>
      </w:pPr>
      <w:r w:rsidRPr="003C2BAA">
        <w:rPr>
          <w:noProof/>
          <w:szCs w:val="2"/>
        </w:rPr>
        <w:drawing>
          <wp:inline distT="0" distB="0" distL="0" distR="0" wp14:anchorId="5D91DF63" wp14:editId="4033B799">
            <wp:extent cx="4410075" cy="6759575"/>
            <wp:effectExtent l="12700" t="1270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0075" cy="6759575"/>
                    </a:xfrm>
                    <a:prstGeom prst="rect">
                      <a:avLst/>
                    </a:prstGeom>
                    <a:noFill/>
                    <a:ln w="12700" cmpd="sng">
                      <a:solidFill>
                        <a:srgbClr val="000000"/>
                      </a:solidFill>
                      <a:miter lim="800000"/>
                      <a:headEnd/>
                      <a:tailEnd/>
                    </a:ln>
                    <a:effectLst/>
                  </pic:spPr>
                </pic:pic>
              </a:graphicData>
            </a:graphic>
          </wp:inline>
        </w:drawing>
      </w:r>
    </w:p>
    <w:p w14:paraId="6BF1DAC5" w14:textId="77777777" w:rsidR="00526A53" w:rsidRPr="00772941" w:rsidRDefault="00526A53" w:rsidP="00526A53">
      <w:pPr>
        <w:spacing w:before="120" w:after="120"/>
        <w:ind w:firstLine="0"/>
        <w:jc w:val="both"/>
      </w:pPr>
      <w:r w:rsidRPr="00772941">
        <w:rPr>
          <w:szCs w:val="2"/>
        </w:rPr>
        <w:br w:type="page"/>
        <w:t>[</w:t>
      </w:r>
      <w:r w:rsidRPr="00772941">
        <w:t>147]</w:t>
      </w:r>
    </w:p>
    <w:p w14:paraId="3862B8D2" w14:textId="77777777" w:rsidR="00526A53" w:rsidRPr="00772941" w:rsidRDefault="00526A53" w:rsidP="00526A53">
      <w:pPr>
        <w:spacing w:before="120" w:after="120"/>
        <w:ind w:firstLine="0"/>
        <w:jc w:val="both"/>
      </w:pPr>
      <w:r w:rsidRPr="00772941">
        <w:t xml:space="preserve">(au profit des traités). Cela l'est encore plus pour ces variables, car pour deux d'entre elles, les fragiles non-traités ont évolué de façon significative en deux ans : </w:t>
      </w:r>
      <w:r w:rsidRPr="00772941">
        <w:rPr>
          <w:u w:val="single"/>
        </w:rPr>
        <w:t>mésadaptation sociale</w:t>
      </w:r>
      <w:r w:rsidRPr="00772941">
        <w:t xml:space="preserve"> (p &lt; .001) et </w:t>
      </w:r>
      <w:r w:rsidRPr="00772941">
        <w:rPr>
          <w:u w:val="single"/>
        </w:rPr>
        <w:t>orient</w:t>
      </w:r>
      <w:r w:rsidRPr="00772941">
        <w:rPr>
          <w:u w:val="single"/>
        </w:rPr>
        <w:t>a</w:t>
      </w:r>
      <w:r w:rsidRPr="00772941">
        <w:rPr>
          <w:u w:val="single"/>
        </w:rPr>
        <w:t>tion aux valeurs des classes socio-économiques inférieures</w:t>
      </w:r>
      <w:r w:rsidRPr="00772941">
        <w:t xml:space="preserve"> (p &lt; .002) ; pour les deux autres, nous avons observé une tendance relativement forte de leur part à une évolution positive : </w:t>
      </w:r>
      <w:r w:rsidRPr="00772941">
        <w:rPr>
          <w:u w:val="single"/>
        </w:rPr>
        <w:t>aliénation</w:t>
      </w:r>
      <w:r w:rsidRPr="00772941">
        <w:t xml:space="preserve"> (p &lt; .03) et </w:t>
      </w:r>
      <w:r w:rsidRPr="00772941">
        <w:rPr>
          <w:u w:val="single"/>
        </w:rPr>
        <w:t>ps</w:t>
      </w:r>
      <w:r w:rsidRPr="00772941">
        <w:rPr>
          <w:u w:val="single"/>
        </w:rPr>
        <w:t>y</w:t>
      </w:r>
      <w:r w:rsidRPr="00772941">
        <w:rPr>
          <w:u w:val="single"/>
        </w:rPr>
        <w:t>chotisme</w:t>
      </w:r>
      <w:r w:rsidRPr="00772941">
        <w:t xml:space="preserve"> (p &lt; .06). Ces quatre variables mesurent donc des traits qui s'avèrent très évolutifs chez les fragiles non-traités. D'où l'importance de considérer la différence dans l'intervalle de mesure et d'en tenir compte dans l'appréciation des différences inter-groupes.</w:t>
      </w:r>
    </w:p>
    <w:p w14:paraId="3E591081" w14:textId="77777777" w:rsidR="00526A53" w:rsidRPr="00772941" w:rsidRDefault="00526A53" w:rsidP="00526A53">
      <w:pPr>
        <w:spacing w:before="120" w:after="120"/>
        <w:jc w:val="both"/>
      </w:pPr>
    </w:p>
    <w:p w14:paraId="79DAF1E3" w14:textId="77777777" w:rsidR="00526A53" w:rsidRPr="00772941" w:rsidRDefault="00526A53" w:rsidP="00526A53">
      <w:pPr>
        <w:pStyle w:val="a"/>
      </w:pPr>
      <w:r w:rsidRPr="00772941">
        <w:t xml:space="preserve">5.2.6. Étude de </w:t>
      </w:r>
      <w:r>
        <w:t>la durée du séjour à Boscoville</w:t>
      </w:r>
      <w:r>
        <w:br/>
      </w:r>
      <w:r w:rsidRPr="00772941">
        <w:t>des sujets non-traités fragiles</w:t>
      </w:r>
    </w:p>
    <w:p w14:paraId="5F7E872D" w14:textId="77777777" w:rsidR="00526A53" w:rsidRPr="00772941" w:rsidRDefault="00526A53" w:rsidP="00526A53">
      <w:pPr>
        <w:spacing w:before="120" w:after="120"/>
        <w:jc w:val="both"/>
      </w:pPr>
    </w:p>
    <w:p w14:paraId="1414B0FA" w14:textId="77777777" w:rsidR="00526A53" w:rsidRPr="00772941" w:rsidRDefault="00526A53" w:rsidP="00526A53">
      <w:pPr>
        <w:spacing w:before="120" w:after="120"/>
        <w:jc w:val="both"/>
      </w:pPr>
      <w:r w:rsidRPr="00772941">
        <w:t>Une objection peut être soulevée à propos de notre comparaison entre traités et non-traités : c'est que les non-traités ont eux aussi s</w:t>
      </w:r>
      <w:r w:rsidRPr="00772941">
        <w:t>é</w:t>
      </w:r>
      <w:r w:rsidRPr="00772941">
        <w:t>journé à Boscoville et que certains d'entre eux ont pu y être assez longtemps pour profiter des effets du traitement. On peut soutenir de tels propos avec d'autant plus d'assurance que des données produites antérieurement ont démontré qu'un certain nombre de changements pouvaient survenir relativement tôt au cours du séjour.</w:t>
      </w:r>
    </w:p>
    <w:p w14:paraId="78D6224F" w14:textId="77777777" w:rsidR="00526A53" w:rsidRPr="00772941" w:rsidRDefault="00526A53" w:rsidP="00526A53">
      <w:pPr>
        <w:spacing w:before="120" w:after="120"/>
        <w:jc w:val="both"/>
      </w:pPr>
      <w:r w:rsidRPr="00772941">
        <w:t>C'est afin d'examiner le bien-fondé de cette objection que nous avons procédé à l'opération suivante au sujet des fragiles non-traités (nous le ferons aussi ultérieurement au sujet des costauds non-traités) : tenant compte du fait que la médiane de la durée de séjour réel était chez ces sujets 64.5 jours, nous les avons répartis en deux sous-groupes, le premier constitué des sujets ayant eu un séjour court (moins de 65 jours) et le second, des sujets ayant eu un séjour plus long (plus de 65 jours mais moins de 10.5 mois) ; nous avons ainsi deux groupes de 11 sujets chacun. Nous avons ensuite comparé entre eux ces deux sous-groupes aussi bien quant à leur performance à l'admission qu’à celle de la relance. Or il s'avère que les deux groupes n'ont présenté aucune différence significative, ni même aucune te</w:t>
      </w:r>
      <w:r w:rsidRPr="00772941">
        <w:t>n</w:t>
      </w:r>
      <w:r w:rsidRPr="00772941">
        <w:t>dance à la différenciation, au niveau de la performance</w:t>
      </w:r>
    </w:p>
    <w:p w14:paraId="49EF3971" w14:textId="77777777" w:rsidR="00526A53" w:rsidRPr="00772941" w:rsidRDefault="00526A53" w:rsidP="00526A53">
      <w:pPr>
        <w:pStyle w:val="p"/>
      </w:pPr>
      <w:r w:rsidRPr="00772941">
        <w:br w:type="page"/>
        <w:t>[148]</w:t>
      </w:r>
    </w:p>
    <w:p w14:paraId="797B90EB" w14:textId="77777777" w:rsidR="00526A53" w:rsidRPr="00772941" w:rsidRDefault="00526A53" w:rsidP="00526A53">
      <w:pPr>
        <w:pStyle w:val="figtitre"/>
      </w:pPr>
      <w:r w:rsidRPr="00772941">
        <w:t>Tableau 5.2.5.</w:t>
      </w:r>
    </w:p>
    <w:p w14:paraId="147384A7" w14:textId="77777777" w:rsidR="00526A53" w:rsidRPr="00772941" w:rsidRDefault="00526A53" w:rsidP="00526A53">
      <w:pPr>
        <w:pStyle w:val="figtitrest"/>
      </w:pPr>
      <w:r w:rsidRPr="00772941">
        <w:t>Comparaison des fragiles traités et non-traités au moment de la relance</w:t>
      </w:r>
      <w:r>
        <w:br/>
      </w:r>
      <w:r w:rsidRPr="00772941">
        <w:t>en fon</w:t>
      </w:r>
      <w:r w:rsidRPr="00772941">
        <w:t>c</w:t>
      </w:r>
      <w:r w:rsidRPr="00772941">
        <w:t>tion du test U-Mann a Whitney</w:t>
      </w:r>
    </w:p>
    <w:tbl>
      <w:tblPr>
        <w:tblOverlap w:val="never"/>
        <w:tblW w:w="8640" w:type="dxa"/>
        <w:tblInd w:w="-710" w:type="dxa"/>
        <w:tblLayout w:type="fixed"/>
        <w:tblCellMar>
          <w:left w:w="10" w:type="dxa"/>
          <w:right w:w="10" w:type="dxa"/>
        </w:tblCellMar>
        <w:tblLook w:val="04A0" w:firstRow="1" w:lastRow="0" w:firstColumn="1" w:lastColumn="0" w:noHBand="0" w:noVBand="1"/>
      </w:tblPr>
      <w:tblGrid>
        <w:gridCol w:w="5040"/>
        <w:gridCol w:w="1170"/>
        <w:gridCol w:w="1350"/>
        <w:gridCol w:w="1080"/>
      </w:tblGrid>
      <w:tr w:rsidR="00526A53" w:rsidRPr="00772941" w14:paraId="4F915351" w14:textId="77777777">
        <w:tblPrEx>
          <w:tblCellMar>
            <w:top w:w="0" w:type="dxa"/>
            <w:bottom w:w="0" w:type="dxa"/>
          </w:tblCellMar>
        </w:tblPrEx>
        <w:tc>
          <w:tcPr>
            <w:tcW w:w="5040" w:type="dxa"/>
            <w:vMerge w:val="restart"/>
            <w:tcBorders>
              <w:top w:val="single" w:sz="4" w:space="0" w:color="auto"/>
            </w:tcBorders>
            <w:shd w:val="clear" w:color="auto" w:fill="EEECE1"/>
            <w:vAlign w:val="center"/>
          </w:tcPr>
          <w:p w14:paraId="2EB4C91F" w14:textId="77777777" w:rsidR="00526A53" w:rsidRPr="00772941" w:rsidRDefault="00526A53" w:rsidP="00526A53">
            <w:pPr>
              <w:spacing w:before="60" w:after="60"/>
              <w:rPr>
                <w:sz w:val="24"/>
              </w:rPr>
            </w:pPr>
            <w:r w:rsidRPr="00772941">
              <w:rPr>
                <w:sz w:val="24"/>
              </w:rPr>
              <w:t>Variables</w:t>
            </w:r>
          </w:p>
        </w:tc>
        <w:tc>
          <w:tcPr>
            <w:tcW w:w="2520" w:type="dxa"/>
            <w:gridSpan w:val="2"/>
            <w:tcBorders>
              <w:top w:val="single" w:sz="4" w:space="0" w:color="auto"/>
            </w:tcBorders>
            <w:shd w:val="clear" w:color="auto" w:fill="EEECE1"/>
          </w:tcPr>
          <w:p w14:paraId="6894648E" w14:textId="77777777" w:rsidR="00526A53" w:rsidRPr="00772941" w:rsidRDefault="00526A53" w:rsidP="00526A53">
            <w:pPr>
              <w:spacing w:before="60" w:after="60"/>
              <w:ind w:firstLine="0"/>
              <w:jc w:val="center"/>
              <w:rPr>
                <w:sz w:val="24"/>
              </w:rPr>
            </w:pPr>
            <w:r w:rsidRPr="00772941">
              <w:rPr>
                <w:sz w:val="24"/>
              </w:rPr>
              <w:t>Rang moyen</w:t>
            </w:r>
          </w:p>
        </w:tc>
        <w:tc>
          <w:tcPr>
            <w:tcW w:w="1080" w:type="dxa"/>
            <w:tcBorders>
              <w:top w:val="single" w:sz="4" w:space="0" w:color="auto"/>
            </w:tcBorders>
            <w:shd w:val="clear" w:color="auto" w:fill="EEECE1"/>
            <w:vAlign w:val="center"/>
          </w:tcPr>
          <w:p w14:paraId="1FE28191" w14:textId="77777777" w:rsidR="00526A53" w:rsidRPr="00772941" w:rsidRDefault="00526A53" w:rsidP="00526A53">
            <w:pPr>
              <w:spacing w:before="60" w:after="60"/>
              <w:ind w:firstLine="0"/>
              <w:jc w:val="both"/>
              <w:rPr>
                <w:sz w:val="24"/>
              </w:rPr>
            </w:pPr>
          </w:p>
        </w:tc>
      </w:tr>
      <w:tr w:rsidR="00526A53" w:rsidRPr="00772941" w14:paraId="091BA8EA" w14:textId="77777777">
        <w:tblPrEx>
          <w:tblCellMar>
            <w:top w:w="0" w:type="dxa"/>
            <w:bottom w:w="0" w:type="dxa"/>
          </w:tblCellMar>
        </w:tblPrEx>
        <w:tc>
          <w:tcPr>
            <w:tcW w:w="5040" w:type="dxa"/>
            <w:vMerge/>
            <w:shd w:val="clear" w:color="auto" w:fill="EEECE1"/>
            <w:vAlign w:val="center"/>
          </w:tcPr>
          <w:p w14:paraId="15363ABF" w14:textId="77777777" w:rsidR="00526A53" w:rsidRPr="00772941" w:rsidRDefault="00526A53" w:rsidP="00526A53">
            <w:pPr>
              <w:spacing w:before="60" w:after="60"/>
              <w:ind w:firstLine="0"/>
              <w:rPr>
                <w:sz w:val="24"/>
              </w:rPr>
            </w:pPr>
          </w:p>
        </w:tc>
        <w:tc>
          <w:tcPr>
            <w:tcW w:w="1170" w:type="dxa"/>
            <w:tcBorders>
              <w:top w:val="single" w:sz="4" w:space="0" w:color="auto"/>
            </w:tcBorders>
            <w:shd w:val="clear" w:color="auto" w:fill="EEECE1"/>
          </w:tcPr>
          <w:p w14:paraId="5C786F93" w14:textId="77777777" w:rsidR="00526A53" w:rsidRPr="00772941" w:rsidRDefault="00526A53" w:rsidP="00526A53">
            <w:pPr>
              <w:spacing w:before="60" w:after="60"/>
              <w:ind w:firstLine="0"/>
              <w:jc w:val="center"/>
              <w:rPr>
                <w:sz w:val="24"/>
              </w:rPr>
            </w:pPr>
            <w:r w:rsidRPr="00772941">
              <w:rPr>
                <w:sz w:val="24"/>
              </w:rPr>
              <w:t xml:space="preserve">Traités </w:t>
            </w:r>
            <w:r w:rsidRPr="00772941">
              <w:rPr>
                <w:color w:val="FF0000"/>
                <w:sz w:val="24"/>
                <w:vertAlign w:val="superscript"/>
              </w:rPr>
              <w:t>1</w:t>
            </w:r>
          </w:p>
        </w:tc>
        <w:tc>
          <w:tcPr>
            <w:tcW w:w="1350" w:type="dxa"/>
            <w:tcBorders>
              <w:top w:val="single" w:sz="4" w:space="0" w:color="auto"/>
            </w:tcBorders>
            <w:shd w:val="clear" w:color="auto" w:fill="EEECE1"/>
            <w:vAlign w:val="bottom"/>
          </w:tcPr>
          <w:p w14:paraId="135D5177" w14:textId="77777777" w:rsidR="00526A53" w:rsidRPr="00772941" w:rsidRDefault="00526A53" w:rsidP="00526A53">
            <w:pPr>
              <w:spacing w:before="60" w:after="60"/>
              <w:ind w:firstLine="0"/>
              <w:jc w:val="center"/>
              <w:rPr>
                <w:sz w:val="24"/>
              </w:rPr>
            </w:pPr>
            <w:r w:rsidRPr="00772941">
              <w:rPr>
                <w:sz w:val="24"/>
              </w:rPr>
              <w:t xml:space="preserve">Non-traités </w:t>
            </w:r>
            <w:r w:rsidRPr="00772941">
              <w:rPr>
                <w:color w:val="FF0000"/>
                <w:sz w:val="24"/>
                <w:vertAlign w:val="superscript"/>
              </w:rPr>
              <w:t>2</w:t>
            </w:r>
          </w:p>
        </w:tc>
        <w:tc>
          <w:tcPr>
            <w:tcW w:w="1080" w:type="dxa"/>
            <w:tcBorders>
              <w:top w:val="single" w:sz="4" w:space="0" w:color="auto"/>
            </w:tcBorders>
            <w:shd w:val="clear" w:color="auto" w:fill="EEECE1"/>
            <w:vAlign w:val="center"/>
          </w:tcPr>
          <w:p w14:paraId="7E0B0DC1" w14:textId="77777777" w:rsidR="00526A53" w:rsidRPr="00772941" w:rsidRDefault="00526A53" w:rsidP="00526A53">
            <w:pPr>
              <w:spacing w:before="60" w:after="60"/>
              <w:ind w:firstLine="0"/>
              <w:jc w:val="center"/>
              <w:rPr>
                <w:sz w:val="24"/>
              </w:rPr>
            </w:pPr>
            <w:r w:rsidRPr="00772941">
              <w:rPr>
                <w:sz w:val="24"/>
              </w:rPr>
              <w:t>P&lt;</w:t>
            </w:r>
          </w:p>
        </w:tc>
      </w:tr>
      <w:tr w:rsidR="00526A53" w:rsidRPr="00772941" w14:paraId="2139BFBE" w14:textId="77777777">
        <w:tblPrEx>
          <w:tblCellMar>
            <w:top w:w="0" w:type="dxa"/>
            <w:bottom w:w="0" w:type="dxa"/>
          </w:tblCellMar>
        </w:tblPrEx>
        <w:tc>
          <w:tcPr>
            <w:tcW w:w="5040" w:type="dxa"/>
            <w:tcBorders>
              <w:top w:val="single" w:sz="4" w:space="0" w:color="auto"/>
            </w:tcBorders>
            <w:shd w:val="clear" w:color="auto" w:fill="FFFFFF"/>
            <w:vAlign w:val="center"/>
          </w:tcPr>
          <w:p w14:paraId="052BDFF8" w14:textId="77777777" w:rsidR="00526A53" w:rsidRPr="00772941" w:rsidRDefault="00526A53" w:rsidP="00526A53">
            <w:pPr>
              <w:spacing w:before="60"/>
              <w:ind w:firstLine="0"/>
              <w:rPr>
                <w:sz w:val="24"/>
              </w:rPr>
            </w:pPr>
            <w:r w:rsidRPr="00772941">
              <w:rPr>
                <w:sz w:val="24"/>
              </w:rPr>
              <w:t>Anxiété</w:t>
            </w:r>
          </w:p>
        </w:tc>
        <w:tc>
          <w:tcPr>
            <w:tcW w:w="1170" w:type="dxa"/>
            <w:tcBorders>
              <w:top w:val="single" w:sz="4" w:space="0" w:color="auto"/>
            </w:tcBorders>
            <w:shd w:val="clear" w:color="auto" w:fill="FFFFFF"/>
            <w:vAlign w:val="center"/>
          </w:tcPr>
          <w:p w14:paraId="7F3BE117" w14:textId="77777777" w:rsidR="00526A53" w:rsidRPr="00772941" w:rsidRDefault="00526A53" w:rsidP="00526A53">
            <w:pPr>
              <w:spacing w:before="60"/>
              <w:ind w:firstLine="0"/>
              <w:jc w:val="center"/>
              <w:rPr>
                <w:sz w:val="24"/>
              </w:rPr>
            </w:pPr>
            <w:r w:rsidRPr="00772941">
              <w:rPr>
                <w:sz w:val="24"/>
              </w:rPr>
              <w:t>17.5</w:t>
            </w:r>
          </w:p>
        </w:tc>
        <w:tc>
          <w:tcPr>
            <w:tcW w:w="1350" w:type="dxa"/>
            <w:tcBorders>
              <w:top w:val="single" w:sz="4" w:space="0" w:color="auto"/>
            </w:tcBorders>
            <w:shd w:val="clear" w:color="auto" w:fill="FFFFFF"/>
            <w:vAlign w:val="center"/>
          </w:tcPr>
          <w:p w14:paraId="373731CE" w14:textId="77777777" w:rsidR="00526A53" w:rsidRPr="00772941" w:rsidRDefault="00526A53" w:rsidP="00526A53">
            <w:pPr>
              <w:spacing w:before="60"/>
              <w:ind w:firstLine="0"/>
              <w:jc w:val="center"/>
              <w:rPr>
                <w:sz w:val="24"/>
              </w:rPr>
            </w:pPr>
            <w:r w:rsidRPr="00772941">
              <w:rPr>
                <w:sz w:val="24"/>
              </w:rPr>
              <w:t>20.1</w:t>
            </w:r>
          </w:p>
        </w:tc>
        <w:tc>
          <w:tcPr>
            <w:tcW w:w="1080" w:type="dxa"/>
            <w:tcBorders>
              <w:top w:val="single" w:sz="4" w:space="0" w:color="auto"/>
            </w:tcBorders>
            <w:shd w:val="clear" w:color="auto" w:fill="FFFFFF"/>
            <w:vAlign w:val="center"/>
          </w:tcPr>
          <w:p w14:paraId="5B7E8ED1" w14:textId="77777777" w:rsidR="00526A53" w:rsidRPr="00772941" w:rsidRDefault="00526A53" w:rsidP="00526A53">
            <w:pPr>
              <w:spacing w:before="60"/>
              <w:ind w:right="288" w:firstLine="0"/>
              <w:jc w:val="right"/>
              <w:rPr>
                <w:sz w:val="24"/>
              </w:rPr>
            </w:pPr>
            <w:r w:rsidRPr="00772941">
              <w:rPr>
                <w:sz w:val="24"/>
              </w:rPr>
              <w:t>.48</w:t>
            </w:r>
          </w:p>
        </w:tc>
      </w:tr>
      <w:tr w:rsidR="00526A53" w:rsidRPr="00772941" w14:paraId="5E8F38FB" w14:textId="77777777">
        <w:tblPrEx>
          <w:tblCellMar>
            <w:top w:w="0" w:type="dxa"/>
            <w:bottom w:w="0" w:type="dxa"/>
          </w:tblCellMar>
        </w:tblPrEx>
        <w:tc>
          <w:tcPr>
            <w:tcW w:w="5040" w:type="dxa"/>
            <w:shd w:val="clear" w:color="auto" w:fill="FFFFFF"/>
            <w:vAlign w:val="center"/>
          </w:tcPr>
          <w:p w14:paraId="3F7DB15E" w14:textId="77777777" w:rsidR="00526A53" w:rsidRPr="00772941" w:rsidRDefault="00526A53" w:rsidP="00526A53">
            <w:pPr>
              <w:spacing w:before="60" w:after="60"/>
              <w:ind w:firstLine="0"/>
              <w:rPr>
                <w:sz w:val="24"/>
              </w:rPr>
            </w:pPr>
            <w:r w:rsidRPr="00772941">
              <w:rPr>
                <w:sz w:val="24"/>
              </w:rPr>
              <w:t>Estime de soi</w:t>
            </w:r>
          </w:p>
        </w:tc>
        <w:tc>
          <w:tcPr>
            <w:tcW w:w="1170" w:type="dxa"/>
            <w:shd w:val="clear" w:color="auto" w:fill="FFFFFF"/>
            <w:vAlign w:val="center"/>
          </w:tcPr>
          <w:p w14:paraId="540A38B7" w14:textId="77777777" w:rsidR="00526A53" w:rsidRPr="00772941" w:rsidRDefault="00526A53" w:rsidP="00526A53">
            <w:pPr>
              <w:spacing w:before="60" w:after="60"/>
              <w:ind w:firstLine="0"/>
              <w:jc w:val="center"/>
              <w:rPr>
                <w:sz w:val="24"/>
              </w:rPr>
            </w:pPr>
            <w:r w:rsidRPr="00772941">
              <w:rPr>
                <w:sz w:val="24"/>
              </w:rPr>
              <w:t>19.8</w:t>
            </w:r>
          </w:p>
        </w:tc>
        <w:tc>
          <w:tcPr>
            <w:tcW w:w="1350" w:type="dxa"/>
            <w:shd w:val="clear" w:color="auto" w:fill="FFFFFF"/>
            <w:vAlign w:val="center"/>
          </w:tcPr>
          <w:p w14:paraId="272EAEF5" w14:textId="77777777" w:rsidR="00526A53" w:rsidRPr="00772941" w:rsidRDefault="00526A53" w:rsidP="00526A53">
            <w:pPr>
              <w:spacing w:before="60" w:after="60"/>
              <w:ind w:firstLine="0"/>
              <w:jc w:val="center"/>
              <w:rPr>
                <w:sz w:val="24"/>
              </w:rPr>
            </w:pPr>
            <w:r w:rsidRPr="00772941">
              <w:rPr>
                <w:sz w:val="24"/>
              </w:rPr>
              <w:t>15.4</w:t>
            </w:r>
          </w:p>
        </w:tc>
        <w:tc>
          <w:tcPr>
            <w:tcW w:w="1080" w:type="dxa"/>
            <w:shd w:val="clear" w:color="auto" w:fill="FFFFFF"/>
            <w:vAlign w:val="center"/>
          </w:tcPr>
          <w:p w14:paraId="44FAA4C0" w14:textId="77777777" w:rsidR="00526A53" w:rsidRPr="00772941" w:rsidRDefault="00526A53" w:rsidP="00526A53">
            <w:pPr>
              <w:spacing w:before="60" w:after="60"/>
              <w:ind w:right="288" w:firstLine="0"/>
              <w:jc w:val="right"/>
              <w:rPr>
                <w:sz w:val="24"/>
              </w:rPr>
            </w:pPr>
            <w:r w:rsidRPr="00772941">
              <w:rPr>
                <w:sz w:val="24"/>
              </w:rPr>
              <w:t>.20</w:t>
            </w:r>
          </w:p>
        </w:tc>
      </w:tr>
      <w:tr w:rsidR="00526A53" w:rsidRPr="00772941" w14:paraId="56366D0F" w14:textId="77777777">
        <w:tblPrEx>
          <w:tblCellMar>
            <w:top w:w="0" w:type="dxa"/>
            <w:bottom w:w="0" w:type="dxa"/>
          </w:tblCellMar>
        </w:tblPrEx>
        <w:tc>
          <w:tcPr>
            <w:tcW w:w="5040" w:type="dxa"/>
            <w:shd w:val="clear" w:color="auto" w:fill="FFFFFF"/>
            <w:vAlign w:val="center"/>
          </w:tcPr>
          <w:p w14:paraId="3789F037" w14:textId="77777777" w:rsidR="00526A53" w:rsidRPr="00772941" w:rsidRDefault="00526A53" w:rsidP="00526A53">
            <w:pPr>
              <w:spacing w:before="60" w:after="60"/>
              <w:ind w:firstLine="0"/>
              <w:rPr>
                <w:sz w:val="24"/>
              </w:rPr>
            </w:pPr>
            <w:r w:rsidRPr="00772941">
              <w:rPr>
                <w:sz w:val="24"/>
              </w:rPr>
              <w:t>Soi physique</w:t>
            </w:r>
          </w:p>
        </w:tc>
        <w:tc>
          <w:tcPr>
            <w:tcW w:w="1170" w:type="dxa"/>
            <w:shd w:val="clear" w:color="auto" w:fill="FFFFFF"/>
            <w:vAlign w:val="center"/>
          </w:tcPr>
          <w:p w14:paraId="41D1518F" w14:textId="77777777" w:rsidR="00526A53" w:rsidRPr="00772941" w:rsidRDefault="00526A53" w:rsidP="00526A53">
            <w:pPr>
              <w:spacing w:before="60" w:after="60"/>
              <w:ind w:firstLine="0"/>
              <w:jc w:val="center"/>
              <w:rPr>
                <w:sz w:val="24"/>
              </w:rPr>
            </w:pPr>
            <w:r w:rsidRPr="00772941">
              <w:rPr>
                <w:sz w:val="24"/>
              </w:rPr>
              <w:t>20.4</w:t>
            </w:r>
          </w:p>
        </w:tc>
        <w:tc>
          <w:tcPr>
            <w:tcW w:w="1350" w:type="dxa"/>
            <w:shd w:val="clear" w:color="auto" w:fill="FFFFFF"/>
            <w:vAlign w:val="center"/>
          </w:tcPr>
          <w:p w14:paraId="1632C427" w14:textId="77777777" w:rsidR="00526A53" w:rsidRPr="00772941" w:rsidRDefault="00526A53" w:rsidP="00526A53">
            <w:pPr>
              <w:spacing w:before="60" w:after="60"/>
              <w:ind w:firstLine="0"/>
              <w:jc w:val="center"/>
              <w:rPr>
                <w:sz w:val="24"/>
              </w:rPr>
            </w:pPr>
            <w:r w:rsidRPr="00772941">
              <w:rPr>
                <w:sz w:val="24"/>
              </w:rPr>
              <w:t>14.9</w:t>
            </w:r>
          </w:p>
        </w:tc>
        <w:tc>
          <w:tcPr>
            <w:tcW w:w="1080" w:type="dxa"/>
            <w:shd w:val="clear" w:color="auto" w:fill="FFFFFF"/>
            <w:vAlign w:val="center"/>
          </w:tcPr>
          <w:p w14:paraId="349BC08B" w14:textId="77777777" w:rsidR="00526A53" w:rsidRPr="00772941" w:rsidRDefault="00526A53" w:rsidP="00526A53">
            <w:pPr>
              <w:spacing w:before="60" w:after="60"/>
              <w:ind w:right="288" w:firstLine="0"/>
              <w:jc w:val="right"/>
              <w:rPr>
                <w:sz w:val="24"/>
              </w:rPr>
            </w:pPr>
            <w:r w:rsidRPr="00772941">
              <w:rPr>
                <w:sz w:val="24"/>
              </w:rPr>
              <w:t>.11</w:t>
            </w:r>
          </w:p>
        </w:tc>
      </w:tr>
      <w:tr w:rsidR="00526A53" w:rsidRPr="00772941" w14:paraId="2E289D6D" w14:textId="77777777">
        <w:tblPrEx>
          <w:tblCellMar>
            <w:top w:w="0" w:type="dxa"/>
            <w:bottom w:w="0" w:type="dxa"/>
          </w:tblCellMar>
        </w:tblPrEx>
        <w:tc>
          <w:tcPr>
            <w:tcW w:w="5040" w:type="dxa"/>
            <w:shd w:val="clear" w:color="auto" w:fill="FFFFFF"/>
            <w:vAlign w:val="center"/>
          </w:tcPr>
          <w:p w14:paraId="0102CD1E" w14:textId="77777777" w:rsidR="00526A53" w:rsidRPr="00772941" w:rsidRDefault="00526A53" w:rsidP="00526A53">
            <w:pPr>
              <w:spacing w:before="60" w:after="60"/>
              <w:ind w:firstLine="0"/>
              <w:rPr>
                <w:sz w:val="24"/>
              </w:rPr>
            </w:pPr>
            <w:r w:rsidRPr="00772941">
              <w:rPr>
                <w:sz w:val="24"/>
              </w:rPr>
              <w:t>Soi moral</w:t>
            </w:r>
          </w:p>
        </w:tc>
        <w:tc>
          <w:tcPr>
            <w:tcW w:w="1170" w:type="dxa"/>
            <w:shd w:val="clear" w:color="auto" w:fill="FFFFFF"/>
            <w:vAlign w:val="center"/>
          </w:tcPr>
          <w:p w14:paraId="6383A441" w14:textId="77777777" w:rsidR="00526A53" w:rsidRPr="00772941" w:rsidRDefault="00526A53" w:rsidP="00526A53">
            <w:pPr>
              <w:spacing w:before="60" w:after="60"/>
              <w:ind w:firstLine="0"/>
              <w:jc w:val="center"/>
              <w:rPr>
                <w:sz w:val="24"/>
              </w:rPr>
            </w:pPr>
            <w:r w:rsidRPr="00772941">
              <w:rPr>
                <w:sz w:val="24"/>
              </w:rPr>
              <w:t>20.5</w:t>
            </w:r>
          </w:p>
        </w:tc>
        <w:tc>
          <w:tcPr>
            <w:tcW w:w="1350" w:type="dxa"/>
            <w:shd w:val="clear" w:color="auto" w:fill="FFFFFF"/>
            <w:vAlign w:val="center"/>
          </w:tcPr>
          <w:p w14:paraId="4C413FD5" w14:textId="77777777" w:rsidR="00526A53" w:rsidRPr="00772941" w:rsidRDefault="00526A53" w:rsidP="00526A53">
            <w:pPr>
              <w:spacing w:before="60" w:after="60"/>
              <w:ind w:firstLine="0"/>
              <w:jc w:val="center"/>
              <w:rPr>
                <w:sz w:val="24"/>
              </w:rPr>
            </w:pPr>
            <w:r w:rsidRPr="00772941">
              <w:rPr>
                <w:sz w:val="24"/>
              </w:rPr>
              <w:t>14.9</w:t>
            </w:r>
          </w:p>
        </w:tc>
        <w:tc>
          <w:tcPr>
            <w:tcW w:w="1080" w:type="dxa"/>
            <w:shd w:val="clear" w:color="auto" w:fill="FFFFFF"/>
            <w:vAlign w:val="center"/>
          </w:tcPr>
          <w:p w14:paraId="7E3ABB19" w14:textId="77777777" w:rsidR="00526A53" w:rsidRPr="00772941" w:rsidRDefault="00526A53" w:rsidP="00526A53">
            <w:pPr>
              <w:spacing w:before="60" w:after="60"/>
              <w:ind w:right="288" w:firstLine="0"/>
              <w:jc w:val="right"/>
              <w:rPr>
                <w:sz w:val="24"/>
              </w:rPr>
            </w:pPr>
            <w:r w:rsidRPr="00772941">
              <w:rPr>
                <w:sz w:val="24"/>
              </w:rPr>
              <w:t>.11</w:t>
            </w:r>
          </w:p>
        </w:tc>
      </w:tr>
      <w:tr w:rsidR="00526A53" w:rsidRPr="00772941" w14:paraId="6301CB60" w14:textId="77777777">
        <w:tblPrEx>
          <w:tblCellMar>
            <w:top w:w="0" w:type="dxa"/>
            <w:bottom w:w="0" w:type="dxa"/>
          </w:tblCellMar>
        </w:tblPrEx>
        <w:tc>
          <w:tcPr>
            <w:tcW w:w="5040" w:type="dxa"/>
            <w:shd w:val="clear" w:color="auto" w:fill="FFFFFF"/>
            <w:vAlign w:val="bottom"/>
          </w:tcPr>
          <w:p w14:paraId="672C3570" w14:textId="77777777" w:rsidR="00526A53" w:rsidRPr="00772941" w:rsidRDefault="00526A53" w:rsidP="00526A53">
            <w:pPr>
              <w:spacing w:before="60" w:after="60"/>
              <w:ind w:firstLine="0"/>
              <w:rPr>
                <w:sz w:val="24"/>
              </w:rPr>
            </w:pPr>
            <w:r w:rsidRPr="00772941">
              <w:rPr>
                <w:sz w:val="24"/>
              </w:rPr>
              <w:t>Maturité sociale</w:t>
            </w:r>
          </w:p>
        </w:tc>
        <w:tc>
          <w:tcPr>
            <w:tcW w:w="1170" w:type="dxa"/>
            <w:shd w:val="clear" w:color="auto" w:fill="FFFFFF"/>
            <w:vAlign w:val="bottom"/>
          </w:tcPr>
          <w:p w14:paraId="260AF789" w14:textId="77777777" w:rsidR="00526A53" w:rsidRPr="00772941" w:rsidRDefault="00526A53" w:rsidP="00526A53">
            <w:pPr>
              <w:spacing w:before="60" w:after="60"/>
              <w:ind w:firstLine="0"/>
              <w:jc w:val="center"/>
              <w:rPr>
                <w:sz w:val="24"/>
              </w:rPr>
            </w:pPr>
            <w:r w:rsidRPr="00772941">
              <w:rPr>
                <w:sz w:val="24"/>
              </w:rPr>
              <w:t>23.4</w:t>
            </w:r>
          </w:p>
        </w:tc>
        <w:tc>
          <w:tcPr>
            <w:tcW w:w="1350" w:type="dxa"/>
            <w:shd w:val="clear" w:color="auto" w:fill="FFFFFF"/>
            <w:vAlign w:val="bottom"/>
          </w:tcPr>
          <w:p w14:paraId="0DC70130" w14:textId="77777777" w:rsidR="00526A53" w:rsidRPr="00772941" w:rsidRDefault="00526A53" w:rsidP="00526A53">
            <w:pPr>
              <w:spacing w:before="60" w:after="60"/>
              <w:ind w:firstLine="0"/>
              <w:jc w:val="center"/>
              <w:rPr>
                <w:sz w:val="24"/>
              </w:rPr>
            </w:pPr>
            <w:r w:rsidRPr="00772941">
              <w:rPr>
                <w:sz w:val="24"/>
              </w:rPr>
              <w:t>15.6</w:t>
            </w:r>
          </w:p>
        </w:tc>
        <w:tc>
          <w:tcPr>
            <w:tcW w:w="1080" w:type="dxa"/>
            <w:shd w:val="clear" w:color="auto" w:fill="FFFFFF"/>
            <w:vAlign w:val="bottom"/>
          </w:tcPr>
          <w:p w14:paraId="26854DAE" w14:textId="77777777" w:rsidR="00526A53" w:rsidRPr="00772941" w:rsidRDefault="00526A53" w:rsidP="00526A53">
            <w:pPr>
              <w:spacing w:before="60" w:after="60"/>
              <w:ind w:right="288" w:firstLine="0"/>
              <w:jc w:val="right"/>
              <w:rPr>
                <w:sz w:val="24"/>
              </w:rPr>
            </w:pPr>
            <w:r w:rsidRPr="00772941">
              <w:rPr>
                <w:sz w:val="24"/>
              </w:rPr>
              <w:t>.04</w:t>
            </w:r>
          </w:p>
        </w:tc>
      </w:tr>
      <w:tr w:rsidR="00526A53" w:rsidRPr="00772941" w14:paraId="66B07058" w14:textId="77777777">
        <w:tblPrEx>
          <w:tblCellMar>
            <w:top w:w="0" w:type="dxa"/>
            <w:bottom w:w="0" w:type="dxa"/>
          </w:tblCellMar>
        </w:tblPrEx>
        <w:tc>
          <w:tcPr>
            <w:tcW w:w="5040" w:type="dxa"/>
            <w:shd w:val="clear" w:color="auto" w:fill="FFFFFF"/>
            <w:vAlign w:val="center"/>
          </w:tcPr>
          <w:p w14:paraId="56E4006F" w14:textId="77777777" w:rsidR="00526A53" w:rsidRPr="00772941" w:rsidRDefault="00526A53" w:rsidP="00526A53">
            <w:pPr>
              <w:spacing w:before="60" w:after="60"/>
              <w:ind w:firstLine="0"/>
              <w:rPr>
                <w:sz w:val="24"/>
              </w:rPr>
            </w:pPr>
            <w:r w:rsidRPr="00772941">
              <w:rPr>
                <w:sz w:val="24"/>
              </w:rPr>
              <w:t>Soi familial</w:t>
            </w:r>
          </w:p>
        </w:tc>
        <w:tc>
          <w:tcPr>
            <w:tcW w:w="1170" w:type="dxa"/>
            <w:shd w:val="clear" w:color="auto" w:fill="FFFFFF"/>
            <w:vAlign w:val="center"/>
          </w:tcPr>
          <w:p w14:paraId="03F18502" w14:textId="77777777" w:rsidR="00526A53" w:rsidRPr="00772941" w:rsidRDefault="00526A53" w:rsidP="00526A53">
            <w:pPr>
              <w:spacing w:before="60" w:after="60"/>
              <w:ind w:firstLine="0"/>
              <w:jc w:val="center"/>
              <w:rPr>
                <w:sz w:val="24"/>
              </w:rPr>
            </w:pPr>
            <w:r w:rsidRPr="00772941">
              <w:rPr>
                <w:sz w:val="24"/>
              </w:rPr>
              <w:t>18.3</w:t>
            </w:r>
          </w:p>
        </w:tc>
        <w:tc>
          <w:tcPr>
            <w:tcW w:w="1350" w:type="dxa"/>
            <w:shd w:val="clear" w:color="auto" w:fill="FFFFFF"/>
            <w:vAlign w:val="center"/>
          </w:tcPr>
          <w:p w14:paraId="638859AB" w14:textId="77777777" w:rsidR="00526A53" w:rsidRPr="00772941" w:rsidRDefault="00526A53" w:rsidP="00526A53">
            <w:pPr>
              <w:spacing w:before="60" w:after="60"/>
              <w:ind w:firstLine="0"/>
              <w:jc w:val="center"/>
              <w:rPr>
                <w:sz w:val="24"/>
              </w:rPr>
            </w:pPr>
            <w:r w:rsidRPr="00772941">
              <w:rPr>
                <w:sz w:val="24"/>
              </w:rPr>
              <w:t>16.8</w:t>
            </w:r>
          </w:p>
        </w:tc>
        <w:tc>
          <w:tcPr>
            <w:tcW w:w="1080" w:type="dxa"/>
            <w:shd w:val="clear" w:color="auto" w:fill="FFFFFF"/>
            <w:vAlign w:val="center"/>
          </w:tcPr>
          <w:p w14:paraId="00E4DAF4" w14:textId="77777777" w:rsidR="00526A53" w:rsidRPr="00772941" w:rsidRDefault="00526A53" w:rsidP="00526A53">
            <w:pPr>
              <w:spacing w:before="60" w:after="60"/>
              <w:ind w:right="288" w:firstLine="0"/>
              <w:jc w:val="right"/>
              <w:rPr>
                <w:sz w:val="24"/>
              </w:rPr>
            </w:pPr>
            <w:r w:rsidRPr="00772941">
              <w:rPr>
                <w:sz w:val="24"/>
              </w:rPr>
              <w:t>.67</w:t>
            </w:r>
          </w:p>
        </w:tc>
      </w:tr>
      <w:tr w:rsidR="00526A53" w:rsidRPr="00772941" w14:paraId="1DB52615" w14:textId="77777777">
        <w:tblPrEx>
          <w:tblCellMar>
            <w:top w:w="0" w:type="dxa"/>
            <w:bottom w:w="0" w:type="dxa"/>
          </w:tblCellMar>
        </w:tblPrEx>
        <w:tc>
          <w:tcPr>
            <w:tcW w:w="5040" w:type="dxa"/>
            <w:shd w:val="clear" w:color="auto" w:fill="FFFFFF"/>
            <w:vAlign w:val="bottom"/>
          </w:tcPr>
          <w:p w14:paraId="19D2D888" w14:textId="77777777" w:rsidR="00526A53" w:rsidRPr="00772941" w:rsidRDefault="00526A53" w:rsidP="00526A53">
            <w:pPr>
              <w:spacing w:before="60" w:after="60"/>
              <w:ind w:firstLine="0"/>
              <w:rPr>
                <w:sz w:val="24"/>
              </w:rPr>
            </w:pPr>
            <w:r w:rsidRPr="00772941">
              <w:rPr>
                <w:sz w:val="24"/>
              </w:rPr>
              <w:t>Soi social</w:t>
            </w:r>
          </w:p>
        </w:tc>
        <w:tc>
          <w:tcPr>
            <w:tcW w:w="1170" w:type="dxa"/>
            <w:shd w:val="clear" w:color="auto" w:fill="FFFFFF"/>
            <w:vAlign w:val="bottom"/>
          </w:tcPr>
          <w:p w14:paraId="48C9A250" w14:textId="77777777" w:rsidR="00526A53" w:rsidRPr="00772941" w:rsidRDefault="00526A53" w:rsidP="00526A53">
            <w:pPr>
              <w:spacing w:before="60" w:after="60"/>
              <w:ind w:firstLine="0"/>
              <w:jc w:val="center"/>
              <w:rPr>
                <w:sz w:val="24"/>
              </w:rPr>
            </w:pPr>
            <w:r w:rsidRPr="00772941">
              <w:rPr>
                <w:sz w:val="24"/>
              </w:rPr>
              <w:t>20.7</w:t>
            </w:r>
          </w:p>
        </w:tc>
        <w:tc>
          <w:tcPr>
            <w:tcW w:w="1350" w:type="dxa"/>
            <w:shd w:val="clear" w:color="auto" w:fill="FFFFFF"/>
            <w:vAlign w:val="bottom"/>
          </w:tcPr>
          <w:p w14:paraId="7A64A6C8" w14:textId="77777777" w:rsidR="00526A53" w:rsidRPr="00772941" w:rsidRDefault="00526A53" w:rsidP="00526A53">
            <w:pPr>
              <w:spacing w:before="60" w:after="60"/>
              <w:ind w:firstLine="0"/>
              <w:jc w:val="center"/>
              <w:rPr>
                <w:sz w:val="24"/>
              </w:rPr>
            </w:pPr>
            <w:r w:rsidRPr="00772941">
              <w:rPr>
                <w:sz w:val="24"/>
              </w:rPr>
              <w:t>14.7</w:t>
            </w:r>
          </w:p>
        </w:tc>
        <w:tc>
          <w:tcPr>
            <w:tcW w:w="1080" w:type="dxa"/>
            <w:shd w:val="clear" w:color="auto" w:fill="FFFFFF"/>
            <w:vAlign w:val="bottom"/>
          </w:tcPr>
          <w:p w14:paraId="025F510E" w14:textId="77777777" w:rsidR="00526A53" w:rsidRPr="00772941" w:rsidRDefault="00526A53" w:rsidP="00526A53">
            <w:pPr>
              <w:spacing w:before="60" w:after="60"/>
              <w:ind w:right="288" w:firstLine="0"/>
              <w:jc w:val="right"/>
              <w:rPr>
                <w:sz w:val="24"/>
              </w:rPr>
            </w:pPr>
            <w:r w:rsidRPr="00772941">
              <w:rPr>
                <w:sz w:val="24"/>
              </w:rPr>
              <w:t>.09</w:t>
            </w:r>
          </w:p>
        </w:tc>
      </w:tr>
      <w:tr w:rsidR="00526A53" w:rsidRPr="00772941" w14:paraId="10F039E5" w14:textId="77777777">
        <w:tblPrEx>
          <w:tblCellMar>
            <w:top w:w="0" w:type="dxa"/>
            <w:bottom w:w="0" w:type="dxa"/>
          </w:tblCellMar>
        </w:tblPrEx>
        <w:tc>
          <w:tcPr>
            <w:tcW w:w="5040" w:type="dxa"/>
            <w:shd w:val="clear" w:color="auto" w:fill="FFFFFF"/>
            <w:vAlign w:val="center"/>
          </w:tcPr>
          <w:p w14:paraId="4982BC9C" w14:textId="77777777" w:rsidR="00526A53" w:rsidRPr="00772941" w:rsidRDefault="00526A53" w:rsidP="00526A53">
            <w:pPr>
              <w:spacing w:before="60" w:after="60"/>
              <w:ind w:firstLine="0"/>
              <w:rPr>
                <w:sz w:val="24"/>
              </w:rPr>
            </w:pPr>
            <w:r w:rsidRPr="00772941">
              <w:rPr>
                <w:sz w:val="24"/>
              </w:rPr>
              <w:t>Refoulement</w:t>
            </w:r>
          </w:p>
        </w:tc>
        <w:tc>
          <w:tcPr>
            <w:tcW w:w="1170" w:type="dxa"/>
            <w:shd w:val="clear" w:color="auto" w:fill="FFFFFF"/>
            <w:vAlign w:val="center"/>
          </w:tcPr>
          <w:p w14:paraId="378A9A5E" w14:textId="77777777" w:rsidR="00526A53" w:rsidRPr="00772941" w:rsidRDefault="00526A53" w:rsidP="00526A53">
            <w:pPr>
              <w:spacing w:before="60" w:after="60"/>
              <w:ind w:firstLine="0"/>
              <w:jc w:val="center"/>
              <w:rPr>
                <w:sz w:val="24"/>
              </w:rPr>
            </w:pPr>
            <w:r w:rsidRPr="00772941">
              <w:rPr>
                <w:sz w:val="24"/>
              </w:rPr>
              <w:t>19.4</w:t>
            </w:r>
          </w:p>
        </w:tc>
        <w:tc>
          <w:tcPr>
            <w:tcW w:w="1350" w:type="dxa"/>
            <w:shd w:val="clear" w:color="auto" w:fill="FFFFFF"/>
            <w:vAlign w:val="center"/>
          </w:tcPr>
          <w:p w14:paraId="5B50DEFD" w14:textId="77777777" w:rsidR="00526A53" w:rsidRPr="00772941" w:rsidRDefault="00526A53" w:rsidP="00526A53">
            <w:pPr>
              <w:spacing w:before="60" w:after="60"/>
              <w:ind w:firstLine="0"/>
              <w:jc w:val="center"/>
              <w:rPr>
                <w:sz w:val="24"/>
              </w:rPr>
            </w:pPr>
            <w:r w:rsidRPr="00772941">
              <w:rPr>
                <w:sz w:val="24"/>
              </w:rPr>
              <w:t>18.7</w:t>
            </w:r>
          </w:p>
        </w:tc>
        <w:tc>
          <w:tcPr>
            <w:tcW w:w="1080" w:type="dxa"/>
            <w:shd w:val="clear" w:color="auto" w:fill="FFFFFF"/>
            <w:vAlign w:val="center"/>
          </w:tcPr>
          <w:p w14:paraId="48877DC1" w14:textId="77777777" w:rsidR="00526A53" w:rsidRPr="00772941" w:rsidRDefault="00526A53" w:rsidP="00526A53">
            <w:pPr>
              <w:spacing w:before="60" w:after="60"/>
              <w:ind w:right="288" w:firstLine="0"/>
              <w:jc w:val="right"/>
              <w:rPr>
                <w:sz w:val="24"/>
              </w:rPr>
            </w:pPr>
            <w:r w:rsidRPr="00772941">
              <w:rPr>
                <w:sz w:val="24"/>
              </w:rPr>
              <w:t>.86</w:t>
            </w:r>
          </w:p>
        </w:tc>
      </w:tr>
      <w:tr w:rsidR="00526A53" w:rsidRPr="00772941" w14:paraId="04A32F21" w14:textId="77777777">
        <w:tblPrEx>
          <w:tblCellMar>
            <w:top w:w="0" w:type="dxa"/>
            <w:bottom w:w="0" w:type="dxa"/>
          </w:tblCellMar>
        </w:tblPrEx>
        <w:tc>
          <w:tcPr>
            <w:tcW w:w="5040" w:type="dxa"/>
            <w:shd w:val="clear" w:color="auto" w:fill="FFFFFF"/>
            <w:vAlign w:val="center"/>
          </w:tcPr>
          <w:p w14:paraId="6AE9C56E" w14:textId="77777777" w:rsidR="00526A53" w:rsidRPr="00772941" w:rsidRDefault="00526A53" w:rsidP="00526A53">
            <w:pPr>
              <w:spacing w:before="60" w:after="60"/>
              <w:ind w:firstLine="0"/>
              <w:rPr>
                <w:sz w:val="24"/>
              </w:rPr>
            </w:pPr>
            <w:r w:rsidRPr="00772941">
              <w:rPr>
                <w:sz w:val="24"/>
              </w:rPr>
              <w:t>Déni</w:t>
            </w:r>
          </w:p>
        </w:tc>
        <w:tc>
          <w:tcPr>
            <w:tcW w:w="1170" w:type="dxa"/>
            <w:shd w:val="clear" w:color="auto" w:fill="FFFFFF"/>
            <w:vAlign w:val="center"/>
          </w:tcPr>
          <w:p w14:paraId="2547F27E" w14:textId="77777777" w:rsidR="00526A53" w:rsidRPr="00772941" w:rsidRDefault="00526A53" w:rsidP="00526A53">
            <w:pPr>
              <w:spacing w:before="60" w:after="60"/>
              <w:ind w:firstLine="0"/>
              <w:jc w:val="center"/>
              <w:rPr>
                <w:sz w:val="24"/>
              </w:rPr>
            </w:pPr>
            <w:r w:rsidRPr="00772941">
              <w:rPr>
                <w:sz w:val="24"/>
              </w:rPr>
              <w:t>21.9</w:t>
            </w:r>
          </w:p>
        </w:tc>
        <w:tc>
          <w:tcPr>
            <w:tcW w:w="1350" w:type="dxa"/>
            <w:shd w:val="clear" w:color="auto" w:fill="FFFFFF"/>
            <w:vAlign w:val="center"/>
          </w:tcPr>
          <w:p w14:paraId="542E840B" w14:textId="77777777" w:rsidR="00526A53" w:rsidRPr="00772941" w:rsidRDefault="00526A53" w:rsidP="00526A53">
            <w:pPr>
              <w:spacing w:before="60" w:after="60"/>
              <w:ind w:firstLine="0"/>
              <w:jc w:val="center"/>
              <w:rPr>
                <w:sz w:val="24"/>
              </w:rPr>
            </w:pPr>
            <w:r w:rsidRPr="00772941">
              <w:rPr>
                <w:sz w:val="24"/>
              </w:rPr>
              <w:t>16.8</w:t>
            </w:r>
          </w:p>
        </w:tc>
        <w:tc>
          <w:tcPr>
            <w:tcW w:w="1080" w:type="dxa"/>
            <w:shd w:val="clear" w:color="auto" w:fill="FFFFFF"/>
            <w:vAlign w:val="center"/>
          </w:tcPr>
          <w:p w14:paraId="178C83A6" w14:textId="77777777" w:rsidR="00526A53" w:rsidRPr="00772941" w:rsidRDefault="00526A53" w:rsidP="00526A53">
            <w:pPr>
              <w:spacing w:before="60" w:after="60"/>
              <w:ind w:right="288" w:firstLine="0"/>
              <w:jc w:val="right"/>
              <w:rPr>
                <w:sz w:val="24"/>
              </w:rPr>
            </w:pPr>
            <w:r w:rsidRPr="00772941">
              <w:rPr>
                <w:sz w:val="24"/>
              </w:rPr>
              <w:t>.15</w:t>
            </w:r>
          </w:p>
        </w:tc>
      </w:tr>
      <w:tr w:rsidR="00526A53" w:rsidRPr="00772941" w14:paraId="42631108" w14:textId="77777777">
        <w:tblPrEx>
          <w:tblCellMar>
            <w:top w:w="0" w:type="dxa"/>
            <w:bottom w:w="0" w:type="dxa"/>
          </w:tblCellMar>
        </w:tblPrEx>
        <w:tc>
          <w:tcPr>
            <w:tcW w:w="5040" w:type="dxa"/>
            <w:shd w:val="clear" w:color="auto" w:fill="FFFFFF"/>
            <w:vAlign w:val="center"/>
          </w:tcPr>
          <w:p w14:paraId="0353C4D5" w14:textId="77777777" w:rsidR="00526A53" w:rsidRPr="00772941" w:rsidRDefault="00526A53" w:rsidP="00526A53">
            <w:pPr>
              <w:spacing w:before="60" w:after="60"/>
              <w:ind w:firstLine="0"/>
              <w:rPr>
                <w:sz w:val="24"/>
              </w:rPr>
            </w:pPr>
            <w:r w:rsidRPr="00772941">
              <w:rPr>
                <w:sz w:val="24"/>
              </w:rPr>
              <w:t>Score conflictuel net</w:t>
            </w:r>
          </w:p>
        </w:tc>
        <w:tc>
          <w:tcPr>
            <w:tcW w:w="1170" w:type="dxa"/>
            <w:shd w:val="clear" w:color="auto" w:fill="FFFFFF"/>
            <w:vAlign w:val="center"/>
          </w:tcPr>
          <w:p w14:paraId="3FB2C990" w14:textId="77777777" w:rsidR="00526A53" w:rsidRPr="00772941" w:rsidRDefault="00526A53" w:rsidP="00526A53">
            <w:pPr>
              <w:spacing w:before="60" w:after="60"/>
              <w:ind w:firstLine="0"/>
              <w:jc w:val="center"/>
              <w:rPr>
                <w:sz w:val="24"/>
              </w:rPr>
            </w:pPr>
            <w:r w:rsidRPr="00772941">
              <w:rPr>
                <w:sz w:val="24"/>
              </w:rPr>
              <w:t>19.6</w:t>
            </w:r>
          </w:p>
        </w:tc>
        <w:tc>
          <w:tcPr>
            <w:tcW w:w="1350" w:type="dxa"/>
            <w:shd w:val="clear" w:color="auto" w:fill="FFFFFF"/>
            <w:vAlign w:val="center"/>
          </w:tcPr>
          <w:p w14:paraId="48EB7D45" w14:textId="77777777" w:rsidR="00526A53" w:rsidRPr="00772941" w:rsidRDefault="00526A53" w:rsidP="00526A53">
            <w:pPr>
              <w:spacing w:before="60" w:after="60"/>
              <w:ind w:firstLine="0"/>
              <w:jc w:val="center"/>
              <w:rPr>
                <w:sz w:val="24"/>
              </w:rPr>
            </w:pPr>
            <w:r w:rsidRPr="00772941">
              <w:rPr>
                <w:sz w:val="24"/>
              </w:rPr>
              <w:t>15.7</w:t>
            </w:r>
          </w:p>
        </w:tc>
        <w:tc>
          <w:tcPr>
            <w:tcW w:w="1080" w:type="dxa"/>
            <w:shd w:val="clear" w:color="auto" w:fill="FFFFFF"/>
            <w:vAlign w:val="center"/>
          </w:tcPr>
          <w:p w14:paraId="0D319663" w14:textId="77777777" w:rsidR="00526A53" w:rsidRPr="00772941" w:rsidRDefault="00526A53" w:rsidP="00526A53">
            <w:pPr>
              <w:spacing w:before="60" w:after="60"/>
              <w:ind w:right="288" w:firstLine="0"/>
              <w:jc w:val="right"/>
              <w:rPr>
                <w:sz w:val="24"/>
              </w:rPr>
            </w:pPr>
            <w:r w:rsidRPr="00772941">
              <w:rPr>
                <w:sz w:val="24"/>
              </w:rPr>
              <w:t>.26</w:t>
            </w:r>
          </w:p>
        </w:tc>
      </w:tr>
      <w:tr w:rsidR="00526A53" w:rsidRPr="00772941" w14:paraId="6DB99267" w14:textId="77777777">
        <w:tblPrEx>
          <w:tblCellMar>
            <w:top w:w="0" w:type="dxa"/>
            <w:bottom w:w="0" w:type="dxa"/>
          </w:tblCellMar>
        </w:tblPrEx>
        <w:tc>
          <w:tcPr>
            <w:tcW w:w="5040" w:type="dxa"/>
            <w:shd w:val="clear" w:color="auto" w:fill="FFFFFF"/>
            <w:vAlign w:val="center"/>
          </w:tcPr>
          <w:p w14:paraId="6D913B2B" w14:textId="77777777" w:rsidR="00526A53" w:rsidRPr="00772941" w:rsidRDefault="00526A53" w:rsidP="00526A53">
            <w:pPr>
              <w:spacing w:before="60" w:after="60"/>
              <w:ind w:firstLine="0"/>
              <w:rPr>
                <w:sz w:val="24"/>
              </w:rPr>
            </w:pPr>
            <w:r w:rsidRPr="00772941">
              <w:rPr>
                <w:sz w:val="24"/>
              </w:rPr>
              <w:t>Agressivité manifeste</w:t>
            </w:r>
          </w:p>
        </w:tc>
        <w:tc>
          <w:tcPr>
            <w:tcW w:w="1170" w:type="dxa"/>
            <w:shd w:val="clear" w:color="auto" w:fill="FFFFFF"/>
            <w:vAlign w:val="center"/>
          </w:tcPr>
          <w:p w14:paraId="7797C399" w14:textId="77777777" w:rsidR="00526A53" w:rsidRPr="00772941" w:rsidRDefault="00526A53" w:rsidP="00526A53">
            <w:pPr>
              <w:spacing w:before="60" w:after="60"/>
              <w:ind w:firstLine="0"/>
              <w:jc w:val="center"/>
              <w:rPr>
                <w:sz w:val="24"/>
              </w:rPr>
            </w:pPr>
            <w:r w:rsidRPr="00772941">
              <w:rPr>
                <w:sz w:val="24"/>
              </w:rPr>
              <w:t>14.0</w:t>
            </w:r>
          </w:p>
        </w:tc>
        <w:tc>
          <w:tcPr>
            <w:tcW w:w="1350" w:type="dxa"/>
            <w:shd w:val="clear" w:color="auto" w:fill="FFFFFF"/>
            <w:vAlign w:val="bottom"/>
          </w:tcPr>
          <w:p w14:paraId="1437C2D7" w14:textId="77777777" w:rsidR="00526A53" w:rsidRPr="00772941" w:rsidRDefault="00526A53" w:rsidP="00526A53">
            <w:pPr>
              <w:spacing w:before="60" w:after="60"/>
              <w:ind w:firstLine="0"/>
              <w:jc w:val="center"/>
              <w:rPr>
                <w:sz w:val="24"/>
              </w:rPr>
            </w:pPr>
            <w:r w:rsidRPr="00772941">
              <w:rPr>
                <w:sz w:val="24"/>
              </w:rPr>
              <w:t>22.8</w:t>
            </w:r>
          </w:p>
        </w:tc>
        <w:tc>
          <w:tcPr>
            <w:tcW w:w="1080" w:type="dxa"/>
            <w:shd w:val="clear" w:color="auto" w:fill="FFFFFF"/>
            <w:vAlign w:val="bottom"/>
          </w:tcPr>
          <w:p w14:paraId="3A3A6821" w14:textId="77777777" w:rsidR="00526A53" w:rsidRPr="00772941" w:rsidRDefault="00526A53" w:rsidP="00526A53">
            <w:pPr>
              <w:spacing w:before="60" w:after="60"/>
              <w:ind w:right="288" w:firstLine="0"/>
              <w:jc w:val="right"/>
              <w:rPr>
                <w:sz w:val="24"/>
              </w:rPr>
            </w:pPr>
            <w:r w:rsidRPr="00772941">
              <w:rPr>
                <w:sz w:val="24"/>
              </w:rPr>
              <w:t>.02</w:t>
            </w:r>
          </w:p>
        </w:tc>
      </w:tr>
      <w:tr w:rsidR="00526A53" w:rsidRPr="00772941" w14:paraId="2FF9518D" w14:textId="77777777">
        <w:tblPrEx>
          <w:tblCellMar>
            <w:top w:w="0" w:type="dxa"/>
            <w:bottom w:w="0" w:type="dxa"/>
          </w:tblCellMar>
        </w:tblPrEx>
        <w:tc>
          <w:tcPr>
            <w:tcW w:w="5040" w:type="dxa"/>
            <w:shd w:val="clear" w:color="auto" w:fill="FFFFFF"/>
          </w:tcPr>
          <w:p w14:paraId="03326026" w14:textId="77777777" w:rsidR="00526A53" w:rsidRPr="00772941" w:rsidRDefault="00526A53" w:rsidP="00526A53">
            <w:pPr>
              <w:spacing w:before="60" w:after="60"/>
              <w:ind w:firstLine="0"/>
              <w:rPr>
                <w:sz w:val="24"/>
              </w:rPr>
            </w:pPr>
            <w:r w:rsidRPr="00772941">
              <w:rPr>
                <w:sz w:val="24"/>
              </w:rPr>
              <w:t>Orientation aux valeurs des classes socio-éco.inf.</w:t>
            </w:r>
          </w:p>
        </w:tc>
        <w:tc>
          <w:tcPr>
            <w:tcW w:w="1170" w:type="dxa"/>
            <w:shd w:val="clear" w:color="auto" w:fill="FFFFFF"/>
          </w:tcPr>
          <w:p w14:paraId="3E9F467B" w14:textId="77777777" w:rsidR="00526A53" w:rsidRPr="00772941" w:rsidRDefault="00526A53" w:rsidP="00526A53">
            <w:pPr>
              <w:spacing w:before="60" w:after="60"/>
              <w:ind w:firstLine="0"/>
              <w:jc w:val="center"/>
              <w:rPr>
                <w:sz w:val="24"/>
              </w:rPr>
            </w:pPr>
            <w:r w:rsidRPr="00772941">
              <w:rPr>
                <w:sz w:val="24"/>
              </w:rPr>
              <w:t>13.2</w:t>
            </w:r>
          </w:p>
        </w:tc>
        <w:tc>
          <w:tcPr>
            <w:tcW w:w="1350" w:type="dxa"/>
            <w:shd w:val="clear" w:color="auto" w:fill="FFFFFF"/>
            <w:vAlign w:val="bottom"/>
          </w:tcPr>
          <w:p w14:paraId="7F5FAAC2" w14:textId="77777777" w:rsidR="00526A53" w:rsidRPr="00772941" w:rsidRDefault="00526A53" w:rsidP="00526A53">
            <w:pPr>
              <w:spacing w:before="60" w:after="60"/>
              <w:ind w:firstLine="0"/>
              <w:jc w:val="center"/>
              <w:rPr>
                <w:sz w:val="24"/>
              </w:rPr>
            </w:pPr>
            <w:r w:rsidRPr="00772941">
              <w:rPr>
                <w:sz w:val="24"/>
              </w:rPr>
              <w:t>23.4</w:t>
            </w:r>
          </w:p>
        </w:tc>
        <w:tc>
          <w:tcPr>
            <w:tcW w:w="1080" w:type="dxa"/>
            <w:shd w:val="clear" w:color="auto" w:fill="FFFFFF"/>
            <w:vAlign w:val="bottom"/>
          </w:tcPr>
          <w:p w14:paraId="1426CFA9" w14:textId="77777777" w:rsidR="00526A53" w:rsidRPr="00772941" w:rsidRDefault="00526A53" w:rsidP="00526A53">
            <w:pPr>
              <w:spacing w:before="60" w:after="60"/>
              <w:ind w:right="288" w:firstLine="0"/>
              <w:jc w:val="right"/>
              <w:rPr>
                <w:sz w:val="24"/>
              </w:rPr>
            </w:pPr>
            <w:r w:rsidRPr="00772941">
              <w:rPr>
                <w:sz w:val="24"/>
              </w:rPr>
              <w:t>.005</w:t>
            </w:r>
          </w:p>
        </w:tc>
      </w:tr>
      <w:tr w:rsidR="00526A53" w:rsidRPr="00772941" w14:paraId="2062E2E4" w14:textId="77777777">
        <w:tblPrEx>
          <w:tblCellMar>
            <w:top w:w="0" w:type="dxa"/>
            <w:bottom w:w="0" w:type="dxa"/>
          </w:tblCellMar>
        </w:tblPrEx>
        <w:tc>
          <w:tcPr>
            <w:tcW w:w="5040" w:type="dxa"/>
            <w:shd w:val="clear" w:color="auto" w:fill="FFFFFF"/>
            <w:vAlign w:val="center"/>
          </w:tcPr>
          <w:p w14:paraId="0ABA48D2" w14:textId="77777777" w:rsidR="00526A53" w:rsidRPr="00772941" w:rsidRDefault="00526A53" w:rsidP="00526A53">
            <w:pPr>
              <w:spacing w:before="60" w:after="60"/>
              <w:ind w:firstLine="0"/>
              <w:rPr>
                <w:sz w:val="24"/>
              </w:rPr>
            </w:pPr>
            <w:r w:rsidRPr="00772941">
              <w:rPr>
                <w:sz w:val="24"/>
              </w:rPr>
              <w:t>Index d'asocialité</w:t>
            </w:r>
          </w:p>
        </w:tc>
        <w:tc>
          <w:tcPr>
            <w:tcW w:w="1170" w:type="dxa"/>
            <w:shd w:val="clear" w:color="auto" w:fill="FFFFFF"/>
            <w:vAlign w:val="center"/>
          </w:tcPr>
          <w:p w14:paraId="2788556A" w14:textId="77777777" w:rsidR="00526A53" w:rsidRPr="00772941" w:rsidRDefault="00526A53" w:rsidP="00526A53">
            <w:pPr>
              <w:spacing w:before="60" w:after="60"/>
              <w:ind w:firstLine="0"/>
              <w:jc w:val="center"/>
              <w:rPr>
                <w:sz w:val="24"/>
              </w:rPr>
            </w:pPr>
            <w:r w:rsidRPr="00772941">
              <w:rPr>
                <w:sz w:val="24"/>
              </w:rPr>
              <w:t>17.5</w:t>
            </w:r>
          </w:p>
        </w:tc>
        <w:tc>
          <w:tcPr>
            <w:tcW w:w="1350" w:type="dxa"/>
            <w:shd w:val="clear" w:color="auto" w:fill="FFFFFF"/>
            <w:vAlign w:val="center"/>
          </w:tcPr>
          <w:p w14:paraId="34419508" w14:textId="77777777" w:rsidR="00526A53" w:rsidRPr="00772941" w:rsidRDefault="00526A53" w:rsidP="00526A53">
            <w:pPr>
              <w:spacing w:before="60" w:after="60"/>
              <w:ind w:firstLine="0"/>
              <w:jc w:val="center"/>
              <w:rPr>
                <w:sz w:val="24"/>
              </w:rPr>
            </w:pPr>
            <w:r w:rsidRPr="00772941">
              <w:rPr>
                <w:sz w:val="24"/>
              </w:rPr>
              <w:t>20.2</w:t>
            </w:r>
          </w:p>
        </w:tc>
        <w:tc>
          <w:tcPr>
            <w:tcW w:w="1080" w:type="dxa"/>
            <w:shd w:val="clear" w:color="auto" w:fill="FFFFFF"/>
            <w:vAlign w:val="center"/>
          </w:tcPr>
          <w:p w14:paraId="52FF1F5C" w14:textId="77777777" w:rsidR="00526A53" w:rsidRPr="00772941" w:rsidRDefault="00526A53" w:rsidP="00526A53">
            <w:pPr>
              <w:spacing w:before="60" w:after="60"/>
              <w:ind w:right="288" w:firstLine="0"/>
              <w:jc w:val="right"/>
              <w:rPr>
                <w:sz w:val="24"/>
              </w:rPr>
            </w:pPr>
            <w:r w:rsidRPr="00772941">
              <w:rPr>
                <w:sz w:val="24"/>
              </w:rPr>
              <w:t>.46</w:t>
            </w:r>
          </w:p>
        </w:tc>
      </w:tr>
      <w:tr w:rsidR="00526A53" w:rsidRPr="00772941" w14:paraId="44949FE6" w14:textId="77777777">
        <w:tblPrEx>
          <w:tblCellMar>
            <w:top w:w="0" w:type="dxa"/>
            <w:bottom w:w="0" w:type="dxa"/>
          </w:tblCellMar>
        </w:tblPrEx>
        <w:tc>
          <w:tcPr>
            <w:tcW w:w="5040" w:type="dxa"/>
            <w:shd w:val="clear" w:color="auto" w:fill="FFFFFF"/>
            <w:vAlign w:val="center"/>
          </w:tcPr>
          <w:p w14:paraId="0CA70FD6" w14:textId="77777777" w:rsidR="00526A53" w:rsidRPr="00772941" w:rsidRDefault="00526A53" w:rsidP="00526A53">
            <w:pPr>
              <w:spacing w:before="60" w:after="60"/>
              <w:ind w:firstLine="0"/>
              <w:rPr>
                <w:sz w:val="24"/>
              </w:rPr>
            </w:pPr>
            <w:r w:rsidRPr="00772941">
              <w:rPr>
                <w:sz w:val="24"/>
              </w:rPr>
              <w:t>Autisme</w:t>
            </w:r>
          </w:p>
        </w:tc>
        <w:tc>
          <w:tcPr>
            <w:tcW w:w="1170" w:type="dxa"/>
            <w:shd w:val="clear" w:color="auto" w:fill="FFFFFF"/>
            <w:vAlign w:val="bottom"/>
          </w:tcPr>
          <w:p w14:paraId="00173167" w14:textId="77777777" w:rsidR="00526A53" w:rsidRPr="00772941" w:rsidRDefault="00526A53" w:rsidP="00526A53">
            <w:pPr>
              <w:spacing w:before="60" w:after="60"/>
              <w:ind w:firstLine="0"/>
              <w:jc w:val="center"/>
              <w:rPr>
                <w:sz w:val="24"/>
              </w:rPr>
            </w:pPr>
            <w:r w:rsidRPr="00772941">
              <w:rPr>
                <w:sz w:val="24"/>
              </w:rPr>
              <w:t>16.1</w:t>
            </w:r>
          </w:p>
        </w:tc>
        <w:tc>
          <w:tcPr>
            <w:tcW w:w="1350" w:type="dxa"/>
            <w:shd w:val="clear" w:color="auto" w:fill="FFFFFF"/>
            <w:vAlign w:val="bottom"/>
          </w:tcPr>
          <w:p w14:paraId="14CEF9CA" w14:textId="77777777" w:rsidR="00526A53" w:rsidRPr="00772941" w:rsidRDefault="00526A53" w:rsidP="00526A53">
            <w:pPr>
              <w:spacing w:before="60" w:after="60"/>
              <w:ind w:firstLine="0"/>
              <w:jc w:val="center"/>
              <w:rPr>
                <w:sz w:val="24"/>
              </w:rPr>
            </w:pPr>
            <w:r w:rsidRPr="00772941">
              <w:rPr>
                <w:sz w:val="24"/>
              </w:rPr>
              <w:t>21.2</w:t>
            </w:r>
          </w:p>
        </w:tc>
        <w:tc>
          <w:tcPr>
            <w:tcW w:w="1080" w:type="dxa"/>
            <w:shd w:val="clear" w:color="auto" w:fill="FFFFFF"/>
            <w:vAlign w:val="bottom"/>
          </w:tcPr>
          <w:p w14:paraId="635164CB" w14:textId="77777777" w:rsidR="00526A53" w:rsidRPr="00772941" w:rsidRDefault="00526A53" w:rsidP="00526A53">
            <w:pPr>
              <w:spacing w:before="60" w:after="60"/>
              <w:ind w:right="288" w:firstLine="0"/>
              <w:jc w:val="right"/>
              <w:rPr>
                <w:sz w:val="24"/>
              </w:rPr>
            </w:pPr>
            <w:r w:rsidRPr="00772941">
              <w:rPr>
                <w:sz w:val="24"/>
              </w:rPr>
              <w:t>.16</w:t>
            </w:r>
          </w:p>
        </w:tc>
      </w:tr>
      <w:tr w:rsidR="00526A53" w:rsidRPr="00772941" w14:paraId="47AB9C0C" w14:textId="77777777">
        <w:tblPrEx>
          <w:tblCellMar>
            <w:top w:w="0" w:type="dxa"/>
            <w:bottom w:w="0" w:type="dxa"/>
          </w:tblCellMar>
        </w:tblPrEx>
        <w:tc>
          <w:tcPr>
            <w:tcW w:w="5040" w:type="dxa"/>
            <w:shd w:val="clear" w:color="auto" w:fill="FFFFFF"/>
            <w:vAlign w:val="bottom"/>
          </w:tcPr>
          <w:p w14:paraId="14C70E41" w14:textId="77777777" w:rsidR="00526A53" w:rsidRPr="00772941" w:rsidRDefault="00526A53" w:rsidP="00526A53">
            <w:pPr>
              <w:spacing w:before="60" w:after="60"/>
              <w:ind w:firstLine="0"/>
              <w:rPr>
                <w:sz w:val="24"/>
              </w:rPr>
            </w:pPr>
            <w:r w:rsidRPr="00772941">
              <w:rPr>
                <w:sz w:val="24"/>
              </w:rPr>
              <w:t>Aliénation</w:t>
            </w:r>
          </w:p>
        </w:tc>
        <w:tc>
          <w:tcPr>
            <w:tcW w:w="1170" w:type="dxa"/>
            <w:shd w:val="clear" w:color="auto" w:fill="FFFFFF"/>
            <w:vAlign w:val="bottom"/>
          </w:tcPr>
          <w:p w14:paraId="337A82F8" w14:textId="77777777" w:rsidR="00526A53" w:rsidRPr="00772941" w:rsidRDefault="00526A53" w:rsidP="00526A53">
            <w:pPr>
              <w:spacing w:before="60" w:after="60"/>
              <w:ind w:firstLine="0"/>
              <w:jc w:val="center"/>
              <w:rPr>
                <w:sz w:val="24"/>
              </w:rPr>
            </w:pPr>
            <w:r w:rsidRPr="00772941">
              <w:rPr>
                <w:sz w:val="24"/>
              </w:rPr>
              <w:t>12.9</w:t>
            </w:r>
          </w:p>
        </w:tc>
        <w:tc>
          <w:tcPr>
            <w:tcW w:w="1350" w:type="dxa"/>
            <w:shd w:val="clear" w:color="auto" w:fill="FFFFFF"/>
            <w:vAlign w:val="bottom"/>
          </w:tcPr>
          <w:p w14:paraId="7DFF3623" w14:textId="77777777" w:rsidR="00526A53" w:rsidRPr="00772941" w:rsidRDefault="00526A53" w:rsidP="00526A53">
            <w:pPr>
              <w:spacing w:before="60" w:after="60"/>
              <w:ind w:firstLine="0"/>
              <w:jc w:val="center"/>
              <w:rPr>
                <w:sz w:val="24"/>
              </w:rPr>
            </w:pPr>
            <w:r w:rsidRPr="00772941">
              <w:rPr>
                <w:sz w:val="24"/>
              </w:rPr>
              <w:t>23.6</w:t>
            </w:r>
          </w:p>
        </w:tc>
        <w:tc>
          <w:tcPr>
            <w:tcW w:w="1080" w:type="dxa"/>
            <w:shd w:val="clear" w:color="auto" w:fill="FFFFFF"/>
            <w:vAlign w:val="bottom"/>
          </w:tcPr>
          <w:p w14:paraId="42CCD8F2" w14:textId="77777777" w:rsidR="00526A53" w:rsidRPr="00772941" w:rsidRDefault="00526A53" w:rsidP="00526A53">
            <w:pPr>
              <w:spacing w:before="60" w:after="60"/>
              <w:ind w:right="288" w:firstLine="0"/>
              <w:jc w:val="right"/>
              <w:rPr>
                <w:sz w:val="24"/>
              </w:rPr>
            </w:pPr>
            <w:r w:rsidRPr="00772941">
              <w:rPr>
                <w:sz w:val="24"/>
              </w:rPr>
              <w:t>.003</w:t>
            </w:r>
          </w:p>
        </w:tc>
      </w:tr>
      <w:tr w:rsidR="00526A53" w:rsidRPr="00772941" w14:paraId="44EB48D2" w14:textId="77777777">
        <w:tblPrEx>
          <w:tblCellMar>
            <w:top w:w="0" w:type="dxa"/>
            <w:bottom w:w="0" w:type="dxa"/>
          </w:tblCellMar>
        </w:tblPrEx>
        <w:tc>
          <w:tcPr>
            <w:tcW w:w="5040" w:type="dxa"/>
            <w:shd w:val="clear" w:color="auto" w:fill="FFFFFF"/>
            <w:vAlign w:val="bottom"/>
          </w:tcPr>
          <w:p w14:paraId="1D8E53ED" w14:textId="77777777" w:rsidR="00526A53" w:rsidRPr="00772941" w:rsidRDefault="00526A53" w:rsidP="00526A53">
            <w:pPr>
              <w:spacing w:before="60" w:after="60"/>
              <w:ind w:firstLine="0"/>
              <w:rPr>
                <w:sz w:val="24"/>
              </w:rPr>
            </w:pPr>
            <w:r w:rsidRPr="00772941">
              <w:rPr>
                <w:sz w:val="24"/>
              </w:rPr>
              <w:t>Névrose</w:t>
            </w:r>
          </w:p>
        </w:tc>
        <w:tc>
          <w:tcPr>
            <w:tcW w:w="1170" w:type="dxa"/>
            <w:shd w:val="clear" w:color="auto" w:fill="FFFFFF"/>
            <w:vAlign w:val="bottom"/>
          </w:tcPr>
          <w:p w14:paraId="78365D39" w14:textId="77777777" w:rsidR="00526A53" w:rsidRPr="00772941" w:rsidRDefault="00526A53" w:rsidP="00526A53">
            <w:pPr>
              <w:spacing w:before="60" w:after="60"/>
              <w:ind w:firstLine="0"/>
              <w:jc w:val="center"/>
              <w:rPr>
                <w:sz w:val="24"/>
              </w:rPr>
            </w:pPr>
            <w:r w:rsidRPr="00772941">
              <w:rPr>
                <w:sz w:val="24"/>
              </w:rPr>
              <w:t>17.8</w:t>
            </w:r>
          </w:p>
        </w:tc>
        <w:tc>
          <w:tcPr>
            <w:tcW w:w="1350" w:type="dxa"/>
            <w:shd w:val="clear" w:color="auto" w:fill="FFFFFF"/>
            <w:vAlign w:val="bottom"/>
          </w:tcPr>
          <w:p w14:paraId="58A34167" w14:textId="77777777" w:rsidR="00526A53" w:rsidRPr="00772941" w:rsidRDefault="00526A53" w:rsidP="00526A53">
            <w:pPr>
              <w:spacing w:before="60" w:after="60"/>
              <w:ind w:firstLine="0"/>
              <w:jc w:val="center"/>
              <w:rPr>
                <w:sz w:val="24"/>
              </w:rPr>
            </w:pPr>
            <w:r w:rsidRPr="00772941">
              <w:rPr>
                <w:sz w:val="24"/>
              </w:rPr>
              <w:t>17.3</w:t>
            </w:r>
          </w:p>
        </w:tc>
        <w:tc>
          <w:tcPr>
            <w:tcW w:w="1080" w:type="dxa"/>
            <w:shd w:val="clear" w:color="auto" w:fill="FFFFFF"/>
            <w:vAlign w:val="bottom"/>
          </w:tcPr>
          <w:p w14:paraId="0A10E343" w14:textId="77777777" w:rsidR="00526A53" w:rsidRPr="00772941" w:rsidRDefault="00526A53" w:rsidP="00526A53">
            <w:pPr>
              <w:spacing w:before="60" w:after="60"/>
              <w:ind w:right="288" w:firstLine="0"/>
              <w:jc w:val="right"/>
              <w:rPr>
                <w:sz w:val="24"/>
              </w:rPr>
            </w:pPr>
            <w:r w:rsidRPr="00772941">
              <w:rPr>
                <w:sz w:val="24"/>
              </w:rPr>
              <w:t>.89</w:t>
            </w:r>
          </w:p>
        </w:tc>
      </w:tr>
      <w:tr w:rsidR="00526A53" w:rsidRPr="00772941" w14:paraId="5F9B1E83" w14:textId="77777777">
        <w:tblPrEx>
          <w:tblCellMar>
            <w:top w:w="0" w:type="dxa"/>
            <w:bottom w:w="0" w:type="dxa"/>
          </w:tblCellMar>
        </w:tblPrEx>
        <w:tc>
          <w:tcPr>
            <w:tcW w:w="5040" w:type="dxa"/>
            <w:shd w:val="clear" w:color="auto" w:fill="FFFFFF"/>
            <w:vAlign w:val="bottom"/>
          </w:tcPr>
          <w:p w14:paraId="11558512" w14:textId="77777777" w:rsidR="00526A53" w:rsidRPr="00772941" w:rsidRDefault="00526A53" w:rsidP="00526A53">
            <w:pPr>
              <w:spacing w:before="60" w:after="60"/>
              <w:ind w:firstLine="0"/>
              <w:rPr>
                <w:sz w:val="24"/>
              </w:rPr>
            </w:pPr>
            <w:r w:rsidRPr="00772941">
              <w:rPr>
                <w:sz w:val="24"/>
              </w:rPr>
              <w:t>Retrait</w:t>
            </w:r>
          </w:p>
        </w:tc>
        <w:tc>
          <w:tcPr>
            <w:tcW w:w="1170" w:type="dxa"/>
            <w:shd w:val="clear" w:color="auto" w:fill="FFFFFF"/>
            <w:vAlign w:val="bottom"/>
          </w:tcPr>
          <w:p w14:paraId="18DEC2C8" w14:textId="77777777" w:rsidR="00526A53" w:rsidRPr="00772941" w:rsidRDefault="00526A53" w:rsidP="00526A53">
            <w:pPr>
              <w:spacing w:before="60" w:after="60"/>
              <w:ind w:firstLine="0"/>
              <w:jc w:val="center"/>
              <w:rPr>
                <w:sz w:val="24"/>
              </w:rPr>
            </w:pPr>
            <w:r w:rsidRPr="00772941">
              <w:rPr>
                <w:sz w:val="24"/>
              </w:rPr>
              <w:t>18.9</w:t>
            </w:r>
          </w:p>
        </w:tc>
        <w:tc>
          <w:tcPr>
            <w:tcW w:w="1350" w:type="dxa"/>
            <w:shd w:val="clear" w:color="auto" w:fill="FFFFFF"/>
            <w:vAlign w:val="bottom"/>
          </w:tcPr>
          <w:p w14:paraId="34E331D2" w14:textId="77777777" w:rsidR="00526A53" w:rsidRPr="00772941" w:rsidRDefault="00526A53" w:rsidP="00526A53">
            <w:pPr>
              <w:spacing w:before="60" w:after="60"/>
              <w:ind w:firstLine="0"/>
              <w:jc w:val="center"/>
              <w:rPr>
                <w:sz w:val="24"/>
              </w:rPr>
            </w:pPr>
            <w:r w:rsidRPr="00772941">
              <w:rPr>
                <w:sz w:val="24"/>
              </w:rPr>
              <w:t>19.0</w:t>
            </w:r>
          </w:p>
        </w:tc>
        <w:tc>
          <w:tcPr>
            <w:tcW w:w="1080" w:type="dxa"/>
            <w:shd w:val="clear" w:color="auto" w:fill="FFFFFF"/>
            <w:vAlign w:val="bottom"/>
          </w:tcPr>
          <w:p w14:paraId="0AFB23DA" w14:textId="77777777" w:rsidR="00526A53" w:rsidRPr="00772941" w:rsidRDefault="00526A53" w:rsidP="00526A53">
            <w:pPr>
              <w:spacing w:before="60" w:after="60"/>
              <w:ind w:right="288" w:firstLine="0"/>
              <w:jc w:val="right"/>
              <w:rPr>
                <w:sz w:val="24"/>
              </w:rPr>
            </w:pPr>
            <w:r w:rsidRPr="00772941">
              <w:rPr>
                <w:sz w:val="24"/>
              </w:rPr>
              <w:t>.98</w:t>
            </w:r>
          </w:p>
        </w:tc>
      </w:tr>
      <w:tr w:rsidR="00526A53" w:rsidRPr="00772941" w14:paraId="09E42C34" w14:textId="77777777">
        <w:tblPrEx>
          <w:tblCellMar>
            <w:top w:w="0" w:type="dxa"/>
            <w:bottom w:w="0" w:type="dxa"/>
          </w:tblCellMar>
        </w:tblPrEx>
        <w:tc>
          <w:tcPr>
            <w:tcW w:w="5040" w:type="dxa"/>
            <w:shd w:val="clear" w:color="auto" w:fill="FFFFFF"/>
            <w:vAlign w:val="bottom"/>
          </w:tcPr>
          <w:p w14:paraId="5CEE69E5" w14:textId="77777777" w:rsidR="00526A53" w:rsidRPr="00772941" w:rsidRDefault="00526A53" w:rsidP="00526A53">
            <w:pPr>
              <w:spacing w:before="60" w:after="60"/>
              <w:ind w:firstLine="0"/>
              <w:rPr>
                <w:sz w:val="24"/>
              </w:rPr>
            </w:pPr>
            <w:r w:rsidRPr="00772941">
              <w:rPr>
                <w:sz w:val="24"/>
              </w:rPr>
              <w:t>Anxiété sociale</w:t>
            </w:r>
          </w:p>
        </w:tc>
        <w:tc>
          <w:tcPr>
            <w:tcW w:w="1170" w:type="dxa"/>
            <w:shd w:val="clear" w:color="auto" w:fill="FFFFFF"/>
            <w:vAlign w:val="bottom"/>
          </w:tcPr>
          <w:p w14:paraId="41615C05" w14:textId="77777777" w:rsidR="00526A53" w:rsidRPr="00772941" w:rsidRDefault="00526A53" w:rsidP="00526A53">
            <w:pPr>
              <w:spacing w:before="60" w:after="60"/>
              <w:ind w:firstLine="0"/>
              <w:jc w:val="center"/>
              <w:rPr>
                <w:sz w:val="24"/>
              </w:rPr>
            </w:pPr>
            <w:r w:rsidRPr="00772941">
              <w:rPr>
                <w:sz w:val="24"/>
              </w:rPr>
              <w:t>18.3</w:t>
            </w:r>
          </w:p>
        </w:tc>
        <w:tc>
          <w:tcPr>
            <w:tcW w:w="1350" w:type="dxa"/>
            <w:shd w:val="clear" w:color="auto" w:fill="FFFFFF"/>
            <w:vAlign w:val="bottom"/>
          </w:tcPr>
          <w:p w14:paraId="4F13FFE3" w14:textId="77777777" w:rsidR="00526A53" w:rsidRPr="00772941" w:rsidRDefault="00526A53" w:rsidP="00526A53">
            <w:pPr>
              <w:spacing w:before="60" w:after="60"/>
              <w:ind w:firstLine="0"/>
              <w:jc w:val="center"/>
              <w:rPr>
                <w:sz w:val="24"/>
              </w:rPr>
            </w:pPr>
            <w:r w:rsidRPr="00772941">
              <w:rPr>
                <w:sz w:val="24"/>
              </w:rPr>
              <w:t>19.5</w:t>
            </w:r>
          </w:p>
        </w:tc>
        <w:tc>
          <w:tcPr>
            <w:tcW w:w="1080" w:type="dxa"/>
            <w:shd w:val="clear" w:color="auto" w:fill="FFFFFF"/>
            <w:vAlign w:val="bottom"/>
          </w:tcPr>
          <w:p w14:paraId="4D4C79A9" w14:textId="77777777" w:rsidR="00526A53" w:rsidRPr="00772941" w:rsidRDefault="00526A53" w:rsidP="00526A53">
            <w:pPr>
              <w:spacing w:before="60" w:after="60"/>
              <w:ind w:right="288" w:firstLine="0"/>
              <w:jc w:val="right"/>
              <w:rPr>
                <w:sz w:val="24"/>
              </w:rPr>
            </w:pPr>
            <w:r w:rsidRPr="00772941">
              <w:rPr>
                <w:sz w:val="24"/>
              </w:rPr>
              <w:t>.75</w:t>
            </w:r>
          </w:p>
        </w:tc>
      </w:tr>
      <w:tr w:rsidR="00526A53" w:rsidRPr="00772941" w14:paraId="2C9C791C" w14:textId="77777777">
        <w:tblPrEx>
          <w:tblCellMar>
            <w:top w:w="0" w:type="dxa"/>
            <w:bottom w:w="0" w:type="dxa"/>
          </w:tblCellMar>
        </w:tblPrEx>
        <w:tc>
          <w:tcPr>
            <w:tcW w:w="5040" w:type="dxa"/>
            <w:shd w:val="clear" w:color="auto" w:fill="FFFFFF"/>
            <w:vAlign w:val="center"/>
          </w:tcPr>
          <w:p w14:paraId="11807846" w14:textId="77777777" w:rsidR="00526A53" w:rsidRPr="00772941" w:rsidRDefault="00526A53" w:rsidP="00526A53">
            <w:pPr>
              <w:spacing w:before="60" w:after="60"/>
              <w:ind w:firstLine="0"/>
              <w:rPr>
                <w:sz w:val="24"/>
              </w:rPr>
            </w:pPr>
            <w:r w:rsidRPr="00772941">
              <w:rPr>
                <w:sz w:val="24"/>
              </w:rPr>
              <w:t>Mésadaptation sociale</w:t>
            </w:r>
          </w:p>
        </w:tc>
        <w:tc>
          <w:tcPr>
            <w:tcW w:w="1170" w:type="dxa"/>
            <w:shd w:val="clear" w:color="auto" w:fill="FFFFFF"/>
            <w:vAlign w:val="center"/>
          </w:tcPr>
          <w:p w14:paraId="0892BD72" w14:textId="77777777" w:rsidR="00526A53" w:rsidRPr="00772941" w:rsidRDefault="00526A53" w:rsidP="00526A53">
            <w:pPr>
              <w:spacing w:before="60" w:after="60"/>
              <w:ind w:firstLine="0"/>
              <w:jc w:val="center"/>
              <w:rPr>
                <w:sz w:val="24"/>
              </w:rPr>
            </w:pPr>
            <w:r w:rsidRPr="00772941">
              <w:rPr>
                <w:sz w:val="24"/>
              </w:rPr>
              <w:t>13.6</w:t>
            </w:r>
          </w:p>
        </w:tc>
        <w:tc>
          <w:tcPr>
            <w:tcW w:w="1350" w:type="dxa"/>
            <w:shd w:val="clear" w:color="auto" w:fill="FFFFFF"/>
            <w:vAlign w:val="center"/>
          </w:tcPr>
          <w:p w14:paraId="007A71BF" w14:textId="77777777" w:rsidR="00526A53" w:rsidRPr="00772941" w:rsidRDefault="00526A53" w:rsidP="00526A53">
            <w:pPr>
              <w:spacing w:before="60" w:after="60"/>
              <w:ind w:firstLine="0"/>
              <w:jc w:val="center"/>
              <w:rPr>
                <w:sz w:val="24"/>
              </w:rPr>
            </w:pPr>
            <w:r w:rsidRPr="00772941">
              <w:rPr>
                <w:sz w:val="24"/>
              </w:rPr>
              <w:t>23.1</w:t>
            </w:r>
          </w:p>
        </w:tc>
        <w:tc>
          <w:tcPr>
            <w:tcW w:w="1080" w:type="dxa"/>
            <w:shd w:val="clear" w:color="auto" w:fill="FFFFFF"/>
            <w:vAlign w:val="center"/>
          </w:tcPr>
          <w:p w14:paraId="746A49C1" w14:textId="77777777" w:rsidR="00526A53" w:rsidRPr="00772941" w:rsidRDefault="00526A53" w:rsidP="00526A53">
            <w:pPr>
              <w:spacing w:before="60" w:after="60"/>
              <w:ind w:right="288" w:firstLine="0"/>
              <w:jc w:val="right"/>
              <w:rPr>
                <w:sz w:val="24"/>
              </w:rPr>
            </w:pPr>
            <w:r w:rsidRPr="00772941">
              <w:rPr>
                <w:sz w:val="24"/>
              </w:rPr>
              <w:t>.008</w:t>
            </w:r>
          </w:p>
        </w:tc>
      </w:tr>
      <w:tr w:rsidR="00526A53" w:rsidRPr="00772941" w14:paraId="1063ED76" w14:textId="77777777">
        <w:tblPrEx>
          <w:tblCellMar>
            <w:top w:w="0" w:type="dxa"/>
            <w:bottom w:w="0" w:type="dxa"/>
          </w:tblCellMar>
        </w:tblPrEx>
        <w:tc>
          <w:tcPr>
            <w:tcW w:w="5040" w:type="dxa"/>
            <w:shd w:val="clear" w:color="auto" w:fill="FFFFFF"/>
            <w:vAlign w:val="center"/>
          </w:tcPr>
          <w:p w14:paraId="09DF0044" w14:textId="77777777" w:rsidR="00526A53" w:rsidRPr="00772941" w:rsidRDefault="00526A53" w:rsidP="00526A53">
            <w:pPr>
              <w:spacing w:before="60" w:after="60"/>
              <w:ind w:firstLine="0"/>
              <w:rPr>
                <w:sz w:val="24"/>
              </w:rPr>
            </w:pPr>
            <w:r w:rsidRPr="00772941">
              <w:rPr>
                <w:sz w:val="24"/>
              </w:rPr>
              <w:t>Pathol</w:t>
            </w:r>
          </w:p>
        </w:tc>
        <w:tc>
          <w:tcPr>
            <w:tcW w:w="1170" w:type="dxa"/>
            <w:shd w:val="clear" w:color="auto" w:fill="FFFFFF"/>
            <w:vAlign w:val="center"/>
          </w:tcPr>
          <w:p w14:paraId="4B19E30E" w14:textId="77777777" w:rsidR="00526A53" w:rsidRPr="00772941" w:rsidRDefault="00526A53" w:rsidP="00526A53">
            <w:pPr>
              <w:spacing w:before="60" w:after="60"/>
              <w:ind w:firstLine="0"/>
              <w:jc w:val="center"/>
              <w:rPr>
                <w:sz w:val="24"/>
              </w:rPr>
            </w:pPr>
            <w:r w:rsidRPr="00772941">
              <w:rPr>
                <w:sz w:val="24"/>
              </w:rPr>
              <w:t>17.8</w:t>
            </w:r>
          </w:p>
        </w:tc>
        <w:tc>
          <w:tcPr>
            <w:tcW w:w="1350" w:type="dxa"/>
            <w:shd w:val="clear" w:color="auto" w:fill="FFFFFF"/>
            <w:vAlign w:val="center"/>
          </w:tcPr>
          <w:p w14:paraId="3B286C53" w14:textId="77777777" w:rsidR="00526A53" w:rsidRPr="00772941" w:rsidRDefault="00526A53" w:rsidP="00526A53">
            <w:pPr>
              <w:spacing w:before="60" w:after="60"/>
              <w:ind w:firstLine="0"/>
              <w:jc w:val="center"/>
              <w:rPr>
                <w:sz w:val="24"/>
              </w:rPr>
            </w:pPr>
            <w:r w:rsidRPr="00772941">
              <w:rPr>
                <w:sz w:val="24"/>
              </w:rPr>
              <w:t>18.1</w:t>
            </w:r>
          </w:p>
        </w:tc>
        <w:tc>
          <w:tcPr>
            <w:tcW w:w="1080" w:type="dxa"/>
            <w:shd w:val="clear" w:color="auto" w:fill="FFFFFF"/>
            <w:vAlign w:val="center"/>
          </w:tcPr>
          <w:p w14:paraId="18D076A2" w14:textId="77777777" w:rsidR="00526A53" w:rsidRPr="00772941" w:rsidRDefault="00526A53" w:rsidP="00526A53">
            <w:pPr>
              <w:spacing w:before="60" w:after="60"/>
              <w:ind w:right="288" w:firstLine="0"/>
              <w:jc w:val="right"/>
              <w:rPr>
                <w:sz w:val="24"/>
              </w:rPr>
            </w:pPr>
            <w:r w:rsidRPr="00772941">
              <w:rPr>
                <w:sz w:val="24"/>
              </w:rPr>
              <w:t>.94</w:t>
            </w:r>
          </w:p>
        </w:tc>
      </w:tr>
      <w:tr w:rsidR="00526A53" w:rsidRPr="00772941" w14:paraId="7A6C5E20" w14:textId="77777777">
        <w:tblPrEx>
          <w:tblCellMar>
            <w:top w:w="0" w:type="dxa"/>
            <w:bottom w:w="0" w:type="dxa"/>
          </w:tblCellMar>
        </w:tblPrEx>
        <w:tc>
          <w:tcPr>
            <w:tcW w:w="5040" w:type="dxa"/>
            <w:shd w:val="clear" w:color="auto" w:fill="FFFFFF"/>
            <w:vAlign w:val="center"/>
          </w:tcPr>
          <w:p w14:paraId="64997BB7" w14:textId="77777777" w:rsidR="00526A53" w:rsidRPr="00772941" w:rsidRDefault="00526A53" w:rsidP="00526A53">
            <w:pPr>
              <w:spacing w:before="60" w:after="60"/>
              <w:ind w:firstLine="0"/>
              <w:rPr>
                <w:sz w:val="24"/>
              </w:rPr>
            </w:pPr>
            <w:r w:rsidRPr="00772941">
              <w:rPr>
                <w:sz w:val="24"/>
              </w:rPr>
              <w:t>Troubles personnels</w:t>
            </w:r>
          </w:p>
        </w:tc>
        <w:tc>
          <w:tcPr>
            <w:tcW w:w="1170" w:type="dxa"/>
            <w:shd w:val="clear" w:color="auto" w:fill="FFFFFF"/>
            <w:vAlign w:val="center"/>
          </w:tcPr>
          <w:p w14:paraId="6F2C0FFE" w14:textId="77777777" w:rsidR="00526A53" w:rsidRPr="00772941" w:rsidRDefault="00526A53" w:rsidP="00526A53">
            <w:pPr>
              <w:spacing w:before="60" w:after="60"/>
              <w:ind w:firstLine="0"/>
              <w:jc w:val="center"/>
              <w:rPr>
                <w:sz w:val="24"/>
              </w:rPr>
            </w:pPr>
            <w:r w:rsidRPr="00772941">
              <w:rPr>
                <w:sz w:val="24"/>
              </w:rPr>
              <w:t>20.0</w:t>
            </w:r>
          </w:p>
        </w:tc>
        <w:tc>
          <w:tcPr>
            <w:tcW w:w="1350" w:type="dxa"/>
            <w:shd w:val="clear" w:color="auto" w:fill="FFFFFF"/>
            <w:vAlign w:val="center"/>
          </w:tcPr>
          <w:p w14:paraId="086E6E6D" w14:textId="77777777" w:rsidR="00526A53" w:rsidRPr="00772941" w:rsidRDefault="00526A53" w:rsidP="00526A53">
            <w:pPr>
              <w:spacing w:before="60" w:after="60"/>
              <w:ind w:firstLine="0"/>
              <w:jc w:val="center"/>
              <w:rPr>
                <w:sz w:val="24"/>
              </w:rPr>
            </w:pPr>
            <w:r w:rsidRPr="00772941">
              <w:rPr>
                <w:sz w:val="24"/>
              </w:rPr>
              <w:t>15.3</w:t>
            </w:r>
          </w:p>
        </w:tc>
        <w:tc>
          <w:tcPr>
            <w:tcW w:w="1080" w:type="dxa"/>
            <w:shd w:val="clear" w:color="auto" w:fill="FFFFFF"/>
            <w:vAlign w:val="center"/>
          </w:tcPr>
          <w:p w14:paraId="0F8EF57C" w14:textId="77777777" w:rsidR="00526A53" w:rsidRPr="00772941" w:rsidRDefault="00526A53" w:rsidP="00526A53">
            <w:pPr>
              <w:spacing w:before="60" w:after="60"/>
              <w:ind w:right="288" w:firstLine="0"/>
              <w:jc w:val="right"/>
              <w:rPr>
                <w:sz w:val="24"/>
              </w:rPr>
            </w:pPr>
            <w:r w:rsidRPr="00772941">
              <w:rPr>
                <w:sz w:val="24"/>
              </w:rPr>
              <w:t>.17</w:t>
            </w:r>
          </w:p>
        </w:tc>
      </w:tr>
      <w:tr w:rsidR="00526A53" w:rsidRPr="00772941" w14:paraId="01D49D8A" w14:textId="77777777">
        <w:tblPrEx>
          <w:tblCellMar>
            <w:top w:w="0" w:type="dxa"/>
            <w:bottom w:w="0" w:type="dxa"/>
          </w:tblCellMar>
        </w:tblPrEx>
        <w:tc>
          <w:tcPr>
            <w:tcW w:w="5040" w:type="dxa"/>
            <w:tcBorders>
              <w:bottom w:val="single" w:sz="4" w:space="0" w:color="auto"/>
            </w:tcBorders>
            <w:shd w:val="clear" w:color="auto" w:fill="FFFFFF"/>
          </w:tcPr>
          <w:p w14:paraId="2A63E7CA" w14:textId="77777777" w:rsidR="00526A53" w:rsidRPr="00772941" w:rsidRDefault="00526A53" w:rsidP="00526A53">
            <w:pPr>
              <w:spacing w:after="60"/>
              <w:ind w:firstLine="0"/>
              <w:rPr>
                <w:sz w:val="24"/>
              </w:rPr>
            </w:pPr>
            <w:r w:rsidRPr="00772941">
              <w:rPr>
                <w:sz w:val="24"/>
              </w:rPr>
              <w:t>Psychotisme</w:t>
            </w:r>
          </w:p>
        </w:tc>
        <w:tc>
          <w:tcPr>
            <w:tcW w:w="1170" w:type="dxa"/>
            <w:tcBorders>
              <w:bottom w:val="single" w:sz="4" w:space="0" w:color="auto"/>
            </w:tcBorders>
            <w:shd w:val="clear" w:color="auto" w:fill="FFFFFF"/>
          </w:tcPr>
          <w:p w14:paraId="55BFF517" w14:textId="77777777" w:rsidR="00526A53" w:rsidRPr="00772941" w:rsidRDefault="00526A53" w:rsidP="00526A53">
            <w:pPr>
              <w:spacing w:after="60"/>
              <w:ind w:firstLine="0"/>
              <w:jc w:val="center"/>
              <w:rPr>
                <w:sz w:val="24"/>
              </w:rPr>
            </w:pPr>
            <w:r w:rsidRPr="00772941">
              <w:rPr>
                <w:sz w:val="24"/>
              </w:rPr>
              <w:t>11.2</w:t>
            </w:r>
          </w:p>
        </w:tc>
        <w:tc>
          <w:tcPr>
            <w:tcW w:w="1350" w:type="dxa"/>
            <w:tcBorders>
              <w:bottom w:val="single" w:sz="4" w:space="0" w:color="auto"/>
            </w:tcBorders>
            <w:shd w:val="clear" w:color="auto" w:fill="FFFFFF"/>
          </w:tcPr>
          <w:p w14:paraId="402A62D9" w14:textId="77777777" w:rsidR="00526A53" w:rsidRPr="00772941" w:rsidRDefault="00526A53" w:rsidP="00526A53">
            <w:pPr>
              <w:spacing w:after="60"/>
              <w:ind w:firstLine="0"/>
              <w:jc w:val="center"/>
              <w:rPr>
                <w:sz w:val="24"/>
              </w:rPr>
            </w:pPr>
            <w:r w:rsidRPr="00772941">
              <w:rPr>
                <w:sz w:val="24"/>
              </w:rPr>
              <w:t>25.0</w:t>
            </w:r>
          </w:p>
        </w:tc>
        <w:tc>
          <w:tcPr>
            <w:tcW w:w="1080" w:type="dxa"/>
            <w:tcBorders>
              <w:bottom w:val="single" w:sz="4" w:space="0" w:color="auto"/>
            </w:tcBorders>
            <w:shd w:val="clear" w:color="auto" w:fill="FFFFFF"/>
          </w:tcPr>
          <w:p w14:paraId="351F0376" w14:textId="77777777" w:rsidR="00526A53" w:rsidRPr="00772941" w:rsidRDefault="00526A53" w:rsidP="00526A53">
            <w:pPr>
              <w:spacing w:after="60"/>
              <w:ind w:right="288" w:firstLine="0"/>
              <w:jc w:val="right"/>
              <w:rPr>
                <w:sz w:val="24"/>
              </w:rPr>
            </w:pPr>
            <w:r w:rsidRPr="00772941">
              <w:rPr>
                <w:sz w:val="24"/>
              </w:rPr>
              <w:t>.001</w:t>
            </w:r>
          </w:p>
        </w:tc>
      </w:tr>
    </w:tbl>
    <w:p w14:paraId="54AC582D" w14:textId="77777777" w:rsidR="00526A53" w:rsidRPr="00772941" w:rsidRDefault="00526A53" w:rsidP="00526A53">
      <w:pPr>
        <w:spacing w:before="120"/>
        <w:ind w:firstLine="0"/>
        <w:jc w:val="both"/>
        <w:rPr>
          <w:sz w:val="24"/>
          <w:szCs w:val="2"/>
        </w:rPr>
      </w:pPr>
      <w:r w:rsidRPr="00772941">
        <w:rPr>
          <w:sz w:val="24"/>
          <w:szCs w:val="2"/>
        </w:rPr>
        <w:t>1. N = 16.</w:t>
      </w:r>
    </w:p>
    <w:p w14:paraId="72BF9428" w14:textId="77777777" w:rsidR="00526A53" w:rsidRPr="00772941" w:rsidRDefault="00526A53" w:rsidP="00526A53">
      <w:pPr>
        <w:ind w:firstLine="0"/>
        <w:jc w:val="both"/>
        <w:rPr>
          <w:sz w:val="24"/>
          <w:szCs w:val="2"/>
        </w:rPr>
      </w:pPr>
      <w:r w:rsidRPr="00772941">
        <w:rPr>
          <w:sz w:val="24"/>
          <w:szCs w:val="2"/>
        </w:rPr>
        <w:t>2. N = 18.</w:t>
      </w:r>
    </w:p>
    <w:p w14:paraId="3AA3C342" w14:textId="77777777" w:rsidR="00526A53" w:rsidRPr="00772941" w:rsidRDefault="00526A53" w:rsidP="00526A53">
      <w:pPr>
        <w:spacing w:before="120" w:after="120"/>
        <w:ind w:firstLine="0"/>
        <w:jc w:val="both"/>
      </w:pPr>
      <w:r w:rsidRPr="00772941">
        <w:rPr>
          <w:szCs w:val="2"/>
        </w:rPr>
        <w:br w:type="page"/>
        <w:t>[</w:t>
      </w:r>
      <w:r w:rsidRPr="00772941">
        <w:t>149]</w:t>
      </w:r>
    </w:p>
    <w:p w14:paraId="37869737" w14:textId="77777777" w:rsidR="00526A53" w:rsidRPr="00772941" w:rsidRDefault="00526A53" w:rsidP="00526A53">
      <w:pPr>
        <w:spacing w:before="120" w:after="120"/>
        <w:ind w:firstLine="0"/>
        <w:jc w:val="both"/>
      </w:pPr>
      <w:r w:rsidRPr="00772941">
        <w:t>de l’admission (les sous-groupes étaient alors également homog</w:t>
      </w:r>
      <w:r w:rsidRPr="00772941">
        <w:t>è</w:t>
      </w:r>
      <w:r w:rsidRPr="00772941">
        <w:t>nes) (voir Bossé et LeBlanc 1979a). L'hypothèse d’une évolution se</w:t>
      </w:r>
      <w:r w:rsidRPr="00772941">
        <w:t>n</w:t>
      </w:r>
      <w:r w:rsidRPr="00772941">
        <w:t>sible découlant du séjour est donc à rejeter car il est invraisemblable que, deux ans après leur admission, on puisse déceler, chez des sujets qui seraient demeurés moins de deux mois en traitement, des effets de ce début de traitement (ils n'auront connu que la banlieue pour la pl</w:t>
      </w:r>
      <w:r w:rsidRPr="00772941">
        <w:t>u</w:t>
      </w:r>
      <w:r w:rsidRPr="00772941">
        <w:t>part). C'est en définitive à la maturation, à l'évolution naturelle ou à des facteurs autres que celui du traitement qu'il faut rattacher les pr</w:t>
      </w:r>
      <w:r w:rsidRPr="00772941">
        <w:t>o</w:t>
      </w:r>
      <w:r w:rsidRPr="00772941">
        <w:t>grès accomplis par les fragiles non-traités depuis leur admission à Boscoville jusqu'à la relance.</w:t>
      </w:r>
    </w:p>
    <w:p w14:paraId="4163E376" w14:textId="77777777" w:rsidR="00526A53" w:rsidRPr="00772941" w:rsidRDefault="00526A53" w:rsidP="00526A53">
      <w:pPr>
        <w:spacing w:before="120" w:after="120"/>
        <w:jc w:val="both"/>
      </w:pPr>
    </w:p>
    <w:p w14:paraId="3019EE79" w14:textId="77777777" w:rsidR="00526A53" w:rsidRPr="00772941" w:rsidRDefault="00526A53" w:rsidP="00526A53">
      <w:pPr>
        <w:pStyle w:val="a"/>
      </w:pPr>
      <w:r w:rsidRPr="00772941">
        <w:t>5.2.7. Contrôle des variables de sélection</w:t>
      </w:r>
    </w:p>
    <w:p w14:paraId="6DDE722B" w14:textId="77777777" w:rsidR="00526A53" w:rsidRPr="00772941" w:rsidRDefault="00526A53" w:rsidP="00526A53">
      <w:pPr>
        <w:spacing w:before="120" w:after="120"/>
        <w:jc w:val="both"/>
      </w:pPr>
    </w:p>
    <w:p w14:paraId="09CED023" w14:textId="77777777" w:rsidR="00526A53" w:rsidRPr="00772941" w:rsidRDefault="00526A53" w:rsidP="00526A53">
      <w:pPr>
        <w:spacing w:before="120" w:after="120"/>
        <w:jc w:val="both"/>
      </w:pPr>
      <w:r w:rsidRPr="00772941">
        <w:t>Une autre objection peut être soulevée et elle invoque l'éventualité des différences intellectuelles et comportementales qui pourraient avantager les fragiles non-traités et rendre compte de leur impressio</w:t>
      </w:r>
      <w:r w:rsidRPr="00772941">
        <w:t>n</w:t>
      </w:r>
      <w:r w:rsidRPr="00772941">
        <w:t>nante progression en dehors du traitement. Nous avons donc poursuivi nos analyses et avons comparé les fragiles traités et non-traités sous l'angle du quotient intellectuel, des divers aspects de leur comport</w:t>
      </w:r>
      <w:r w:rsidRPr="00772941">
        <w:t>e</w:t>
      </w:r>
      <w:r w:rsidRPr="00772941">
        <w:t>ment délinquant. Le rapport de Bossé et LeBlanc (1979a) présente les résultats de ces analyses conduites, cela va de soi, sur les données de l'admission. Ceux-ci vont ou tendent dans la direction contraire de celle qu'escomptait l'objection.</w:t>
      </w:r>
    </w:p>
    <w:p w14:paraId="5E139393" w14:textId="77777777" w:rsidR="00526A53" w:rsidRPr="00772941" w:rsidRDefault="00526A53" w:rsidP="00526A53">
      <w:pPr>
        <w:spacing w:before="120" w:after="120"/>
        <w:jc w:val="both"/>
      </w:pPr>
      <w:r w:rsidRPr="00772941">
        <w:t>S'agissant du quotient intellectuel, les fragiles non-traités sont plus faibles que leurs équivalents traités aux trois sous-dimensions ; la di</w:t>
      </w:r>
      <w:r w:rsidRPr="00772941">
        <w:t>f</w:t>
      </w:r>
      <w:r w:rsidRPr="00772941">
        <w:t>férence est significative (p &lt; .004) au non-verbal et au score global ; elle atteint le niveau d'une tendance forte (p &lt; .02) au score verbal. Ces résultats sont dans la logique de ceux dont nous avons fait état à propos de l'ensemble des traités et des non-traités.</w:t>
      </w:r>
    </w:p>
    <w:p w14:paraId="30114578" w14:textId="77777777" w:rsidR="00526A53" w:rsidRPr="00772941" w:rsidRDefault="00526A53" w:rsidP="00526A53">
      <w:pPr>
        <w:spacing w:before="120" w:after="120"/>
        <w:jc w:val="both"/>
      </w:pPr>
      <w:r w:rsidRPr="00772941">
        <w:t>Quant aux variables portant sur les aspects des comportements d</w:t>
      </w:r>
      <w:r w:rsidRPr="00772941">
        <w:t>é</w:t>
      </w:r>
      <w:r w:rsidRPr="00772941">
        <w:t>linquants, les résultats paraissent dans l'ensemble moins décisifs mais ils s'orientent essentiellement dans le même sens et font croire que les non-traités présentent un portrait plus défavorable. Nous trouvons néanmoins</w:t>
      </w:r>
      <w:r>
        <w:t xml:space="preserve"> </w:t>
      </w:r>
      <w:r w:rsidRPr="00772941">
        <w:t>[150]</w:t>
      </w:r>
      <w:r>
        <w:t xml:space="preserve"> </w:t>
      </w:r>
      <w:r w:rsidRPr="00772941">
        <w:t>une différence statistiquement significative à la v</w:t>
      </w:r>
      <w:r w:rsidRPr="00772941">
        <w:t>a</w:t>
      </w:r>
      <w:r w:rsidRPr="00772941">
        <w:t xml:space="preserve">riable </w:t>
      </w:r>
      <w:r w:rsidRPr="00772941">
        <w:rPr>
          <w:u w:val="single"/>
        </w:rPr>
        <w:t>déli</w:t>
      </w:r>
      <w:r w:rsidRPr="00772941">
        <w:rPr>
          <w:u w:val="single"/>
        </w:rPr>
        <w:t>n</w:t>
      </w:r>
      <w:r w:rsidRPr="00772941">
        <w:rPr>
          <w:u w:val="single"/>
        </w:rPr>
        <w:t>quance conflictuelle</w:t>
      </w:r>
      <w:r w:rsidRPr="00772941">
        <w:t xml:space="preserve"> (participation à des batailles, port d’armes, etc...) » les non-traités dominant nettement leurs vis-à-vis. Des tendances à la différenciation sont en outre manifestes aux vari</w:t>
      </w:r>
      <w:r w:rsidRPr="00772941">
        <w:t>a</w:t>
      </w:r>
      <w:r w:rsidRPr="00772941">
        <w:t xml:space="preserve">bles suivantes : </w:t>
      </w:r>
      <w:r w:rsidRPr="00772941">
        <w:rPr>
          <w:u w:val="single"/>
        </w:rPr>
        <w:t>délinquance généralisée</w:t>
      </w:r>
      <w:r w:rsidRPr="00772941">
        <w:t xml:space="preserve"> (p  &lt; .03) (il s'agit d’une m</w:t>
      </w:r>
      <w:r w:rsidRPr="00772941">
        <w:t>e</w:t>
      </w:r>
      <w:r w:rsidRPr="00772941">
        <w:t>sure de la diversité des comportements délinquants commis au cours de la de</w:t>
      </w:r>
      <w:r w:rsidRPr="00772941">
        <w:t>r</w:t>
      </w:r>
      <w:r w:rsidRPr="00772941">
        <w:t xml:space="preserve">nière année), et </w:t>
      </w:r>
      <w:r w:rsidRPr="00772941">
        <w:rPr>
          <w:u w:val="single"/>
        </w:rPr>
        <w:t>identification à l'adulte antisocial</w:t>
      </w:r>
      <w:r w:rsidRPr="00772941">
        <w:t xml:space="preserve"> (p &lt; .09).</w:t>
      </w:r>
    </w:p>
    <w:p w14:paraId="21A2E8FC" w14:textId="77777777" w:rsidR="00526A53" w:rsidRPr="00772941" w:rsidRDefault="00526A53" w:rsidP="00526A53">
      <w:pPr>
        <w:spacing w:before="120" w:after="120"/>
        <w:jc w:val="both"/>
      </w:pPr>
      <w:r w:rsidRPr="00772941">
        <w:t>Donc, s’il faut en croire ces résultats, il y a tout lieu de penser que les fragiles non-traités étaient d'entrée de jeu de moins bons "prono</w:t>
      </w:r>
      <w:r w:rsidRPr="00772941">
        <w:t>s</w:t>
      </w:r>
      <w:r w:rsidRPr="00772941">
        <w:t>tics" ; moins intelligents et plus enclins à l'agir délinquant, leurs cha</w:t>
      </w:r>
      <w:r w:rsidRPr="00772941">
        <w:t>n</w:t>
      </w:r>
      <w:r w:rsidRPr="00772941">
        <w:t>ces d'évolution étaient logiquement moins bonnes que celles des frag</w:t>
      </w:r>
      <w:r w:rsidRPr="00772941">
        <w:t>i</w:t>
      </w:r>
      <w:r w:rsidRPr="00772941">
        <w:t>les qui allaient accepter d'entrer en traitement. Comme on le voit, loin de contribuer à expliquer la parenté des performances, ces résultats rendent encore plus étonnante la progression des non-traités et plus terne par rapport à celle-ci, l'évolution accomplie par les fragiles tra</w:t>
      </w:r>
      <w:r w:rsidRPr="00772941">
        <w:t>i</w:t>
      </w:r>
      <w:r w:rsidRPr="00772941">
        <w:t>tés de l'admission à la relance.</w:t>
      </w:r>
    </w:p>
    <w:p w14:paraId="01D0BD9A" w14:textId="77777777" w:rsidR="00526A53" w:rsidRPr="00772941" w:rsidRDefault="00526A53" w:rsidP="00526A53">
      <w:pPr>
        <w:spacing w:before="120" w:after="120"/>
        <w:jc w:val="both"/>
      </w:pPr>
      <w:r w:rsidRPr="00772941">
        <w:t>Rappelons, en conclusion à cette analyse comparée des fragiles, que les données que nous venons de produire, confirment de façon pleinement satisfaisante l'hypothèse selon laquelle les sujets fragiles profitent vraiment très peu de leur passage à Boscoville, si nous nous en tenons aux effets perceptibles par nos instruments psychologiques. Il apparaît en effet que les garçons qui appartenaient dès l'abord à un même calibre peuvent évoluer pratiquement autant ou presque autant qu'eux sans bénéficier des ressources offertes par le traitement.</w:t>
      </w:r>
    </w:p>
    <w:p w14:paraId="40067D4F" w14:textId="77777777" w:rsidR="00526A53" w:rsidRPr="00772941" w:rsidRDefault="00526A53" w:rsidP="00526A53">
      <w:pPr>
        <w:spacing w:before="120" w:after="120"/>
        <w:jc w:val="both"/>
      </w:pPr>
    </w:p>
    <w:p w14:paraId="54021AAA" w14:textId="77777777" w:rsidR="00526A53" w:rsidRPr="00772941" w:rsidRDefault="00526A53" w:rsidP="00526A53">
      <w:pPr>
        <w:pStyle w:val="planche"/>
      </w:pPr>
      <w:bookmarkStart w:id="28" w:name="Boscoville_pt_1_chap_5_3"/>
      <w:r w:rsidRPr="00772941">
        <w:t>5.3. Étude comparative des costauds</w:t>
      </w:r>
      <w:r>
        <w:br/>
      </w:r>
      <w:r w:rsidRPr="00772941">
        <w:t>traités et non-traités</w:t>
      </w:r>
    </w:p>
    <w:bookmarkEnd w:id="28"/>
    <w:p w14:paraId="6FC5C9DD" w14:textId="77777777" w:rsidR="00526A53" w:rsidRPr="00772941" w:rsidRDefault="00526A53" w:rsidP="00526A53">
      <w:pPr>
        <w:spacing w:before="120" w:after="120"/>
        <w:jc w:val="both"/>
      </w:pPr>
    </w:p>
    <w:p w14:paraId="11DE28E3"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12D33AD9" w14:textId="77777777" w:rsidR="00526A53" w:rsidRPr="00772941" w:rsidRDefault="00526A53" w:rsidP="00526A53">
      <w:pPr>
        <w:spacing w:before="120" w:after="120"/>
        <w:jc w:val="both"/>
      </w:pPr>
      <w:r w:rsidRPr="00772941">
        <w:t>Si, comme nous venons de le démontrer, les fragiles retirent peu de profit de leur séjour à Boscoville, il faut se demander s'il s'en va a</w:t>
      </w:r>
      <w:r w:rsidRPr="00772941">
        <w:t>u</w:t>
      </w:r>
      <w:r w:rsidRPr="00772941">
        <w:t>trement des sujets qui offraient d'emblée un meilleur profil à nos in</w:t>
      </w:r>
      <w:r w:rsidRPr="00772941">
        <w:t>s</w:t>
      </w:r>
      <w:r w:rsidRPr="00772941">
        <w:t>truments psychologiques. Les costauds bénéficient-ils de leur séjour en traitement plus que ne le font les fragiles ? Pour répondre à ces questions, nous allons maintenant procéder à propos des costauds tra</w:t>
      </w:r>
      <w:r w:rsidRPr="00772941">
        <w:t>i</w:t>
      </w:r>
      <w:r w:rsidRPr="00772941">
        <w:t>tés et non-traités à la même analyse que celle que nous venons de compléter au sujet des fragiles.</w:t>
      </w:r>
    </w:p>
    <w:p w14:paraId="4C855B04" w14:textId="77777777" w:rsidR="00526A53" w:rsidRPr="00772941" w:rsidRDefault="00526A53" w:rsidP="00526A53">
      <w:pPr>
        <w:spacing w:before="120" w:after="120"/>
        <w:jc w:val="both"/>
      </w:pPr>
      <w:r w:rsidRPr="00772941">
        <w:br w:type="page"/>
        <w:t>[151]</w:t>
      </w:r>
    </w:p>
    <w:p w14:paraId="33018D88" w14:textId="77777777" w:rsidR="00526A53" w:rsidRPr="00772941" w:rsidRDefault="00526A53" w:rsidP="00526A53">
      <w:pPr>
        <w:spacing w:before="120" w:after="120"/>
        <w:jc w:val="both"/>
      </w:pPr>
    </w:p>
    <w:p w14:paraId="5D9F7584" w14:textId="77777777" w:rsidR="00526A53" w:rsidRPr="00772941" w:rsidRDefault="00526A53" w:rsidP="00526A53">
      <w:pPr>
        <w:pStyle w:val="a"/>
      </w:pPr>
      <w:r w:rsidRPr="00772941">
        <w:t>5.3.1. Comparaison des costauds traités et non-traités</w:t>
      </w:r>
      <w:r>
        <w:br/>
      </w:r>
      <w:r w:rsidRPr="00772941">
        <w:t>au moment de l’admission</w:t>
      </w:r>
    </w:p>
    <w:p w14:paraId="496C445C" w14:textId="77777777" w:rsidR="00526A53" w:rsidRPr="00772941" w:rsidRDefault="00526A53" w:rsidP="00526A53">
      <w:pPr>
        <w:spacing w:before="120" w:after="120"/>
        <w:jc w:val="both"/>
      </w:pPr>
    </w:p>
    <w:p w14:paraId="59875D7B" w14:textId="77777777" w:rsidR="00526A53" w:rsidRPr="00772941" w:rsidRDefault="00526A53" w:rsidP="00526A53">
      <w:pPr>
        <w:spacing w:before="120" w:after="120"/>
        <w:jc w:val="both"/>
      </w:pPr>
      <w:r w:rsidRPr="00772941">
        <w:t>Les costauds traités étaient-ils différents de leurs équivalents non-traités au moment de l'admission ? Telle est la première question à laquelle il nous faut répondre, comme ce fut le cas à propos des frag</w:t>
      </w:r>
      <w:r w:rsidRPr="00772941">
        <w:t>i</w:t>
      </w:r>
      <w:r w:rsidRPr="00772941">
        <w:t>les.</w:t>
      </w:r>
    </w:p>
    <w:p w14:paraId="391A0C47" w14:textId="77777777" w:rsidR="00526A53" w:rsidRPr="00772941" w:rsidRDefault="00526A53" w:rsidP="00526A53">
      <w:pPr>
        <w:spacing w:before="120" w:after="120"/>
        <w:jc w:val="both"/>
      </w:pPr>
      <w:r w:rsidRPr="00772941">
        <w:t>Les analyses rapportées par Bossé et LeBlanc (1979a) permettent de constater la relative homogénéité des groupes puiqu’aucune vari</w:t>
      </w:r>
      <w:r w:rsidRPr="00772941">
        <w:t>a</w:t>
      </w:r>
      <w:r w:rsidRPr="00772941">
        <w:t>ble ne laisse croire à une différence significative entre eux. Nous o</w:t>
      </w:r>
      <w:r w:rsidRPr="00772941">
        <w:t>b</w:t>
      </w:r>
      <w:r w:rsidRPr="00772941">
        <w:t>servons cependant deux tendances faibles (p </w:t>
      </w:r>
      <w:r w:rsidRPr="00772941">
        <w:rPr>
          <w:rStyle w:val="Corpsdutexte211ptItalique"/>
        </w:rPr>
        <w:t>&lt;</w:t>
      </w:r>
      <w:r w:rsidRPr="00772941">
        <w:t xml:space="preserve"> .06 et p &lt; .09) à une telle différenciation : il s'agit respectivement du </w:t>
      </w:r>
      <w:r w:rsidRPr="00772941">
        <w:rPr>
          <w:u w:val="single"/>
        </w:rPr>
        <w:t>score total d'anxiété</w:t>
      </w:r>
      <w:r w:rsidRPr="00772941">
        <w:t xml:space="preserve"> et du </w:t>
      </w:r>
      <w:r w:rsidRPr="00772941">
        <w:rPr>
          <w:u w:val="single"/>
        </w:rPr>
        <w:t>soi moral</w:t>
      </w:r>
      <w:r w:rsidRPr="00772941">
        <w:t xml:space="preserve"> où les sujets traités se situent en meilleure posture. Pour le reste, les deux groupes sont assez équivalents, puisqu'aucun ne d</w:t>
      </w:r>
      <w:r w:rsidRPr="00772941">
        <w:t>o</w:t>
      </w:r>
      <w:r w:rsidRPr="00772941">
        <w:t>mine systématiquement son vis-à-vis.</w:t>
      </w:r>
    </w:p>
    <w:p w14:paraId="3755DC68" w14:textId="77777777" w:rsidR="00526A53" w:rsidRPr="00772941" w:rsidRDefault="00526A53" w:rsidP="00526A53">
      <w:pPr>
        <w:spacing w:before="120" w:after="120"/>
        <w:jc w:val="both"/>
      </w:pPr>
    </w:p>
    <w:p w14:paraId="73F548BC" w14:textId="77777777" w:rsidR="00526A53" w:rsidRPr="00772941" w:rsidRDefault="00526A53" w:rsidP="00526A53">
      <w:pPr>
        <w:pStyle w:val="a"/>
      </w:pPr>
      <w:r w:rsidRPr="00772941">
        <w:t>5.3.2. Évolution comparée des costauds traités</w:t>
      </w:r>
      <w:r>
        <w:br/>
      </w:r>
      <w:r w:rsidRPr="00772941">
        <w:t>de l'admission à la sortie et des costauds non-traités</w:t>
      </w:r>
      <w:r>
        <w:br/>
      </w:r>
      <w:r w:rsidRPr="00772941">
        <w:t>de l'admission à la r</w:t>
      </w:r>
      <w:r w:rsidRPr="00772941">
        <w:t>e</w:t>
      </w:r>
      <w:r w:rsidRPr="00772941">
        <w:t>lance</w:t>
      </w:r>
    </w:p>
    <w:p w14:paraId="23F45507" w14:textId="77777777" w:rsidR="00526A53" w:rsidRPr="00772941" w:rsidRDefault="00526A53" w:rsidP="00526A53">
      <w:pPr>
        <w:spacing w:before="120" w:after="120"/>
        <w:jc w:val="both"/>
      </w:pPr>
    </w:p>
    <w:p w14:paraId="6F6EA36A" w14:textId="77777777" w:rsidR="00526A53" w:rsidRPr="00772941" w:rsidRDefault="00526A53" w:rsidP="00526A53">
      <w:pPr>
        <w:spacing w:before="120" w:after="120"/>
        <w:jc w:val="both"/>
      </w:pPr>
      <w:r w:rsidRPr="00772941">
        <w:t>Considérons maintenant l'évolution accomplie par chacun des groupes de costauds au cours des deux années (approximativement pour les traités) qui ont suivi leur entrée à Boscoville (tableau 5.3.2.). Nous connaissons déjà la performance des traités pour l'avoir analysée au chapitre précédent. Nous savons qu'ils évoluent positivement de façon significative à 6 des 22 variables baromètres et qu'ils manife</w:t>
      </w:r>
      <w:r w:rsidRPr="00772941">
        <w:t>s</w:t>
      </w:r>
      <w:r w:rsidRPr="00772941">
        <w:t>tent une tendance en ce sens (forte ou faible) à 5 autres variables. Les aspects d'antisocialité/agressivité et de perturbation dans la personn</w:t>
      </w:r>
      <w:r w:rsidRPr="00772941">
        <w:t>a</w:t>
      </w:r>
      <w:r w:rsidRPr="00772941">
        <w:t>lité sont particulièrement concernés par cette évolution. Chez les co</w:t>
      </w:r>
      <w:r w:rsidRPr="00772941">
        <w:t>s</w:t>
      </w:r>
      <w:r w:rsidRPr="00772941">
        <w:t>tauds non-traités, les résultats indiquent qu'il n'y a pas d'évolution s</w:t>
      </w:r>
      <w:r w:rsidRPr="00772941">
        <w:t>i</w:t>
      </w:r>
      <w:r w:rsidRPr="00772941">
        <w:t xml:space="preserve">gnificative, aucune variable n'atteignant le seuil décisif de p &lt; .01. Nous observons par ailleurs 4 tendances (dont 2 où p &lt; .05) qui ne s'orientent pas nécessairement dans le sens d'une amélioration. Ainsi au </w:t>
      </w:r>
      <w:r w:rsidRPr="00772941">
        <w:rPr>
          <w:u w:val="single"/>
        </w:rPr>
        <w:t>soi familial</w:t>
      </w:r>
      <w:r w:rsidRPr="00772941">
        <w:t>, les non-traités voient-ils leur score diminuer de l'entrée à la relance (p &lt; .05), les conflits avec la famille s'étant probablement aggravés. La même chose doit être dite du retrait où les sujets se</w:t>
      </w:r>
      <w:r w:rsidRPr="00772941">
        <w:t>m</w:t>
      </w:r>
      <w:r w:rsidRPr="00772941">
        <w:t xml:space="preserve">blent plus enclins à la fuite, à l'isolement dans leurs relations avec les autres (p &lt; .07). Pour ce qui a trait au score de </w:t>
      </w:r>
      <w:r w:rsidRPr="00772941">
        <w:rPr>
          <w:u w:val="single"/>
        </w:rPr>
        <w:t>névrose</w:t>
      </w:r>
      <w:r w:rsidRPr="00772941">
        <w:t xml:space="preserve">, ils ont atténué leurs traits de ressemblance aux patients névrotiques, comme l'ont d'ailleurs fait les sujets traités mais d’une façon moins poussée (p &lt; .17 versus p &lt; .04). À la variable </w:t>
      </w:r>
      <w:r w:rsidRPr="00772941">
        <w:rPr>
          <w:u w:val="single"/>
        </w:rPr>
        <w:t>psychotisme</w:t>
      </w:r>
      <w:r w:rsidRPr="00772941">
        <w:t>, les costauds non-traités évoluent autant que leurs équivalents traités.</w:t>
      </w:r>
    </w:p>
    <w:p w14:paraId="02800A5B" w14:textId="77777777" w:rsidR="00526A53" w:rsidRDefault="00526A53" w:rsidP="00526A53">
      <w:pPr>
        <w:pStyle w:val="p"/>
      </w:pPr>
      <w:r w:rsidRPr="00772941">
        <w:br w:type="page"/>
        <w:t>[152]</w:t>
      </w:r>
    </w:p>
    <w:p w14:paraId="0519E774" w14:textId="77777777" w:rsidR="00526A53" w:rsidRPr="00772941" w:rsidRDefault="00526A53" w:rsidP="00526A53">
      <w:pPr>
        <w:pStyle w:val="p"/>
      </w:pPr>
    </w:p>
    <w:p w14:paraId="4DD10EEE" w14:textId="77777777" w:rsidR="00526A53" w:rsidRPr="00772941" w:rsidRDefault="00526A53" w:rsidP="00526A53">
      <w:pPr>
        <w:pStyle w:val="figtitre"/>
      </w:pPr>
      <w:r w:rsidRPr="00772941">
        <w:t>Tableau 5.3.2.</w:t>
      </w:r>
    </w:p>
    <w:p w14:paraId="68369D5C" w14:textId="77777777" w:rsidR="00526A53" w:rsidRPr="00772941" w:rsidRDefault="00526A53" w:rsidP="00526A53">
      <w:pPr>
        <w:pStyle w:val="figtitrest"/>
      </w:pPr>
      <w:r w:rsidRPr="00772941">
        <w:t>Évolution comparée des costauds non-traités de l'entrée à la relance</w:t>
      </w:r>
      <w:r w:rsidRPr="00772941">
        <w:br/>
        <w:t>et des costauds traités de l'entrée à la sortie (les résultats</w:t>
      </w:r>
      <w:r w:rsidRPr="00772941">
        <w:br/>
        <w:t>entre parenthèses sont ceux des non-traités)</w:t>
      </w:r>
    </w:p>
    <w:tbl>
      <w:tblPr>
        <w:tblOverlap w:val="never"/>
        <w:tblW w:w="8860" w:type="dxa"/>
        <w:tblInd w:w="-890" w:type="dxa"/>
        <w:tblLayout w:type="fixed"/>
        <w:tblCellMar>
          <w:left w:w="10" w:type="dxa"/>
          <w:right w:w="10" w:type="dxa"/>
        </w:tblCellMar>
        <w:tblLook w:val="04A0" w:firstRow="1" w:lastRow="0" w:firstColumn="1" w:lastColumn="0" w:noHBand="0" w:noVBand="1"/>
      </w:tblPr>
      <w:tblGrid>
        <w:gridCol w:w="3600"/>
        <w:gridCol w:w="1170"/>
        <w:gridCol w:w="1350"/>
        <w:gridCol w:w="1440"/>
        <w:gridCol w:w="1300"/>
      </w:tblGrid>
      <w:tr w:rsidR="00526A53" w:rsidRPr="00772941" w14:paraId="12CF07B2" w14:textId="77777777">
        <w:tblPrEx>
          <w:tblCellMar>
            <w:top w:w="0" w:type="dxa"/>
            <w:bottom w:w="0" w:type="dxa"/>
          </w:tblCellMar>
        </w:tblPrEx>
        <w:tc>
          <w:tcPr>
            <w:tcW w:w="3600" w:type="dxa"/>
            <w:vMerge w:val="restart"/>
            <w:tcBorders>
              <w:top w:val="single" w:sz="8" w:space="0" w:color="auto"/>
              <w:bottom w:val="single" w:sz="8" w:space="0" w:color="auto"/>
            </w:tcBorders>
            <w:shd w:val="clear" w:color="auto" w:fill="EEECE1"/>
            <w:vAlign w:val="center"/>
          </w:tcPr>
          <w:p w14:paraId="123FCC55" w14:textId="77777777" w:rsidR="00526A53" w:rsidRPr="00772941" w:rsidRDefault="00526A53" w:rsidP="00526A53">
            <w:pPr>
              <w:spacing w:before="60" w:after="60"/>
              <w:ind w:firstLine="0"/>
              <w:rPr>
                <w:sz w:val="24"/>
              </w:rPr>
            </w:pPr>
            <w:r w:rsidRPr="00772941">
              <w:rPr>
                <w:sz w:val="24"/>
              </w:rPr>
              <w:t>Variables</w:t>
            </w:r>
          </w:p>
        </w:tc>
        <w:tc>
          <w:tcPr>
            <w:tcW w:w="3960" w:type="dxa"/>
            <w:gridSpan w:val="3"/>
            <w:tcBorders>
              <w:top w:val="single" w:sz="8" w:space="0" w:color="auto"/>
              <w:bottom w:val="single" w:sz="8" w:space="0" w:color="auto"/>
            </w:tcBorders>
            <w:shd w:val="clear" w:color="auto" w:fill="EEECE1"/>
          </w:tcPr>
          <w:p w14:paraId="348EA0A9" w14:textId="77777777" w:rsidR="00526A53" w:rsidRPr="00772941" w:rsidRDefault="00526A53" w:rsidP="00526A53">
            <w:pPr>
              <w:spacing w:before="60" w:after="60"/>
              <w:ind w:firstLine="0"/>
              <w:jc w:val="center"/>
              <w:rPr>
                <w:sz w:val="24"/>
              </w:rPr>
            </w:pPr>
            <w:r w:rsidRPr="00772941">
              <w:rPr>
                <w:sz w:val="24"/>
              </w:rPr>
              <w:t>Wilcoxon</w:t>
            </w:r>
          </w:p>
        </w:tc>
        <w:tc>
          <w:tcPr>
            <w:tcW w:w="1300" w:type="dxa"/>
            <w:tcBorders>
              <w:top w:val="single" w:sz="8" w:space="0" w:color="auto"/>
              <w:bottom w:val="single" w:sz="8" w:space="0" w:color="auto"/>
            </w:tcBorders>
            <w:shd w:val="clear" w:color="auto" w:fill="EEECE1"/>
          </w:tcPr>
          <w:p w14:paraId="5EB64DAE" w14:textId="77777777" w:rsidR="00526A53" w:rsidRPr="00772941" w:rsidRDefault="00526A53" w:rsidP="00526A53">
            <w:pPr>
              <w:spacing w:before="60" w:after="60"/>
              <w:ind w:firstLine="0"/>
              <w:jc w:val="both"/>
              <w:rPr>
                <w:sz w:val="24"/>
              </w:rPr>
            </w:pPr>
          </w:p>
        </w:tc>
      </w:tr>
      <w:tr w:rsidR="00526A53" w:rsidRPr="00772941" w14:paraId="5D1814DD" w14:textId="77777777">
        <w:tblPrEx>
          <w:tblCellMar>
            <w:top w:w="0" w:type="dxa"/>
            <w:bottom w:w="0" w:type="dxa"/>
          </w:tblCellMar>
        </w:tblPrEx>
        <w:tc>
          <w:tcPr>
            <w:tcW w:w="3600" w:type="dxa"/>
            <w:vMerge/>
            <w:tcBorders>
              <w:top w:val="single" w:sz="8" w:space="0" w:color="auto"/>
              <w:bottom w:val="single" w:sz="8" w:space="0" w:color="auto"/>
            </w:tcBorders>
            <w:shd w:val="clear" w:color="auto" w:fill="EEECE1"/>
          </w:tcPr>
          <w:p w14:paraId="2B66F854" w14:textId="77777777" w:rsidR="00526A53" w:rsidRPr="00772941" w:rsidRDefault="00526A53" w:rsidP="00526A53">
            <w:pPr>
              <w:spacing w:before="60" w:after="60"/>
              <w:ind w:firstLine="0"/>
              <w:rPr>
                <w:sz w:val="24"/>
              </w:rPr>
            </w:pPr>
          </w:p>
        </w:tc>
        <w:tc>
          <w:tcPr>
            <w:tcW w:w="1170" w:type="dxa"/>
            <w:tcBorders>
              <w:top w:val="single" w:sz="8" w:space="0" w:color="auto"/>
              <w:bottom w:val="single" w:sz="8" w:space="0" w:color="auto"/>
            </w:tcBorders>
            <w:shd w:val="clear" w:color="auto" w:fill="EEECE1"/>
          </w:tcPr>
          <w:p w14:paraId="28517EFE" w14:textId="77777777" w:rsidR="00526A53" w:rsidRPr="00772941" w:rsidRDefault="00526A53" w:rsidP="00526A53">
            <w:pPr>
              <w:spacing w:before="60" w:after="60"/>
              <w:ind w:firstLine="0"/>
              <w:jc w:val="center"/>
              <w:rPr>
                <w:sz w:val="24"/>
              </w:rPr>
            </w:pPr>
            <w:r w:rsidRPr="00772941">
              <w:rPr>
                <w:sz w:val="24"/>
              </w:rPr>
              <w:t>Diminuent</w:t>
            </w:r>
          </w:p>
        </w:tc>
        <w:tc>
          <w:tcPr>
            <w:tcW w:w="1350" w:type="dxa"/>
            <w:tcBorders>
              <w:top w:val="single" w:sz="8" w:space="0" w:color="auto"/>
              <w:bottom w:val="single" w:sz="8" w:space="0" w:color="auto"/>
            </w:tcBorders>
            <w:shd w:val="clear" w:color="auto" w:fill="EEECE1"/>
          </w:tcPr>
          <w:p w14:paraId="59818CE5" w14:textId="77777777" w:rsidR="00526A53" w:rsidRPr="00772941" w:rsidRDefault="00526A53" w:rsidP="00526A53">
            <w:pPr>
              <w:spacing w:before="60" w:after="60"/>
              <w:ind w:firstLine="0"/>
              <w:jc w:val="center"/>
              <w:rPr>
                <w:sz w:val="24"/>
              </w:rPr>
            </w:pPr>
            <w:r w:rsidRPr="00772941">
              <w:rPr>
                <w:sz w:val="24"/>
              </w:rPr>
              <w:t>Augmentent</w:t>
            </w:r>
          </w:p>
        </w:tc>
        <w:tc>
          <w:tcPr>
            <w:tcW w:w="1440" w:type="dxa"/>
            <w:tcBorders>
              <w:top w:val="single" w:sz="8" w:space="0" w:color="auto"/>
              <w:bottom w:val="single" w:sz="8" w:space="0" w:color="auto"/>
            </w:tcBorders>
            <w:shd w:val="clear" w:color="auto" w:fill="EEECE1"/>
          </w:tcPr>
          <w:p w14:paraId="5A0716FD" w14:textId="77777777" w:rsidR="00526A53" w:rsidRPr="00772941" w:rsidRDefault="00526A53" w:rsidP="00526A53">
            <w:pPr>
              <w:spacing w:before="60" w:after="60"/>
              <w:ind w:firstLine="0"/>
              <w:jc w:val="center"/>
              <w:rPr>
                <w:sz w:val="24"/>
              </w:rPr>
            </w:pPr>
            <w:r w:rsidRPr="00772941">
              <w:rPr>
                <w:sz w:val="24"/>
              </w:rPr>
              <w:t>Scores-Z</w:t>
            </w:r>
          </w:p>
        </w:tc>
        <w:tc>
          <w:tcPr>
            <w:tcW w:w="1300" w:type="dxa"/>
            <w:tcBorders>
              <w:top w:val="single" w:sz="8" w:space="0" w:color="auto"/>
              <w:bottom w:val="single" w:sz="8" w:space="0" w:color="auto"/>
            </w:tcBorders>
            <w:shd w:val="clear" w:color="auto" w:fill="EEECE1"/>
          </w:tcPr>
          <w:p w14:paraId="5D09D408" w14:textId="77777777" w:rsidR="00526A53" w:rsidRPr="00772941" w:rsidRDefault="00526A53" w:rsidP="00526A53">
            <w:pPr>
              <w:spacing w:before="60" w:after="60"/>
              <w:ind w:firstLine="0"/>
              <w:jc w:val="center"/>
              <w:rPr>
                <w:sz w:val="24"/>
              </w:rPr>
            </w:pPr>
            <w:r w:rsidRPr="00772941">
              <w:rPr>
                <w:sz w:val="24"/>
              </w:rPr>
              <w:t>p</w:t>
            </w:r>
            <w:r>
              <w:rPr>
                <w:sz w:val="24"/>
              </w:rPr>
              <w:t xml:space="preserve"> </w:t>
            </w:r>
            <w:r w:rsidRPr="00772941">
              <w:rPr>
                <w:sz w:val="24"/>
              </w:rPr>
              <w:t>&lt;</w:t>
            </w:r>
          </w:p>
        </w:tc>
      </w:tr>
      <w:tr w:rsidR="00526A53" w:rsidRPr="00772941" w14:paraId="297DE323" w14:textId="77777777">
        <w:tblPrEx>
          <w:tblCellMar>
            <w:top w:w="0" w:type="dxa"/>
            <w:bottom w:w="0" w:type="dxa"/>
          </w:tblCellMar>
        </w:tblPrEx>
        <w:tc>
          <w:tcPr>
            <w:tcW w:w="3600" w:type="dxa"/>
            <w:tcBorders>
              <w:top w:val="single" w:sz="8" w:space="0" w:color="auto"/>
            </w:tcBorders>
            <w:shd w:val="clear" w:color="auto" w:fill="FFFFFF"/>
          </w:tcPr>
          <w:p w14:paraId="7FE559F1" w14:textId="77777777" w:rsidR="00526A53" w:rsidRPr="00772941" w:rsidRDefault="00526A53" w:rsidP="00526A53">
            <w:pPr>
              <w:spacing w:before="120"/>
              <w:ind w:firstLine="0"/>
              <w:rPr>
                <w:sz w:val="24"/>
              </w:rPr>
            </w:pPr>
            <w:r w:rsidRPr="00772941">
              <w:rPr>
                <w:sz w:val="24"/>
              </w:rPr>
              <w:t>Anxiété</w:t>
            </w:r>
          </w:p>
        </w:tc>
        <w:tc>
          <w:tcPr>
            <w:tcW w:w="1170" w:type="dxa"/>
            <w:tcBorders>
              <w:top w:val="single" w:sz="8" w:space="0" w:color="auto"/>
            </w:tcBorders>
            <w:shd w:val="clear" w:color="auto" w:fill="FFFFFF"/>
          </w:tcPr>
          <w:p w14:paraId="1CB875D4" w14:textId="77777777" w:rsidR="00526A53" w:rsidRPr="00772941" w:rsidRDefault="00526A53" w:rsidP="00526A53">
            <w:pPr>
              <w:spacing w:before="120"/>
              <w:ind w:right="144" w:firstLine="0"/>
              <w:jc w:val="right"/>
              <w:rPr>
                <w:sz w:val="24"/>
              </w:rPr>
            </w:pPr>
            <w:r>
              <w:rPr>
                <w:sz w:val="24"/>
              </w:rPr>
              <w:t>11 (</w:t>
            </w:r>
            <w:r w:rsidRPr="00772941">
              <w:rPr>
                <w:sz w:val="24"/>
              </w:rPr>
              <w:t>7)</w:t>
            </w:r>
          </w:p>
        </w:tc>
        <w:tc>
          <w:tcPr>
            <w:tcW w:w="1350" w:type="dxa"/>
            <w:tcBorders>
              <w:top w:val="single" w:sz="8" w:space="0" w:color="auto"/>
            </w:tcBorders>
            <w:shd w:val="clear" w:color="auto" w:fill="FFFFFF"/>
          </w:tcPr>
          <w:p w14:paraId="6B8D027B" w14:textId="77777777" w:rsidR="00526A53" w:rsidRPr="00772941" w:rsidRDefault="00526A53" w:rsidP="00526A53">
            <w:pPr>
              <w:spacing w:before="120"/>
              <w:ind w:firstLine="0"/>
              <w:jc w:val="right"/>
              <w:rPr>
                <w:sz w:val="24"/>
              </w:rPr>
            </w:pPr>
            <w:r>
              <w:rPr>
                <w:sz w:val="24"/>
              </w:rPr>
              <w:t>6 (</w:t>
            </w:r>
            <w:r w:rsidRPr="00772941">
              <w:rPr>
                <w:sz w:val="24"/>
              </w:rPr>
              <w:t>7)</w:t>
            </w:r>
          </w:p>
        </w:tc>
        <w:tc>
          <w:tcPr>
            <w:tcW w:w="1440" w:type="dxa"/>
            <w:tcBorders>
              <w:top w:val="single" w:sz="8" w:space="0" w:color="auto"/>
            </w:tcBorders>
            <w:shd w:val="clear" w:color="auto" w:fill="FFFFFF"/>
          </w:tcPr>
          <w:p w14:paraId="1BA518EE" w14:textId="77777777" w:rsidR="00526A53" w:rsidRPr="00772941" w:rsidRDefault="00526A53" w:rsidP="00526A53">
            <w:pPr>
              <w:spacing w:before="120"/>
              <w:ind w:firstLine="0"/>
              <w:jc w:val="right"/>
              <w:rPr>
                <w:sz w:val="24"/>
              </w:rPr>
            </w:pPr>
            <w:r w:rsidRPr="00772941">
              <w:rPr>
                <w:sz w:val="24"/>
              </w:rPr>
              <w:t>-1.92 (- .1</w:t>
            </w:r>
            <w:r>
              <w:rPr>
                <w:sz w:val="24"/>
              </w:rPr>
              <w:t>8</w:t>
            </w:r>
            <w:r w:rsidRPr="00772941">
              <w:rPr>
                <w:sz w:val="24"/>
              </w:rPr>
              <w:t>)</w:t>
            </w:r>
          </w:p>
        </w:tc>
        <w:tc>
          <w:tcPr>
            <w:tcW w:w="1300" w:type="dxa"/>
            <w:tcBorders>
              <w:top w:val="single" w:sz="8" w:space="0" w:color="auto"/>
            </w:tcBorders>
            <w:shd w:val="clear" w:color="auto" w:fill="FFFFFF"/>
          </w:tcPr>
          <w:p w14:paraId="27BA19D6" w14:textId="77777777" w:rsidR="00526A53" w:rsidRPr="00772941" w:rsidRDefault="00526A53" w:rsidP="00526A53">
            <w:pPr>
              <w:spacing w:before="120"/>
              <w:ind w:firstLine="0"/>
              <w:jc w:val="right"/>
              <w:rPr>
                <w:sz w:val="24"/>
              </w:rPr>
            </w:pPr>
            <w:r>
              <w:rPr>
                <w:sz w:val="24"/>
              </w:rPr>
              <w:t xml:space="preserve">03. </w:t>
            </w:r>
            <w:r w:rsidRPr="00772941">
              <w:rPr>
                <w:sz w:val="24"/>
              </w:rPr>
              <w:t>(.42)</w:t>
            </w:r>
          </w:p>
        </w:tc>
      </w:tr>
      <w:tr w:rsidR="00526A53" w:rsidRPr="00772941" w14:paraId="1E7173DC" w14:textId="77777777">
        <w:tblPrEx>
          <w:tblCellMar>
            <w:top w:w="0" w:type="dxa"/>
            <w:bottom w:w="0" w:type="dxa"/>
          </w:tblCellMar>
        </w:tblPrEx>
        <w:tc>
          <w:tcPr>
            <w:tcW w:w="3600" w:type="dxa"/>
            <w:shd w:val="clear" w:color="auto" w:fill="FFFFFF"/>
            <w:vAlign w:val="center"/>
          </w:tcPr>
          <w:p w14:paraId="5D7F78A0" w14:textId="77777777" w:rsidR="00526A53" w:rsidRPr="00772941" w:rsidRDefault="00526A53" w:rsidP="00526A53">
            <w:pPr>
              <w:spacing w:before="40" w:after="40"/>
              <w:ind w:firstLine="0"/>
              <w:rPr>
                <w:sz w:val="24"/>
              </w:rPr>
            </w:pPr>
            <w:r w:rsidRPr="00772941">
              <w:rPr>
                <w:sz w:val="24"/>
              </w:rPr>
              <w:t>Estime de soi</w:t>
            </w:r>
          </w:p>
        </w:tc>
        <w:tc>
          <w:tcPr>
            <w:tcW w:w="1170" w:type="dxa"/>
            <w:shd w:val="clear" w:color="auto" w:fill="FFFFFF"/>
            <w:vAlign w:val="center"/>
          </w:tcPr>
          <w:p w14:paraId="7E4373D4" w14:textId="77777777" w:rsidR="00526A53" w:rsidRPr="00772941" w:rsidRDefault="00526A53" w:rsidP="00526A53">
            <w:pPr>
              <w:spacing w:before="40" w:after="40"/>
              <w:ind w:right="144" w:firstLine="0"/>
              <w:jc w:val="right"/>
              <w:rPr>
                <w:sz w:val="24"/>
              </w:rPr>
            </w:pPr>
            <w:r>
              <w:rPr>
                <w:sz w:val="24"/>
              </w:rPr>
              <w:t>7 (</w:t>
            </w:r>
            <w:r w:rsidRPr="00772941">
              <w:rPr>
                <w:sz w:val="24"/>
              </w:rPr>
              <w:t>6)</w:t>
            </w:r>
          </w:p>
        </w:tc>
        <w:tc>
          <w:tcPr>
            <w:tcW w:w="1350" w:type="dxa"/>
            <w:shd w:val="clear" w:color="auto" w:fill="FFFFFF"/>
            <w:vAlign w:val="center"/>
          </w:tcPr>
          <w:p w14:paraId="7CBF86D2" w14:textId="77777777" w:rsidR="00526A53" w:rsidRPr="00772941" w:rsidRDefault="00526A53" w:rsidP="00526A53">
            <w:pPr>
              <w:spacing w:before="40" w:after="40"/>
              <w:ind w:firstLine="0"/>
              <w:jc w:val="right"/>
              <w:rPr>
                <w:sz w:val="24"/>
              </w:rPr>
            </w:pPr>
            <w:r>
              <w:rPr>
                <w:sz w:val="24"/>
              </w:rPr>
              <w:t>11 (</w:t>
            </w:r>
            <w:r w:rsidRPr="00772941">
              <w:rPr>
                <w:sz w:val="24"/>
              </w:rPr>
              <w:t>5)</w:t>
            </w:r>
          </w:p>
        </w:tc>
        <w:tc>
          <w:tcPr>
            <w:tcW w:w="1440" w:type="dxa"/>
            <w:shd w:val="clear" w:color="auto" w:fill="FFFFFF"/>
            <w:vAlign w:val="center"/>
          </w:tcPr>
          <w:p w14:paraId="5AA41B67" w14:textId="77777777" w:rsidR="00526A53" w:rsidRPr="00772941" w:rsidRDefault="00526A53" w:rsidP="00526A53">
            <w:pPr>
              <w:spacing w:before="40" w:after="40"/>
              <w:ind w:firstLine="0"/>
              <w:jc w:val="right"/>
              <w:rPr>
                <w:sz w:val="24"/>
              </w:rPr>
            </w:pPr>
            <w:r w:rsidRPr="00772941">
              <w:rPr>
                <w:sz w:val="24"/>
              </w:rPr>
              <w:t>-1.11 (- .35)</w:t>
            </w:r>
          </w:p>
        </w:tc>
        <w:tc>
          <w:tcPr>
            <w:tcW w:w="1300" w:type="dxa"/>
            <w:shd w:val="clear" w:color="auto" w:fill="FFFFFF"/>
            <w:vAlign w:val="center"/>
          </w:tcPr>
          <w:p w14:paraId="64BC14A9" w14:textId="77777777" w:rsidR="00526A53" w:rsidRPr="00772941" w:rsidRDefault="00526A53" w:rsidP="00526A53">
            <w:pPr>
              <w:spacing w:before="40" w:after="40"/>
              <w:ind w:firstLine="0"/>
              <w:jc w:val="right"/>
              <w:rPr>
                <w:sz w:val="24"/>
              </w:rPr>
            </w:pPr>
            <w:r>
              <w:rPr>
                <w:sz w:val="24"/>
              </w:rPr>
              <w:t xml:space="preserve">.14 </w:t>
            </w:r>
            <w:r w:rsidRPr="00772941">
              <w:rPr>
                <w:sz w:val="24"/>
              </w:rPr>
              <w:t>(.37)</w:t>
            </w:r>
          </w:p>
        </w:tc>
      </w:tr>
      <w:tr w:rsidR="00526A53" w:rsidRPr="00772941" w14:paraId="30FF65EF" w14:textId="77777777">
        <w:tblPrEx>
          <w:tblCellMar>
            <w:top w:w="0" w:type="dxa"/>
            <w:bottom w:w="0" w:type="dxa"/>
          </w:tblCellMar>
        </w:tblPrEx>
        <w:tc>
          <w:tcPr>
            <w:tcW w:w="3600" w:type="dxa"/>
            <w:shd w:val="clear" w:color="auto" w:fill="FFFFFF"/>
            <w:vAlign w:val="center"/>
          </w:tcPr>
          <w:p w14:paraId="017677F2" w14:textId="77777777" w:rsidR="00526A53" w:rsidRPr="00772941" w:rsidRDefault="00526A53" w:rsidP="00526A53">
            <w:pPr>
              <w:spacing w:before="40" w:after="40"/>
              <w:ind w:firstLine="0"/>
              <w:rPr>
                <w:sz w:val="24"/>
              </w:rPr>
            </w:pPr>
            <w:r w:rsidRPr="00772941">
              <w:rPr>
                <w:sz w:val="24"/>
              </w:rPr>
              <w:t>Soi physique</w:t>
            </w:r>
          </w:p>
        </w:tc>
        <w:tc>
          <w:tcPr>
            <w:tcW w:w="1170" w:type="dxa"/>
            <w:shd w:val="clear" w:color="auto" w:fill="FFFFFF"/>
            <w:vAlign w:val="center"/>
          </w:tcPr>
          <w:p w14:paraId="38E43B28" w14:textId="77777777" w:rsidR="00526A53" w:rsidRPr="00772941" w:rsidRDefault="00526A53" w:rsidP="00526A53">
            <w:pPr>
              <w:spacing w:before="40" w:after="40"/>
              <w:ind w:right="144" w:firstLine="0"/>
              <w:jc w:val="right"/>
              <w:rPr>
                <w:sz w:val="24"/>
              </w:rPr>
            </w:pPr>
            <w:r>
              <w:rPr>
                <w:sz w:val="24"/>
              </w:rPr>
              <w:t>5 (</w:t>
            </w:r>
            <w:r w:rsidRPr="00772941">
              <w:rPr>
                <w:sz w:val="24"/>
              </w:rPr>
              <w:t>6)</w:t>
            </w:r>
          </w:p>
        </w:tc>
        <w:tc>
          <w:tcPr>
            <w:tcW w:w="1350" w:type="dxa"/>
            <w:shd w:val="clear" w:color="auto" w:fill="FFFFFF"/>
            <w:vAlign w:val="center"/>
          </w:tcPr>
          <w:p w14:paraId="26BE48DF" w14:textId="77777777" w:rsidR="00526A53" w:rsidRPr="00772941" w:rsidRDefault="00526A53" w:rsidP="00526A53">
            <w:pPr>
              <w:spacing w:before="40" w:after="40"/>
              <w:ind w:firstLine="0"/>
              <w:jc w:val="right"/>
              <w:rPr>
                <w:sz w:val="24"/>
              </w:rPr>
            </w:pPr>
            <w:r>
              <w:rPr>
                <w:sz w:val="24"/>
              </w:rPr>
              <w:t>11 (</w:t>
            </w:r>
            <w:r w:rsidRPr="00772941">
              <w:rPr>
                <w:sz w:val="24"/>
              </w:rPr>
              <w:t>5)</w:t>
            </w:r>
          </w:p>
        </w:tc>
        <w:tc>
          <w:tcPr>
            <w:tcW w:w="1440" w:type="dxa"/>
            <w:shd w:val="clear" w:color="auto" w:fill="FFFFFF"/>
            <w:vAlign w:val="center"/>
          </w:tcPr>
          <w:p w14:paraId="6CFE620F" w14:textId="77777777" w:rsidR="00526A53" w:rsidRPr="00772941" w:rsidRDefault="00526A53" w:rsidP="00526A53">
            <w:pPr>
              <w:spacing w:before="40" w:after="40"/>
              <w:ind w:firstLine="0"/>
              <w:jc w:val="right"/>
              <w:rPr>
                <w:sz w:val="24"/>
              </w:rPr>
            </w:pPr>
            <w:r w:rsidRPr="00772941">
              <w:rPr>
                <w:sz w:val="24"/>
              </w:rPr>
              <w:t>-1.29 (- .85)</w:t>
            </w:r>
          </w:p>
        </w:tc>
        <w:tc>
          <w:tcPr>
            <w:tcW w:w="1300" w:type="dxa"/>
            <w:shd w:val="clear" w:color="auto" w:fill="FFFFFF"/>
            <w:vAlign w:val="center"/>
          </w:tcPr>
          <w:p w14:paraId="7604CB7D" w14:textId="77777777" w:rsidR="00526A53" w:rsidRPr="00772941" w:rsidRDefault="00526A53" w:rsidP="00526A53">
            <w:pPr>
              <w:spacing w:before="40" w:after="40"/>
              <w:ind w:firstLine="0"/>
              <w:jc w:val="right"/>
              <w:rPr>
                <w:sz w:val="24"/>
              </w:rPr>
            </w:pPr>
            <w:r>
              <w:rPr>
                <w:sz w:val="24"/>
              </w:rPr>
              <w:t xml:space="preserve">.10 </w:t>
            </w:r>
            <w:r w:rsidRPr="00772941">
              <w:rPr>
                <w:sz w:val="24"/>
              </w:rPr>
              <w:t>(.20)</w:t>
            </w:r>
          </w:p>
        </w:tc>
      </w:tr>
      <w:tr w:rsidR="00526A53" w:rsidRPr="00772941" w14:paraId="6DFDA9DA" w14:textId="77777777">
        <w:tblPrEx>
          <w:tblCellMar>
            <w:top w:w="0" w:type="dxa"/>
            <w:bottom w:w="0" w:type="dxa"/>
          </w:tblCellMar>
        </w:tblPrEx>
        <w:tc>
          <w:tcPr>
            <w:tcW w:w="3600" w:type="dxa"/>
            <w:shd w:val="clear" w:color="auto" w:fill="FFFFFF"/>
            <w:vAlign w:val="center"/>
          </w:tcPr>
          <w:p w14:paraId="50F64E7A" w14:textId="77777777" w:rsidR="00526A53" w:rsidRPr="00772941" w:rsidRDefault="00526A53" w:rsidP="00526A53">
            <w:pPr>
              <w:spacing w:before="40" w:after="40"/>
              <w:ind w:firstLine="0"/>
              <w:rPr>
                <w:sz w:val="24"/>
              </w:rPr>
            </w:pPr>
            <w:r w:rsidRPr="00772941">
              <w:rPr>
                <w:sz w:val="24"/>
              </w:rPr>
              <w:t>Soi moral</w:t>
            </w:r>
          </w:p>
        </w:tc>
        <w:tc>
          <w:tcPr>
            <w:tcW w:w="1170" w:type="dxa"/>
            <w:shd w:val="clear" w:color="auto" w:fill="FFFFFF"/>
            <w:vAlign w:val="center"/>
          </w:tcPr>
          <w:p w14:paraId="142D7132" w14:textId="77777777" w:rsidR="00526A53" w:rsidRPr="00772941" w:rsidRDefault="00526A53" w:rsidP="00526A53">
            <w:pPr>
              <w:spacing w:before="40" w:after="40"/>
              <w:ind w:right="144" w:firstLine="0"/>
              <w:jc w:val="right"/>
              <w:rPr>
                <w:sz w:val="24"/>
              </w:rPr>
            </w:pPr>
            <w:r>
              <w:rPr>
                <w:sz w:val="24"/>
              </w:rPr>
              <w:t>5 (</w:t>
            </w:r>
            <w:r w:rsidRPr="00772941">
              <w:rPr>
                <w:sz w:val="24"/>
              </w:rPr>
              <w:t>6)</w:t>
            </w:r>
          </w:p>
        </w:tc>
        <w:tc>
          <w:tcPr>
            <w:tcW w:w="1350" w:type="dxa"/>
            <w:shd w:val="clear" w:color="auto" w:fill="FFFFFF"/>
            <w:vAlign w:val="center"/>
          </w:tcPr>
          <w:p w14:paraId="2E5C3A98" w14:textId="77777777" w:rsidR="00526A53" w:rsidRPr="00772941" w:rsidRDefault="00526A53" w:rsidP="00526A53">
            <w:pPr>
              <w:spacing w:before="40" w:after="40"/>
              <w:ind w:firstLine="0"/>
              <w:jc w:val="right"/>
              <w:rPr>
                <w:sz w:val="24"/>
              </w:rPr>
            </w:pPr>
            <w:r>
              <w:rPr>
                <w:sz w:val="24"/>
              </w:rPr>
              <w:t>13 (</w:t>
            </w:r>
            <w:r w:rsidRPr="00772941">
              <w:rPr>
                <w:sz w:val="24"/>
              </w:rPr>
              <w:t>6)</w:t>
            </w:r>
          </w:p>
        </w:tc>
        <w:tc>
          <w:tcPr>
            <w:tcW w:w="1440" w:type="dxa"/>
            <w:shd w:val="clear" w:color="auto" w:fill="FFFFFF"/>
            <w:vAlign w:val="center"/>
          </w:tcPr>
          <w:p w14:paraId="2340B23C" w14:textId="77777777" w:rsidR="00526A53" w:rsidRPr="00772941" w:rsidRDefault="00526A53" w:rsidP="00526A53">
            <w:pPr>
              <w:spacing w:before="40" w:after="40"/>
              <w:ind w:firstLine="0"/>
              <w:jc w:val="right"/>
              <w:rPr>
                <w:sz w:val="24"/>
              </w:rPr>
            </w:pPr>
            <w:r w:rsidRPr="00772941">
              <w:rPr>
                <w:sz w:val="24"/>
              </w:rPr>
              <w:t>-2.09 (- .14)</w:t>
            </w:r>
          </w:p>
        </w:tc>
        <w:tc>
          <w:tcPr>
            <w:tcW w:w="1300" w:type="dxa"/>
            <w:shd w:val="clear" w:color="auto" w:fill="FFFFFF"/>
            <w:vAlign w:val="center"/>
          </w:tcPr>
          <w:p w14:paraId="0402798C" w14:textId="77777777" w:rsidR="00526A53" w:rsidRPr="00772941" w:rsidRDefault="00526A53" w:rsidP="00526A53">
            <w:pPr>
              <w:spacing w:before="40" w:after="40"/>
              <w:ind w:firstLine="0"/>
              <w:jc w:val="right"/>
              <w:rPr>
                <w:sz w:val="24"/>
              </w:rPr>
            </w:pPr>
            <w:r>
              <w:rPr>
                <w:sz w:val="24"/>
              </w:rPr>
              <w:t xml:space="preserve">.02 </w:t>
            </w:r>
            <w:r w:rsidRPr="00772941">
              <w:rPr>
                <w:sz w:val="24"/>
              </w:rPr>
              <w:t>(.47)</w:t>
            </w:r>
          </w:p>
        </w:tc>
      </w:tr>
      <w:tr w:rsidR="00526A53" w:rsidRPr="00772941" w14:paraId="3CAA0074" w14:textId="77777777">
        <w:tblPrEx>
          <w:tblCellMar>
            <w:top w:w="0" w:type="dxa"/>
            <w:bottom w:w="0" w:type="dxa"/>
          </w:tblCellMar>
        </w:tblPrEx>
        <w:tc>
          <w:tcPr>
            <w:tcW w:w="3600" w:type="dxa"/>
            <w:shd w:val="clear" w:color="auto" w:fill="FFFFFF"/>
            <w:vAlign w:val="center"/>
          </w:tcPr>
          <w:p w14:paraId="376A00AA" w14:textId="77777777" w:rsidR="00526A53" w:rsidRPr="00772941" w:rsidRDefault="00526A53" w:rsidP="00526A53">
            <w:pPr>
              <w:spacing w:before="40" w:after="40"/>
              <w:ind w:firstLine="0"/>
              <w:rPr>
                <w:sz w:val="24"/>
              </w:rPr>
            </w:pPr>
            <w:r w:rsidRPr="00772941">
              <w:rPr>
                <w:sz w:val="24"/>
              </w:rPr>
              <w:t>Maturité sociale</w:t>
            </w:r>
          </w:p>
        </w:tc>
        <w:tc>
          <w:tcPr>
            <w:tcW w:w="1170" w:type="dxa"/>
            <w:shd w:val="clear" w:color="auto" w:fill="FFFFFF"/>
            <w:vAlign w:val="center"/>
          </w:tcPr>
          <w:p w14:paraId="78A845F5" w14:textId="77777777" w:rsidR="00526A53" w:rsidRPr="00772941" w:rsidRDefault="00526A53" w:rsidP="00526A53">
            <w:pPr>
              <w:spacing w:before="40" w:after="40"/>
              <w:ind w:right="144" w:firstLine="0"/>
              <w:jc w:val="right"/>
              <w:rPr>
                <w:sz w:val="24"/>
              </w:rPr>
            </w:pPr>
            <w:r>
              <w:rPr>
                <w:sz w:val="24"/>
              </w:rPr>
              <w:t>5 (</w:t>
            </w:r>
            <w:r w:rsidRPr="00772941">
              <w:rPr>
                <w:sz w:val="24"/>
              </w:rPr>
              <w:t>7)</w:t>
            </w:r>
          </w:p>
        </w:tc>
        <w:tc>
          <w:tcPr>
            <w:tcW w:w="1350" w:type="dxa"/>
            <w:shd w:val="clear" w:color="auto" w:fill="FFFFFF"/>
            <w:vAlign w:val="center"/>
          </w:tcPr>
          <w:p w14:paraId="6A90BDCA" w14:textId="77777777" w:rsidR="00526A53" w:rsidRPr="00772941" w:rsidRDefault="00526A53" w:rsidP="00526A53">
            <w:pPr>
              <w:spacing w:before="40" w:after="40"/>
              <w:ind w:firstLine="0"/>
              <w:jc w:val="right"/>
              <w:rPr>
                <w:sz w:val="24"/>
              </w:rPr>
            </w:pPr>
            <w:r>
              <w:rPr>
                <w:sz w:val="24"/>
              </w:rPr>
              <w:t>13 (</w:t>
            </w:r>
            <w:r w:rsidRPr="00772941">
              <w:rPr>
                <w:sz w:val="24"/>
              </w:rPr>
              <w:t>3)</w:t>
            </w:r>
          </w:p>
        </w:tc>
        <w:tc>
          <w:tcPr>
            <w:tcW w:w="1440" w:type="dxa"/>
            <w:shd w:val="clear" w:color="auto" w:fill="FFFFFF"/>
            <w:vAlign w:val="center"/>
          </w:tcPr>
          <w:p w14:paraId="4DCDDCE7" w14:textId="77777777" w:rsidR="00526A53" w:rsidRPr="00772941" w:rsidRDefault="00526A53" w:rsidP="00526A53">
            <w:pPr>
              <w:spacing w:before="40" w:after="40"/>
              <w:ind w:firstLine="0"/>
              <w:jc w:val="right"/>
              <w:rPr>
                <w:sz w:val="24"/>
              </w:rPr>
            </w:pPr>
            <w:r w:rsidRPr="00772941">
              <w:rPr>
                <w:sz w:val="24"/>
              </w:rPr>
              <w:t>- . 68 (- .03)</w:t>
            </w:r>
          </w:p>
        </w:tc>
        <w:tc>
          <w:tcPr>
            <w:tcW w:w="1300" w:type="dxa"/>
            <w:shd w:val="clear" w:color="auto" w:fill="FFFFFF"/>
            <w:vAlign w:val="center"/>
          </w:tcPr>
          <w:p w14:paraId="6DA060AF" w14:textId="77777777" w:rsidR="00526A53" w:rsidRPr="00772941" w:rsidRDefault="00526A53" w:rsidP="00526A53">
            <w:pPr>
              <w:spacing w:before="40" w:after="40"/>
              <w:ind w:firstLine="0"/>
              <w:jc w:val="right"/>
              <w:rPr>
                <w:sz w:val="24"/>
              </w:rPr>
            </w:pPr>
            <w:r>
              <w:rPr>
                <w:sz w:val="24"/>
              </w:rPr>
              <w:t xml:space="preserve">.25 </w:t>
            </w:r>
            <w:r w:rsidRPr="00772941">
              <w:rPr>
                <w:sz w:val="24"/>
              </w:rPr>
              <w:t>(.49)</w:t>
            </w:r>
          </w:p>
        </w:tc>
      </w:tr>
      <w:tr w:rsidR="00526A53" w:rsidRPr="00772941" w14:paraId="0CC4CB62" w14:textId="77777777">
        <w:tblPrEx>
          <w:tblCellMar>
            <w:top w:w="0" w:type="dxa"/>
            <w:bottom w:w="0" w:type="dxa"/>
          </w:tblCellMar>
        </w:tblPrEx>
        <w:tc>
          <w:tcPr>
            <w:tcW w:w="3600" w:type="dxa"/>
            <w:shd w:val="clear" w:color="auto" w:fill="FFFFFF"/>
            <w:vAlign w:val="center"/>
          </w:tcPr>
          <w:p w14:paraId="60E024C0" w14:textId="77777777" w:rsidR="00526A53" w:rsidRPr="00772941" w:rsidRDefault="00526A53" w:rsidP="00526A53">
            <w:pPr>
              <w:spacing w:before="40" w:after="40"/>
              <w:ind w:firstLine="0"/>
              <w:rPr>
                <w:sz w:val="24"/>
              </w:rPr>
            </w:pPr>
            <w:r w:rsidRPr="00772941">
              <w:rPr>
                <w:sz w:val="24"/>
              </w:rPr>
              <w:t>Soi familial</w:t>
            </w:r>
          </w:p>
        </w:tc>
        <w:tc>
          <w:tcPr>
            <w:tcW w:w="1170" w:type="dxa"/>
            <w:shd w:val="clear" w:color="auto" w:fill="FFFFFF"/>
            <w:vAlign w:val="center"/>
          </w:tcPr>
          <w:p w14:paraId="11EEC5F3" w14:textId="77777777" w:rsidR="00526A53" w:rsidRPr="00772941" w:rsidRDefault="00526A53" w:rsidP="00526A53">
            <w:pPr>
              <w:spacing w:before="40" w:after="40"/>
              <w:ind w:right="144" w:firstLine="0"/>
              <w:jc w:val="right"/>
              <w:rPr>
                <w:sz w:val="24"/>
              </w:rPr>
            </w:pPr>
            <w:r>
              <w:rPr>
                <w:sz w:val="24"/>
              </w:rPr>
              <w:t>10 (</w:t>
            </w:r>
            <w:r w:rsidRPr="00772941">
              <w:rPr>
                <w:sz w:val="24"/>
              </w:rPr>
              <w:t>9)</w:t>
            </w:r>
          </w:p>
        </w:tc>
        <w:tc>
          <w:tcPr>
            <w:tcW w:w="1350" w:type="dxa"/>
            <w:shd w:val="clear" w:color="auto" w:fill="FFFFFF"/>
            <w:vAlign w:val="center"/>
          </w:tcPr>
          <w:p w14:paraId="102CB9D9" w14:textId="77777777" w:rsidR="00526A53" w:rsidRPr="00772941" w:rsidRDefault="00526A53" w:rsidP="00526A53">
            <w:pPr>
              <w:spacing w:before="40" w:after="40"/>
              <w:ind w:firstLine="0"/>
              <w:jc w:val="right"/>
              <w:rPr>
                <w:sz w:val="24"/>
              </w:rPr>
            </w:pPr>
            <w:r>
              <w:rPr>
                <w:sz w:val="24"/>
              </w:rPr>
              <w:t>8 (</w:t>
            </w:r>
            <w:r w:rsidRPr="00772941">
              <w:rPr>
                <w:sz w:val="24"/>
              </w:rPr>
              <w:t>3)</w:t>
            </w:r>
          </w:p>
        </w:tc>
        <w:tc>
          <w:tcPr>
            <w:tcW w:w="1440" w:type="dxa"/>
            <w:shd w:val="clear" w:color="auto" w:fill="FFFFFF"/>
            <w:vAlign w:val="center"/>
          </w:tcPr>
          <w:p w14:paraId="1EE260A6" w14:textId="77777777" w:rsidR="00526A53" w:rsidRPr="00772941" w:rsidRDefault="00526A53" w:rsidP="00526A53">
            <w:pPr>
              <w:spacing w:before="40" w:after="40"/>
              <w:ind w:firstLine="0"/>
              <w:jc w:val="right"/>
              <w:rPr>
                <w:sz w:val="24"/>
              </w:rPr>
            </w:pPr>
            <w:r w:rsidRPr="00772941">
              <w:rPr>
                <w:sz w:val="24"/>
              </w:rPr>
              <w:t>- .33 (-2.00)</w:t>
            </w:r>
          </w:p>
        </w:tc>
        <w:tc>
          <w:tcPr>
            <w:tcW w:w="1300" w:type="dxa"/>
            <w:shd w:val="clear" w:color="auto" w:fill="FFFFFF"/>
            <w:vAlign w:val="center"/>
          </w:tcPr>
          <w:p w14:paraId="6DA2773A" w14:textId="77777777" w:rsidR="00526A53" w:rsidRPr="00772941" w:rsidRDefault="00526A53" w:rsidP="00526A53">
            <w:pPr>
              <w:spacing w:before="40" w:after="40"/>
              <w:ind w:firstLine="0"/>
              <w:jc w:val="right"/>
              <w:rPr>
                <w:sz w:val="24"/>
              </w:rPr>
            </w:pPr>
            <w:r>
              <w:rPr>
                <w:sz w:val="24"/>
              </w:rPr>
              <w:t xml:space="preserve">.33 </w:t>
            </w:r>
            <w:r w:rsidRPr="00772941">
              <w:rPr>
                <w:sz w:val="24"/>
              </w:rPr>
              <w:t>(.05)</w:t>
            </w:r>
          </w:p>
        </w:tc>
      </w:tr>
      <w:tr w:rsidR="00526A53" w:rsidRPr="00772941" w14:paraId="696817AE" w14:textId="77777777">
        <w:tblPrEx>
          <w:tblCellMar>
            <w:top w:w="0" w:type="dxa"/>
            <w:bottom w:w="0" w:type="dxa"/>
          </w:tblCellMar>
        </w:tblPrEx>
        <w:tc>
          <w:tcPr>
            <w:tcW w:w="3600" w:type="dxa"/>
            <w:shd w:val="clear" w:color="auto" w:fill="FFFFFF"/>
            <w:vAlign w:val="center"/>
          </w:tcPr>
          <w:p w14:paraId="74BB23DF" w14:textId="77777777" w:rsidR="00526A53" w:rsidRPr="00772941" w:rsidRDefault="00526A53" w:rsidP="00526A53">
            <w:pPr>
              <w:spacing w:before="40" w:after="40"/>
              <w:ind w:firstLine="0"/>
              <w:rPr>
                <w:sz w:val="24"/>
              </w:rPr>
            </w:pPr>
            <w:r w:rsidRPr="00772941">
              <w:rPr>
                <w:sz w:val="24"/>
              </w:rPr>
              <w:t>Soi social</w:t>
            </w:r>
          </w:p>
        </w:tc>
        <w:tc>
          <w:tcPr>
            <w:tcW w:w="1170" w:type="dxa"/>
            <w:shd w:val="clear" w:color="auto" w:fill="FFFFFF"/>
            <w:vAlign w:val="center"/>
          </w:tcPr>
          <w:p w14:paraId="4A5C27D5" w14:textId="77777777" w:rsidR="00526A53" w:rsidRPr="00772941" w:rsidRDefault="00526A53" w:rsidP="00526A53">
            <w:pPr>
              <w:spacing w:before="40" w:after="40"/>
              <w:ind w:right="144" w:firstLine="0"/>
              <w:jc w:val="right"/>
              <w:rPr>
                <w:sz w:val="24"/>
              </w:rPr>
            </w:pPr>
            <w:r>
              <w:rPr>
                <w:sz w:val="24"/>
              </w:rPr>
              <w:t>7 (</w:t>
            </w:r>
            <w:r w:rsidRPr="00772941">
              <w:rPr>
                <w:sz w:val="24"/>
              </w:rPr>
              <w:t>7)</w:t>
            </w:r>
          </w:p>
        </w:tc>
        <w:tc>
          <w:tcPr>
            <w:tcW w:w="1350" w:type="dxa"/>
            <w:shd w:val="clear" w:color="auto" w:fill="FFFFFF"/>
            <w:vAlign w:val="center"/>
          </w:tcPr>
          <w:p w14:paraId="4C71001A" w14:textId="77777777" w:rsidR="00526A53" w:rsidRPr="00772941" w:rsidRDefault="00526A53" w:rsidP="00526A53">
            <w:pPr>
              <w:spacing w:before="40" w:after="40"/>
              <w:ind w:firstLine="0"/>
              <w:jc w:val="right"/>
              <w:rPr>
                <w:sz w:val="24"/>
              </w:rPr>
            </w:pPr>
            <w:r>
              <w:rPr>
                <w:sz w:val="24"/>
              </w:rPr>
              <w:t>12 (</w:t>
            </w:r>
            <w:r w:rsidRPr="00772941">
              <w:rPr>
                <w:sz w:val="24"/>
              </w:rPr>
              <w:t>5)</w:t>
            </w:r>
          </w:p>
        </w:tc>
        <w:tc>
          <w:tcPr>
            <w:tcW w:w="1440" w:type="dxa"/>
            <w:shd w:val="clear" w:color="auto" w:fill="FFFFFF"/>
            <w:vAlign w:val="center"/>
          </w:tcPr>
          <w:p w14:paraId="261DCA9A" w14:textId="77777777" w:rsidR="00526A53" w:rsidRPr="00772941" w:rsidRDefault="00526A53" w:rsidP="00526A53">
            <w:pPr>
              <w:spacing w:before="40" w:after="40"/>
              <w:ind w:firstLine="0"/>
              <w:jc w:val="right"/>
              <w:rPr>
                <w:sz w:val="24"/>
              </w:rPr>
            </w:pPr>
            <w:r w:rsidRPr="00772941">
              <w:rPr>
                <w:sz w:val="24"/>
              </w:rPr>
              <w:t>- .62 (-1.17)</w:t>
            </w:r>
          </w:p>
        </w:tc>
        <w:tc>
          <w:tcPr>
            <w:tcW w:w="1300" w:type="dxa"/>
            <w:shd w:val="clear" w:color="auto" w:fill="FFFFFF"/>
            <w:vAlign w:val="center"/>
          </w:tcPr>
          <w:p w14:paraId="5FF231A9" w14:textId="77777777" w:rsidR="00526A53" w:rsidRPr="00772941" w:rsidRDefault="00526A53" w:rsidP="00526A53">
            <w:pPr>
              <w:spacing w:before="40" w:after="40"/>
              <w:ind w:firstLine="0"/>
              <w:jc w:val="right"/>
              <w:rPr>
                <w:sz w:val="24"/>
              </w:rPr>
            </w:pPr>
            <w:r>
              <w:rPr>
                <w:sz w:val="24"/>
              </w:rPr>
              <w:t xml:space="preserve">.27 </w:t>
            </w:r>
            <w:r w:rsidRPr="00772941">
              <w:rPr>
                <w:sz w:val="24"/>
              </w:rPr>
              <w:t>(.12)</w:t>
            </w:r>
          </w:p>
        </w:tc>
      </w:tr>
      <w:tr w:rsidR="00526A53" w:rsidRPr="00772941" w14:paraId="365234CF" w14:textId="77777777">
        <w:tblPrEx>
          <w:tblCellMar>
            <w:top w:w="0" w:type="dxa"/>
            <w:bottom w:w="0" w:type="dxa"/>
          </w:tblCellMar>
        </w:tblPrEx>
        <w:tc>
          <w:tcPr>
            <w:tcW w:w="3600" w:type="dxa"/>
            <w:shd w:val="clear" w:color="auto" w:fill="FFFFFF"/>
            <w:vAlign w:val="center"/>
          </w:tcPr>
          <w:p w14:paraId="59614EA4" w14:textId="77777777" w:rsidR="00526A53" w:rsidRPr="00772941" w:rsidRDefault="00526A53" w:rsidP="00526A53">
            <w:pPr>
              <w:spacing w:before="40" w:after="40"/>
              <w:ind w:firstLine="0"/>
              <w:rPr>
                <w:sz w:val="24"/>
              </w:rPr>
            </w:pPr>
            <w:r w:rsidRPr="00772941">
              <w:rPr>
                <w:sz w:val="24"/>
              </w:rPr>
              <w:t>Refoulement</w:t>
            </w:r>
          </w:p>
        </w:tc>
        <w:tc>
          <w:tcPr>
            <w:tcW w:w="1170" w:type="dxa"/>
            <w:shd w:val="clear" w:color="auto" w:fill="FFFFFF"/>
            <w:vAlign w:val="center"/>
          </w:tcPr>
          <w:p w14:paraId="0512E105" w14:textId="77777777" w:rsidR="00526A53" w:rsidRPr="00772941" w:rsidRDefault="00526A53" w:rsidP="00526A53">
            <w:pPr>
              <w:spacing w:before="40" w:after="40"/>
              <w:ind w:right="144" w:firstLine="0"/>
              <w:jc w:val="right"/>
              <w:rPr>
                <w:sz w:val="24"/>
              </w:rPr>
            </w:pPr>
            <w:r>
              <w:rPr>
                <w:sz w:val="24"/>
              </w:rPr>
              <w:t>12 (</w:t>
            </w:r>
            <w:r w:rsidRPr="00772941">
              <w:rPr>
                <w:sz w:val="24"/>
              </w:rPr>
              <w:t>9)</w:t>
            </w:r>
          </w:p>
        </w:tc>
        <w:tc>
          <w:tcPr>
            <w:tcW w:w="1350" w:type="dxa"/>
            <w:shd w:val="clear" w:color="auto" w:fill="FFFFFF"/>
            <w:vAlign w:val="center"/>
          </w:tcPr>
          <w:p w14:paraId="404F1E76" w14:textId="77777777" w:rsidR="00526A53" w:rsidRPr="00772941" w:rsidRDefault="00526A53" w:rsidP="00526A53">
            <w:pPr>
              <w:spacing w:before="40" w:after="40"/>
              <w:ind w:firstLine="0"/>
              <w:jc w:val="right"/>
              <w:rPr>
                <w:sz w:val="24"/>
              </w:rPr>
            </w:pPr>
            <w:r>
              <w:rPr>
                <w:sz w:val="24"/>
              </w:rPr>
              <w:t>7 (</w:t>
            </w:r>
            <w:r w:rsidRPr="00772941">
              <w:rPr>
                <w:sz w:val="24"/>
              </w:rPr>
              <w:t>7)</w:t>
            </w:r>
          </w:p>
        </w:tc>
        <w:tc>
          <w:tcPr>
            <w:tcW w:w="1440" w:type="dxa"/>
            <w:shd w:val="clear" w:color="auto" w:fill="FFFFFF"/>
            <w:vAlign w:val="center"/>
          </w:tcPr>
          <w:p w14:paraId="36505DB3" w14:textId="77777777" w:rsidR="00526A53" w:rsidRPr="00772941" w:rsidRDefault="00526A53" w:rsidP="00526A53">
            <w:pPr>
              <w:spacing w:before="40" w:after="40"/>
              <w:ind w:firstLine="0"/>
              <w:jc w:val="right"/>
              <w:rPr>
                <w:sz w:val="24"/>
              </w:rPr>
            </w:pPr>
            <w:r w:rsidRPr="00772941">
              <w:rPr>
                <w:sz w:val="24"/>
              </w:rPr>
              <w:t>- .86 (- .32)</w:t>
            </w:r>
          </w:p>
        </w:tc>
        <w:tc>
          <w:tcPr>
            <w:tcW w:w="1300" w:type="dxa"/>
            <w:shd w:val="clear" w:color="auto" w:fill="FFFFFF"/>
            <w:vAlign w:val="center"/>
          </w:tcPr>
          <w:p w14:paraId="442764C8" w14:textId="77777777" w:rsidR="00526A53" w:rsidRPr="00772941" w:rsidRDefault="00526A53" w:rsidP="00526A53">
            <w:pPr>
              <w:spacing w:before="40" w:after="40"/>
              <w:ind w:firstLine="0"/>
              <w:jc w:val="right"/>
              <w:rPr>
                <w:sz w:val="24"/>
              </w:rPr>
            </w:pPr>
            <w:r>
              <w:rPr>
                <w:sz w:val="24"/>
              </w:rPr>
              <w:t xml:space="preserve">.20 </w:t>
            </w:r>
            <w:r w:rsidRPr="00772941">
              <w:rPr>
                <w:sz w:val="24"/>
              </w:rPr>
              <w:t>(.38)</w:t>
            </w:r>
          </w:p>
        </w:tc>
      </w:tr>
      <w:tr w:rsidR="00526A53" w:rsidRPr="00772941" w14:paraId="41965839" w14:textId="77777777">
        <w:tblPrEx>
          <w:tblCellMar>
            <w:top w:w="0" w:type="dxa"/>
            <w:bottom w:w="0" w:type="dxa"/>
          </w:tblCellMar>
        </w:tblPrEx>
        <w:tc>
          <w:tcPr>
            <w:tcW w:w="3600" w:type="dxa"/>
            <w:shd w:val="clear" w:color="auto" w:fill="FFFFFF"/>
            <w:vAlign w:val="center"/>
          </w:tcPr>
          <w:p w14:paraId="0AC0AF1C" w14:textId="77777777" w:rsidR="00526A53" w:rsidRPr="00772941" w:rsidRDefault="00526A53" w:rsidP="00526A53">
            <w:pPr>
              <w:spacing w:before="40" w:after="40"/>
              <w:ind w:firstLine="0"/>
              <w:rPr>
                <w:sz w:val="24"/>
              </w:rPr>
            </w:pPr>
            <w:r w:rsidRPr="00772941">
              <w:rPr>
                <w:sz w:val="24"/>
              </w:rPr>
              <w:t>Déni</w:t>
            </w:r>
          </w:p>
        </w:tc>
        <w:tc>
          <w:tcPr>
            <w:tcW w:w="1170" w:type="dxa"/>
            <w:shd w:val="clear" w:color="auto" w:fill="FFFFFF"/>
            <w:vAlign w:val="center"/>
          </w:tcPr>
          <w:p w14:paraId="1D0A8AB5" w14:textId="77777777" w:rsidR="00526A53" w:rsidRPr="00772941" w:rsidRDefault="00526A53" w:rsidP="00526A53">
            <w:pPr>
              <w:spacing w:before="40" w:after="40"/>
              <w:ind w:right="144" w:firstLine="0"/>
              <w:jc w:val="right"/>
              <w:rPr>
                <w:sz w:val="24"/>
              </w:rPr>
            </w:pPr>
            <w:r>
              <w:rPr>
                <w:sz w:val="24"/>
              </w:rPr>
              <w:t>5 (</w:t>
            </w:r>
            <w:r w:rsidRPr="00772941">
              <w:rPr>
                <w:sz w:val="24"/>
              </w:rPr>
              <w:t>7)</w:t>
            </w:r>
          </w:p>
        </w:tc>
        <w:tc>
          <w:tcPr>
            <w:tcW w:w="1350" w:type="dxa"/>
            <w:shd w:val="clear" w:color="auto" w:fill="FFFFFF"/>
            <w:vAlign w:val="center"/>
          </w:tcPr>
          <w:p w14:paraId="38780ACF" w14:textId="77777777" w:rsidR="00526A53" w:rsidRPr="00772941" w:rsidRDefault="00526A53" w:rsidP="00526A53">
            <w:pPr>
              <w:spacing w:before="40" w:after="40"/>
              <w:ind w:firstLine="0"/>
              <w:jc w:val="right"/>
              <w:rPr>
                <w:sz w:val="24"/>
              </w:rPr>
            </w:pPr>
            <w:r>
              <w:rPr>
                <w:sz w:val="24"/>
              </w:rPr>
              <w:t>10 (</w:t>
            </w:r>
            <w:r w:rsidRPr="00772941">
              <w:rPr>
                <w:sz w:val="24"/>
              </w:rPr>
              <w:t>6)</w:t>
            </w:r>
          </w:p>
        </w:tc>
        <w:tc>
          <w:tcPr>
            <w:tcW w:w="1440" w:type="dxa"/>
            <w:shd w:val="clear" w:color="auto" w:fill="FFFFFF"/>
            <w:vAlign w:val="center"/>
          </w:tcPr>
          <w:p w14:paraId="704384DB" w14:textId="77777777" w:rsidR="00526A53" w:rsidRPr="00772941" w:rsidRDefault="00526A53" w:rsidP="00526A53">
            <w:pPr>
              <w:spacing w:before="40" w:after="40"/>
              <w:ind w:firstLine="0"/>
              <w:jc w:val="right"/>
              <w:rPr>
                <w:sz w:val="24"/>
              </w:rPr>
            </w:pPr>
            <w:r w:rsidRPr="00772941">
              <w:rPr>
                <w:sz w:val="24"/>
              </w:rPr>
              <w:t>- .71 (- .10)</w:t>
            </w:r>
          </w:p>
        </w:tc>
        <w:tc>
          <w:tcPr>
            <w:tcW w:w="1300" w:type="dxa"/>
            <w:shd w:val="clear" w:color="auto" w:fill="FFFFFF"/>
            <w:vAlign w:val="center"/>
          </w:tcPr>
          <w:p w14:paraId="694CC7B5" w14:textId="77777777" w:rsidR="00526A53" w:rsidRPr="00772941" w:rsidRDefault="00526A53" w:rsidP="00526A53">
            <w:pPr>
              <w:spacing w:before="40" w:after="40"/>
              <w:ind w:firstLine="0"/>
              <w:jc w:val="right"/>
              <w:rPr>
                <w:sz w:val="24"/>
              </w:rPr>
            </w:pPr>
            <w:r>
              <w:rPr>
                <w:sz w:val="24"/>
              </w:rPr>
              <w:t xml:space="preserve">.24 </w:t>
            </w:r>
            <w:r w:rsidRPr="00772941">
              <w:rPr>
                <w:sz w:val="24"/>
              </w:rPr>
              <w:t>(.46)</w:t>
            </w:r>
          </w:p>
        </w:tc>
      </w:tr>
      <w:tr w:rsidR="00526A53" w:rsidRPr="00772941" w14:paraId="656FE38E" w14:textId="77777777">
        <w:tblPrEx>
          <w:tblCellMar>
            <w:top w:w="0" w:type="dxa"/>
            <w:bottom w:w="0" w:type="dxa"/>
          </w:tblCellMar>
        </w:tblPrEx>
        <w:tc>
          <w:tcPr>
            <w:tcW w:w="3600" w:type="dxa"/>
            <w:shd w:val="clear" w:color="auto" w:fill="FFFFFF"/>
            <w:vAlign w:val="center"/>
          </w:tcPr>
          <w:p w14:paraId="3FC36B02" w14:textId="77777777" w:rsidR="00526A53" w:rsidRPr="00772941" w:rsidRDefault="00526A53" w:rsidP="00526A53">
            <w:pPr>
              <w:spacing w:before="40" w:after="40"/>
              <w:ind w:firstLine="0"/>
              <w:rPr>
                <w:sz w:val="24"/>
              </w:rPr>
            </w:pPr>
            <w:r w:rsidRPr="00772941">
              <w:rPr>
                <w:sz w:val="24"/>
              </w:rPr>
              <w:t>Score conflictuel net</w:t>
            </w:r>
          </w:p>
        </w:tc>
        <w:tc>
          <w:tcPr>
            <w:tcW w:w="1170" w:type="dxa"/>
            <w:shd w:val="clear" w:color="auto" w:fill="FFFFFF"/>
            <w:vAlign w:val="center"/>
          </w:tcPr>
          <w:p w14:paraId="46ECFF92" w14:textId="77777777" w:rsidR="00526A53" w:rsidRPr="00772941" w:rsidRDefault="00526A53" w:rsidP="00526A53">
            <w:pPr>
              <w:spacing w:before="40" w:after="40"/>
              <w:ind w:right="144" w:firstLine="0"/>
              <w:jc w:val="right"/>
              <w:rPr>
                <w:sz w:val="24"/>
              </w:rPr>
            </w:pPr>
            <w:r>
              <w:rPr>
                <w:sz w:val="24"/>
              </w:rPr>
              <w:t>11 (</w:t>
            </w:r>
            <w:r w:rsidRPr="00772941">
              <w:rPr>
                <w:sz w:val="24"/>
              </w:rPr>
              <w:t>5)</w:t>
            </w:r>
          </w:p>
        </w:tc>
        <w:tc>
          <w:tcPr>
            <w:tcW w:w="1350" w:type="dxa"/>
            <w:shd w:val="clear" w:color="auto" w:fill="FFFFFF"/>
            <w:vAlign w:val="center"/>
          </w:tcPr>
          <w:p w14:paraId="0D1567B2" w14:textId="77777777" w:rsidR="00526A53" w:rsidRPr="00772941" w:rsidRDefault="00526A53" w:rsidP="00526A53">
            <w:pPr>
              <w:spacing w:before="40" w:after="40"/>
              <w:ind w:firstLine="0"/>
              <w:jc w:val="right"/>
              <w:rPr>
                <w:sz w:val="24"/>
              </w:rPr>
            </w:pPr>
            <w:r>
              <w:rPr>
                <w:sz w:val="24"/>
              </w:rPr>
              <w:t>8 (</w:t>
            </w:r>
            <w:r w:rsidRPr="00772941">
              <w:rPr>
                <w:sz w:val="24"/>
              </w:rPr>
              <w:t>6)</w:t>
            </w:r>
          </w:p>
        </w:tc>
        <w:tc>
          <w:tcPr>
            <w:tcW w:w="1440" w:type="dxa"/>
            <w:shd w:val="clear" w:color="auto" w:fill="FFFFFF"/>
            <w:vAlign w:val="center"/>
          </w:tcPr>
          <w:p w14:paraId="0937E179" w14:textId="77777777" w:rsidR="00526A53" w:rsidRPr="00772941" w:rsidRDefault="00526A53" w:rsidP="00526A53">
            <w:pPr>
              <w:spacing w:before="40" w:after="40"/>
              <w:ind w:firstLine="0"/>
              <w:jc w:val="right"/>
              <w:rPr>
                <w:sz w:val="24"/>
              </w:rPr>
            </w:pPr>
            <w:r w:rsidRPr="00772941">
              <w:rPr>
                <w:sz w:val="24"/>
              </w:rPr>
              <w:t>- .43 (- .08)</w:t>
            </w:r>
          </w:p>
        </w:tc>
        <w:tc>
          <w:tcPr>
            <w:tcW w:w="1300" w:type="dxa"/>
            <w:shd w:val="clear" w:color="auto" w:fill="FFFFFF"/>
            <w:vAlign w:val="center"/>
          </w:tcPr>
          <w:p w14:paraId="3FD18F36" w14:textId="77777777" w:rsidR="00526A53" w:rsidRPr="00772941" w:rsidRDefault="00526A53" w:rsidP="00526A53">
            <w:pPr>
              <w:spacing w:before="40" w:after="40"/>
              <w:ind w:firstLine="0"/>
              <w:jc w:val="right"/>
              <w:rPr>
                <w:sz w:val="24"/>
              </w:rPr>
            </w:pPr>
            <w:r>
              <w:rPr>
                <w:sz w:val="24"/>
              </w:rPr>
              <w:t xml:space="preserve">.32 </w:t>
            </w:r>
            <w:r w:rsidRPr="00772941">
              <w:rPr>
                <w:sz w:val="24"/>
              </w:rPr>
              <w:t>(.46)</w:t>
            </w:r>
          </w:p>
        </w:tc>
      </w:tr>
      <w:tr w:rsidR="00526A53" w:rsidRPr="00772941" w14:paraId="252F65D2" w14:textId="77777777">
        <w:tblPrEx>
          <w:tblCellMar>
            <w:top w:w="0" w:type="dxa"/>
            <w:bottom w:w="0" w:type="dxa"/>
          </w:tblCellMar>
        </w:tblPrEx>
        <w:tc>
          <w:tcPr>
            <w:tcW w:w="3600" w:type="dxa"/>
            <w:shd w:val="clear" w:color="auto" w:fill="FFFFFF"/>
            <w:vAlign w:val="center"/>
          </w:tcPr>
          <w:p w14:paraId="1079AFBB" w14:textId="77777777" w:rsidR="00526A53" w:rsidRPr="00772941" w:rsidRDefault="00526A53" w:rsidP="00526A53">
            <w:pPr>
              <w:spacing w:before="40" w:after="40"/>
              <w:ind w:firstLine="0"/>
              <w:rPr>
                <w:sz w:val="24"/>
              </w:rPr>
            </w:pPr>
            <w:r w:rsidRPr="00772941">
              <w:rPr>
                <w:sz w:val="24"/>
              </w:rPr>
              <w:t>Agressivité manifeste</w:t>
            </w:r>
          </w:p>
        </w:tc>
        <w:tc>
          <w:tcPr>
            <w:tcW w:w="1170" w:type="dxa"/>
            <w:shd w:val="clear" w:color="auto" w:fill="FFFFFF"/>
            <w:vAlign w:val="bottom"/>
          </w:tcPr>
          <w:p w14:paraId="2757570D" w14:textId="77777777" w:rsidR="00526A53" w:rsidRPr="00772941" w:rsidRDefault="00526A53" w:rsidP="00526A53">
            <w:pPr>
              <w:spacing w:before="40" w:after="40"/>
              <w:ind w:right="144" w:firstLine="0"/>
              <w:jc w:val="right"/>
              <w:rPr>
                <w:sz w:val="24"/>
              </w:rPr>
            </w:pPr>
            <w:r>
              <w:rPr>
                <w:sz w:val="24"/>
              </w:rPr>
              <w:t>17 (10)</w:t>
            </w:r>
          </w:p>
        </w:tc>
        <w:tc>
          <w:tcPr>
            <w:tcW w:w="1350" w:type="dxa"/>
            <w:shd w:val="clear" w:color="auto" w:fill="FFFFFF"/>
            <w:vAlign w:val="center"/>
          </w:tcPr>
          <w:p w14:paraId="5CB35773" w14:textId="77777777" w:rsidR="00526A53" w:rsidRPr="00772941" w:rsidRDefault="00526A53" w:rsidP="00526A53">
            <w:pPr>
              <w:spacing w:before="40" w:after="40"/>
              <w:ind w:firstLine="0"/>
              <w:jc w:val="right"/>
              <w:rPr>
                <w:sz w:val="24"/>
              </w:rPr>
            </w:pPr>
            <w:r>
              <w:rPr>
                <w:sz w:val="24"/>
              </w:rPr>
              <w:t>2 (</w:t>
            </w:r>
            <w:r w:rsidRPr="00772941">
              <w:rPr>
                <w:sz w:val="24"/>
              </w:rPr>
              <w:t>5)</w:t>
            </w:r>
          </w:p>
        </w:tc>
        <w:tc>
          <w:tcPr>
            <w:tcW w:w="1440" w:type="dxa"/>
            <w:shd w:val="clear" w:color="auto" w:fill="FFFFFF"/>
            <w:vAlign w:val="center"/>
          </w:tcPr>
          <w:p w14:paraId="672ECCCA" w14:textId="77777777" w:rsidR="00526A53" w:rsidRPr="00772941" w:rsidRDefault="00526A53" w:rsidP="00526A53">
            <w:pPr>
              <w:spacing w:before="40" w:after="40"/>
              <w:ind w:firstLine="0"/>
              <w:jc w:val="right"/>
              <w:rPr>
                <w:sz w:val="24"/>
              </w:rPr>
            </w:pPr>
            <w:r w:rsidRPr="00772941">
              <w:rPr>
                <w:sz w:val="24"/>
              </w:rPr>
              <w:t>-3.16 (-1.16)</w:t>
            </w:r>
          </w:p>
        </w:tc>
        <w:tc>
          <w:tcPr>
            <w:tcW w:w="1300" w:type="dxa"/>
            <w:shd w:val="clear" w:color="auto" w:fill="FFFFFF"/>
            <w:vAlign w:val="center"/>
          </w:tcPr>
          <w:p w14:paraId="09733E73" w14:textId="77777777" w:rsidR="00526A53" w:rsidRPr="00772941" w:rsidRDefault="00526A53" w:rsidP="00526A53">
            <w:pPr>
              <w:spacing w:before="40" w:after="40"/>
              <w:ind w:firstLine="0"/>
              <w:jc w:val="right"/>
              <w:rPr>
                <w:sz w:val="24"/>
              </w:rPr>
            </w:pPr>
            <w:r>
              <w:rPr>
                <w:sz w:val="24"/>
              </w:rPr>
              <w:t xml:space="preserve">.008 </w:t>
            </w:r>
            <w:r w:rsidRPr="00772941">
              <w:rPr>
                <w:sz w:val="24"/>
              </w:rPr>
              <w:t>(.12)</w:t>
            </w:r>
          </w:p>
        </w:tc>
      </w:tr>
      <w:tr w:rsidR="00526A53" w:rsidRPr="00772941" w14:paraId="08CCABC7" w14:textId="77777777">
        <w:tblPrEx>
          <w:tblCellMar>
            <w:top w:w="0" w:type="dxa"/>
            <w:bottom w:w="0" w:type="dxa"/>
          </w:tblCellMar>
        </w:tblPrEx>
        <w:tc>
          <w:tcPr>
            <w:tcW w:w="3600" w:type="dxa"/>
            <w:shd w:val="clear" w:color="auto" w:fill="FFFFFF"/>
            <w:vAlign w:val="center"/>
          </w:tcPr>
          <w:p w14:paraId="2661EAEE" w14:textId="77777777" w:rsidR="00526A53" w:rsidRPr="00772941" w:rsidRDefault="00526A53" w:rsidP="00526A53">
            <w:pPr>
              <w:spacing w:before="40" w:after="40"/>
              <w:ind w:firstLine="0"/>
              <w:rPr>
                <w:sz w:val="24"/>
              </w:rPr>
            </w:pPr>
            <w:r w:rsidRPr="00772941">
              <w:rPr>
                <w:sz w:val="24"/>
              </w:rPr>
              <w:t>Orientation</w:t>
            </w:r>
            <w:r>
              <w:rPr>
                <w:sz w:val="24"/>
              </w:rPr>
              <w:t xml:space="preserve"> aux valeurs des classes socio-</w:t>
            </w:r>
            <w:r w:rsidRPr="00772941">
              <w:rPr>
                <w:sz w:val="24"/>
              </w:rPr>
              <w:t>éco.inf.</w:t>
            </w:r>
          </w:p>
        </w:tc>
        <w:tc>
          <w:tcPr>
            <w:tcW w:w="1170" w:type="dxa"/>
            <w:shd w:val="clear" w:color="auto" w:fill="FFFFFF"/>
            <w:vAlign w:val="bottom"/>
          </w:tcPr>
          <w:p w14:paraId="157E646F" w14:textId="77777777" w:rsidR="00526A53" w:rsidRPr="00772941" w:rsidRDefault="00526A53" w:rsidP="00526A53">
            <w:pPr>
              <w:spacing w:before="40" w:after="40"/>
              <w:ind w:right="144" w:firstLine="0"/>
              <w:jc w:val="right"/>
              <w:rPr>
                <w:sz w:val="24"/>
              </w:rPr>
            </w:pPr>
            <w:r>
              <w:rPr>
                <w:sz w:val="24"/>
              </w:rPr>
              <w:t>18 (</w:t>
            </w:r>
            <w:r w:rsidRPr="00772941">
              <w:rPr>
                <w:sz w:val="24"/>
              </w:rPr>
              <w:t>1</w:t>
            </w:r>
            <w:r>
              <w:rPr>
                <w:sz w:val="24"/>
              </w:rPr>
              <w:t>0)</w:t>
            </w:r>
          </w:p>
        </w:tc>
        <w:tc>
          <w:tcPr>
            <w:tcW w:w="1350" w:type="dxa"/>
            <w:shd w:val="clear" w:color="auto" w:fill="FFFFFF"/>
            <w:vAlign w:val="bottom"/>
          </w:tcPr>
          <w:p w14:paraId="2CDFC41A" w14:textId="77777777" w:rsidR="00526A53" w:rsidRPr="00772941" w:rsidRDefault="00526A53" w:rsidP="00526A53">
            <w:pPr>
              <w:spacing w:before="40" w:after="40"/>
              <w:ind w:firstLine="0"/>
              <w:jc w:val="right"/>
              <w:rPr>
                <w:sz w:val="24"/>
              </w:rPr>
            </w:pPr>
            <w:r>
              <w:rPr>
                <w:sz w:val="24"/>
              </w:rPr>
              <w:t>1 (</w:t>
            </w:r>
            <w:r w:rsidRPr="00772941">
              <w:rPr>
                <w:sz w:val="24"/>
              </w:rPr>
              <w:t>5)</w:t>
            </w:r>
          </w:p>
        </w:tc>
        <w:tc>
          <w:tcPr>
            <w:tcW w:w="1440" w:type="dxa"/>
            <w:shd w:val="clear" w:color="auto" w:fill="FFFFFF"/>
            <w:vAlign w:val="bottom"/>
          </w:tcPr>
          <w:p w14:paraId="1F72E1C1" w14:textId="77777777" w:rsidR="00526A53" w:rsidRPr="00772941" w:rsidRDefault="00526A53" w:rsidP="00526A53">
            <w:pPr>
              <w:spacing w:before="40" w:after="40"/>
              <w:ind w:firstLine="0"/>
              <w:jc w:val="right"/>
              <w:rPr>
                <w:sz w:val="24"/>
              </w:rPr>
            </w:pPr>
            <w:r w:rsidRPr="00772941">
              <w:rPr>
                <w:sz w:val="24"/>
              </w:rPr>
              <w:t>-3.34 (-1.22)</w:t>
            </w:r>
          </w:p>
        </w:tc>
        <w:tc>
          <w:tcPr>
            <w:tcW w:w="1300" w:type="dxa"/>
            <w:shd w:val="clear" w:color="auto" w:fill="FFFFFF"/>
            <w:vAlign w:val="bottom"/>
          </w:tcPr>
          <w:p w14:paraId="154B6775" w14:textId="77777777" w:rsidR="00526A53" w:rsidRPr="00772941" w:rsidRDefault="00526A53" w:rsidP="00526A53">
            <w:pPr>
              <w:spacing w:before="40" w:after="40"/>
              <w:ind w:firstLine="0"/>
              <w:jc w:val="right"/>
              <w:rPr>
                <w:sz w:val="24"/>
              </w:rPr>
            </w:pPr>
            <w:r w:rsidRPr="00772941">
              <w:rPr>
                <w:sz w:val="24"/>
              </w:rPr>
              <w:t>.001</w:t>
            </w:r>
            <w:r>
              <w:rPr>
                <w:sz w:val="24"/>
              </w:rPr>
              <w:t xml:space="preserve"> </w:t>
            </w:r>
            <w:r w:rsidRPr="00772941">
              <w:rPr>
                <w:sz w:val="24"/>
              </w:rPr>
              <w:t>(.12)</w:t>
            </w:r>
          </w:p>
        </w:tc>
      </w:tr>
      <w:tr w:rsidR="00526A53" w:rsidRPr="00772941" w14:paraId="591250A4" w14:textId="77777777">
        <w:tblPrEx>
          <w:tblCellMar>
            <w:top w:w="0" w:type="dxa"/>
            <w:bottom w:w="0" w:type="dxa"/>
          </w:tblCellMar>
        </w:tblPrEx>
        <w:tc>
          <w:tcPr>
            <w:tcW w:w="3600" w:type="dxa"/>
            <w:shd w:val="clear" w:color="auto" w:fill="FFFFFF"/>
            <w:vAlign w:val="center"/>
          </w:tcPr>
          <w:p w14:paraId="2EE6B494" w14:textId="77777777" w:rsidR="00526A53" w:rsidRPr="00772941" w:rsidRDefault="00526A53" w:rsidP="00526A53">
            <w:pPr>
              <w:spacing w:before="40" w:after="40"/>
              <w:ind w:firstLine="0"/>
              <w:rPr>
                <w:sz w:val="24"/>
              </w:rPr>
            </w:pPr>
            <w:r w:rsidRPr="00772941">
              <w:rPr>
                <w:sz w:val="24"/>
              </w:rPr>
              <w:t>Index d'asocialité</w:t>
            </w:r>
          </w:p>
        </w:tc>
        <w:tc>
          <w:tcPr>
            <w:tcW w:w="1170" w:type="dxa"/>
            <w:shd w:val="clear" w:color="auto" w:fill="FFFFFF"/>
            <w:vAlign w:val="center"/>
          </w:tcPr>
          <w:p w14:paraId="63AA6FF3" w14:textId="77777777" w:rsidR="00526A53" w:rsidRPr="00772941" w:rsidRDefault="00526A53" w:rsidP="00526A53">
            <w:pPr>
              <w:spacing w:before="40" w:after="40"/>
              <w:ind w:right="144" w:firstLine="0"/>
              <w:jc w:val="right"/>
              <w:rPr>
                <w:sz w:val="24"/>
              </w:rPr>
            </w:pPr>
            <w:r>
              <w:rPr>
                <w:sz w:val="24"/>
              </w:rPr>
              <w:t>14 (</w:t>
            </w:r>
            <w:r w:rsidRPr="00772941">
              <w:rPr>
                <w:sz w:val="24"/>
              </w:rPr>
              <w:t>5)</w:t>
            </w:r>
          </w:p>
        </w:tc>
        <w:tc>
          <w:tcPr>
            <w:tcW w:w="1350" w:type="dxa"/>
            <w:shd w:val="clear" w:color="auto" w:fill="FFFFFF"/>
            <w:vAlign w:val="center"/>
          </w:tcPr>
          <w:p w14:paraId="1C95A37B" w14:textId="77777777" w:rsidR="00526A53" w:rsidRPr="00772941" w:rsidRDefault="00526A53" w:rsidP="00526A53">
            <w:pPr>
              <w:spacing w:before="40" w:after="40"/>
              <w:ind w:firstLine="0"/>
              <w:jc w:val="right"/>
              <w:rPr>
                <w:sz w:val="24"/>
              </w:rPr>
            </w:pPr>
            <w:r>
              <w:rPr>
                <w:sz w:val="24"/>
              </w:rPr>
              <w:t>4 (</w:t>
            </w:r>
            <w:r w:rsidRPr="00772941">
              <w:rPr>
                <w:sz w:val="24"/>
              </w:rPr>
              <w:t>3)</w:t>
            </w:r>
          </w:p>
        </w:tc>
        <w:tc>
          <w:tcPr>
            <w:tcW w:w="1440" w:type="dxa"/>
            <w:shd w:val="clear" w:color="auto" w:fill="FFFFFF"/>
            <w:vAlign w:val="center"/>
          </w:tcPr>
          <w:p w14:paraId="33AD763C" w14:textId="77777777" w:rsidR="00526A53" w:rsidRPr="00772941" w:rsidRDefault="00526A53" w:rsidP="00526A53">
            <w:pPr>
              <w:spacing w:before="40" w:after="40"/>
              <w:ind w:firstLine="0"/>
              <w:jc w:val="right"/>
              <w:rPr>
                <w:sz w:val="24"/>
              </w:rPr>
            </w:pPr>
            <w:r w:rsidRPr="00772941">
              <w:rPr>
                <w:sz w:val="24"/>
              </w:rPr>
              <w:t>-2.31 (- .94)</w:t>
            </w:r>
          </w:p>
        </w:tc>
        <w:tc>
          <w:tcPr>
            <w:tcW w:w="1300" w:type="dxa"/>
            <w:shd w:val="clear" w:color="auto" w:fill="FFFFFF"/>
            <w:vAlign w:val="center"/>
          </w:tcPr>
          <w:p w14:paraId="209D9964" w14:textId="77777777" w:rsidR="00526A53" w:rsidRPr="0024687B" w:rsidRDefault="00526A53" w:rsidP="00526A53">
            <w:pPr>
              <w:spacing w:before="40" w:after="40"/>
              <w:ind w:firstLine="0"/>
              <w:jc w:val="right"/>
              <w:rPr>
                <w:sz w:val="24"/>
              </w:rPr>
            </w:pPr>
            <w:r w:rsidRPr="0024687B">
              <w:rPr>
                <w:sz w:val="24"/>
              </w:rPr>
              <w:t>.003 (.13)</w:t>
            </w:r>
          </w:p>
        </w:tc>
      </w:tr>
      <w:tr w:rsidR="00526A53" w:rsidRPr="00772941" w14:paraId="1457B8C5" w14:textId="77777777">
        <w:tblPrEx>
          <w:tblCellMar>
            <w:top w:w="0" w:type="dxa"/>
            <w:bottom w:w="0" w:type="dxa"/>
          </w:tblCellMar>
        </w:tblPrEx>
        <w:tc>
          <w:tcPr>
            <w:tcW w:w="3600" w:type="dxa"/>
            <w:shd w:val="clear" w:color="auto" w:fill="FFFFFF"/>
            <w:vAlign w:val="center"/>
          </w:tcPr>
          <w:p w14:paraId="2EAC9013" w14:textId="77777777" w:rsidR="00526A53" w:rsidRPr="00772941" w:rsidRDefault="00526A53" w:rsidP="00526A53">
            <w:pPr>
              <w:spacing w:before="40" w:after="40"/>
              <w:ind w:firstLine="0"/>
              <w:rPr>
                <w:sz w:val="24"/>
              </w:rPr>
            </w:pPr>
            <w:r w:rsidRPr="00772941">
              <w:rPr>
                <w:sz w:val="24"/>
              </w:rPr>
              <w:t>Autisme</w:t>
            </w:r>
          </w:p>
        </w:tc>
        <w:tc>
          <w:tcPr>
            <w:tcW w:w="1170" w:type="dxa"/>
            <w:shd w:val="clear" w:color="auto" w:fill="FFFFFF"/>
            <w:vAlign w:val="center"/>
          </w:tcPr>
          <w:p w14:paraId="2D200358" w14:textId="77777777" w:rsidR="00526A53" w:rsidRPr="00772941" w:rsidRDefault="00526A53" w:rsidP="00526A53">
            <w:pPr>
              <w:spacing w:before="40" w:after="40"/>
              <w:ind w:right="144" w:firstLine="0"/>
              <w:jc w:val="right"/>
              <w:rPr>
                <w:sz w:val="24"/>
              </w:rPr>
            </w:pPr>
            <w:r>
              <w:rPr>
                <w:sz w:val="24"/>
              </w:rPr>
              <w:t>14 (</w:t>
            </w:r>
            <w:r w:rsidRPr="00772941">
              <w:rPr>
                <w:sz w:val="24"/>
              </w:rPr>
              <w:t>6)</w:t>
            </w:r>
          </w:p>
        </w:tc>
        <w:tc>
          <w:tcPr>
            <w:tcW w:w="1350" w:type="dxa"/>
            <w:shd w:val="clear" w:color="auto" w:fill="FFFFFF"/>
            <w:vAlign w:val="center"/>
          </w:tcPr>
          <w:p w14:paraId="402D03A9" w14:textId="77777777" w:rsidR="00526A53" w:rsidRPr="00772941" w:rsidRDefault="00526A53" w:rsidP="00526A53">
            <w:pPr>
              <w:spacing w:before="40" w:after="40"/>
              <w:ind w:firstLine="0"/>
              <w:jc w:val="right"/>
              <w:rPr>
                <w:sz w:val="24"/>
              </w:rPr>
            </w:pPr>
            <w:r>
              <w:rPr>
                <w:sz w:val="24"/>
              </w:rPr>
              <w:t>4 (</w:t>
            </w:r>
            <w:r w:rsidRPr="00772941">
              <w:rPr>
                <w:sz w:val="24"/>
              </w:rPr>
              <w:t>4)</w:t>
            </w:r>
          </w:p>
        </w:tc>
        <w:tc>
          <w:tcPr>
            <w:tcW w:w="1440" w:type="dxa"/>
            <w:shd w:val="clear" w:color="auto" w:fill="FFFFFF"/>
            <w:vAlign w:val="center"/>
          </w:tcPr>
          <w:p w14:paraId="19F2492E" w14:textId="77777777" w:rsidR="00526A53" w:rsidRPr="00772941" w:rsidRDefault="00526A53" w:rsidP="00526A53">
            <w:pPr>
              <w:spacing w:before="40" w:after="40"/>
              <w:ind w:firstLine="0"/>
              <w:jc w:val="right"/>
              <w:rPr>
                <w:sz w:val="24"/>
              </w:rPr>
            </w:pPr>
            <w:r w:rsidRPr="00772941">
              <w:rPr>
                <w:sz w:val="24"/>
              </w:rPr>
              <w:t>-2.42 (-1.27)</w:t>
            </w:r>
          </w:p>
        </w:tc>
        <w:tc>
          <w:tcPr>
            <w:tcW w:w="1300" w:type="dxa"/>
            <w:shd w:val="clear" w:color="auto" w:fill="FFFFFF"/>
            <w:vAlign w:val="center"/>
          </w:tcPr>
          <w:p w14:paraId="7EEE3AEE" w14:textId="77777777" w:rsidR="00526A53" w:rsidRPr="0024687B" w:rsidRDefault="00526A53" w:rsidP="00526A53">
            <w:pPr>
              <w:spacing w:before="40" w:after="40"/>
              <w:ind w:firstLine="0"/>
              <w:jc w:val="right"/>
              <w:rPr>
                <w:sz w:val="24"/>
              </w:rPr>
            </w:pPr>
            <w:r w:rsidRPr="0024687B">
              <w:rPr>
                <w:bCs/>
                <w:sz w:val="24"/>
              </w:rPr>
              <w:t xml:space="preserve">.08 </w:t>
            </w:r>
            <w:r w:rsidRPr="0024687B">
              <w:rPr>
                <w:sz w:val="24"/>
              </w:rPr>
              <w:t>(.11)</w:t>
            </w:r>
          </w:p>
        </w:tc>
      </w:tr>
      <w:tr w:rsidR="00526A53" w:rsidRPr="00772941" w14:paraId="362FE6BA" w14:textId="77777777">
        <w:tblPrEx>
          <w:tblCellMar>
            <w:top w:w="0" w:type="dxa"/>
            <w:bottom w:w="0" w:type="dxa"/>
          </w:tblCellMar>
        </w:tblPrEx>
        <w:tc>
          <w:tcPr>
            <w:tcW w:w="3600" w:type="dxa"/>
            <w:shd w:val="clear" w:color="auto" w:fill="FFFFFF"/>
            <w:vAlign w:val="center"/>
          </w:tcPr>
          <w:p w14:paraId="04581E3C" w14:textId="77777777" w:rsidR="00526A53" w:rsidRPr="00772941" w:rsidRDefault="00526A53" w:rsidP="00526A53">
            <w:pPr>
              <w:spacing w:before="40" w:after="40"/>
              <w:ind w:firstLine="0"/>
              <w:rPr>
                <w:sz w:val="24"/>
              </w:rPr>
            </w:pPr>
            <w:r w:rsidRPr="00772941">
              <w:rPr>
                <w:sz w:val="24"/>
              </w:rPr>
              <w:t>Aliénation</w:t>
            </w:r>
          </w:p>
        </w:tc>
        <w:tc>
          <w:tcPr>
            <w:tcW w:w="1170" w:type="dxa"/>
            <w:shd w:val="clear" w:color="auto" w:fill="FFFFFF"/>
            <w:vAlign w:val="center"/>
          </w:tcPr>
          <w:p w14:paraId="438C8DE8" w14:textId="77777777" w:rsidR="00526A53" w:rsidRPr="00772941" w:rsidRDefault="00526A53" w:rsidP="00526A53">
            <w:pPr>
              <w:spacing w:before="40" w:after="40"/>
              <w:ind w:right="144" w:firstLine="0"/>
              <w:jc w:val="right"/>
              <w:rPr>
                <w:sz w:val="24"/>
              </w:rPr>
            </w:pPr>
            <w:r>
              <w:rPr>
                <w:sz w:val="24"/>
              </w:rPr>
              <w:t>14 (</w:t>
            </w:r>
            <w:r w:rsidRPr="00772941">
              <w:rPr>
                <w:sz w:val="24"/>
              </w:rPr>
              <w:t>8)</w:t>
            </w:r>
          </w:p>
        </w:tc>
        <w:tc>
          <w:tcPr>
            <w:tcW w:w="1350" w:type="dxa"/>
            <w:shd w:val="clear" w:color="auto" w:fill="FFFFFF"/>
            <w:vAlign w:val="bottom"/>
          </w:tcPr>
          <w:p w14:paraId="022CDA45" w14:textId="77777777" w:rsidR="00526A53" w:rsidRPr="00772941" w:rsidRDefault="00526A53" w:rsidP="00526A53">
            <w:pPr>
              <w:spacing w:before="40" w:after="40"/>
              <w:ind w:firstLine="0"/>
              <w:jc w:val="right"/>
              <w:rPr>
                <w:sz w:val="24"/>
              </w:rPr>
            </w:pPr>
            <w:r>
              <w:rPr>
                <w:sz w:val="24"/>
              </w:rPr>
              <w:t>2 (</w:t>
            </w:r>
            <w:r w:rsidRPr="00772941">
              <w:rPr>
                <w:sz w:val="24"/>
              </w:rPr>
              <w:t>5)</w:t>
            </w:r>
          </w:p>
        </w:tc>
        <w:tc>
          <w:tcPr>
            <w:tcW w:w="1440" w:type="dxa"/>
            <w:shd w:val="clear" w:color="auto" w:fill="FFFFFF"/>
            <w:vAlign w:val="center"/>
          </w:tcPr>
          <w:p w14:paraId="0DBE4C81" w14:textId="77777777" w:rsidR="00526A53" w:rsidRPr="00772941" w:rsidRDefault="00526A53" w:rsidP="00526A53">
            <w:pPr>
              <w:spacing w:before="40" w:after="40"/>
              <w:ind w:firstLine="0"/>
              <w:jc w:val="right"/>
              <w:rPr>
                <w:sz w:val="24"/>
              </w:rPr>
            </w:pPr>
            <w:r w:rsidRPr="00772941">
              <w:rPr>
                <w:sz w:val="24"/>
              </w:rPr>
              <w:t>-3.05 (- .14)</w:t>
            </w:r>
          </w:p>
        </w:tc>
        <w:tc>
          <w:tcPr>
            <w:tcW w:w="1300" w:type="dxa"/>
            <w:shd w:val="clear" w:color="auto" w:fill="FFFFFF"/>
            <w:vAlign w:val="center"/>
          </w:tcPr>
          <w:p w14:paraId="5889B69F" w14:textId="77777777" w:rsidR="00526A53" w:rsidRPr="00772941" w:rsidRDefault="00526A53" w:rsidP="00526A53">
            <w:pPr>
              <w:spacing w:before="40" w:after="40"/>
              <w:ind w:firstLine="0"/>
              <w:jc w:val="right"/>
              <w:rPr>
                <w:sz w:val="24"/>
              </w:rPr>
            </w:pPr>
            <w:r w:rsidRPr="00772941">
              <w:rPr>
                <w:sz w:val="24"/>
              </w:rPr>
              <w:t>.002</w:t>
            </w:r>
            <w:r>
              <w:rPr>
                <w:sz w:val="24"/>
              </w:rPr>
              <w:t xml:space="preserve"> </w:t>
            </w:r>
            <w:r w:rsidRPr="00772941">
              <w:rPr>
                <w:sz w:val="24"/>
              </w:rPr>
              <w:t>(.45)</w:t>
            </w:r>
          </w:p>
        </w:tc>
      </w:tr>
      <w:tr w:rsidR="00526A53" w:rsidRPr="00772941" w14:paraId="5647A211" w14:textId="77777777">
        <w:tblPrEx>
          <w:tblCellMar>
            <w:top w:w="0" w:type="dxa"/>
            <w:bottom w:w="0" w:type="dxa"/>
          </w:tblCellMar>
        </w:tblPrEx>
        <w:tc>
          <w:tcPr>
            <w:tcW w:w="3600" w:type="dxa"/>
            <w:shd w:val="clear" w:color="auto" w:fill="FFFFFF"/>
            <w:vAlign w:val="center"/>
          </w:tcPr>
          <w:p w14:paraId="66B335CD" w14:textId="77777777" w:rsidR="00526A53" w:rsidRPr="00772941" w:rsidRDefault="00526A53" w:rsidP="00526A53">
            <w:pPr>
              <w:spacing w:before="40" w:after="40"/>
              <w:ind w:firstLine="0"/>
              <w:rPr>
                <w:sz w:val="24"/>
              </w:rPr>
            </w:pPr>
            <w:r w:rsidRPr="00772941">
              <w:rPr>
                <w:sz w:val="24"/>
              </w:rPr>
              <w:t>Névrose</w:t>
            </w:r>
          </w:p>
        </w:tc>
        <w:tc>
          <w:tcPr>
            <w:tcW w:w="1170" w:type="dxa"/>
            <w:shd w:val="clear" w:color="auto" w:fill="FFFFFF"/>
            <w:vAlign w:val="center"/>
          </w:tcPr>
          <w:p w14:paraId="0423D736" w14:textId="77777777" w:rsidR="00526A53" w:rsidRPr="00772941" w:rsidRDefault="00526A53" w:rsidP="00526A53">
            <w:pPr>
              <w:spacing w:before="40" w:after="40"/>
              <w:ind w:right="144" w:firstLine="0"/>
              <w:jc w:val="right"/>
              <w:rPr>
                <w:sz w:val="24"/>
              </w:rPr>
            </w:pPr>
            <w:r>
              <w:rPr>
                <w:sz w:val="24"/>
              </w:rPr>
              <w:t>12 (</w:t>
            </w:r>
            <w:r w:rsidRPr="00772941">
              <w:rPr>
                <w:sz w:val="24"/>
              </w:rPr>
              <w:t>3)</w:t>
            </w:r>
          </w:p>
        </w:tc>
        <w:tc>
          <w:tcPr>
            <w:tcW w:w="1350" w:type="dxa"/>
            <w:shd w:val="clear" w:color="auto" w:fill="FFFFFF"/>
            <w:vAlign w:val="bottom"/>
          </w:tcPr>
          <w:p w14:paraId="6E03EF02" w14:textId="77777777" w:rsidR="00526A53" w:rsidRPr="0024687B" w:rsidRDefault="00526A53" w:rsidP="00526A53">
            <w:pPr>
              <w:spacing w:before="40" w:after="40"/>
              <w:ind w:firstLine="0"/>
              <w:jc w:val="right"/>
              <w:rPr>
                <w:sz w:val="24"/>
              </w:rPr>
            </w:pPr>
            <w:r w:rsidRPr="0024687B">
              <w:rPr>
                <w:sz w:val="24"/>
              </w:rPr>
              <w:t>6 (3)</w:t>
            </w:r>
          </w:p>
        </w:tc>
        <w:tc>
          <w:tcPr>
            <w:tcW w:w="1440" w:type="dxa"/>
            <w:shd w:val="clear" w:color="auto" w:fill="FFFFFF"/>
            <w:vAlign w:val="center"/>
          </w:tcPr>
          <w:p w14:paraId="27F50901" w14:textId="77777777" w:rsidR="00526A53" w:rsidRPr="00772941" w:rsidRDefault="00526A53" w:rsidP="00526A53">
            <w:pPr>
              <w:spacing w:before="40" w:after="40"/>
              <w:ind w:firstLine="0"/>
              <w:jc w:val="right"/>
              <w:rPr>
                <w:sz w:val="24"/>
              </w:rPr>
            </w:pPr>
            <w:r w:rsidRPr="00772941">
              <w:rPr>
                <w:sz w:val="24"/>
              </w:rPr>
              <w:t>- .96 (-1.77)</w:t>
            </w:r>
          </w:p>
        </w:tc>
        <w:tc>
          <w:tcPr>
            <w:tcW w:w="1300" w:type="dxa"/>
            <w:shd w:val="clear" w:color="auto" w:fill="FFFFFF"/>
            <w:vAlign w:val="center"/>
          </w:tcPr>
          <w:p w14:paraId="7E6726C7" w14:textId="77777777" w:rsidR="00526A53" w:rsidRPr="00772941" w:rsidRDefault="00526A53" w:rsidP="00526A53">
            <w:pPr>
              <w:spacing w:before="40" w:after="40"/>
              <w:ind w:firstLine="0"/>
              <w:jc w:val="right"/>
              <w:rPr>
                <w:sz w:val="24"/>
              </w:rPr>
            </w:pPr>
            <w:r w:rsidRPr="00772941">
              <w:rPr>
                <w:sz w:val="24"/>
              </w:rPr>
              <w:t>.17</w:t>
            </w:r>
            <w:r>
              <w:rPr>
                <w:sz w:val="24"/>
              </w:rPr>
              <w:t xml:space="preserve"> </w:t>
            </w:r>
            <w:r w:rsidRPr="00772941">
              <w:rPr>
                <w:sz w:val="24"/>
              </w:rPr>
              <w:t>(.04)</w:t>
            </w:r>
          </w:p>
        </w:tc>
      </w:tr>
      <w:tr w:rsidR="00526A53" w:rsidRPr="00772941" w14:paraId="79E7A7E3" w14:textId="77777777">
        <w:tblPrEx>
          <w:tblCellMar>
            <w:top w:w="0" w:type="dxa"/>
            <w:bottom w:w="0" w:type="dxa"/>
          </w:tblCellMar>
        </w:tblPrEx>
        <w:tc>
          <w:tcPr>
            <w:tcW w:w="3600" w:type="dxa"/>
            <w:shd w:val="clear" w:color="auto" w:fill="FFFFFF"/>
            <w:vAlign w:val="center"/>
          </w:tcPr>
          <w:p w14:paraId="15215718" w14:textId="77777777" w:rsidR="00526A53" w:rsidRPr="00772941" w:rsidRDefault="00526A53" w:rsidP="00526A53">
            <w:pPr>
              <w:spacing w:before="40" w:after="40"/>
              <w:ind w:firstLine="0"/>
              <w:rPr>
                <w:sz w:val="24"/>
              </w:rPr>
            </w:pPr>
            <w:r w:rsidRPr="00772941">
              <w:rPr>
                <w:sz w:val="24"/>
              </w:rPr>
              <w:t>Retrait</w:t>
            </w:r>
          </w:p>
        </w:tc>
        <w:tc>
          <w:tcPr>
            <w:tcW w:w="1170" w:type="dxa"/>
            <w:shd w:val="clear" w:color="auto" w:fill="FFFFFF"/>
            <w:vAlign w:val="center"/>
          </w:tcPr>
          <w:p w14:paraId="3B17034B" w14:textId="77777777" w:rsidR="00526A53" w:rsidRPr="00772941" w:rsidRDefault="00526A53" w:rsidP="00526A53">
            <w:pPr>
              <w:spacing w:before="40" w:after="40"/>
              <w:ind w:right="144" w:firstLine="0"/>
              <w:jc w:val="right"/>
              <w:rPr>
                <w:sz w:val="24"/>
              </w:rPr>
            </w:pPr>
            <w:r>
              <w:rPr>
                <w:sz w:val="24"/>
              </w:rPr>
              <w:t>10 (</w:t>
            </w:r>
            <w:r w:rsidRPr="00772941">
              <w:rPr>
                <w:sz w:val="24"/>
              </w:rPr>
              <w:t>5)</w:t>
            </w:r>
          </w:p>
        </w:tc>
        <w:tc>
          <w:tcPr>
            <w:tcW w:w="1350" w:type="dxa"/>
            <w:shd w:val="clear" w:color="auto" w:fill="FFFFFF"/>
            <w:vAlign w:val="center"/>
          </w:tcPr>
          <w:p w14:paraId="7CE62A56" w14:textId="77777777" w:rsidR="00526A53" w:rsidRPr="0024687B" w:rsidRDefault="00526A53" w:rsidP="00526A53">
            <w:pPr>
              <w:spacing w:before="40" w:after="40"/>
              <w:ind w:firstLine="0"/>
              <w:jc w:val="right"/>
              <w:rPr>
                <w:sz w:val="24"/>
              </w:rPr>
            </w:pPr>
            <w:r w:rsidRPr="0024687B">
              <w:rPr>
                <w:bCs/>
                <w:sz w:val="24"/>
              </w:rPr>
              <w:t>5 (8)</w:t>
            </w:r>
          </w:p>
        </w:tc>
        <w:tc>
          <w:tcPr>
            <w:tcW w:w="1440" w:type="dxa"/>
            <w:shd w:val="clear" w:color="auto" w:fill="FFFFFF"/>
            <w:vAlign w:val="center"/>
          </w:tcPr>
          <w:p w14:paraId="24F31A22" w14:textId="77777777" w:rsidR="00526A53" w:rsidRPr="00772941" w:rsidRDefault="00526A53" w:rsidP="00526A53">
            <w:pPr>
              <w:spacing w:before="40" w:after="40"/>
              <w:ind w:firstLine="0"/>
              <w:jc w:val="right"/>
              <w:rPr>
                <w:sz w:val="24"/>
              </w:rPr>
            </w:pPr>
            <w:r w:rsidRPr="00772941">
              <w:rPr>
                <w:sz w:val="24"/>
              </w:rPr>
              <w:t>- .99 (-1.50)</w:t>
            </w:r>
          </w:p>
        </w:tc>
        <w:tc>
          <w:tcPr>
            <w:tcW w:w="1300" w:type="dxa"/>
            <w:shd w:val="clear" w:color="auto" w:fill="FFFFFF"/>
            <w:vAlign w:val="center"/>
          </w:tcPr>
          <w:p w14:paraId="1D3E4B9E" w14:textId="77777777" w:rsidR="00526A53" w:rsidRPr="00772941" w:rsidRDefault="00526A53" w:rsidP="00526A53">
            <w:pPr>
              <w:spacing w:before="40" w:after="40"/>
              <w:ind w:firstLine="0"/>
              <w:jc w:val="right"/>
              <w:rPr>
                <w:sz w:val="24"/>
              </w:rPr>
            </w:pPr>
            <w:r w:rsidRPr="00772941">
              <w:rPr>
                <w:sz w:val="24"/>
              </w:rPr>
              <w:t>.16</w:t>
            </w:r>
            <w:r>
              <w:rPr>
                <w:sz w:val="24"/>
              </w:rPr>
              <w:t xml:space="preserve"> </w:t>
            </w:r>
            <w:r w:rsidRPr="00772941">
              <w:rPr>
                <w:sz w:val="24"/>
              </w:rPr>
              <w:t>(.07)</w:t>
            </w:r>
          </w:p>
        </w:tc>
      </w:tr>
      <w:tr w:rsidR="00526A53" w:rsidRPr="00772941" w14:paraId="4D04CD2A" w14:textId="77777777">
        <w:tblPrEx>
          <w:tblCellMar>
            <w:top w:w="0" w:type="dxa"/>
            <w:bottom w:w="0" w:type="dxa"/>
          </w:tblCellMar>
        </w:tblPrEx>
        <w:tc>
          <w:tcPr>
            <w:tcW w:w="3600" w:type="dxa"/>
            <w:shd w:val="clear" w:color="auto" w:fill="FFFFFF"/>
            <w:vAlign w:val="center"/>
          </w:tcPr>
          <w:p w14:paraId="4720B835" w14:textId="77777777" w:rsidR="00526A53" w:rsidRPr="00772941" w:rsidRDefault="00526A53" w:rsidP="00526A53">
            <w:pPr>
              <w:spacing w:before="40" w:after="40"/>
              <w:ind w:firstLine="0"/>
              <w:rPr>
                <w:sz w:val="24"/>
              </w:rPr>
            </w:pPr>
            <w:r w:rsidRPr="00772941">
              <w:rPr>
                <w:sz w:val="24"/>
              </w:rPr>
              <w:t>Anxiété sociale</w:t>
            </w:r>
          </w:p>
        </w:tc>
        <w:tc>
          <w:tcPr>
            <w:tcW w:w="1170" w:type="dxa"/>
            <w:shd w:val="clear" w:color="auto" w:fill="FFFFFF"/>
            <w:vAlign w:val="center"/>
          </w:tcPr>
          <w:p w14:paraId="4D47B620" w14:textId="77777777" w:rsidR="00526A53" w:rsidRPr="00772941" w:rsidRDefault="00526A53" w:rsidP="00526A53">
            <w:pPr>
              <w:spacing w:before="40" w:after="40"/>
              <w:ind w:right="144" w:firstLine="0"/>
              <w:jc w:val="right"/>
              <w:rPr>
                <w:sz w:val="24"/>
              </w:rPr>
            </w:pPr>
            <w:r>
              <w:rPr>
                <w:sz w:val="24"/>
              </w:rPr>
              <w:t>7 (</w:t>
            </w:r>
            <w:r w:rsidRPr="00772941">
              <w:rPr>
                <w:sz w:val="24"/>
              </w:rPr>
              <w:t>5)</w:t>
            </w:r>
          </w:p>
        </w:tc>
        <w:tc>
          <w:tcPr>
            <w:tcW w:w="1350" w:type="dxa"/>
            <w:shd w:val="clear" w:color="auto" w:fill="FFFFFF"/>
            <w:vAlign w:val="center"/>
          </w:tcPr>
          <w:p w14:paraId="5322C08A" w14:textId="77777777" w:rsidR="00526A53" w:rsidRPr="00772941" w:rsidRDefault="00526A53" w:rsidP="00526A53">
            <w:pPr>
              <w:spacing w:before="40" w:after="40"/>
              <w:ind w:firstLine="0"/>
              <w:jc w:val="right"/>
              <w:rPr>
                <w:sz w:val="24"/>
              </w:rPr>
            </w:pPr>
            <w:r>
              <w:rPr>
                <w:sz w:val="24"/>
              </w:rPr>
              <w:t>11 (</w:t>
            </w:r>
            <w:r w:rsidRPr="00772941">
              <w:rPr>
                <w:sz w:val="24"/>
              </w:rPr>
              <w:t>9)</w:t>
            </w:r>
          </w:p>
        </w:tc>
        <w:tc>
          <w:tcPr>
            <w:tcW w:w="1440" w:type="dxa"/>
            <w:shd w:val="clear" w:color="auto" w:fill="FFFFFF"/>
            <w:vAlign w:val="center"/>
          </w:tcPr>
          <w:p w14:paraId="774162F1" w14:textId="77777777" w:rsidR="00526A53" w:rsidRPr="00772941" w:rsidRDefault="00526A53" w:rsidP="00526A53">
            <w:pPr>
              <w:spacing w:before="40" w:after="40"/>
              <w:ind w:firstLine="0"/>
              <w:jc w:val="right"/>
              <w:rPr>
                <w:sz w:val="24"/>
              </w:rPr>
            </w:pPr>
            <w:r w:rsidRPr="00772941">
              <w:rPr>
                <w:sz w:val="24"/>
              </w:rPr>
              <w:t>- .76 (-1.06)</w:t>
            </w:r>
          </w:p>
        </w:tc>
        <w:tc>
          <w:tcPr>
            <w:tcW w:w="1300" w:type="dxa"/>
            <w:shd w:val="clear" w:color="auto" w:fill="FFFFFF"/>
            <w:vAlign w:val="center"/>
          </w:tcPr>
          <w:p w14:paraId="227DBE93" w14:textId="77777777" w:rsidR="00526A53" w:rsidRPr="00772941" w:rsidRDefault="00526A53" w:rsidP="00526A53">
            <w:pPr>
              <w:spacing w:before="40" w:after="40"/>
              <w:ind w:firstLine="0"/>
              <w:jc w:val="right"/>
              <w:rPr>
                <w:sz w:val="24"/>
              </w:rPr>
            </w:pPr>
            <w:r w:rsidRPr="00772941">
              <w:rPr>
                <w:sz w:val="24"/>
              </w:rPr>
              <w:t>.23</w:t>
            </w:r>
            <w:r>
              <w:rPr>
                <w:sz w:val="24"/>
              </w:rPr>
              <w:t xml:space="preserve"> </w:t>
            </w:r>
            <w:r w:rsidRPr="00772941">
              <w:rPr>
                <w:sz w:val="24"/>
              </w:rPr>
              <w:t>(.15)</w:t>
            </w:r>
          </w:p>
        </w:tc>
      </w:tr>
      <w:tr w:rsidR="00526A53" w:rsidRPr="00772941" w14:paraId="6830C78C" w14:textId="77777777">
        <w:tblPrEx>
          <w:tblCellMar>
            <w:top w:w="0" w:type="dxa"/>
            <w:bottom w:w="0" w:type="dxa"/>
          </w:tblCellMar>
        </w:tblPrEx>
        <w:tc>
          <w:tcPr>
            <w:tcW w:w="3600" w:type="dxa"/>
            <w:shd w:val="clear" w:color="auto" w:fill="FFFFFF"/>
            <w:vAlign w:val="center"/>
          </w:tcPr>
          <w:p w14:paraId="4C3FB433" w14:textId="77777777" w:rsidR="00526A53" w:rsidRPr="00772941" w:rsidRDefault="00526A53" w:rsidP="00526A53">
            <w:pPr>
              <w:spacing w:before="40" w:after="40"/>
              <w:ind w:firstLine="0"/>
              <w:rPr>
                <w:sz w:val="24"/>
              </w:rPr>
            </w:pPr>
            <w:r w:rsidRPr="00772941">
              <w:rPr>
                <w:sz w:val="24"/>
              </w:rPr>
              <w:t>Mésadaptation sociale</w:t>
            </w:r>
          </w:p>
        </w:tc>
        <w:tc>
          <w:tcPr>
            <w:tcW w:w="1170" w:type="dxa"/>
            <w:shd w:val="clear" w:color="auto" w:fill="FFFFFF"/>
            <w:vAlign w:val="center"/>
          </w:tcPr>
          <w:p w14:paraId="42F0F09A" w14:textId="77777777" w:rsidR="00526A53" w:rsidRPr="00772941" w:rsidRDefault="00526A53" w:rsidP="00526A53">
            <w:pPr>
              <w:spacing w:before="40" w:after="40"/>
              <w:ind w:right="144" w:firstLine="0"/>
              <w:jc w:val="right"/>
              <w:rPr>
                <w:sz w:val="24"/>
              </w:rPr>
            </w:pPr>
            <w:r>
              <w:rPr>
                <w:sz w:val="24"/>
              </w:rPr>
              <w:t>17 (</w:t>
            </w:r>
            <w:r w:rsidRPr="00772941">
              <w:rPr>
                <w:sz w:val="24"/>
              </w:rPr>
              <w:t>6)</w:t>
            </w:r>
          </w:p>
        </w:tc>
        <w:tc>
          <w:tcPr>
            <w:tcW w:w="1350" w:type="dxa"/>
            <w:shd w:val="clear" w:color="auto" w:fill="FFFFFF"/>
            <w:vAlign w:val="center"/>
          </w:tcPr>
          <w:p w14:paraId="304B2940" w14:textId="77777777" w:rsidR="00526A53" w:rsidRPr="00772941" w:rsidRDefault="00526A53" w:rsidP="00526A53">
            <w:pPr>
              <w:spacing w:before="40" w:after="40"/>
              <w:ind w:firstLine="0"/>
              <w:jc w:val="right"/>
              <w:rPr>
                <w:sz w:val="24"/>
              </w:rPr>
            </w:pPr>
            <w:r>
              <w:rPr>
                <w:sz w:val="24"/>
              </w:rPr>
              <w:t>0 (</w:t>
            </w:r>
            <w:r w:rsidRPr="00772941">
              <w:rPr>
                <w:sz w:val="24"/>
              </w:rPr>
              <w:t>9)</w:t>
            </w:r>
          </w:p>
        </w:tc>
        <w:tc>
          <w:tcPr>
            <w:tcW w:w="1440" w:type="dxa"/>
            <w:shd w:val="clear" w:color="auto" w:fill="FFFFFF"/>
            <w:vAlign w:val="center"/>
          </w:tcPr>
          <w:p w14:paraId="4E7A45E7" w14:textId="77777777" w:rsidR="00526A53" w:rsidRPr="00772941" w:rsidRDefault="00526A53" w:rsidP="00526A53">
            <w:pPr>
              <w:spacing w:before="40" w:after="40"/>
              <w:ind w:firstLine="0"/>
              <w:jc w:val="right"/>
              <w:rPr>
                <w:sz w:val="24"/>
              </w:rPr>
            </w:pPr>
            <w:r w:rsidRPr="00772941">
              <w:rPr>
                <w:sz w:val="24"/>
              </w:rPr>
              <w:t>-3.62 (- .49)</w:t>
            </w:r>
          </w:p>
        </w:tc>
        <w:tc>
          <w:tcPr>
            <w:tcW w:w="1300" w:type="dxa"/>
            <w:shd w:val="clear" w:color="auto" w:fill="FFFFFF"/>
            <w:vAlign w:val="center"/>
          </w:tcPr>
          <w:p w14:paraId="43D89DF6" w14:textId="77777777" w:rsidR="00526A53" w:rsidRPr="0024687B" w:rsidRDefault="00526A53" w:rsidP="00526A53">
            <w:pPr>
              <w:spacing w:before="40" w:after="40"/>
              <w:ind w:firstLine="0"/>
              <w:jc w:val="right"/>
              <w:rPr>
                <w:sz w:val="24"/>
              </w:rPr>
            </w:pPr>
            <w:r w:rsidRPr="0024687B">
              <w:rPr>
                <w:sz w:val="24"/>
              </w:rPr>
              <w:t>.001 (.32)</w:t>
            </w:r>
          </w:p>
        </w:tc>
      </w:tr>
      <w:tr w:rsidR="00526A53" w:rsidRPr="00772941" w14:paraId="2A3B6C8F" w14:textId="77777777">
        <w:tblPrEx>
          <w:tblCellMar>
            <w:top w:w="0" w:type="dxa"/>
            <w:bottom w:w="0" w:type="dxa"/>
          </w:tblCellMar>
        </w:tblPrEx>
        <w:tc>
          <w:tcPr>
            <w:tcW w:w="3600" w:type="dxa"/>
            <w:shd w:val="clear" w:color="auto" w:fill="FFFFFF"/>
            <w:vAlign w:val="center"/>
          </w:tcPr>
          <w:p w14:paraId="32643641" w14:textId="77777777" w:rsidR="00526A53" w:rsidRPr="00772941" w:rsidRDefault="00526A53" w:rsidP="00526A53">
            <w:pPr>
              <w:spacing w:before="40" w:after="40"/>
              <w:ind w:firstLine="0"/>
              <w:rPr>
                <w:sz w:val="24"/>
              </w:rPr>
            </w:pPr>
            <w:r w:rsidRPr="00772941">
              <w:rPr>
                <w:sz w:val="24"/>
              </w:rPr>
              <w:t>Pathol</w:t>
            </w:r>
          </w:p>
        </w:tc>
        <w:tc>
          <w:tcPr>
            <w:tcW w:w="1170" w:type="dxa"/>
            <w:shd w:val="clear" w:color="auto" w:fill="FFFFFF"/>
            <w:vAlign w:val="center"/>
          </w:tcPr>
          <w:p w14:paraId="498220C6" w14:textId="77777777" w:rsidR="00526A53" w:rsidRPr="00772941" w:rsidRDefault="00526A53" w:rsidP="00526A53">
            <w:pPr>
              <w:spacing w:before="40" w:after="40"/>
              <w:ind w:right="144" w:firstLine="0"/>
              <w:jc w:val="right"/>
              <w:rPr>
                <w:sz w:val="24"/>
              </w:rPr>
            </w:pPr>
            <w:r>
              <w:rPr>
                <w:sz w:val="24"/>
              </w:rPr>
              <w:t>10 (</w:t>
            </w:r>
            <w:r w:rsidRPr="00772941">
              <w:rPr>
                <w:sz w:val="24"/>
              </w:rPr>
              <w:t>8)</w:t>
            </w:r>
          </w:p>
        </w:tc>
        <w:tc>
          <w:tcPr>
            <w:tcW w:w="1350" w:type="dxa"/>
            <w:shd w:val="clear" w:color="auto" w:fill="FFFFFF"/>
            <w:vAlign w:val="center"/>
          </w:tcPr>
          <w:p w14:paraId="20301882" w14:textId="77777777" w:rsidR="00526A53" w:rsidRPr="00772941" w:rsidRDefault="00526A53" w:rsidP="00526A53">
            <w:pPr>
              <w:spacing w:before="40" w:after="40"/>
              <w:ind w:firstLine="0"/>
              <w:jc w:val="right"/>
              <w:rPr>
                <w:sz w:val="24"/>
              </w:rPr>
            </w:pPr>
            <w:r>
              <w:rPr>
                <w:sz w:val="24"/>
              </w:rPr>
              <w:t>9 (</w:t>
            </w:r>
            <w:r w:rsidRPr="00772941">
              <w:rPr>
                <w:sz w:val="24"/>
              </w:rPr>
              <w:t>5)</w:t>
            </w:r>
          </w:p>
        </w:tc>
        <w:tc>
          <w:tcPr>
            <w:tcW w:w="1440" w:type="dxa"/>
            <w:shd w:val="clear" w:color="auto" w:fill="FFFFFF"/>
            <w:vAlign w:val="center"/>
          </w:tcPr>
          <w:p w14:paraId="7028FF20" w14:textId="77777777" w:rsidR="00526A53" w:rsidRPr="00772941" w:rsidRDefault="00526A53" w:rsidP="00526A53">
            <w:pPr>
              <w:spacing w:before="40" w:after="40"/>
              <w:ind w:firstLine="0"/>
              <w:jc w:val="right"/>
              <w:rPr>
                <w:sz w:val="24"/>
              </w:rPr>
            </w:pPr>
            <w:r w:rsidRPr="00772941">
              <w:rPr>
                <w:sz w:val="24"/>
              </w:rPr>
              <w:t>- .36 (- .30)</w:t>
            </w:r>
          </w:p>
        </w:tc>
        <w:tc>
          <w:tcPr>
            <w:tcW w:w="1300" w:type="dxa"/>
            <w:shd w:val="clear" w:color="auto" w:fill="FFFFFF"/>
            <w:vAlign w:val="center"/>
          </w:tcPr>
          <w:p w14:paraId="6FD06EE6" w14:textId="77777777" w:rsidR="00526A53" w:rsidRPr="0024687B" w:rsidRDefault="00526A53" w:rsidP="00526A53">
            <w:pPr>
              <w:spacing w:before="40" w:after="40"/>
              <w:ind w:firstLine="0"/>
              <w:jc w:val="right"/>
              <w:rPr>
                <w:sz w:val="24"/>
              </w:rPr>
            </w:pPr>
            <w:r w:rsidRPr="0024687B">
              <w:rPr>
                <w:sz w:val="24"/>
              </w:rPr>
              <w:t>.36 (.22)</w:t>
            </w:r>
          </w:p>
        </w:tc>
      </w:tr>
      <w:tr w:rsidR="00526A53" w:rsidRPr="00772941" w14:paraId="49B2A0A0" w14:textId="77777777">
        <w:tblPrEx>
          <w:tblCellMar>
            <w:top w:w="0" w:type="dxa"/>
            <w:bottom w:w="0" w:type="dxa"/>
          </w:tblCellMar>
        </w:tblPrEx>
        <w:tc>
          <w:tcPr>
            <w:tcW w:w="3600" w:type="dxa"/>
            <w:shd w:val="clear" w:color="auto" w:fill="FFFFFF"/>
            <w:vAlign w:val="center"/>
          </w:tcPr>
          <w:p w14:paraId="44C07F4B" w14:textId="77777777" w:rsidR="00526A53" w:rsidRPr="00772941" w:rsidRDefault="00526A53" w:rsidP="00526A53">
            <w:pPr>
              <w:spacing w:before="40" w:after="40"/>
              <w:ind w:firstLine="0"/>
              <w:rPr>
                <w:sz w:val="24"/>
              </w:rPr>
            </w:pPr>
            <w:r w:rsidRPr="00772941">
              <w:rPr>
                <w:sz w:val="24"/>
              </w:rPr>
              <w:t>Troubles personnels</w:t>
            </w:r>
          </w:p>
        </w:tc>
        <w:tc>
          <w:tcPr>
            <w:tcW w:w="1170" w:type="dxa"/>
            <w:shd w:val="clear" w:color="auto" w:fill="FFFFFF"/>
            <w:vAlign w:val="center"/>
          </w:tcPr>
          <w:p w14:paraId="27E035D1" w14:textId="77777777" w:rsidR="00526A53" w:rsidRPr="00772941" w:rsidRDefault="00526A53" w:rsidP="00526A53">
            <w:pPr>
              <w:spacing w:before="40" w:after="40"/>
              <w:ind w:right="144" w:firstLine="0"/>
              <w:jc w:val="right"/>
              <w:rPr>
                <w:sz w:val="24"/>
              </w:rPr>
            </w:pPr>
            <w:r>
              <w:rPr>
                <w:sz w:val="24"/>
              </w:rPr>
              <w:t>6 (</w:t>
            </w:r>
            <w:r w:rsidRPr="00772941">
              <w:rPr>
                <w:sz w:val="24"/>
              </w:rPr>
              <w:t>6)</w:t>
            </w:r>
          </w:p>
        </w:tc>
        <w:tc>
          <w:tcPr>
            <w:tcW w:w="1350" w:type="dxa"/>
            <w:shd w:val="clear" w:color="auto" w:fill="FFFFFF"/>
            <w:vAlign w:val="center"/>
          </w:tcPr>
          <w:p w14:paraId="5F7D5709" w14:textId="77777777" w:rsidR="00526A53" w:rsidRPr="00772941" w:rsidRDefault="00526A53" w:rsidP="00526A53">
            <w:pPr>
              <w:spacing w:before="40" w:after="40"/>
              <w:ind w:firstLine="0"/>
              <w:jc w:val="right"/>
              <w:rPr>
                <w:sz w:val="24"/>
              </w:rPr>
            </w:pPr>
            <w:r>
              <w:rPr>
                <w:sz w:val="24"/>
              </w:rPr>
              <w:t>13 (</w:t>
            </w:r>
            <w:r w:rsidRPr="00772941">
              <w:rPr>
                <w:sz w:val="24"/>
              </w:rPr>
              <w:t>5)</w:t>
            </w:r>
          </w:p>
        </w:tc>
        <w:tc>
          <w:tcPr>
            <w:tcW w:w="1440" w:type="dxa"/>
            <w:shd w:val="clear" w:color="auto" w:fill="FFFFFF"/>
            <w:vAlign w:val="center"/>
          </w:tcPr>
          <w:p w14:paraId="6680D261" w14:textId="77777777" w:rsidR="00526A53" w:rsidRPr="00772941" w:rsidRDefault="00526A53" w:rsidP="00526A53">
            <w:pPr>
              <w:spacing w:before="40" w:after="40"/>
              <w:ind w:firstLine="0"/>
              <w:jc w:val="right"/>
              <w:rPr>
                <w:sz w:val="24"/>
              </w:rPr>
            </w:pPr>
            <w:r w:rsidRPr="00772941">
              <w:rPr>
                <w:sz w:val="24"/>
              </w:rPr>
              <w:t>-2.45 (- . 62)</w:t>
            </w:r>
          </w:p>
        </w:tc>
        <w:tc>
          <w:tcPr>
            <w:tcW w:w="1300" w:type="dxa"/>
            <w:shd w:val="clear" w:color="auto" w:fill="FFFFFF"/>
            <w:vAlign w:val="center"/>
          </w:tcPr>
          <w:p w14:paraId="7713B278" w14:textId="77777777" w:rsidR="00526A53" w:rsidRPr="0024687B" w:rsidRDefault="00526A53" w:rsidP="00526A53">
            <w:pPr>
              <w:spacing w:before="40" w:after="40"/>
              <w:ind w:firstLine="0"/>
              <w:jc w:val="right"/>
              <w:rPr>
                <w:sz w:val="24"/>
              </w:rPr>
            </w:pPr>
            <w:r w:rsidRPr="0024687B">
              <w:rPr>
                <w:sz w:val="24"/>
              </w:rPr>
              <w:t>.007 (.27)</w:t>
            </w:r>
          </w:p>
        </w:tc>
      </w:tr>
      <w:tr w:rsidR="00526A53" w:rsidRPr="00772941" w14:paraId="1C2BB453" w14:textId="77777777">
        <w:tblPrEx>
          <w:tblCellMar>
            <w:top w:w="0" w:type="dxa"/>
            <w:bottom w:w="0" w:type="dxa"/>
          </w:tblCellMar>
        </w:tblPrEx>
        <w:tc>
          <w:tcPr>
            <w:tcW w:w="3600" w:type="dxa"/>
            <w:tcBorders>
              <w:bottom w:val="single" w:sz="8" w:space="0" w:color="auto"/>
            </w:tcBorders>
            <w:shd w:val="clear" w:color="auto" w:fill="FFFFFF"/>
            <w:vAlign w:val="bottom"/>
          </w:tcPr>
          <w:p w14:paraId="64C8FDDA" w14:textId="77777777" w:rsidR="00526A53" w:rsidRPr="00772941" w:rsidRDefault="00526A53" w:rsidP="00526A53">
            <w:pPr>
              <w:spacing w:after="120"/>
              <w:ind w:firstLine="0"/>
              <w:rPr>
                <w:sz w:val="24"/>
              </w:rPr>
            </w:pPr>
            <w:r w:rsidRPr="00772941">
              <w:rPr>
                <w:sz w:val="24"/>
              </w:rPr>
              <w:t>Psychotisme</w:t>
            </w:r>
          </w:p>
        </w:tc>
        <w:tc>
          <w:tcPr>
            <w:tcW w:w="1170" w:type="dxa"/>
            <w:tcBorders>
              <w:bottom w:val="single" w:sz="8" w:space="0" w:color="auto"/>
            </w:tcBorders>
            <w:shd w:val="clear" w:color="auto" w:fill="FFFFFF"/>
            <w:vAlign w:val="bottom"/>
          </w:tcPr>
          <w:p w14:paraId="0DBF8B56" w14:textId="77777777" w:rsidR="00526A53" w:rsidRPr="00772941" w:rsidRDefault="00526A53" w:rsidP="00526A53">
            <w:pPr>
              <w:spacing w:after="120"/>
              <w:ind w:right="144" w:firstLine="0"/>
              <w:jc w:val="right"/>
              <w:rPr>
                <w:sz w:val="24"/>
              </w:rPr>
            </w:pPr>
            <w:r>
              <w:rPr>
                <w:sz w:val="24"/>
              </w:rPr>
              <w:t>10 (10)</w:t>
            </w:r>
          </w:p>
        </w:tc>
        <w:tc>
          <w:tcPr>
            <w:tcW w:w="1350" w:type="dxa"/>
            <w:tcBorders>
              <w:bottom w:val="single" w:sz="8" w:space="0" w:color="auto"/>
            </w:tcBorders>
            <w:shd w:val="clear" w:color="auto" w:fill="FFFFFF"/>
            <w:vAlign w:val="bottom"/>
          </w:tcPr>
          <w:p w14:paraId="08510E61" w14:textId="77777777" w:rsidR="00526A53" w:rsidRPr="00772941" w:rsidRDefault="00526A53" w:rsidP="00526A53">
            <w:pPr>
              <w:spacing w:after="120"/>
              <w:ind w:firstLine="0"/>
              <w:jc w:val="right"/>
              <w:rPr>
                <w:sz w:val="24"/>
              </w:rPr>
            </w:pPr>
            <w:r>
              <w:rPr>
                <w:sz w:val="24"/>
              </w:rPr>
              <w:t>6 (</w:t>
            </w:r>
            <w:r w:rsidRPr="00772941">
              <w:rPr>
                <w:sz w:val="24"/>
              </w:rPr>
              <w:t>4)</w:t>
            </w:r>
          </w:p>
        </w:tc>
        <w:tc>
          <w:tcPr>
            <w:tcW w:w="1440" w:type="dxa"/>
            <w:tcBorders>
              <w:bottom w:val="single" w:sz="8" w:space="0" w:color="auto"/>
            </w:tcBorders>
            <w:shd w:val="clear" w:color="auto" w:fill="FFFFFF"/>
            <w:vAlign w:val="bottom"/>
          </w:tcPr>
          <w:p w14:paraId="28A15231" w14:textId="77777777" w:rsidR="00526A53" w:rsidRPr="00772941" w:rsidRDefault="00526A53" w:rsidP="00526A53">
            <w:pPr>
              <w:spacing w:after="120"/>
              <w:ind w:firstLine="0"/>
              <w:jc w:val="right"/>
              <w:rPr>
                <w:sz w:val="24"/>
              </w:rPr>
            </w:pPr>
            <w:r w:rsidRPr="00772941">
              <w:rPr>
                <w:sz w:val="24"/>
              </w:rPr>
              <w:t>-1.47 (-1.53)</w:t>
            </w:r>
          </w:p>
        </w:tc>
        <w:tc>
          <w:tcPr>
            <w:tcW w:w="1300" w:type="dxa"/>
            <w:tcBorders>
              <w:bottom w:val="single" w:sz="8" w:space="0" w:color="auto"/>
            </w:tcBorders>
            <w:shd w:val="clear" w:color="auto" w:fill="FFFFFF"/>
            <w:vAlign w:val="bottom"/>
          </w:tcPr>
          <w:p w14:paraId="4FDAE90F" w14:textId="77777777" w:rsidR="00526A53" w:rsidRPr="0024687B" w:rsidRDefault="00526A53" w:rsidP="00526A53">
            <w:pPr>
              <w:spacing w:before="40" w:after="120"/>
              <w:ind w:firstLine="0"/>
              <w:jc w:val="right"/>
              <w:rPr>
                <w:sz w:val="24"/>
              </w:rPr>
            </w:pPr>
            <w:r w:rsidRPr="0024687B">
              <w:rPr>
                <w:bCs/>
                <w:sz w:val="24"/>
              </w:rPr>
              <w:t xml:space="preserve">.08 </w:t>
            </w:r>
            <w:r w:rsidRPr="0024687B">
              <w:rPr>
                <w:sz w:val="24"/>
              </w:rPr>
              <w:t>(.07)</w:t>
            </w:r>
          </w:p>
        </w:tc>
      </w:tr>
    </w:tbl>
    <w:p w14:paraId="53B19FC1" w14:textId="77777777" w:rsidR="00526A53" w:rsidRPr="00772941" w:rsidRDefault="00526A53" w:rsidP="00526A53">
      <w:pPr>
        <w:spacing w:before="120"/>
        <w:ind w:firstLine="0"/>
        <w:jc w:val="both"/>
        <w:rPr>
          <w:sz w:val="24"/>
        </w:rPr>
      </w:pPr>
      <w:r w:rsidRPr="00772941">
        <w:rPr>
          <w:sz w:val="24"/>
        </w:rPr>
        <w:t>N. des traités = 19</w:t>
      </w:r>
    </w:p>
    <w:p w14:paraId="604A9384" w14:textId="77777777" w:rsidR="00526A53" w:rsidRPr="00772941" w:rsidRDefault="00526A53" w:rsidP="00526A53">
      <w:pPr>
        <w:ind w:firstLine="0"/>
        <w:jc w:val="both"/>
        <w:rPr>
          <w:sz w:val="24"/>
        </w:rPr>
      </w:pPr>
      <w:r w:rsidRPr="00772941">
        <w:rPr>
          <w:sz w:val="24"/>
        </w:rPr>
        <w:t>N. des non-traités = 15</w:t>
      </w:r>
    </w:p>
    <w:p w14:paraId="280A1814" w14:textId="77777777" w:rsidR="00526A53" w:rsidRPr="00772941" w:rsidRDefault="00526A53" w:rsidP="00526A53">
      <w:pPr>
        <w:spacing w:before="120" w:after="120"/>
        <w:jc w:val="both"/>
      </w:pPr>
      <w:r w:rsidRPr="00772941">
        <w:br w:type="page"/>
      </w:r>
      <w:r>
        <w:t>[</w:t>
      </w:r>
      <w:r w:rsidRPr="00772941">
        <w:t>153</w:t>
      </w:r>
      <w:r>
        <w:t>]</w:t>
      </w:r>
    </w:p>
    <w:p w14:paraId="264A8B0A" w14:textId="77777777" w:rsidR="00526A53" w:rsidRPr="00772941" w:rsidRDefault="00526A53" w:rsidP="00526A53">
      <w:pPr>
        <w:spacing w:before="120" w:after="120"/>
        <w:jc w:val="both"/>
      </w:pPr>
      <w:r w:rsidRPr="00772941">
        <w:t>Dans l’ensemble donc, on ne peut certes conclure à une évolution naturelle de la part des costauds non-traités, à une maturation du genre de celle que nous avons constatée chez les fragiles non-traités. L'i</w:t>
      </w:r>
      <w:r w:rsidRPr="00772941">
        <w:t>m</w:t>
      </w:r>
      <w:r w:rsidRPr="00772941">
        <w:t>pression globale qui se dégage de leur performance en est une de st</w:t>
      </w:r>
      <w:r w:rsidRPr="00772941">
        <w:t>a</w:t>
      </w:r>
      <w:r w:rsidRPr="00772941">
        <w:t>bilité avec quelques signes ponctuels de détérioration, eux-mêmes pas vraiment décisifs.</w:t>
      </w:r>
    </w:p>
    <w:p w14:paraId="14C4B4F5" w14:textId="77777777" w:rsidR="00526A53" w:rsidRDefault="00526A53" w:rsidP="00526A53">
      <w:pPr>
        <w:spacing w:before="120" w:after="120"/>
        <w:jc w:val="both"/>
      </w:pPr>
    </w:p>
    <w:p w14:paraId="595EE8EE" w14:textId="77777777" w:rsidR="00526A53" w:rsidRPr="00772941" w:rsidRDefault="00526A53" w:rsidP="00526A53">
      <w:pPr>
        <w:pStyle w:val="a"/>
      </w:pPr>
      <w:r>
        <w:t xml:space="preserve">5.3.3. </w:t>
      </w:r>
      <w:r w:rsidRPr="00772941">
        <w:t xml:space="preserve">Comparaison des </w:t>
      </w:r>
      <w:r>
        <w:t>costauds traités et non-traités</w:t>
      </w:r>
      <w:r>
        <w:br/>
      </w:r>
      <w:r w:rsidRPr="00772941">
        <w:t>au moment de la sortie ou de la relance</w:t>
      </w:r>
      <w:r>
        <w:br/>
      </w:r>
      <w:r w:rsidRPr="00772941">
        <w:t>(pour les non-traités)</w:t>
      </w:r>
    </w:p>
    <w:p w14:paraId="291AC8B5" w14:textId="77777777" w:rsidR="00526A53" w:rsidRDefault="00526A53" w:rsidP="00526A53">
      <w:pPr>
        <w:spacing w:before="120" w:after="120"/>
        <w:jc w:val="both"/>
      </w:pPr>
    </w:p>
    <w:p w14:paraId="03927DDB" w14:textId="77777777" w:rsidR="00526A53" w:rsidRPr="00772941" w:rsidRDefault="00526A53" w:rsidP="00526A53">
      <w:pPr>
        <w:spacing w:before="120" w:after="120"/>
        <w:jc w:val="both"/>
      </w:pPr>
      <w:r w:rsidRPr="00772941">
        <w:t>Puisque les costauds traités ont évolué au cours de leur séjour, m</w:t>
      </w:r>
      <w:r w:rsidRPr="00772941">
        <w:t>o</w:t>
      </w:r>
      <w:r w:rsidRPr="00772941">
        <w:t>destement il est vrai si on les compare aux fragiles mais indéniabl</w:t>
      </w:r>
      <w:r w:rsidRPr="00772941">
        <w:t>e</w:t>
      </w:r>
      <w:r w:rsidRPr="00772941">
        <w:t xml:space="preserve">ment tout de </w:t>
      </w:r>
      <w:r>
        <w:t>même</w:t>
      </w:r>
      <w:r w:rsidRPr="00772941">
        <w:t>, puisque, d'autre part, les costauds non-traités ont peu bougé en deux ans, il faut s'attendre à constater quelques différe</w:t>
      </w:r>
      <w:r w:rsidRPr="00772941">
        <w:t>n</w:t>
      </w:r>
      <w:r w:rsidRPr="00772941">
        <w:t xml:space="preserve">ces entre ces deux groupes si on compare entre elles les performances qu'ils ont fournies de part et d'autre au cours des deux années suivant l'admission, soit dans le traitement, soit en dehors du traitement. Le tableau 5.3.3. révèle en effet que les traités se démarquent de leurs équivalents non-traités de façon statistiquement significative à 5 de nos variables : </w:t>
      </w:r>
      <w:r w:rsidRPr="00D3462B">
        <w:rPr>
          <w:u w:val="single"/>
        </w:rPr>
        <w:t>degré d'anxiété</w:t>
      </w:r>
      <w:r w:rsidRPr="00772941">
        <w:t xml:space="preserve">, </w:t>
      </w:r>
      <w:r w:rsidRPr="00D3462B">
        <w:rPr>
          <w:u w:val="single"/>
        </w:rPr>
        <w:t>soi moral</w:t>
      </w:r>
      <w:r w:rsidRPr="00772941">
        <w:t xml:space="preserve">, </w:t>
      </w:r>
      <w:r w:rsidRPr="00D3462B">
        <w:rPr>
          <w:u w:val="single"/>
        </w:rPr>
        <w:t>orientation aux valeurs des classes socio-économiques inférieures</w:t>
      </w:r>
      <w:r w:rsidRPr="00772941">
        <w:t xml:space="preserve">, </w:t>
      </w:r>
      <w:r w:rsidRPr="00D3462B">
        <w:rPr>
          <w:u w:val="single"/>
        </w:rPr>
        <w:t>mésadaptation sociale</w:t>
      </w:r>
      <w:r w:rsidRPr="00772941">
        <w:t xml:space="preserve"> et </w:t>
      </w:r>
      <w:r w:rsidRPr="00D3462B">
        <w:rPr>
          <w:u w:val="single"/>
        </w:rPr>
        <w:t>tro</w:t>
      </w:r>
      <w:r w:rsidRPr="00D3462B">
        <w:rPr>
          <w:u w:val="single"/>
        </w:rPr>
        <w:t>u</w:t>
      </w:r>
      <w:r w:rsidRPr="00D3462B">
        <w:rPr>
          <w:u w:val="single"/>
        </w:rPr>
        <w:t>bles de la personnalité</w:t>
      </w:r>
      <w:r w:rsidRPr="00772941">
        <w:t>.</w:t>
      </w:r>
      <w:r>
        <w:t xml:space="preserve"> </w:t>
      </w:r>
      <w:r w:rsidRPr="00772941">
        <w:t>On peut également constater une forte tenda</w:t>
      </w:r>
      <w:r w:rsidRPr="00772941">
        <w:t>n</w:t>
      </w:r>
      <w:r w:rsidRPr="00772941">
        <w:t>ce en ce sens (p</w:t>
      </w:r>
      <w:r>
        <w:t> &lt; </w:t>
      </w:r>
      <w:r w:rsidRPr="00772941">
        <w:t>.05) à 5 autres variables (</w:t>
      </w:r>
      <w:r w:rsidRPr="00D3462B">
        <w:rPr>
          <w:u w:val="single"/>
        </w:rPr>
        <w:t>estime de soi</w:t>
      </w:r>
      <w:r w:rsidRPr="00772941">
        <w:t xml:space="preserve">, </w:t>
      </w:r>
      <w:r w:rsidRPr="00D3462B">
        <w:rPr>
          <w:u w:val="single"/>
        </w:rPr>
        <w:t>agressivité manifeste</w:t>
      </w:r>
      <w:r w:rsidRPr="00772941">
        <w:t xml:space="preserve">, </w:t>
      </w:r>
      <w:r w:rsidRPr="00D3462B">
        <w:rPr>
          <w:u w:val="single"/>
        </w:rPr>
        <w:t>index d’asocialité, aliénation</w:t>
      </w:r>
      <w:r w:rsidRPr="00772941">
        <w:t xml:space="preserve"> et </w:t>
      </w:r>
      <w:r w:rsidRPr="00D3462B">
        <w:rPr>
          <w:u w:val="single"/>
        </w:rPr>
        <w:t>retrait</w:t>
      </w:r>
      <w:r w:rsidRPr="00772941">
        <w:t>).</w:t>
      </w:r>
    </w:p>
    <w:p w14:paraId="25F2F395" w14:textId="77777777" w:rsidR="00526A53" w:rsidRDefault="00526A53" w:rsidP="00526A53">
      <w:pPr>
        <w:spacing w:before="120" w:after="120"/>
        <w:jc w:val="both"/>
      </w:pPr>
      <w:r w:rsidRPr="00772941">
        <w:t>Considérées d'un point de vue plus qualitatif, les variables indic</w:t>
      </w:r>
      <w:r w:rsidRPr="00772941">
        <w:t>a</w:t>
      </w:r>
      <w:r w:rsidRPr="00772941">
        <w:t>trices d'une différence entre les groupes appartiennent à trois aspects différents de la personnalité , ce qui indique une certaine polyvalence des changements accomplis par les traités. Mais ici encore, ces résu</w:t>
      </w:r>
      <w:r w:rsidRPr="00772941">
        <w:t>l</w:t>
      </w:r>
      <w:r w:rsidRPr="00772941">
        <w:t>tats ne prennent pas en considération ce qui survient chez les traités après leur séjour.</w:t>
      </w:r>
      <w:r>
        <w:t xml:space="preserve"> </w:t>
      </w:r>
      <w:r w:rsidRPr="00772941">
        <w:t>C'est pourquoi nous devons comparer l'évolution qu'accomplissent les deux groupes entre l'entrée et la relance.</w:t>
      </w:r>
    </w:p>
    <w:p w14:paraId="7477575E" w14:textId="77777777" w:rsidR="00526A53" w:rsidRPr="00772941" w:rsidRDefault="00526A53" w:rsidP="00526A53">
      <w:pPr>
        <w:spacing w:before="120" w:after="120"/>
        <w:jc w:val="both"/>
      </w:pPr>
      <w:r>
        <w:br w:type="page"/>
      </w:r>
    </w:p>
    <w:p w14:paraId="215FB2DA" w14:textId="77777777" w:rsidR="00526A53" w:rsidRPr="00772941" w:rsidRDefault="00526A53" w:rsidP="00526A53">
      <w:pPr>
        <w:pStyle w:val="a"/>
      </w:pPr>
      <w:r>
        <w:t>5.3.4. É</w:t>
      </w:r>
      <w:r w:rsidRPr="00772941">
        <w:t>volutio</w:t>
      </w:r>
      <w:r>
        <w:t>n comparée des costauds traités</w:t>
      </w:r>
      <w:r>
        <w:br/>
      </w:r>
      <w:r w:rsidRPr="00772941">
        <w:t>et non-traités de l'entrée à la relance</w:t>
      </w:r>
    </w:p>
    <w:p w14:paraId="6F5D18DA" w14:textId="77777777" w:rsidR="00526A53" w:rsidRDefault="00526A53" w:rsidP="00526A53">
      <w:pPr>
        <w:spacing w:before="120" w:after="120"/>
        <w:jc w:val="both"/>
      </w:pPr>
    </w:p>
    <w:p w14:paraId="618F6438" w14:textId="77777777" w:rsidR="00526A53" w:rsidRPr="00772941" w:rsidRDefault="00526A53" w:rsidP="00526A53">
      <w:pPr>
        <w:spacing w:before="120" w:after="120"/>
        <w:jc w:val="both"/>
      </w:pPr>
      <w:r w:rsidRPr="00772941">
        <w:t>Les résultats que nous avons produits au chapitre précédent ont démontré que les costauds traités qui bénéficient du traitement conservent</w:t>
      </w:r>
    </w:p>
    <w:p w14:paraId="5504B074" w14:textId="77777777" w:rsidR="00526A53" w:rsidRPr="00772941" w:rsidRDefault="00526A53" w:rsidP="00526A53">
      <w:pPr>
        <w:pStyle w:val="p"/>
      </w:pPr>
      <w:r w:rsidRPr="00772941">
        <w:br w:type="page"/>
      </w:r>
      <w:r>
        <w:t>[</w:t>
      </w:r>
      <w:r w:rsidRPr="00772941">
        <w:t>154</w:t>
      </w:r>
      <w:r>
        <w:t>]</w:t>
      </w:r>
    </w:p>
    <w:p w14:paraId="2FF23280" w14:textId="77777777" w:rsidR="00526A53" w:rsidRDefault="00526A53" w:rsidP="00526A53">
      <w:pPr>
        <w:pStyle w:val="figtitre"/>
      </w:pPr>
      <w:r w:rsidRPr="00772941">
        <w:t>Tableau 5.3.3</w:t>
      </w:r>
      <w:r>
        <w:t>.</w:t>
      </w:r>
    </w:p>
    <w:p w14:paraId="7988229A" w14:textId="77777777" w:rsidR="00526A53" w:rsidRPr="00772941" w:rsidRDefault="00526A53" w:rsidP="00526A53">
      <w:pPr>
        <w:pStyle w:val="figtitrest"/>
      </w:pPr>
      <w:r>
        <w:t>Comparaison des costauds traités et non-traités au moment de la sortie ou de la relance (pour les non-traités) en fonction du test U-Mann &amp; Whitney</w:t>
      </w:r>
    </w:p>
    <w:tbl>
      <w:tblPr>
        <w:tblOverlap w:val="never"/>
        <w:tblW w:w="8370" w:type="dxa"/>
        <w:tblInd w:w="-440" w:type="dxa"/>
        <w:tblLayout w:type="fixed"/>
        <w:tblCellMar>
          <w:left w:w="10" w:type="dxa"/>
          <w:right w:w="10" w:type="dxa"/>
        </w:tblCellMar>
        <w:tblLook w:val="04A0" w:firstRow="1" w:lastRow="0" w:firstColumn="1" w:lastColumn="0" w:noHBand="0" w:noVBand="1"/>
      </w:tblPr>
      <w:tblGrid>
        <w:gridCol w:w="5040"/>
        <w:gridCol w:w="1260"/>
        <w:gridCol w:w="1080"/>
        <w:gridCol w:w="990"/>
      </w:tblGrid>
      <w:tr w:rsidR="00526A53" w:rsidRPr="00772941" w14:paraId="53389D1B" w14:textId="77777777">
        <w:tblPrEx>
          <w:tblCellMar>
            <w:top w:w="0" w:type="dxa"/>
            <w:bottom w:w="0" w:type="dxa"/>
          </w:tblCellMar>
        </w:tblPrEx>
        <w:tc>
          <w:tcPr>
            <w:tcW w:w="5040" w:type="dxa"/>
            <w:vMerge w:val="restart"/>
            <w:tcBorders>
              <w:top w:val="single" w:sz="4" w:space="0" w:color="auto"/>
            </w:tcBorders>
            <w:shd w:val="clear" w:color="auto" w:fill="EEECE1"/>
            <w:vAlign w:val="center"/>
          </w:tcPr>
          <w:p w14:paraId="76A4606F" w14:textId="77777777" w:rsidR="00526A53" w:rsidRPr="00D3462B" w:rsidRDefault="00526A53" w:rsidP="00526A53">
            <w:pPr>
              <w:ind w:firstLine="0"/>
              <w:rPr>
                <w:sz w:val="24"/>
              </w:rPr>
            </w:pPr>
            <w:r w:rsidRPr="00D3462B">
              <w:rPr>
                <w:sz w:val="24"/>
              </w:rPr>
              <w:t>Variables</w:t>
            </w:r>
          </w:p>
        </w:tc>
        <w:tc>
          <w:tcPr>
            <w:tcW w:w="2340" w:type="dxa"/>
            <w:gridSpan w:val="2"/>
            <w:tcBorders>
              <w:top w:val="single" w:sz="4" w:space="0" w:color="auto"/>
            </w:tcBorders>
            <w:shd w:val="clear" w:color="auto" w:fill="EEECE1"/>
          </w:tcPr>
          <w:p w14:paraId="1B147125" w14:textId="77777777" w:rsidR="00526A53" w:rsidRPr="00D3462B" w:rsidRDefault="00526A53" w:rsidP="00526A53">
            <w:pPr>
              <w:spacing w:before="60" w:after="60"/>
              <w:ind w:firstLine="0"/>
              <w:jc w:val="center"/>
              <w:rPr>
                <w:sz w:val="24"/>
              </w:rPr>
            </w:pPr>
            <w:r>
              <w:rPr>
                <w:sz w:val="24"/>
              </w:rPr>
              <w:t>Rang moyen</w:t>
            </w:r>
          </w:p>
        </w:tc>
        <w:tc>
          <w:tcPr>
            <w:tcW w:w="990" w:type="dxa"/>
            <w:tcBorders>
              <w:top w:val="single" w:sz="4" w:space="0" w:color="auto"/>
            </w:tcBorders>
            <w:shd w:val="clear" w:color="auto" w:fill="EEECE1"/>
            <w:vAlign w:val="bottom"/>
          </w:tcPr>
          <w:p w14:paraId="7A4564CA" w14:textId="77777777" w:rsidR="00526A53" w:rsidRPr="00D3462B" w:rsidRDefault="00526A53" w:rsidP="00526A53">
            <w:pPr>
              <w:spacing w:before="60" w:after="60"/>
              <w:ind w:firstLine="0"/>
              <w:jc w:val="both"/>
              <w:rPr>
                <w:sz w:val="24"/>
              </w:rPr>
            </w:pPr>
          </w:p>
        </w:tc>
      </w:tr>
      <w:tr w:rsidR="00526A53" w:rsidRPr="00772941" w14:paraId="4B884436" w14:textId="77777777">
        <w:tblPrEx>
          <w:tblCellMar>
            <w:top w:w="0" w:type="dxa"/>
            <w:bottom w:w="0" w:type="dxa"/>
          </w:tblCellMar>
        </w:tblPrEx>
        <w:trPr>
          <w:cantSplit/>
          <w:trHeight w:val="1134"/>
        </w:trPr>
        <w:tc>
          <w:tcPr>
            <w:tcW w:w="5040" w:type="dxa"/>
            <w:vMerge/>
            <w:shd w:val="clear" w:color="auto" w:fill="EEECE1"/>
            <w:vAlign w:val="center"/>
          </w:tcPr>
          <w:p w14:paraId="3DEFFB3C" w14:textId="77777777" w:rsidR="00526A53" w:rsidRPr="00D3462B" w:rsidRDefault="00526A53" w:rsidP="00526A53">
            <w:pPr>
              <w:ind w:firstLine="0"/>
              <w:jc w:val="both"/>
              <w:rPr>
                <w:sz w:val="24"/>
              </w:rPr>
            </w:pPr>
          </w:p>
        </w:tc>
        <w:tc>
          <w:tcPr>
            <w:tcW w:w="1260" w:type="dxa"/>
            <w:tcBorders>
              <w:top w:val="single" w:sz="4" w:space="0" w:color="auto"/>
            </w:tcBorders>
            <w:shd w:val="clear" w:color="auto" w:fill="EEECE1"/>
            <w:textDirection w:val="btLr"/>
            <w:vAlign w:val="center"/>
          </w:tcPr>
          <w:p w14:paraId="3A861240" w14:textId="77777777" w:rsidR="00526A53" w:rsidRPr="00D3462B" w:rsidRDefault="00526A53" w:rsidP="00526A53">
            <w:pPr>
              <w:ind w:left="113" w:right="113" w:firstLine="0"/>
              <w:rPr>
                <w:sz w:val="24"/>
              </w:rPr>
            </w:pPr>
            <w:r>
              <w:rPr>
                <w:sz w:val="24"/>
              </w:rPr>
              <w:t>Traités </w:t>
            </w:r>
            <w:r w:rsidRPr="00D3462B">
              <w:rPr>
                <w:color w:val="FF0000"/>
                <w:sz w:val="24"/>
                <w:vertAlign w:val="superscript"/>
              </w:rPr>
              <w:t>1</w:t>
            </w:r>
            <w:r>
              <w:rPr>
                <w:sz w:val="24"/>
              </w:rPr>
              <w:t xml:space="preserve"> </w:t>
            </w:r>
          </w:p>
        </w:tc>
        <w:tc>
          <w:tcPr>
            <w:tcW w:w="1080" w:type="dxa"/>
            <w:tcBorders>
              <w:top w:val="single" w:sz="4" w:space="0" w:color="auto"/>
            </w:tcBorders>
            <w:shd w:val="clear" w:color="auto" w:fill="EEECE1"/>
            <w:textDirection w:val="btLr"/>
            <w:vAlign w:val="center"/>
          </w:tcPr>
          <w:p w14:paraId="4476F8D7" w14:textId="77777777" w:rsidR="00526A53" w:rsidRPr="00D3462B" w:rsidRDefault="00526A53" w:rsidP="00526A53">
            <w:pPr>
              <w:ind w:left="113" w:right="113" w:firstLine="0"/>
              <w:rPr>
                <w:sz w:val="24"/>
              </w:rPr>
            </w:pPr>
            <w:r>
              <w:rPr>
                <w:sz w:val="24"/>
              </w:rPr>
              <w:t>Non-traité</w:t>
            </w:r>
            <w:r w:rsidRPr="00D3462B">
              <w:rPr>
                <w:sz w:val="24"/>
              </w:rPr>
              <w:t>s</w:t>
            </w:r>
            <w:r>
              <w:rPr>
                <w:sz w:val="24"/>
              </w:rPr>
              <w:t> </w:t>
            </w:r>
            <w:r>
              <w:rPr>
                <w:color w:val="FF0000"/>
                <w:sz w:val="24"/>
                <w:vertAlign w:val="superscript"/>
              </w:rPr>
              <w:t>2</w:t>
            </w:r>
          </w:p>
        </w:tc>
        <w:tc>
          <w:tcPr>
            <w:tcW w:w="990" w:type="dxa"/>
            <w:tcBorders>
              <w:top w:val="single" w:sz="4" w:space="0" w:color="auto"/>
            </w:tcBorders>
            <w:shd w:val="clear" w:color="auto" w:fill="EEECE1"/>
            <w:vAlign w:val="center"/>
          </w:tcPr>
          <w:p w14:paraId="233536E9" w14:textId="77777777" w:rsidR="00526A53" w:rsidRPr="00D3462B" w:rsidRDefault="00526A53" w:rsidP="00526A53">
            <w:pPr>
              <w:ind w:firstLine="0"/>
              <w:jc w:val="center"/>
              <w:rPr>
                <w:sz w:val="24"/>
              </w:rPr>
            </w:pPr>
            <w:r>
              <w:rPr>
                <w:sz w:val="24"/>
              </w:rPr>
              <w:t>p</w:t>
            </w:r>
            <w:r w:rsidRPr="00D3462B">
              <w:rPr>
                <w:sz w:val="24"/>
              </w:rPr>
              <w:t xml:space="preserve"> &lt;</w:t>
            </w:r>
          </w:p>
        </w:tc>
      </w:tr>
      <w:tr w:rsidR="00526A53" w:rsidRPr="00772941" w14:paraId="1DD89B9A" w14:textId="77777777">
        <w:tblPrEx>
          <w:tblCellMar>
            <w:top w:w="0" w:type="dxa"/>
            <w:bottom w:w="0" w:type="dxa"/>
          </w:tblCellMar>
        </w:tblPrEx>
        <w:tc>
          <w:tcPr>
            <w:tcW w:w="5040" w:type="dxa"/>
            <w:tcBorders>
              <w:top w:val="single" w:sz="4" w:space="0" w:color="auto"/>
            </w:tcBorders>
            <w:shd w:val="clear" w:color="auto" w:fill="FFFFFF"/>
            <w:vAlign w:val="center"/>
          </w:tcPr>
          <w:p w14:paraId="45ADB4F7" w14:textId="77777777" w:rsidR="00526A53" w:rsidRPr="00D3462B" w:rsidRDefault="00526A53" w:rsidP="00526A53">
            <w:pPr>
              <w:spacing w:before="240"/>
              <w:ind w:firstLine="0"/>
              <w:jc w:val="both"/>
              <w:rPr>
                <w:sz w:val="24"/>
              </w:rPr>
            </w:pPr>
            <w:r w:rsidRPr="00D3462B">
              <w:rPr>
                <w:sz w:val="24"/>
              </w:rPr>
              <w:t>Anxiété</w:t>
            </w:r>
          </w:p>
        </w:tc>
        <w:tc>
          <w:tcPr>
            <w:tcW w:w="1260" w:type="dxa"/>
            <w:tcBorders>
              <w:top w:val="single" w:sz="4" w:space="0" w:color="auto"/>
            </w:tcBorders>
            <w:shd w:val="clear" w:color="auto" w:fill="FFFFFF"/>
            <w:vAlign w:val="center"/>
          </w:tcPr>
          <w:p w14:paraId="34045068" w14:textId="77777777" w:rsidR="00526A53" w:rsidRPr="00D3462B" w:rsidRDefault="00526A53" w:rsidP="00526A53">
            <w:pPr>
              <w:spacing w:before="240"/>
              <w:ind w:right="432" w:firstLine="0"/>
              <w:jc w:val="right"/>
              <w:rPr>
                <w:sz w:val="24"/>
              </w:rPr>
            </w:pPr>
            <w:r w:rsidRPr="00D3462B">
              <w:rPr>
                <w:sz w:val="24"/>
              </w:rPr>
              <w:t>12.7</w:t>
            </w:r>
          </w:p>
        </w:tc>
        <w:tc>
          <w:tcPr>
            <w:tcW w:w="1080" w:type="dxa"/>
            <w:tcBorders>
              <w:top w:val="single" w:sz="4" w:space="0" w:color="auto"/>
            </w:tcBorders>
            <w:shd w:val="clear" w:color="auto" w:fill="FFFFFF"/>
            <w:vAlign w:val="center"/>
          </w:tcPr>
          <w:p w14:paraId="248D761B" w14:textId="77777777" w:rsidR="00526A53" w:rsidRPr="00D3462B" w:rsidRDefault="00526A53" w:rsidP="00526A53">
            <w:pPr>
              <w:spacing w:before="240"/>
              <w:ind w:right="432" w:firstLine="0"/>
              <w:jc w:val="right"/>
              <w:rPr>
                <w:sz w:val="24"/>
              </w:rPr>
            </w:pPr>
            <w:r w:rsidRPr="00D3462B">
              <w:rPr>
                <w:sz w:val="24"/>
              </w:rPr>
              <w:t>23.6</w:t>
            </w:r>
          </w:p>
        </w:tc>
        <w:tc>
          <w:tcPr>
            <w:tcW w:w="990" w:type="dxa"/>
            <w:tcBorders>
              <w:top w:val="single" w:sz="4" w:space="0" w:color="auto"/>
            </w:tcBorders>
            <w:shd w:val="clear" w:color="auto" w:fill="FFFFFF"/>
            <w:vAlign w:val="center"/>
          </w:tcPr>
          <w:p w14:paraId="61F8B8DB" w14:textId="77777777" w:rsidR="00526A53" w:rsidRPr="00D3462B" w:rsidRDefault="00526A53" w:rsidP="00526A53">
            <w:pPr>
              <w:spacing w:before="240"/>
              <w:ind w:right="288" w:firstLine="0"/>
              <w:jc w:val="right"/>
              <w:rPr>
                <w:sz w:val="24"/>
              </w:rPr>
            </w:pPr>
            <w:r w:rsidRPr="00D3462B">
              <w:rPr>
                <w:sz w:val="24"/>
              </w:rPr>
              <w:t>.002</w:t>
            </w:r>
          </w:p>
        </w:tc>
      </w:tr>
      <w:tr w:rsidR="00526A53" w:rsidRPr="00772941" w14:paraId="0DA6ED38" w14:textId="77777777">
        <w:tblPrEx>
          <w:tblCellMar>
            <w:top w:w="0" w:type="dxa"/>
            <w:bottom w:w="0" w:type="dxa"/>
          </w:tblCellMar>
        </w:tblPrEx>
        <w:tc>
          <w:tcPr>
            <w:tcW w:w="5040" w:type="dxa"/>
            <w:shd w:val="clear" w:color="auto" w:fill="FFFFFF"/>
            <w:vAlign w:val="center"/>
          </w:tcPr>
          <w:p w14:paraId="19D627F5" w14:textId="77777777" w:rsidR="00526A53" w:rsidRPr="00D3462B" w:rsidRDefault="00526A53" w:rsidP="00526A53">
            <w:pPr>
              <w:spacing w:before="40" w:after="40"/>
              <w:ind w:firstLine="0"/>
              <w:jc w:val="both"/>
              <w:rPr>
                <w:sz w:val="24"/>
              </w:rPr>
            </w:pPr>
            <w:r w:rsidRPr="00D3462B">
              <w:rPr>
                <w:sz w:val="24"/>
              </w:rPr>
              <w:t>Estime de soi</w:t>
            </w:r>
          </w:p>
        </w:tc>
        <w:tc>
          <w:tcPr>
            <w:tcW w:w="1260" w:type="dxa"/>
            <w:shd w:val="clear" w:color="auto" w:fill="FFFFFF"/>
            <w:vAlign w:val="center"/>
          </w:tcPr>
          <w:p w14:paraId="47C7A0A5" w14:textId="77777777" w:rsidR="00526A53" w:rsidRPr="00D3462B" w:rsidRDefault="00526A53" w:rsidP="00526A53">
            <w:pPr>
              <w:spacing w:before="40" w:after="40"/>
              <w:ind w:right="432" w:firstLine="0"/>
              <w:jc w:val="right"/>
              <w:rPr>
                <w:sz w:val="24"/>
              </w:rPr>
            </w:pPr>
            <w:r w:rsidRPr="00D3462B">
              <w:rPr>
                <w:sz w:val="24"/>
              </w:rPr>
              <w:t>18.7</w:t>
            </w:r>
          </w:p>
        </w:tc>
        <w:tc>
          <w:tcPr>
            <w:tcW w:w="1080" w:type="dxa"/>
            <w:shd w:val="clear" w:color="auto" w:fill="FFFFFF"/>
            <w:vAlign w:val="center"/>
          </w:tcPr>
          <w:p w14:paraId="506AAE16" w14:textId="77777777" w:rsidR="00526A53" w:rsidRPr="00D3462B" w:rsidRDefault="00526A53" w:rsidP="00526A53">
            <w:pPr>
              <w:spacing w:before="40" w:after="40"/>
              <w:ind w:right="432" w:firstLine="0"/>
              <w:jc w:val="right"/>
              <w:rPr>
                <w:sz w:val="24"/>
              </w:rPr>
            </w:pPr>
            <w:r w:rsidRPr="00D3462B">
              <w:rPr>
                <w:sz w:val="24"/>
              </w:rPr>
              <w:t>11.8</w:t>
            </w:r>
          </w:p>
        </w:tc>
        <w:tc>
          <w:tcPr>
            <w:tcW w:w="990" w:type="dxa"/>
            <w:shd w:val="clear" w:color="auto" w:fill="FFFFFF"/>
            <w:vAlign w:val="center"/>
          </w:tcPr>
          <w:p w14:paraId="27A55B29" w14:textId="77777777" w:rsidR="00526A53" w:rsidRPr="00D3462B" w:rsidRDefault="00526A53" w:rsidP="00526A53">
            <w:pPr>
              <w:spacing w:before="40" w:after="40"/>
              <w:ind w:right="288" w:firstLine="0"/>
              <w:jc w:val="right"/>
              <w:rPr>
                <w:sz w:val="24"/>
              </w:rPr>
            </w:pPr>
            <w:r w:rsidRPr="00D3462B">
              <w:rPr>
                <w:sz w:val="24"/>
              </w:rPr>
              <w:t>.05</w:t>
            </w:r>
          </w:p>
        </w:tc>
      </w:tr>
      <w:tr w:rsidR="00526A53" w:rsidRPr="00772941" w14:paraId="03844EA9" w14:textId="77777777">
        <w:tblPrEx>
          <w:tblCellMar>
            <w:top w:w="0" w:type="dxa"/>
            <w:bottom w:w="0" w:type="dxa"/>
          </w:tblCellMar>
        </w:tblPrEx>
        <w:tc>
          <w:tcPr>
            <w:tcW w:w="5040" w:type="dxa"/>
            <w:shd w:val="clear" w:color="auto" w:fill="FFFFFF"/>
            <w:vAlign w:val="center"/>
          </w:tcPr>
          <w:p w14:paraId="57E72F18" w14:textId="77777777" w:rsidR="00526A53" w:rsidRPr="00D3462B" w:rsidRDefault="00526A53" w:rsidP="00526A53">
            <w:pPr>
              <w:spacing w:before="40" w:after="40"/>
              <w:ind w:firstLine="0"/>
              <w:jc w:val="both"/>
              <w:rPr>
                <w:sz w:val="24"/>
              </w:rPr>
            </w:pPr>
            <w:r w:rsidRPr="00D3462B">
              <w:rPr>
                <w:sz w:val="24"/>
              </w:rPr>
              <w:t>Soi physique</w:t>
            </w:r>
          </w:p>
        </w:tc>
        <w:tc>
          <w:tcPr>
            <w:tcW w:w="1260" w:type="dxa"/>
            <w:shd w:val="clear" w:color="auto" w:fill="FFFFFF"/>
            <w:vAlign w:val="bottom"/>
          </w:tcPr>
          <w:p w14:paraId="5B069CEF" w14:textId="77777777" w:rsidR="00526A53" w:rsidRPr="00D3462B" w:rsidRDefault="00526A53" w:rsidP="00526A53">
            <w:pPr>
              <w:spacing w:before="40" w:after="40"/>
              <w:ind w:right="432" w:firstLine="0"/>
              <w:jc w:val="right"/>
              <w:rPr>
                <w:sz w:val="24"/>
              </w:rPr>
            </w:pPr>
            <w:r w:rsidRPr="00D3462B">
              <w:rPr>
                <w:sz w:val="24"/>
              </w:rPr>
              <w:t>18.1</w:t>
            </w:r>
          </w:p>
        </w:tc>
        <w:tc>
          <w:tcPr>
            <w:tcW w:w="1080" w:type="dxa"/>
            <w:shd w:val="clear" w:color="auto" w:fill="FFFFFF"/>
            <w:vAlign w:val="center"/>
          </w:tcPr>
          <w:p w14:paraId="27BF6846" w14:textId="77777777" w:rsidR="00526A53" w:rsidRPr="00D3462B" w:rsidRDefault="00526A53" w:rsidP="00526A53">
            <w:pPr>
              <w:spacing w:before="40" w:after="40"/>
              <w:ind w:right="432" w:firstLine="0"/>
              <w:jc w:val="right"/>
              <w:rPr>
                <w:sz w:val="24"/>
              </w:rPr>
            </w:pPr>
            <w:r w:rsidRPr="00D3462B">
              <w:rPr>
                <w:sz w:val="24"/>
              </w:rPr>
              <w:t>12.7</w:t>
            </w:r>
          </w:p>
        </w:tc>
        <w:tc>
          <w:tcPr>
            <w:tcW w:w="990" w:type="dxa"/>
            <w:shd w:val="clear" w:color="auto" w:fill="FFFFFF"/>
            <w:vAlign w:val="bottom"/>
          </w:tcPr>
          <w:p w14:paraId="75100B09" w14:textId="77777777" w:rsidR="00526A53" w:rsidRPr="00D3462B" w:rsidRDefault="00526A53" w:rsidP="00526A53">
            <w:pPr>
              <w:spacing w:before="40" w:after="40"/>
              <w:ind w:right="288" w:firstLine="0"/>
              <w:jc w:val="right"/>
              <w:rPr>
                <w:sz w:val="24"/>
              </w:rPr>
            </w:pPr>
            <w:r w:rsidRPr="00D3462B">
              <w:rPr>
                <w:sz w:val="24"/>
              </w:rPr>
              <w:t>.11</w:t>
            </w:r>
          </w:p>
        </w:tc>
      </w:tr>
      <w:tr w:rsidR="00526A53" w:rsidRPr="00772941" w14:paraId="1EC47C48" w14:textId="77777777">
        <w:tblPrEx>
          <w:tblCellMar>
            <w:top w:w="0" w:type="dxa"/>
            <w:bottom w:w="0" w:type="dxa"/>
          </w:tblCellMar>
        </w:tblPrEx>
        <w:tc>
          <w:tcPr>
            <w:tcW w:w="5040" w:type="dxa"/>
            <w:shd w:val="clear" w:color="auto" w:fill="FFFFFF"/>
            <w:vAlign w:val="center"/>
          </w:tcPr>
          <w:p w14:paraId="05CA5C93" w14:textId="77777777" w:rsidR="00526A53" w:rsidRPr="00D3462B" w:rsidRDefault="00526A53" w:rsidP="00526A53">
            <w:pPr>
              <w:spacing w:before="40" w:after="40"/>
              <w:ind w:firstLine="0"/>
              <w:jc w:val="both"/>
              <w:rPr>
                <w:sz w:val="24"/>
              </w:rPr>
            </w:pPr>
            <w:r w:rsidRPr="00D3462B">
              <w:rPr>
                <w:sz w:val="24"/>
              </w:rPr>
              <w:t>Soi moral</w:t>
            </w:r>
          </w:p>
        </w:tc>
        <w:tc>
          <w:tcPr>
            <w:tcW w:w="1260" w:type="dxa"/>
            <w:shd w:val="clear" w:color="auto" w:fill="FFFFFF"/>
            <w:vAlign w:val="center"/>
          </w:tcPr>
          <w:p w14:paraId="3F4E2934" w14:textId="77777777" w:rsidR="00526A53" w:rsidRPr="00D3462B" w:rsidRDefault="00526A53" w:rsidP="00526A53">
            <w:pPr>
              <w:spacing w:before="40" w:after="40"/>
              <w:ind w:right="432" w:firstLine="0"/>
              <w:jc w:val="right"/>
              <w:rPr>
                <w:sz w:val="24"/>
              </w:rPr>
            </w:pPr>
            <w:r w:rsidRPr="00D3462B">
              <w:rPr>
                <w:sz w:val="24"/>
              </w:rPr>
              <w:t>21.4</w:t>
            </w:r>
          </w:p>
        </w:tc>
        <w:tc>
          <w:tcPr>
            <w:tcW w:w="1080" w:type="dxa"/>
            <w:shd w:val="clear" w:color="auto" w:fill="FFFFFF"/>
            <w:vAlign w:val="center"/>
          </w:tcPr>
          <w:p w14:paraId="348F7367" w14:textId="77777777" w:rsidR="00526A53" w:rsidRPr="00D3462B" w:rsidRDefault="00526A53" w:rsidP="00526A53">
            <w:pPr>
              <w:spacing w:before="40" w:after="40"/>
              <w:ind w:right="432" w:firstLine="0"/>
              <w:jc w:val="right"/>
              <w:rPr>
                <w:sz w:val="24"/>
              </w:rPr>
            </w:pPr>
            <w:r w:rsidRPr="00D3462B">
              <w:rPr>
                <w:sz w:val="24"/>
              </w:rPr>
              <w:t>7.4</w:t>
            </w:r>
          </w:p>
        </w:tc>
        <w:tc>
          <w:tcPr>
            <w:tcW w:w="990" w:type="dxa"/>
            <w:shd w:val="clear" w:color="auto" w:fill="FFFFFF"/>
            <w:vAlign w:val="center"/>
          </w:tcPr>
          <w:p w14:paraId="7E4B0324" w14:textId="77777777" w:rsidR="00526A53" w:rsidRPr="00D3462B" w:rsidRDefault="00526A53" w:rsidP="00526A53">
            <w:pPr>
              <w:spacing w:before="40" w:after="40"/>
              <w:ind w:right="288" w:firstLine="0"/>
              <w:jc w:val="right"/>
              <w:rPr>
                <w:sz w:val="24"/>
              </w:rPr>
            </w:pPr>
            <w:r w:rsidRPr="00D3462B">
              <w:rPr>
                <w:sz w:val="24"/>
              </w:rPr>
              <w:t>.001</w:t>
            </w:r>
          </w:p>
        </w:tc>
      </w:tr>
      <w:tr w:rsidR="00526A53" w:rsidRPr="00772941" w14:paraId="48A58ED0" w14:textId="77777777">
        <w:tblPrEx>
          <w:tblCellMar>
            <w:top w:w="0" w:type="dxa"/>
            <w:bottom w:w="0" w:type="dxa"/>
          </w:tblCellMar>
        </w:tblPrEx>
        <w:tc>
          <w:tcPr>
            <w:tcW w:w="5040" w:type="dxa"/>
            <w:shd w:val="clear" w:color="auto" w:fill="FFFFFF"/>
            <w:vAlign w:val="center"/>
          </w:tcPr>
          <w:p w14:paraId="72E0A7E6" w14:textId="77777777" w:rsidR="00526A53" w:rsidRPr="00D3462B" w:rsidRDefault="00526A53" w:rsidP="00526A53">
            <w:pPr>
              <w:spacing w:before="40" w:after="40"/>
              <w:ind w:firstLine="0"/>
              <w:jc w:val="both"/>
              <w:rPr>
                <w:sz w:val="24"/>
              </w:rPr>
            </w:pPr>
            <w:r w:rsidRPr="00D3462B">
              <w:rPr>
                <w:sz w:val="24"/>
              </w:rPr>
              <w:t>Maturité sociale</w:t>
            </w:r>
          </w:p>
        </w:tc>
        <w:tc>
          <w:tcPr>
            <w:tcW w:w="1260" w:type="dxa"/>
            <w:shd w:val="clear" w:color="auto" w:fill="FFFFFF"/>
            <w:vAlign w:val="center"/>
          </w:tcPr>
          <w:p w14:paraId="2F962947" w14:textId="77777777" w:rsidR="00526A53" w:rsidRPr="00D3462B" w:rsidRDefault="00526A53" w:rsidP="00526A53">
            <w:pPr>
              <w:spacing w:before="40" w:after="40"/>
              <w:ind w:right="432" w:firstLine="0"/>
              <w:jc w:val="right"/>
              <w:rPr>
                <w:sz w:val="24"/>
              </w:rPr>
            </w:pPr>
            <w:r w:rsidRPr="00D3462B">
              <w:rPr>
                <w:sz w:val="24"/>
              </w:rPr>
              <w:t>16.6</w:t>
            </w:r>
          </w:p>
        </w:tc>
        <w:tc>
          <w:tcPr>
            <w:tcW w:w="1080" w:type="dxa"/>
            <w:shd w:val="clear" w:color="auto" w:fill="FFFFFF"/>
            <w:vAlign w:val="center"/>
          </w:tcPr>
          <w:p w14:paraId="2EBA530C" w14:textId="77777777" w:rsidR="00526A53" w:rsidRPr="00D3462B" w:rsidRDefault="00526A53" w:rsidP="00526A53">
            <w:pPr>
              <w:spacing w:before="40" w:after="40"/>
              <w:ind w:right="432" w:firstLine="0"/>
              <w:jc w:val="right"/>
              <w:rPr>
                <w:sz w:val="24"/>
              </w:rPr>
            </w:pPr>
            <w:r w:rsidRPr="00D3462B">
              <w:rPr>
                <w:sz w:val="24"/>
              </w:rPr>
              <w:t>18.6</w:t>
            </w:r>
          </w:p>
        </w:tc>
        <w:tc>
          <w:tcPr>
            <w:tcW w:w="990" w:type="dxa"/>
            <w:shd w:val="clear" w:color="auto" w:fill="FFFFFF"/>
            <w:vAlign w:val="center"/>
          </w:tcPr>
          <w:p w14:paraId="3D10CD6C" w14:textId="77777777" w:rsidR="00526A53" w:rsidRPr="00D3462B" w:rsidRDefault="00526A53" w:rsidP="00526A53">
            <w:pPr>
              <w:spacing w:before="40" w:after="40"/>
              <w:ind w:right="288" w:firstLine="0"/>
              <w:jc w:val="right"/>
              <w:rPr>
                <w:sz w:val="24"/>
              </w:rPr>
            </w:pPr>
            <w:r w:rsidRPr="00D3462B">
              <w:rPr>
                <w:sz w:val="24"/>
              </w:rPr>
              <w:t>.57</w:t>
            </w:r>
          </w:p>
        </w:tc>
      </w:tr>
      <w:tr w:rsidR="00526A53" w:rsidRPr="00772941" w14:paraId="79EDC2B0" w14:textId="77777777">
        <w:tblPrEx>
          <w:tblCellMar>
            <w:top w:w="0" w:type="dxa"/>
            <w:bottom w:w="0" w:type="dxa"/>
          </w:tblCellMar>
        </w:tblPrEx>
        <w:tc>
          <w:tcPr>
            <w:tcW w:w="5040" w:type="dxa"/>
            <w:shd w:val="clear" w:color="auto" w:fill="FFFFFF"/>
            <w:vAlign w:val="bottom"/>
          </w:tcPr>
          <w:p w14:paraId="12648E98" w14:textId="77777777" w:rsidR="00526A53" w:rsidRPr="00D3462B" w:rsidRDefault="00526A53" w:rsidP="00526A53">
            <w:pPr>
              <w:spacing w:before="40" w:after="40"/>
              <w:ind w:firstLine="0"/>
              <w:jc w:val="both"/>
              <w:rPr>
                <w:sz w:val="24"/>
              </w:rPr>
            </w:pPr>
            <w:r w:rsidRPr="00D3462B">
              <w:rPr>
                <w:sz w:val="24"/>
              </w:rPr>
              <w:t>Soi familial</w:t>
            </w:r>
          </w:p>
        </w:tc>
        <w:tc>
          <w:tcPr>
            <w:tcW w:w="1260" w:type="dxa"/>
            <w:shd w:val="clear" w:color="auto" w:fill="FFFFFF"/>
            <w:vAlign w:val="bottom"/>
          </w:tcPr>
          <w:p w14:paraId="36BF0635" w14:textId="77777777" w:rsidR="00526A53" w:rsidRPr="00D3462B" w:rsidRDefault="00526A53" w:rsidP="00526A53">
            <w:pPr>
              <w:spacing w:before="40" w:after="40"/>
              <w:ind w:right="432" w:firstLine="0"/>
              <w:jc w:val="right"/>
              <w:rPr>
                <w:sz w:val="24"/>
              </w:rPr>
            </w:pPr>
            <w:r w:rsidRPr="00D3462B">
              <w:rPr>
                <w:sz w:val="24"/>
              </w:rPr>
              <w:t>17.9</w:t>
            </w:r>
          </w:p>
        </w:tc>
        <w:tc>
          <w:tcPr>
            <w:tcW w:w="1080" w:type="dxa"/>
            <w:shd w:val="clear" w:color="auto" w:fill="FFFFFF"/>
            <w:vAlign w:val="bottom"/>
          </w:tcPr>
          <w:p w14:paraId="595DE071" w14:textId="77777777" w:rsidR="00526A53" w:rsidRPr="00D3462B" w:rsidRDefault="00526A53" w:rsidP="00526A53">
            <w:pPr>
              <w:spacing w:before="40" w:after="40"/>
              <w:ind w:right="432" w:firstLine="0"/>
              <w:jc w:val="right"/>
              <w:rPr>
                <w:sz w:val="24"/>
              </w:rPr>
            </w:pPr>
            <w:r w:rsidRPr="00D3462B">
              <w:rPr>
                <w:sz w:val="24"/>
              </w:rPr>
              <w:t>12.9</w:t>
            </w:r>
          </w:p>
        </w:tc>
        <w:tc>
          <w:tcPr>
            <w:tcW w:w="990" w:type="dxa"/>
            <w:shd w:val="clear" w:color="auto" w:fill="FFFFFF"/>
            <w:vAlign w:val="bottom"/>
          </w:tcPr>
          <w:p w14:paraId="017829F1" w14:textId="77777777" w:rsidR="00526A53" w:rsidRPr="00D3462B" w:rsidRDefault="00526A53" w:rsidP="00526A53">
            <w:pPr>
              <w:spacing w:before="40" w:after="40"/>
              <w:ind w:right="288" w:firstLine="0"/>
              <w:jc w:val="right"/>
              <w:rPr>
                <w:sz w:val="24"/>
              </w:rPr>
            </w:pPr>
            <w:r w:rsidRPr="00D3462B">
              <w:rPr>
                <w:sz w:val="24"/>
              </w:rPr>
              <w:t>.14</w:t>
            </w:r>
          </w:p>
        </w:tc>
      </w:tr>
      <w:tr w:rsidR="00526A53" w:rsidRPr="00772941" w14:paraId="1A93582E" w14:textId="77777777">
        <w:tblPrEx>
          <w:tblCellMar>
            <w:top w:w="0" w:type="dxa"/>
            <w:bottom w:w="0" w:type="dxa"/>
          </w:tblCellMar>
        </w:tblPrEx>
        <w:tc>
          <w:tcPr>
            <w:tcW w:w="5040" w:type="dxa"/>
            <w:shd w:val="clear" w:color="auto" w:fill="FFFFFF"/>
            <w:vAlign w:val="center"/>
          </w:tcPr>
          <w:p w14:paraId="3152C65C" w14:textId="77777777" w:rsidR="00526A53" w:rsidRPr="00D3462B" w:rsidRDefault="00526A53" w:rsidP="00526A53">
            <w:pPr>
              <w:spacing w:before="40" w:after="40"/>
              <w:ind w:firstLine="0"/>
              <w:jc w:val="both"/>
              <w:rPr>
                <w:sz w:val="24"/>
              </w:rPr>
            </w:pPr>
            <w:r w:rsidRPr="00D3462B">
              <w:rPr>
                <w:sz w:val="24"/>
              </w:rPr>
              <w:t>Soi social</w:t>
            </w:r>
          </w:p>
        </w:tc>
        <w:tc>
          <w:tcPr>
            <w:tcW w:w="1260" w:type="dxa"/>
            <w:shd w:val="clear" w:color="auto" w:fill="FFFFFF"/>
            <w:vAlign w:val="bottom"/>
          </w:tcPr>
          <w:p w14:paraId="4F909681" w14:textId="77777777" w:rsidR="00526A53" w:rsidRPr="00D3462B" w:rsidRDefault="00526A53" w:rsidP="00526A53">
            <w:pPr>
              <w:spacing w:before="40" w:after="40"/>
              <w:ind w:right="432" w:firstLine="0"/>
              <w:jc w:val="right"/>
              <w:rPr>
                <w:sz w:val="24"/>
              </w:rPr>
            </w:pPr>
            <w:r w:rsidRPr="00D3462B">
              <w:rPr>
                <w:sz w:val="24"/>
              </w:rPr>
              <w:t>18.1</w:t>
            </w:r>
          </w:p>
        </w:tc>
        <w:tc>
          <w:tcPr>
            <w:tcW w:w="1080" w:type="dxa"/>
            <w:shd w:val="clear" w:color="auto" w:fill="FFFFFF"/>
            <w:vAlign w:val="center"/>
          </w:tcPr>
          <w:p w14:paraId="78EABFF5" w14:textId="77777777" w:rsidR="00526A53" w:rsidRPr="00D3462B" w:rsidRDefault="00526A53" w:rsidP="00526A53">
            <w:pPr>
              <w:spacing w:before="40" w:after="40"/>
              <w:ind w:right="432" w:firstLine="0"/>
              <w:jc w:val="right"/>
              <w:rPr>
                <w:sz w:val="24"/>
              </w:rPr>
            </w:pPr>
            <w:r w:rsidRPr="00D3462B">
              <w:rPr>
                <w:sz w:val="24"/>
              </w:rPr>
              <w:t>12.7</w:t>
            </w:r>
          </w:p>
        </w:tc>
        <w:tc>
          <w:tcPr>
            <w:tcW w:w="990" w:type="dxa"/>
            <w:shd w:val="clear" w:color="auto" w:fill="FFFFFF"/>
            <w:vAlign w:val="bottom"/>
          </w:tcPr>
          <w:p w14:paraId="60D305D3" w14:textId="77777777" w:rsidR="00526A53" w:rsidRPr="00D3462B" w:rsidRDefault="00526A53" w:rsidP="00526A53">
            <w:pPr>
              <w:spacing w:before="40" w:after="40"/>
              <w:ind w:right="288" w:firstLine="0"/>
              <w:jc w:val="right"/>
              <w:rPr>
                <w:sz w:val="24"/>
              </w:rPr>
            </w:pPr>
            <w:r w:rsidRPr="00D3462B">
              <w:rPr>
                <w:sz w:val="24"/>
              </w:rPr>
              <w:t>.11</w:t>
            </w:r>
          </w:p>
        </w:tc>
      </w:tr>
      <w:tr w:rsidR="00526A53" w:rsidRPr="00772941" w14:paraId="019EC065" w14:textId="77777777">
        <w:tblPrEx>
          <w:tblCellMar>
            <w:top w:w="0" w:type="dxa"/>
            <w:bottom w:w="0" w:type="dxa"/>
          </w:tblCellMar>
        </w:tblPrEx>
        <w:tc>
          <w:tcPr>
            <w:tcW w:w="5040" w:type="dxa"/>
            <w:shd w:val="clear" w:color="auto" w:fill="FFFFFF"/>
            <w:vAlign w:val="center"/>
          </w:tcPr>
          <w:p w14:paraId="21AA9F19" w14:textId="77777777" w:rsidR="00526A53" w:rsidRPr="00D3462B" w:rsidRDefault="00526A53" w:rsidP="00526A53">
            <w:pPr>
              <w:spacing w:before="40" w:after="40"/>
              <w:ind w:firstLine="0"/>
              <w:jc w:val="both"/>
              <w:rPr>
                <w:sz w:val="24"/>
              </w:rPr>
            </w:pPr>
            <w:r w:rsidRPr="00D3462B">
              <w:rPr>
                <w:sz w:val="24"/>
              </w:rPr>
              <w:t>Refoulement</w:t>
            </w:r>
          </w:p>
        </w:tc>
        <w:tc>
          <w:tcPr>
            <w:tcW w:w="1260" w:type="dxa"/>
            <w:shd w:val="clear" w:color="auto" w:fill="FFFFFF"/>
            <w:vAlign w:val="center"/>
          </w:tcPr>
          <w:p w14:paraId="29A65960" w14:textId="77777777" w:rsidR="00526A53" w:rsidRPr="00D3462B" w:rsidRDefault="00526A53" w:rsidP="00526A53">
            <w:pPr>
              <w:spacing w:before="40" w:after="40"/>
              <w:ind w:right="432" w:firstLine="0"/>
              <w:jc w:val="right"/>
              <w:rPr>
                <w:sz w:val="24"/>
              </w:rPr>
            </w:pPr>
            <w:r w:rsidRPr="00D3462B">
              <w:rPr>
                <w:sz w:val="24"/>
              </w:rPr>
              <w:t>16.6</w:t>
            </w:r>
          </w:p>
        </w:tc>
        <w:tc>
          <w:tcPr>
            <w:tcW w:w="1080" w:type="dxa"/>
            <w:shd w:val="clear" w:color="auto" w:fill="FFFFFF"/>
            <w:vAlign w:val="center"/>
          </w:tcPr>
          <w:p w14:paraId="6DBF82CD" w14:textId="77777777" w:rsidR="00526A53" w:rsidRPr="00D3462B" w:rsidRDefault="00526A53" w:rsidP="00526A53">
            <w:pPr>
              <w:spacing w:before="40" w:after="40"/>
              <w:ind w:right="432" w:firstLine="0"/>
              <w:jc w:val="right"/>
              <w:rPr>
                <w:sz w:val="24"/>
              </w:rPr>
            </w:pPr>
            <w:r w:rsidRPr="00D3462B">
              <w:rPr>
                <w:sz w:val="24"/>
              </w:rPr>
              <w:t>18.7</w:t>
            </w:r>
          </w:p>
        </w:tc>
        <w:tc>
          <w:tcPr>
            <w:tcW w:w="990" w:type="dxa"/>
            <w:shd w:val="clear" w:color="auto" w:fill="FFFFFF"/>
            <w:vAlign w:val="center"/>
          </w:tcPr>
          <w:p w14:paraId="6709E4E3" w14:textId="77777777" w:rsidR="00526A53" w:rsidRPr="00D3462B" w:rsidRDefault="00526A53" w:rsidP="00526A53">
            <w:pPr>
              <w:spacing w:before="40" w:after="40"/>
              <w:ind w:right="288" w:firstLine="0"/>
              <w:jc w:val="right"/>
              <w:rPr>
                <w:sz w:val="24"/>
              </w:rPr>
            </w:pPr>
            <w:r w:rsidRPr="00D3462B">
              <w:rPr>
                <w:sz w:val="24"/>
              </w:rPr>
              <w:t>.55</w:t>
            </w:r>
          </w:p>
        </w:tc>
      </w:tr>
      <w:tr w:rsidR="00526A53" w:rsidRPr="00772941" w14:paraId="7A6ABAE5" w14:textId="77777777">
        <w:tblPrEx>
          <w:tblCellMar>
            <w:top w:w="0" w:type="dxa"/>
            <w:bottom w:w="0" w:type="dxa"/>
          </w:tblCellMar>
        </w:tblPrEx>
        <w:tc>
          <w:tcPr>
            <w:tcW w:w="5040" w:type="dxa"/>
            <w:shd w:val="clear" w:color="auto" w:fill="FFFFFF"/>
            <w:vAlign w:val="bottom"/>
          </w:tcPr>
          <w:p w14:paraId="424793B2" w14:textId="77777777" w:rsidR="00526A53" w:rsidRPr="00D3462B" w:rsidRDefault="00526A53" w:rsidP="00526A53">
            <w:pPr>
              <w:spacing w:before="40" w:after="40"/>
              <w:ind w:firstLine="0"/>
              <w:jc w:val="both"/>
              <w:rPr>
                <w:sz w:val="24"/>
              </w:rPr>
            </w:pPr>
            <w:r w:rsidRPr="00D3462B">
              <w:rPr>
                <w:sz w:val="24"/>
              </w:rPr>
              <w:t>Déni</w:t>
            </w:r>
          </w:p>
        </w:tc>
        <w:tc>
          <w:tcPr>
            <w:tcW w:w="1260" w:type="dxa"/>
            <w:shd w:val="clear" w:color="auto" w:fill="FFFFFF"/>
            <w:vAlign w:val="bottom"/>
          </w:tcPr>
          <w:p w14:paraId="4EF9E590" w14:textId="77777777" w:rsidR="00526A53" w:rsidRPr="00D3462B" w:rsidRDefault="00526A53" w:rsidP="00526A53">
            <w:pPr>
              <w:spacing w:before="40" w:after="40"/>
              <w:ind w:right="432" w:firstLine="0"/>
              <w:jc w:val="right"/>
              <w:rPr>
                <w:sz w:val="24"/>
              </w:rPr>
            </w:pPr>
            <w:r w:rsidRPr="00D3462B">
              <w:rPr>
                <w:sz w:val="24"/>
              </w:rPr>
              <w:t>18.7</w:t>
            </w:r>
          </w:p>
        </w:tc>
        <w:tc>
          <w:tcPr>
            <w:tcW w:w="1080" w:type="dxa"/>
            <w:shd w:val="clear" w:color="auto" w:fill="FFFFFF"/>
            <w:vAlign w:val="bottom"/>
          </w:tcPr>
          <w:p w14:paraId="63E898B5" w14:textId="77777777" w:rsidR="00526A53" w:rsidRPr="00D3462B" w:rsidRDefault="00526A53" w:rsidP="00526A53">
            <w:pPr>
              <w:spacing w:before="40" w:after="40"/>
              <w:ind w:right="432" w:firstLine="0"/>
              <w:jc w:val="right"/>
              <w:rPr>
                <w:sz w:val="24"/>
              </w:rPr>
            </w:pPr>
            <w:r w:rsidRPr="00D3462B">
              <w:rPr>
                <w:sz w:val="24"/>
              </w:rPr>
              <w:t>15.9</w:t>
            </w:r>
          </w:p>
        </w:tc>
        <w:tc>
          <w:tcPr>
            <w:tcW w:w="990" w:type="dxa"/>
            <w:shd w:val="clear" w:color="auto" w:fill="FFFFFF"/>
            <w:vAlign w:val="bottom"/>
          </w:tcPr>
          <w:p w14:paraId="6D3737F6" w14:textId="77777777" w:rsidR="00526A53" w:rsidRPr="00D3462B" w:rsidRDefault="00526A53" w:rsidP="00526A53">
            <w:pPr>
              <w:spacing w:before="40" w:after="40"/>
              <w:ind w:right="288" w:firstLine="0"/>
              <w:jc w:val="right"/>
              <w:rPr>
                <w:sz w:val="24"/>
              </w:rPr>
            </w:pPr>
            <w:r w:rsidRPr="00D3462B">
              <w:rPr>
                <w:sz w:val="24"/>
              </w:rPr>
              <w:t>.42</w:t>
            </w:r>
          </w:p>
        </w:tc>
      </w:tr>
      <w:tr w:rsidR="00526A53" w:rsidRPr="00772941" w14:paraId="6891BEAE" w14:textId="77777777">
        <w:tblPrEx>
          <w:tblCellMar>
            <w:top w:w="0" w:type="dxa"/>
            <w:bottom w:w="0" w:type="dxa"/>
          </w:tblCellMar>
        </w:tblPrEx>
        <w:tc>
          <w:tcPr>
            <w:tcW w:w="5040" w:type="dxa"/>
            <w:shd w:val="clear" w:color="auto" w:fill="FFFFFF"/>
            <w:vAlign w:val="bottom"/>
          </w:tcPr>
          <w:p w14:paraId="6B90DDFF" w14:textId="77777777" w:rsidR="00526A53" w:rsidRPr="00D3462B" w:rsidRDefault="00526A53" w:rsidP="00526A53">
            <w:pPr>
              <w:spacing w:before="40" w:after="40"/>
              <w:ind w:firstLine="0"/>
              <w:jc w:val="both"/>
              <w:rPr>
                <w:sz w:val="24"/>
              </w:rPr>
            </w:pPr>
            <w:r w:rsidRPr="00D3462B">
              <w:rPr>
                <w:sz w:val="24"/>
              </w:rPr>
              <w:t>Score conflictuel net</w:t>
            </w:r>
          </w:p>
        </w:tc>
        <w:tc>
          <w:tcPr>
            <w:tcW w:w="1260" w:type="dxa"/>
            <w:shd w:val="clear" w:color="auto" w:fill="FFFFFF"/>
            <w:vAlign w:val="bottom"/>
          </w:tcPr>
          <w:p w14:paraId="2FA174C0" w14:textId="77777777" w:rsidR="00526A53" w:rsidRPr="00D3462B" w:rsidRDefault="00526A53" w:rsidP="00526A53">
            <w:pPr>
              <w:spacing w:before="40" w:after="40"/>
              <w:ind w:right="432" w:firstLine="0"/>
              <w:jc w:val="right"/>
              <w:rPr>
                <w:sz w:val="24"/>
              </w:rPr>
            </w:pPr>
            <w:r w:rsidRPr="00D3462B">
              <w:rPr>
                <w:sz w:val="24"/>
              </w:rPr>
              <w:t>14.5</w:t>
            </w:r>
          </w:p>
        </w:tc>
        <w:tc>
          <w:tcPr>
            <w:tcW w:w="1080" w:type="dxa"/>
            <w:shd w:val="clear" w:color="auto" w:fill="FFFFFF"/>
            <w:vAlign w:val="bottom"/>
          </w:tcPr>
          <w:p w14:paraId="6008BFFE" w14:textId="77777777" w:rsidR="00526A53" w:rsidRPr="00D3462B" w:rsidRDefault="00526A53" w:rsidP="00526A53">
            <w:pPr>
              <w:spacing w:before="40" w:after="40"/>
              <w:ind w:right="432" w:firstLine="0"/>
              <w:jc w:val="right"/>
              <w:rPr>
                <w:sz w:val="24"/>
              </w:rPr>
            </w:pPr>
            <w:r w:rsidRPr="00D3462B">
              <w:rPr>
                <w:sz w:val="24"/>
              </w:rPr>
              <w:t>17.2</w:t>
            </w:r>
          </w:p>
        </w:tc>
        <w:tc>
          <w:tcPr>
            <w:tcW w:w="990" w:type="dxa"/>
            <w:shd w:val="clear" w:color="auto" w:fill="FFFFFF"/>
            <w:vAlign w:val="bottom"/>
          </w:tcPr>
          <w:p w14:paraId="4ABA4FBC" w14:textId="77777777" w:rsidR="00526A53" w:rsidRPr="00D3462B" w:rsidRDefault="00526A53" w:rsidP="00526A53">
            <w:pPr>
              <w:spacing w:before="40" w:after="40"/>
              <w:ind w:right="288" w:firstLine="0"/>
              <w:jc w:val="right"/>
              <w:rPr>
                <w:sz w:val="24"/>
              </w:rPr>
            </w:pPr>
            <w:r w:rsidRPr="00D3462B">
              <w:rPr>
                <w:sz w:val="24"/>
              </w:rPr>
              <w:t>.42</w:t>
            </w:r>
          </w:p>
        </w:tc>
      </w:tr>
      <w:tr w:rsidR="00526A53" w:rsidRPr="00772941" w14:paraId="5693657C" w14:textId="77777777">
        <w:tblPrEx>
          <w:tblCellMar>
            <w:top w:w="0" w:type="dxa"/>
            <w:bottom w:w="0" w:type="dxa"/>
          </w:tblCellMar>
        </w:tblPrEx>
        <w:tc>
          <w:tcPr>
            <w:tcW w:w="5040" w:type="dxa"/>
            <w:shd w:val="clear" w:color="auto" w:fill="FFFFFF"/>
            <w:vAlign w:val="center"/>
          </w:tcPr>
          <w:p w14:paraId="3A4CFBD1" w14:textId="77777777" w:rsidR="00526A53" w:rsidRPr="00D3462B" w:rsidRDefault="00526A53" w:rsidP="00526A53">
            <w:pPr>
              <w:spacing w:before="40" w:after="40"/>
              <w:ind w:firstLine="0"/>
              <w:jc w:val="both"/>
              <w:rPr>
                <w:sz w:val="24"/>
              </w:rPr>
            </w:pPr>
            <w:r w:rsidRPr="00D3462B">
              <w:rPr>
                <w:sz w:val="24"/>
              </w:rPr>
              <w:t>Agressivité manifeste</w:t>
            </w:r>
          </w:p>
        </w:tc>
        <w:tc>
          <w:tcPr>
            <w:tcW w:w="1260" w:type="dxa"/>
            <w:shd w:val="clear" w:color="auto" w:fill="FFFFFF"/>
            <w:vAlign w:val="center"/>
          </w:tcPr>
          <w:p w14:paraId="36655C44" w14:textId="77777777" w:rsidR="00526A53" w:rsidRPr="00D3462B" w:rsidRDefault="00526A53" w:rsidP="00526A53">
            <w:pPr>
              <w:spacing w:before="40" w:after="40"/>
              <w:ind w:right="432" w:firstLine="0"/>
              <w:jc w:val="right"/>
              <w:rPr>
                <w:sz w:val="24"/>
              </w:rPr>
            </w:pPr>
            <w:r w:rsidRPr="00D3462B">
              <w:rPr>
                <w:sz w:val="24"/>
              </w:rPr>
              <w:t>13.9</w:t>
            </w:r>
          </w:p>
        </w:tc>
        <w:tc>
          <w:tcPr>
            <w:tcW w:w="1080" w:type="dxa"/>
            <w:shd w:val="clear" w:color="auto" w:fill="FFFFFF"/>
            <w:vAlign w:val="bottom"/>
          </w:tcPr>
          <w:p w14:paraId="69916049" w14:textId="77777777" w:rsidR="00526A53" w:rsidRPr="00D3462B" w:rsidRDefault="00526A53" w:rsidP="00526A53">
            <w:pPr>
              <w:spacing w:before="40" w:after="40"/>
              <w:ind w:right="432" w:firstLine="0"/>
              <w:jc w:val="right"/>
              <w:rPr>
                <w:sz w:val="24"/>
              </w:rPr>
            </w:pPr>
            <w:r w:rsidRPr="00D3462B">
              <w:rPr>
                <w:sz w:val="24"/>
              </w:rPr>
              <w:t>22.1</w:t>
            </w:r>
          </w:p>
        </w:tc>
        <w:tc>
          <w:tcPr>
            <w:tcW w:w="990" w:type="dxa"/>
            <w:shd w:val="clear" w:color="auto" w:fill="FFFFFF"/>
            <w:vAlign w:val="bottom"/>
          </w:tcPr>
          <w:p w14:paraId="0927CA95" w14:textId="77777777" w:rsidR="00526A53" w:rsidRPr="00D3462B" w:rsidRDefault="00526A53" w:rsidP="00526A53">
            <w:pPr>
              <w:spacing w:before="40" w:after="40"/>
              <w:ind w:right="288" w:firstLine="0"/>
              <w:jc w:val="right"/>
              <w:rPr>
                <w:sz w:val="24"/>
              </w:rPr>
            </w:pPr>
            <w:r w:rsidRPr="00D3462B">
              <w:rPr>
                <w:sz w:val="24"/>
              </w:rPr>
              <w:t>.02</w:t>
            </w:r>
          </w:p>
        </w:tc>
      </w:tr>
      <w:tr w:rsidR="00526A53" w:rsidRPr="00772941" w14:paraId="3651016E" w14:textId="77777777">
        <w:tblPrEx>
          <w:tblCellMar>
            <w:top w:w="0" w:type="dxa"/>
            <w:bottom w:w="0" w:type="dxa"/>
          </w:tblCellMar>
        </w:tblPrEx>
        <w:tc>
          <w:tcPr>
            <w:tcW w:w="5040" w:type="dxa"/>
            <w:shd w:val="clear" w:color="auto" w:fill="FFFFFF"/>
            <w:vAlign w:val="bottom"/>
          </w:tcPr>
          <w:p w14:paraId="6FA91817" w14:textId="77777777" w:rsidR="00526A53" w:rsidRPr="00D3462B" w:rsidRDefault="00526A53" w:rsidP="00526A53">
            <w:pPr>
              <w:spacing w:before="40" w:after="40"/>
              <w:ind w:firstLine="0"/>
              <w:jc w:val="both"/>
              <w:rPr>
                <w:sz w:val="24"/>
              </w:rPr>
            </w:pPr>
            <w:r w:rsidRPr="00D3462B">
              <w:rPr>
                <w:sz w:val="24"/>
              </w:rPr>
              <w:t>Orientation aux valeurs des classes socio-éco.inf.</w:t>
            </w:r>
          </w:p>
        </w:tc>
        <w:tc>
          <w:tcPr>
            <w:tcW w:w="1260" w:type="dxa"/>
            <w:shd w:val="clear" w:color="auto" w:fill="FFFFFF"/>
            <w:vAlign w:val="bottom"/>
          </w:tcPr>
          <w:p w14:paraId="450E2696" w14:textId="77777777" w:rsidR="00526A53" w:rsidRPr="00D3462B" w:rsidRDefault="00526A53" w:rsidP="00526A53">
            <w:pPr>
              <w:spacing w:before="40" w:after="40"/>
              <w:ind w:right="432" w:firstLine="0"/>
              <w:jc w:val="right"/>
              <w:rPr>
                <w:sz w:val="24"/>
              </w:rPr>
            </w:pPr>
            <w:r w:rsidRPr="00D3462B">
              <w:rPr>
                <w:sz w:val="24"/>
              </w:rPr>
              <w:t>13.0</w:t>
            </w:r>
          </w:p>
        </w:tc>
        <w:tc>
          <w:tcPr>
            <w:tcW w:w="1080" w:type="dxa"/>
            <w:shd w:val="clear" w:color="auto" w:fill="FFFFFF"/>
            <w:vAlign w:val="bottom"/>
          </w:tcPr>
          <w:p w14:paraId="4AEB28A0" w14:textId="77777777" w:rsidR="00526A53" w:rsidRPr="00D3462B" w:rsidRDefault="00526A53" w:rsidP="00526A53">
            <w:pPr>
              <w:spacing w:before="40" w:after="40"/>
              <w:ind w:right="432" w:firstLine="0"/>
              <w:jc w:val="right"/>
              <w:rPr>
                <w:sz w:val="24"/>
              </w:rPr>
            </w:pPr>
            <w:r w:rsidRPr="00D3462B">
              <w:rPr>
                <w:sz w:val="24"/>
              </w:rPr>
              <w:t>23.2</w:t>
            </w:r>
          </w:p>
        </w:tc>
        <w:tc>
          <w:tcPr>
            <w:tcW w:w="990" w:type="dxa"/>
            <w:shd w:val="clear" w:color="auto" w:fill="FFFFFF"/>
            <w:vAlign w:val="bottom"/>
          </w:tcPr>
          <w:p w14:paraId="3A825DB0" w14:textId="77777777" w:rsidR="00526A53" w:rsidRPr="00D3462B" w:rsidRDefault="00526A53" w:rsidP="00526A53">
            <w:pPr>
              <w:spacing w:before="40" w:after="40"/>
              <w:ind w:right="288" w:firstLine="0"/>
              <w:jc w:val="right"/>
              <w:rPr>
                <w:sz w:val="24"/>
              </w:rPr>
            </w:pPr>
            <w:r w:rsidRPr="00D3462B">
              <w:rPr>
                <w:sz w:val="24"/>
              </w:rPr>
              <w:t>.004</w:t>
            </w:r>
          </w:p>
        </w:tc>
      </w:tr>
      <w:tr w:rsidR="00526A53" w:rsidRPr="00772941" w14:paraId="777CB6A8" w14:textId="77777777">
        <w:tblPrEx>
          <w:tblCellMar>
            <w:top w:w="0" w:type="dxa"/>
            <w:bottom w:w="0" w:type="dxa"/>
          </w:tblCellMar>
        </w:tblPrEx>
        <w:tc>
          <w:tcPr>
            <w:tcW w:w="5040" w:type="dxa"/>
            <w:shd w:val="clear" w:color="auto" w:fill="FFFFFF"/>
            <w:vAlign w:val="center"/>
          </w:tcPr>
          <w:p w14:paraId="5CB0A04B" w14:textId="77777777" w:rsidR="00526A53" w:rsidRPr="00D3462B" w:rsidRDefault="00526A53" w:rsidP="00526A53">
            <w:pPr>
              <w:spacing w:before="40" w:after="40"/>
              <w:ind w:firstLine="0"/>
              <w:jc w:val="both"/>
              <w:rPr>
                <w:sz w:val="24"/>
              </w:rPr>
            </w:pPr>
            <w:r w:rsidRPr="00D3462B">
              <w:rPr>
                <w:sz w:val="24"/>
              </w:rPr>
              <w:t>Index d'asocialité</w:t>
            </w:r>
          </w:p>
        </w:tc>
        <w:tc>
          <w:tcPr>
            <w:tcW w:w="1260" w:type="dxa"/>
            <w:shd w:val="clear" w:color="auto" w:fill="FFFFFF"/>
            <w:vAlign w:val="center"/>
          </w:tcPr>
          <w:p w14:paraId="7F023416" w14:textId="77777777" w:rsidR="00526A53" w:rsidRPr="00D3462B" w:rsidRDefault="00526A53" w:rsidP="00526A53">
            <w:pPr>
              <w:spacing w:before="40" w:after="40"/>
              <w:ind w:right="432" w:firstLine="0"/>
              <w:jc w:val="right"/>
              <w:rPr>
                <w:sz w:val="24"/>
              </w:rPr>
            </w:pPr>
            <w:r w:rsidRPr="00D3462B">
              <w:rPr>
                <w:sz w:val="24"/>
              </w:rPr>
              <w:t>13.8</w:t>
            </w:r>
          </w:p>
        </w:tc>
        <w:tc>
          <w:tcPr>
            <w:tcW w:w="1080" w:type="dxa"/>
            <w:shd w:val="clear" w:color="auto" w:fill="FFFFFF"/>
            <w:vAlign w:val="bottom"/>
          </w:tcPr>
          <w:p w14:paraId="12951DD7" w14:textId="77777777" w:rsidR="00526A53" w:rsidRPr="00D3462B" w:rsidRDefault="00526A53" w:rsidP="00526A53">
            <w:pPr>
              <w:spacing w:before="40" w:after="40"/>
              <w:ind w:right="432" w:firstLine="0"/>
              <w:jc w:val="right"/>
              <w:rPr>
                <w:sz w:val="24"/>
              </w:rPr>
            </w:pPr>
            <w:r w:rsidRPr="00D3462B">
              <w:rPr>
                <w:sz w:val="24"/>
              </w:rPr>
              <w:t>22.2</w:t>
            </w:r>
          </w:p>
        </w:tc>
        <w:tc>
          <w:tcPr>
            <w:tcW w:w="990" w:type="dxa"/>
            <w:shd w:val="clear" w:color="auto" w:fill="FFFFFF"/>
            <w:vAlign w:val="bottom"/>
          </w:tcPr>
          <w:p w14:paraId="7DA67FAB" w14:textId="77777777" w:rsidR="00526A53" w:rsidRPr="00D3462B" w:rsidRDefault="00526A53" w:rsidP="00526A53">
            <w:pPr>
              <w:spacing w:before="40" w:after="40"/>
              <w:ind w:right="288" w:firstLine="0"/>
              <w:jc w:val="right"/>
              <w:rPr>
                <w:sz w:val="24"/>
              </w:rPr>
            </w:pPr>
            <w:r w:rsidRPr="00D3462B">
              <w:rPr>
                <w:sz w:val="24"/>
              </w:rPr>
              <w:t>.02</w:t>
            </w:r>
          </w:p>
        </w:tc>
      </w:tr>
      <w:tr w:rsidR="00526A53" w:rsidRPr="00772941" w14:paraId="35C39099" w14:textId="77777777">
        <w:tblPrEx>
          <w:tblCellMar>
            <w:top w:w="0" w:type="dxa"/>
            <w:bottom w:w="0" w:type="dxa"/>
          </w:tblCellMar>
        </w:tblPrEx>
        <w:tc>
          <w:tcPr>
            <w:tcW w:w="5040" w:type="dxa"/>
            <w:shd w:val="clear" w:color="auto" w:fill="FFFFFF"/>
            <w:vAlign w:val="bottom"/>
          </w:tcPr>
          <w:p w14:paraId="06784ED5" w14:textId="77777777" w:rsidR="00526A53" w:rsidRPr="00D3462B" w:rsidRDefault="00526A53" w:rsidP="00526A53">
            <w:pPr>
              <w:spacing w:before="40" w:after="40"/>
              <w:ind w:firstLine="0"/>
              <w:jc w:val="both"/>
              <w:rPr>
                <w:sz w:val="24"/>
              </w:rPr>
            </w:pPr>
            <w:r w:rsidRPr="00D3462B">
              <w:rPr>
                <w:sz w:val="24"/>
              </w:rPr>
              <w:t>Autisme</w:t>
            </w:r>
          </w:p>
        </w:tc>
        <w:tc>
          <w:tcPr>
            <w:tcW w:w="1260" w:type="dxa"/>
            <w:shd w:val="clear" w:color="auto" w:fill="FFFFFF"/>
            <w:vAlign w:val="bottom"/>
          </w:tcPr>
          <w:p w14:paraId="50750856" w14:textId="77777777" w:rsidR="00526A53" w:rsidRPr="00D3462B" w:rsidRDefault="00526A53" w:rsidP="00526A53">
            <w:pPr>
              <w:spacing w:before="40" w:after="40"/>
              <w:ind w:right="432" w:firstLine="0"/>
              <w:jc w:val="right"/>
              <w:rPr>
                <w:sz w:val="24"/>
              </w:rPr>
            </w:pPr>
            <w:r w:rsidRPr="00D3462B">
              <w:rPr>
                <w:sz w:val="24"/>
              </w:rPr>
              <w:t>16.3</w:t>
            </w:r>
          </w:p>
        </w:tc>
        <w:tc>
          <w:tcPr>
            <w:tcW w:w="1080" w:type="dxa"/>
            <w:shd w:val="clear" w:color="auto" w:fill="FFFFFF"/>
            <w:vAlign w:val="bottom"/>
          </w:tcPr>
          <w:p w14:paraId="34CDA59B" w14:textId="77777777" w:rsidR="00526A53" w:rsidRPr="00D3462B" w:rsidRDefault="00526A53" w:rsidP="00526A53">
            <w:pPr>
              <w:spacing w:before="40" w:after="40"/>
              <w:ind w:right="432" w:firstLine="0"/>
              <w:jc w:val="right"/>
              <w:rPr>
                <w:sz w:val="24"/>
              </w:rPr>
            </w:pPr>
            <w:r w:rsidRPr="00D3462B">
              <w:rPr>
                <w:sz w:val="24"/>
              </w:rPr>
              <w:t>19.1</w:t>
            </w:r>
          </w:p>
        </w:tc>
        <w:tc>
          <w:tcPr>
            <w:tcW w:w="990" w:type="dxa"/>
            <w:shd w:val="clear" w:color="auto" w:fill="FFFFFF"/>
            <w:vAlign w:val="bottom"/>
          </w:tcPr>
          <w:p w14:paraId="50570765" w14:textId="77777777" w:rsidR="00526A53" w:rsidRPr="00D3462B" w:rsidRDefault="00526A53" w:rsidP="00526A53">
            <w:pPr>
              <w:spacing w:before="40" w:after="40"/>
              <w:ind w:right="288" w:firstLine="0"/>
              <w:jc w:val="right"/>
              <w:rPr>
                <w:sz w:val="24"/>
              </w:rPr>
            </w:pPr>
            <w:r w:rsidRPr="00D3462B">
              <w:rPr>
                <w:sz w:val="24"/>
              </w:rPr>
              <w:t>.41</w:t>
            </w:r>
          </w:p>
        </w:tc>
      </w:tr>
      <w:tr w:rsidR="00526A53" w:rsidRPr="00772941" w14:paraId="19ADED98" w14:textId="77777777">
        <w:tblPrEx>
          <w:tblCellMar>
            <w:top w:w="0" w:type="dxa"/>
            <w:bottom w:w="0" w:type="dxa"/>
          </w:tblCellMar>
        </w:tblPrEx>
        <w:tc>
          <w:tcPr>
            <w:tcW w:w="5040" w:type="dxa"/>
            <w:shd w:val="clear" w:color="auto" w:fill="FFFFFF"/>
            <w:vAlign w:val="center"/>
          </w:tcPr>
          <w:p w14:paraId="2A8F0E6E" w14:textId="77777777" w:rsidR="00526A53" w:rsidRPr="00D3462B" w:rsidRDefault="00526A53" w:rsidP="00526A53">
            <w:pPr>
              <w:spacing w:before="40" w:after="40"/>
              <w:ind w:firstLine="0"/>
              <w:jc w:val="both"/>
              <w:rPr>
                <w:sz w:val="24"/>
              </w:rPr>
            </w:pPr>
            <w:r w:rsidRPr="00D3462B">
              <w:rPr>
                <w:sz w:val="24"/>
              </w:rPr>
              <w:t>Aliénation</w:t>
            </w:r>
          </w:p>
        </w:tc>
        <w:tc>
          <w:tcPr>
            <w:tcW w:w="1260" w:type="dxa"/>
            <w:shd w:val="clear" w:color="auto" w:fill="FFFFFF"/>
            <w:vAlign w:val="center"/>
          </w:tcPr>
          <w:p w14:paraId="4D296B6D" w14:textId="77777777" w:rsidR="00526A53" w:rsidRPr="00D3462B" w:rsidRDefault="00526A53" w:rsidP="00526A53">
            <w:pPr>
              <w:spacing w:before="40" w:after="40"/>
              <w:ind w:right="432" w:firstLine="0"/>
              <w:jc w:val="right"/>
              <w:rPr>
                <w:sz w:val="24"/>
              </w:rPr>
            </w:pPr>
            <w:r w:rsidRPr="00D3462B">
              <w:rPr>
                <w:sz w:val="24"/>
              </w:rPr>
              <w:t>13.9</w:t>
            </w:r>
          </w:p>
        </w:tc>
        <w:tc>
          <w:tcPr>
            <w:tcW w:w="1080" w:type="dxa"/>
            <w:shd w:val="clear" w:color="auto" w:fill="FFFFFF"/>
            <w:vAlign w:val="bottom"/>
          </w:tcPr>
          <w:p w14:paraId="490B09CA" w14:textId="77777777" w:rsidR="00526A53" w:rsidRPr="00D3462B" w:rsidRDefault="00526A53" w:rsidP="00526A53">
            <w:pPr>
              <w:spacing w:before="40" w:after="40"/>
              <w:ind w:right="432" w:firstLine="0"/>
              <w:jc w:val="right"/>
              <w:rPr>
                <w:sz w:val="24"/>
              </w:rPr>
            </w:pPr>
            <w:r w:rsidRPr="00D3462B">
              <w:rPr>
                <w:sz w:val="24"/>
              </w:rPr>
              <w:t>22.1</w:t>
            </w:r>
          </w:p>
        </w:tc>
        <w:tc>
          <w:tcPr>
            <w:tcW w:w="990" w:type="dxa"/>
            <w:shd w:val="clear" w:color="auto" w:fill="FFFFFF"/>
            <w:vAlign w:val="bottom"/>
          </w:tcPr>
          <w:p w14:paraId="47837861" w14:textId="77777777" w:rsidR="00526A53" w:rsidRPr="00D3462B" w:rsidRDefault="00526A53" w:rsidP="00526A53">
            <w:pPr>
              <w:spacing w:before="40" w:after="40"/>
              <w:ind w:right="288" w:firstLine="0"/>
              <w:jc w:val="right"/>
              <w:rPr>
                <w:sz w:val="24"/>
              </w:rPr>
            </w:pPr>
            <w:r w:rsidRPr="00D3462B">
              <w:rPr>
                <w:sz w:val="24"/>
              </w:rPr>
              <w:t>.02</w:t>
            </w:r>
          </w:p>
        </w:tc>
      </w:tr>
      <w:tr w:rsidR="00526A53" w:rsidRPr="00772941" w14:paraId="3B810B5D" w14:textId="77777777">
        <w:tblPrEx>
          <w:tblCellMar>
            <w:top w:w="0" w:type="dxa"/>
            <w:bottom w:w="0" w:type="dxa"/>
          </w:tblCellMar>
        </w:tblPrEx>
        <w:tc>
          <w:tcPr>
            <w:tcW w:w="5040" w:type="dxa"/>
            <w:shd w:val="clear" w:color="auto" w:fill="FFFFFF"/>
            <w:vAlign w:val="center"/>
          </w:tcPr>
          <w:p w14:paraId="40809737" w14:textId="77777777" w:rsidR="00526A53" w:rsidRPr="00D3462B" w:rsidRDefault="00526A53" w:rsidP="00526A53">
            <w:pPr>
              <w:spacing w:before="40" w:after="40"/>
              <w:ind w:firstLine="0"/>
              <w:jc w:val="both"/>
              <w:rPr>
                <w:sz w:val="24"/>
              </w:rPr>
            </w:pPr>
            <w:r w:rsidRPr="00D3462B">
              <w:rPr>
                <w:sz w:val="24"/>
              </w:rPr>
              <w:t>Névrose</w:t>
            </w:r>
          </w:p>
        </w:tc>
        <w:tc>
          <w:tcPr>
            <w:tcW w:w="1260" w:type="dxa"/>
            <w:shd w:val="clear" w:color="auto" w:fill="FFFFFF"/>
            <w:vAlign w:val="center"/>
          </w:tcPr>
          <w:p w14:paraId="2035FF43" w14:textId="77777777" w:rsidR="00526A53" w:rsidRPr="00D3462B" w:rsidRDefault="00526A53" w:rsidP="00526A53">
            <w:pPr>
              <w:spacing w:before="40" w:after="40"/>
              <w:ind w:right="432" w:firstLine="0"/>
              <w:jc w:val="right"/>
              <w:rPr>
                <w:sz w:val="24"/>
              </w:rPr>
            </w:pPr>
            <w:r w:rsidRPr="00D3462B">
              <w:rPr>
                <w:sz w:val="24"/>
              </w:rPr>
              <w:t>17.8</w:t>
            </w:r>
          </w:p>
        </w:tc>
        <w:tc>
          <w:tcPr>
            <w:tcW w:w="1080" w:type="dxa"/>
            <w:shd w:val="clear" w:color="auto" w:fill="FFFFFF"/>
            <w:vAlign w:val="center"/>
          </w:tcPr>
          <w:p w14:paraId="528E5E7E" w14:textId="77777777" w:rsidR="00526A53" w:rsidRPr="00D3462B" w:rsidRDefault="00526A53" w:rsidP="00526A53">
            <w:pPr>
              <w:spacing w:before="40" w:after="40"/>
              <w:ind w:right="432" w:firstLine="0"/>
              <w:jc w:val="right"/>
              <w:rPr>
                <w:sz w:val="24"/>
              </w:rPr>
            </w:pPr>
            <w:r w:rsidRPr="00D3462B">
              <w:rPr>
                <w:sz w:val="24"/>
              </w:rPr>
              <w:t>13.1</w:t>
            </w:r>
          </w:p>
        </w:tc>
        <w:tc>
          <w:tcPr>
            <w:tcW w:w="990" w:type="dxa"/>
            <w:shd w:val="clear" w:color="auto" w:fill="FFFFFF"/>
            <w:vAlign w:val="center"/>
          </w:tcPr>
          <w:p w14:paraId="3ACBE79B" w14:textId="77777777" w:rsidR="00526A53" w:rsidRPr="00D3462B" w:rsidRDefault="00526A53" w:rsidP="00526A53">
            <w:pPr>
              <w:spacing w:before="40" w:after="40"/>
              <w:ind w:right="288" w:firstLine="0"/>
              <w:jc w:val="right"/>
              <w:rPr>
                <w:sz w:val="24"/>
              </w:rPr>
            </w:pPr>
            <w:r w:rsidRPr="00D3462B">
              <w:rPr>
                <w:sz w:val="24"/>
              </w:rPr>
              <w:t>.16</w:t>
            </w:r>
          </w:p>
        </w:tc>
      </w:tr>
      <w:tr w:rsidR="00526A53" w:rsidRPr="00772941" w14:paraId="5A18AD15" w14:textId="77777777">
        <w:tblPrEx>
          <w:tblCellMar>
            <w:top w:w="0" w:type="dxa"/>
            <w:bottom w:w="0" w:type="dxa"/>
          </w:tblCellMar>
        </w:tblPrEx>
        <w:tc>
          <w:tcPr>
            <w:tcW w:w="5040" w:type="dxa"/>
            <w:shd w:val="clear" w:color="auto" w:fill="FFFFFF"/>
            <w:vAlign w:val="bottom"/>
          </w:tcPr>
          <w:p w14:paraId="609DB165" w14:textId="77777777" w:rsidR="00526A53" w:rsidRPr="00D3462B" w:rsidRDefault="00526A53" w:rsidP="00526A53">
            <w:pPr>
              <w:spacing w:before="40" w:after="40"/>
              <w:ind w:firstLine="0"/>
              <w:jc w:val="both"/>
              <w:rPr>
                <w:sz w:val="24"/>
              </w:rPr>
            </w:pPr>
            <w:r w:rsidRPr="00D3462B">
              <w:rPr>
                <w:sz w:val="24"/>
              </w:rPr>
              <w:t>Retrait</w:t>
            </w:r>
          </w:p>
        </w:tc>
        <w:tc>
          <w:tcPr>
            <w:tcW w:w="1260" w:type="dxa"/>
            <w:shd w:val="clear" w:color="auto" w:fill="FFFFFF"/>
            <w:vAlign w:val="bottom"/>
          </w:tcPr>
          <w:p w14:paraId="1CAB5BE4" w14:textId="77777777" w:rsidR="00526A53" w:rsidRPr="00D3462B" w:rsidRDefault="00526A53" w:rsidP="00526A53">
            <w:pPr>
              <w:spacing w:before="40" w:after="40"/>
              <w:ind w:right="432" w:firstLine="0"/>
              <w:jc w:val="right"/>
              <w:rPr>
                <w:sz w:val="24"/>
              </w:rPr>
            </w:pPr>
            <w:r w:rsidRPr="00D3462B">
              <w:rPr>
                <w:sz w:val="24"/>
              </w:rPr>
              <w:t>14.2</w:t>
            </w:r>
          </w:p>
        </w:tc>
        <w:tc>
          <w:tcPr>
            <w:tcW w:w="1080" w:type="dxa"/>
            <w:shd w:val="clear" w:color="auto" w:fill="FFFFFF"/>
            <w:vAlign w:val="bottom"/>
          </w:tcPr>
          <w:p w14:paraId="74F0F864" w14:textId="77777777" w:rsidR="00526A53" w:rsidRPr="00D3462B" w:rsidRDefault="00526A53" w:rsidP="00526A53">
            <w:pPr>
              <w:spacing w:before="40" w:after="40"/>
              <w:ind w:right="432" w:firstLine="0"/>
              <w:jc w:val="right"/>
              <w:rPr>
                <w:sz w:val="24"/>
              </w:rPr>
            </w:pPr>
            <w:r w:rsidRPr="00D3462B">
              <w:rPr>
                <w:sz w:val="24"/>
              </w:rPr>
              <w:t>21.7</w:t>
            </w:r>
          </w:p>
        </w:tc>
        <w:tc>
          <w:tcPr>
            <w:tcW w:w="990" w:type="dxa"/>
            <w:shd w:val="clear" w:color="auto" w:fill="FFFFFF"/>
            <w:vAlign w:val="bottom"/>
          </w:tcPr>
          <w:p w14:paraId="5B7607DE" w14:textId="77777777" w:rsidR="00526A53" w:rsidRPr="00D3462B" w:rsidRDefault="00526A53" w:rsidP="00526A53">
            <w:pPr>
              <w:spacing w:before="40" w:after="40"/>
              <w:ind w:right="288" w:firstLine="0"/>
              <w:jc w:val="right"/>
              <w:rPr>
                <w:sz w:val="24"/>
              </w:rPr>
            </w:pPr>
            <w:r w:rsidRPr="00D3462B">
              <w:rPr>
                <w:sz w:val="24"/>
              </w:rPr>
              <w:t>.03</w:t>
            </w:r>
          </w:p>
        </w:tc>
      </w:tr>
      <w:tr w:rsidR="00526A53" w:rsidRPr="00772941" w14:paraId="54119F20" w14:textId="77777777">
        <w:tblPrEx>
          <w:tblCellMar>
            <w:top w:w="0" w:type="dxa"/>
            <w:bottom w:w="0" w:type="dxa"/>
          </w:tblCellMar>
        </w:tblPrEx>
        <w:tc>
          <w:tcPr>
            <w:tcW w:w="5040" w:type="dxa"/>
            <w:shd w:val="clear" w:color="auto" w:fill="FFFFFF"/>
            <w:vAlign w:val="bottom"/>
          </w:tcPr>
          <w:p w14:paraId="7FB4EBDF" w14:textId="77777777" w:rsidR="00526A53" w:rsidRPr="00D3462B" w:rsidRDefault="00526A53" w:rsidP="00526A53">
            <w:pPr>
              <w:spacing w:before="40" w:after="40"/>
              <w:ind w:firstLine="0"/>
              <w:jc w:val="both"/>
              <w:rPr>
                <w:sz w:val="24"/>
              </w:rPr>
            </w:pPr>
            <w:r w:rsidRPr="00D3462B">
              <w:rPr>
                <w:sz w:val="24"/>
              </w:rPr>
              <w:t>Anxiété sociale</w:t>
            </w:r>
          </w:p>
        </w:tc>
        <w:tc>
          <w:tcPr>
            <w:tcW w:w="1260" w:type="dxa"/>
            <w:shd w:val="clear" w:color="auto" w:fill="FFFFFF"/>
            <w:vAlign w:val="bottom"/>
          </w:tcPr>
          <w:p w14:paraId="5AC9C3C5" w14:textId="77777777" w:rsidR="00526A53" w:rsidRPr="00D3462B" w:rsidRDefault="00526A53" w:rsidP="00526A53">
            <w:pPr>
              <w:spacing w:before="40" w:after="40"/>
              <w:ind w:right="432" w:firstLine="0"/>
              <w:jc w:val="right"/>
              <w:rPr>
                <w:sz w:val="24"/>
              </w:rPr>
            </w:pPr>
            <w:r w:rsidRPr="00D3462B">
              <w:rPr>
                <w:sz w:val="24"/>
              </w:rPr>
              <w:t>15.2</w:t>
            </w:r>
          </w:p>
        </w:tc>
        <w:tc>
          <w:tcPr>
            <w:tcW w:w="1080" w:type="dxa"/>
            <w:shd w:val="clear" w:color="auto" w:fill="FFFFFF"/>
            <w:vAlign w:val="bottom"/>
          </w:tcPr>
          <w:p w14:paraId="09683CDA" w14:textId="77777777" w:rsidR="00526A53" w:rsidRPr="00D3462B" w:rsidRDefault="00526A53" w:rsidP="00526A53">
            <w:pPr>
              <w:spacing w:before="40" w:after="40"/>
              <w:ind w:right="432" w:firstLine="0"/>
              <w:jc w:val="right"/>
              <w:rPr>
                <w:sz w:val="24"/>
              </w:rPr>
            </w:pPr>
            <w:r w:rsidRPr="00D3462B">
              <w:rPr>
                <w:sz w:val="24"/>
              </w:rPr>
              <w:t>20.5</w:t>
            </w:r>
          </w:p>
        </w:tc>
        <w:tc>
          <w:tcPr>
            <w:tcW w:w="990" w:type="dxa"/>
            <w:shd w:val="clear" w:color="auto" w:fill="FFFFFF"/>
            <w:vAlign w:val="bottom"/>
          </w:tcPr>
          <w:p w14:paraId="7EF33A54" w14:textId="77777777" w:rsidR="00526A53" w:rsidRPr="00D3462B" w:rsidRDefault="00526A53" w:rsidP="00526A53">
            <w:pPr>
              <w:spacing w:before="40" w:after="40"/>
              <w:ind w:right="288" w:firstLine="0"/>
              <w:jc w:val="right"/>
              <w:rPr>
                <w:sz w:val="24"/>
              </w:rPr>
            </w:pPr>
            <w:r w:rsidRPr="00D3462B">
              <w:rPr>
                <w:sz w:val="24"/>
              </w:rPr>
              <w:t>.13</w:t>
            </w:r>
          </w:p>
        </w:tc>
      </w:tr>
      <w:tr w:rsidR="00526A53" w:rsidRPr="00772941" w14:paraId="622BAAB1" w14:textId="77777777">
        <w:tblPrEx>
          <w:tblCellMar>
            <w:top w:w="0" w:type="dxa"/>
            <w:bottom w:w="0" w:type="dxa"/>
          </w:tblCellMar>
        </w:tblPrEx>
        <w:tc>
          <w:tcPr>
            <w:tcW w:w="5040" w:type="dxa"/>
            <w:shd w:val="clear" w:color="auto" w:fill="FFFFFF"/>
            <w:vAlign w:val="center"/>
          </w:tcPr>
          <w:p w14:paraId="43127D25" w14:textId="77777777" w:rsidR="00526A53" w:rsidRPr="00D3462B" w:rsidRDefault="00526A53" w:rsidP="00526A53">
            <w:pPr>
              <w:spacing w:before="40" w:after="40"/>
              <w:ind w:firstLine="0"/>
              <w:jc w:val="both"/>
              <w:rPr>
                <w:sz w:val="24"/>
              </w:rPr>
            </w:pPr>
            <w:r w:rsidRPr="00D3462B">
              <w:rPr>
                <w:sz w:val="24"/>
              </w:rPr>
              <w:t>Mésadaptation sociale</w:t>
            </w:r>
          </w:p>
        </w:tc>
        <w:tc>
          <w:tcPr>
            <w:tcW w:w="1260" w:type="dxa"/>
            <w:shd w:val="clear" w:color="auto" w:fill="FFFFFF"/>
            <w:vAlign w:val="bottom"/>
          </w:tcPr>
          <w:p w14:paraId="3757CB36" w14:textId="77777777" w:rsidR="00526A53" w:rsidRPr="00D3462B" w:rsidRDefault="00526A53" w:rsidP="00526A53">
            <w:pPr>
              <w:spacing w:before="40" w:after="40"/>
              <w:ind w:right="432" w:firstLine="0"/>
              <w:jc w:val="right"/>
              <w:rPr>
                <w:sz w:val="24"/>
              </w:rPr>
            </w:pPr>
            <w:r w:rsidRPr="00D3462B">
              <w:rPr>
                <w:sz w:val="24"/>
              </w:rPr>
              <w:t>12.2</w:t>
            </w:r>
          </w:p>
        </w:tc>
        <w:tc>
          <w:tcPr>
            <w:tcW w:w="1080" w:type="dxa"/>
            <w:shd w:val="clear" w:color="auto" w:fill="FFFFFF"/>
            <w:vAlign w:val="center"/>
          </w:tcPr>
          <w:p w14:paraId="3E1B9722" w14:textId="77777777" w:rsidR="00526A53" w:rsidRPr="00D3462B" w:rsidRDefault="00526A53" w:rsidP="00526A53">
            <w:pPr>
              <w:spacing w:before="40" w:after="40"/>
              <w:ind w:right="432" w:firstLine="0"/>
              <w:jc w:val="right"/>
              <w:rPr>
                <w:sz w:val="24"/>
              </w:rPr>
            </w:pPr>
            <w:r w:rsidRPr="00D3462B">
              <w:rPr>
                <w:sz w:val="24"/>
              </w:rPr>
              <w:t>24.2</w:t>
            </w:r>
          </w:p>
        </w:tc>
        <w:tc>
          <w:tcPr>
            <w:tcW w:w="990" w:type="dxa"/>
            <w:shd w:val="clear" w:color="auto" w:fill="FFFFFF"/>
            <w:vAlign w:val="bottom"/>
          </w:tcPr>
          <w:p w14:paraId="4381B5E3" w14:textId="77777777" w:rsidR="00526A53" w:rsidRPr="00D3462B" w:rsidRDefault="00526A53" w:rsidP="00526A53">
            <w:pPr>
              <w:spacing w:before="40" w:after="40"/>
              <w:ind w:right="288" w:firstLine="0"/>
              <w:jc w:val="right"/>
              <w:rPr>
                <w:sz w:val="24"/>
              </w:rPr>
            </w:pPr>
            <w:r w:rsidRPr="00D3462B">
              <w:rPr>
                <w:sz w:val="24"/>
              </w:rPr>
              <w:t>.001</w:t>
            </w:r>
          </w:p>
        </w:tc>
      </w:tr>
      <w:tr w:rsidR="00526A53" w:rsidRPr="00772941" w14:paraId="5A7771FE" w14:textId="77777777">
        <w:tblPrEx>
          <w:tblCellMar>
            <w:top w:w="0" w:type="dxa"/>
            <w:bottom w:w="0" w:type="dxa"/>
          </w:tblCellMar>
        </w:tblPrEx>
        <w:tc>
          <w:tcPr>
            <w:tcW w:w="5040" w:type="dxa"/>
            <w:shd w:val="clear" w:color="auto" w:fill="FFFFFF"/>
            <w:vAlign w:val="center"/>
          </w:tcPr>
          <w:p w14:paraId="4040315A" w14:textId="77777777" w:rsidR="00526A53" w:rsidRPr="00D3462B" w:rsidRDefault="00526A53" w:rsidP="00526A53">
            <w:pPr>
              <w:spacing w:before="40" w:after="40"/>
              <w:ind w:firstLine="0"/>
              <w:jc w:val="both"/>
              <w:rPr>
                <w:sz w:val="24"/>
              </w:rPr>
            </w:pPr>
            <w:r w:rsidRPr="00D3462B">
              <w:rPr>
                <w:sz w:val="24"/>
              </w:rPr>
              <w:t>Pathol</w:t>
            </w:r>
          </w:p>
        </w:tc>
        <w:tc>
          <w:tcPr>
            <w:tcW w:w="1260" w:type="dxa"/>
            <w:shd w:val="clear" w:color="auto" w:fill="FFFFFF"/>
            <w:vAlign w:val="center"/>
          </w:tcPr>
          <w:p w14:paraId="79B2167E" w14:textId="77777777" w:rsidR="00526A53" w:rsidRPr="00D3462B" w:rsidRDefault="00526A53" w:rsidP="00526A53">
            <w:pPr>
              <w:spacing w:before="40" w:after="40"/>
              <w:ind w:right="432" w:firstLine="0"/>
              <w:jc w:val="right"/>
              <w:rPr>
                <w:sz w:val="24"/>
              </w:rPr>
            </w:pPr>
            <w:r w:rsidRPr="00D3462B">
              <w:rPr>
                <w:sz w:val="24"/>
              </w:rPr>
              <w:t>16.8</w:t>
            </w:r>
          </w:p>
        </w:tc>
        <w:tc>
          <w:tcPr>
            <w:tcW w:w="1080" w:type="dxa"/>
            <w:shd w:val="clear" w:color="auto" w:fill="FFFFFF"/>
            <w:vAlign w:val="center"/>
          </w:tcPr>
          <w:p w14:paraId="4015E6F2" w14:textId="77777777" w:rsidR="00526A53" w:rsidRPr="00D3462B" w:rsidRDefault="00526A53" w:rsidP="00526A53">
            <w:pPr>
              <w:spacing w:before="40" w:after="40"/>
              <w:ind w:right="432" w:firstLine="0"/>
              <w:jc w:val="right"/>
              <w:rPr>
                <w:sz w:val="24"/>
              </w:rPr>
            </w:pPr>
            <w:r w:rsidRPr="00D3462B">
              <w:rPr>
                <w:sz w:val="24"/>
              </w:rPr>
              <w:t>18.3</w:t>
            </w:r>
          </w:p>
        </w:tc>
        <w:tc>
          <w:tcPr>
            <w:tcW w:w="990" w:type="dxa"/>
            <w:shd w:val="clear" w:color="auto" w:fill="FFFFFF"/>
            <w:vAlign w:val="center"/>
          </w:tcPr>
          <w:p w14:paraId="23499F78" w14:textId="77777777" w:rsidR="00526A53" w:rsidRPr="00D3462B" w:rsidRDefault="00526A53" w:rsidP="00526A53">
            <w:pPr>
              <w:spacing w:before="40" w:after="40"/>
              <w:ind w:right="288" w:firstLine="0"/>
              <w:jc w:val="right"/>
              <w:rPr>
                <w:sz w:val="24"/>
              </w:rPr>
            </w:pPr>
            <w:r w:rsidRPr="00D3462B">
              <w:rPr>
                <w:sz w:val="24"/>
              </w:rPr>
              <w:t>.67</w:t>
            </w:r>
          </w:p>
        </w:tc>
      </w:tr>
      <w:tr w:rsidR="00526A53" w:rsidRPr="00772941" w14:paraId="278B84C4" w14:textId="77777777">
        <w:tblPrEx>
          <w:tblCellMar>
            <w:top w:w="0" w:type="dxa"/>
            <w:bottom w:w="0" w:type="dxa"/>
          </w:tblCellMar>
        </w:tblPrEx>
        <w:tc>
          <w:tcPr>
            <w:tcW w:w="5040" w:type="dxa"/>
            <w:shd w:val="clear" w:color="auto" w:fill="FFFFFF"/>
            <w:vAlign w:val="center"/>
          </w:tcPr>
          <w:p w14:paraId="335D0E57" w14:textId="77777777" w:rsidR="00526A53" w:rsidRPr="00D3462B" w:rsidRDefault="00526A53" w:rsidP="00526A53">
            <w:pPr>
              <w:spacing w:before="40" w:after="40"/>
              <w:ind w:firstLine="0"/>
              <w:jc w:val="both"/>
              <w:rPr>
                <w:sz w:val="24"/>
              </w:rPr>
            </w:pPr>
            <w:r w:rsidRPr="00D3462B">
              <w:rPr>
                <w:sz w:val="24"/>
              </w:rPr>
              <w:t>Troubles personnels</w:t>
            </w:r>
          </w:p>
        </w:tc>
        <w:tc>
          <w:tcPr>
            <w:tcW w:w="1260" w:type="dxa"/>
            <w:shd w:val="clear" w:color="auto" w:fill="FFFFFF"/>
            <w:vAlign w:val="bottom"/>
          </w:tcPr>
          <w:p w14:paraId="13FBFD1E" w14:textId="77777777" w:rsidR="00526A53" w:rsidRPr="00D3462B" w:rsidRDefault="00526A53" w:rsidP="00526A53">
            <w:pPr>
              <w:spacing w:before="40" w:after="40"/>
              <w:ind w:right="432" w:firstLine="0"/>
              <w:jc w:val="right"/>
              <w:rPr>
                <w:sz w:val="24"/>
              </w:rPr>
            </w:pPr>
            <w:r w:rsidRPr="00D3462B">
              <w:rPr>
                <w:sz w:val="24"/>
              </w:rPr>
              <w:t>20.2</w:t>
            </w:r>
          </w:p>
        </w:tc>
        <w:tc>
          <w:tcPr>
            <w:tcW w:w="1080" w:type="dxa"/>
            <w:shd w:val="clear" w:color="auto" w:fill="FFFFFF"/>
            <w:vAlign w:val="center"/>
          </w:tcPr>
          <w:p w14:paraId="452A35C0" w14:textId="77777777" w:rsidR="00526A53" w:rsidRPr="00D3462B" w:rsidRDefault="00526A53" w:rsidP="00526A53">
            <w:pPr>
              <w:spacing w:before="40" w:after="40"/>
              <w:ind w:right="432" w:firstLine="0"/>
              <w:jc w:val="right"/>
              <w:rPr>
                <w:sz w:val="24"/>
              </w:rPr>
            </w:pPr>
            <w:r w:rsidRPr="00D3462B">
              <w:rPr>
                <w:sz w:val="24"/>
              </w:rPr>
              <w:t>9.3</w:t>
            </w:r>
          </w:p>
        </w:tc>
        <w:tc>
          <w:tcPr>
            <w:tcW w:w="990" w:type="dxa"/>
            <w:shd w:val="clear" w:color="auto" w:fill="FFFFFF"/>
            <w:vAlign w:val="bottom"/>
          </w:tcPr>
          <w:p w14:paraId="7F5CD605" w14:textId="77777777" w:rsidR="00526A53" w:rsidRPr="00D3462B" w:rsidRDefault="00526A53" w:rsidP="00526A53">
            <w:pPr>
              <w:spacing w:before="40" w:after="40"/>
              <w:ind w:right="288" w:firstLine="0"/>
              <w:jc w:val="right"/>
              <w:rPr>
                <w:sz w:val="24"/>
              </w:rPr>
            </w:pPr>
            <w:r w:rsidRPr="00D3462B">
              <w:rPr>
                <w:sz w:val="24"/>
              </w:rPr>
              <w:t>.002</w:t>
            </w:r>
          </w:p>
        </w:tc>
      </w:tr>
      <w:tr w:rsidR="00526A53" w:rsidRPr="00772941" w14:paraId="5105A895" w14:textId="77777777">
        <w:tblPrEx>
          <w:tblCellMar>
            <w:top w:w="0" w:type="dxa"/>
            <w:bottom w:w="0" w:type="dxa"/>
          </w:tblCellMar>
        </w:tblPrEx>
        <w:tc>
          <w:tcPr>
            <w:tcW w:w="5040" w:type="dxa"/>
            <w:tcBorders>
              <w:bottom w:val="single" w:sz="4" w:space="0" w:color="auto"/>
            </w:tcBorders>
            <w:shd w:val="clear" w:color="auto" w:fill="FFFFFF"/>
          </w:tcPr>
          <w:p w14:paraId="2E710BED" w14:textId="77777777" w:rsidR="00526A53" w:rsidRPr="00D3462B" w:rsidRDefault="00526A53" w:rsidP="00526A53">
            <w:pPr>
              <w:spacing w:after="240"/>
              <w:ind w:firstLine="0"/>
              <w:jc w:val="both"/>
              <w:rPr>
                <w:sz w:val="24"/>
              </w:rPr>
            </w:pPr>
            <w:r w:rsidRPr="00D3462B">
              <w:rPr>
                <w:sz w:val="24"/>
              </w:rPr>
              <w:t>Psychotisme</w:t>
            </w:r>
          </w:p>
        </w:tc>
        <w:tc>
          <w:tcPr>
            <w:tcW w:w="1260" w:type="dxa"/>
            <w:tcBorders>
              <w:bottom w:val="single" w:sz="4" w:space="0" w:color="auto"/>
            </w:tcBorders>
            <w:shd w:val="clear" w:color="auto" w:fill="FFFFFF"/>
          </w:tcPr>
          <w:p w14:paraId="41E349D5" w14:textId="77777777" w:rsidR="00526A53" w:rsidRPr="00D3462B" w:rsidRDefault="00526A53" w:rsidP="00526A53">
            <w:pPr>
              <w:spacing w:after="240"/>
              <w:ind w:right="432" w:firstLine="0"/>
              <w:jc w:val="right"/>
              <w:rPr>
                <w:sz w:val="24"/>
              </w:rPr>
            </w:pPr>
            <w:r w:rsidRPr="00D3462B">
              <w:rPr>
                <w:sz w:val="24"/>
              </w:rPr>
              <w:t>16.8</w:t>
            </w:r>
          </w:p>
        </w:tc>
        <w:tc>
          <w:tcPr>
            <w:tcW w:w="1080" w:type="dxa"/>
            <w:tcBorders>
              <w:bottom w:val="single" w:sz="4" w:space="0" w:color="auto"/>
            </w:tcBorders>
            <w:shd w:val="clear" w:color="auto" w:fill="FFFFFF"/>
          </w:tcPr>
          <w:p w14:paraId="479435D6" w14:textId="77777777" w:rsidR="00526A53" w:rsidRPr="00D3462B" w:rsidRDefault="00526A53" w:rsidP="00526A53">
            <w:pPr>
              <w:spacing w:after="240"/>
              <w:ind w:right="432" w:firstLine="0"/>
              <w:jc w:val="right"/>
              <w:rPr>
                <w:sz w:val="24"/>
              </w:rPr>
            </w:pPr>
            <w:r w:rsidRPr="00D3462B">
              <w:rPr>
                <w:sz w:val="24"/>
              </w:rPr>
              <w:t>18.4</w:t>
            </w:r>
          </w:p>
        </w:tc>
        <w:tc>
          <w:tcPr>
            <w:tcW w:w="990" w:type="dxa"/>
            <w:tcBorders>
              <w:bottom w:val="single" w:sz="4" w:space="0" w:color="auto"/>
            </w:tcBorders>
            <w:shd w:val="clear" w:color="auto" w:fill="FFFFFF"/>
          </w:tcPr>
          <w:p w14:paraId="1BE23B32" w14:textId="77777777" w:rsidR="00526A53" w:rsidRPr="00D3462B" w:rsidRDefault="00526A53" w:rsidP="00526A53">
            <w:pPr>
              <w:spacing w:after="240"/>
              <w:ind w:right="288" w:firstLine="0"/>
              <w:jc w:val="right"/>
              <w:rPr>
                <w:sz w:val="24"/>
              </w:rPr>
            </w:pPr>
            <w:r w:rsidRPr="00D3462B">
              <w:rPr>
                <w:sz w:val="24"/>
              </w:rPr>
              <w:t>.65</w:t>
            </w:r>
          </w:p>
        </w:tc>
      </w:tr>
    </w:tbl>
    <w:p w14:paraId="6121378A" w14:textId="77777777" w:rsidR="00526A53" w:rsidRPr="00772941" w:rsidRDefault="00526A53" w:rsidP="00526A53">
      <w:pPr>
        <w:spacing w:before="120"/>
        <w:ind w:firstLine="0"/>
        <w:jc w:val="both"/>
        <w:rPr>
          <w:sz w:val="24"/>
        </w:rPr>
      </w:pPr>
      <w:r>
        <w:rPr>
          <w:sz w:val="24"/>
        </w:rPr>
        <w:t xml:space="preserve">1. </w:t>
      </w:r>
      <w:r w:rsidRPr="00772941">
        <w:rPr>
          <w:sz w:val="24"/>
        </w:rPr>
        <w:t>N. = 19</w:t>
      </w:r>
    </w:p>
    <w:p w14:paraId="525C9A0D" w14:textId="77777777" w:rsidR="00526A53" w:rsidRPr="00772941" w:rsidRDefault="00526A53" w:rsidP="00526A53">
      <w:pPr>
        <w:ind w:firstLine="0"/>
        <w:jc w:val="both"/>
        <w:rPr>
          <w:sz w:val="24"/>
        </w:rPr>
      </w:pPr>
      <w:r>
        <w:rPr>
          <w:sz w:val="24"/>
        </w:rPr>
        <w:t xml:space="preserve">2. </w:t>
      </w:r>
      <w:r w:rsidRPr="00772941">
        <w:rPr>
          <w:sz w:val="24"/>
        </w:rPr>
        <w:t>N. = 15</w:t>
      </w:r>
    </w:p>
    <w:p w14:paraId="458EB44C" w14:textId="77777777" w:rsidR="00526A53" w:rsidRPr="00772941" w:rsidRDefault="00526A53" w:rsidP="00526A53">
      <w:pPr>
        <w:spacing w:before="120" w:after="120"/>
        <w:ind w:firstLine="0"/>
        <w:jc w:val="both"/>
      </w:pPr>
      <w:r w:rsidRPr="00772941">
        <w:br w:type="page"/>
      </w:r>
      <w:r>
        <w:t>[</w:t>
      </w:r>
      <w:r w:rsidRPr="00772941">
        <w:t>155</w:t>
      </w:r>
      <w:r>
        <w:t>]</w:t>
      </w:r>
    </w:p>
    <w:p w14:paraId="0EA79DB5" w14:textId="77777777" w:rsidR="00526A53" w:rsidRPr="00772941" w:rsidRDefault="00526A53" w:rsidP="00526A53">
      <w:pPr>
        <w:spacing w:before="120" w:after="120"/>
        <w:ind w:firstLine="0"/>
        <w:jc w:val="both"/>
      </w:pPr>
      <w:r w:rsidRPr="00772941">
        <w:t>généralement après le séjour les acquis qui ont été faits pendant le traitement (ils ne régressent de façon significative qu'à une seule v</w:t>
      </w:r>
      <w:r w:rsidRPr="00772941">
        <w:t>a</w:t>
      </w:r>
      <w:r w:rsidRPr="00772941">
        <w:t>riable). L'étude de l'évolution comparée des costauds de l'entrée à la relance, étude que nous entreprenons maintenant, ne risque pas de nous apporter de réelles surprises, puisque la performance de ceux d'entre eux qui n'ont pas été traités a révélé elle aussi une impression de stabilité.</w:t>
      </w:r>
    </w:p>
    <w:p w14:paraId="4F59D0EA" w14:textId="77777777" w:rsidR="00526A53" w:rsidRPr="00772941" w:rsidRDefault="00526A53" w:rsidP="00526A53">
      <w:pPr>
        <w:spacing w:before="120" w:after="120"/>
        <w:jc w:val="both"/>
      </w:pPr>
      <w:r w:rsidRPr="00772941">
        <w:t>Les données rapportées par Bossé et LeBlanc</w:t>
      </w:r>
      <w:r>
        <w:t xml:space="preserve"> </w:t>
      </w:r>
      <w:r w:rsidRPr="00772941">
        <w:t>(1979) font croire à une certaine atténuation de la performance entrée-sortie des traités. Mais 3 variables rest</w:t>
      </w:r>
      <w:r>
        <w:t>ent néanmoins significatives (p &lt; </w:t>
      </w:r>
      <w:r w:rsidRPr="00772941">
        <w:t xml:space="preserve">.01) dans leur cas : le </w:t>
      </w:r>
      <w:r w:rsidRPr="00E97615">
        <w:rPr>
          <w:u w:val="single"/>
        </w:rPr>
        <w:t>degré total d'anxiété</w:t>
      </w:r>
      <w:r w:rsidRPr="00772941">
        <w:t xml:space="preserve">, </w:t>
      </w:r>
      <w:r w:rsidRPr="00E97615">
        <w:rPr>
          <w:u w:val="single"/>
        </w:rPr>
        <w:t>l'orientation aux valeurs des classes s</w:t>
      </w:r>
      <w:r w:rsidRPr="00E97615">
        <w:rPr>
          <w:u w:val="single"/>
        </w:rPr>
        <w:t>o</w:t>
      </w:r>
      <w:r w:rsidRPr="00E97615">
        <w:rPr>
          <w:u w:val="single"/>
        </w:rPr>
        <w:t>cio-économiques inférieures</w:t>
      </w:r>
      <w:r w:rsidRPr="00772941">
        <w:t xml:space="preserve"> et le </w:t>
      </w:r>
      <w:r w:rsidRPr="00E97615">
        <w:rPr>
          <w:u w:val="single"/>
        </w:rPr>
        <w:t>psychotisme</w:t>
      </w:r>
      <w:r w:rsidRPr="00772941">
        <w:t>. Plusieurs tendances</w:t>
      </w:r>
      <w:r>
        <w:t xml:space="preserve"> à</w:t>
      </w:r>
      <w:r w:rsidRPr="00772941">
        <w:t xml:space="preserve"> une évolution sont également évidentes : au nombre des fortes, sign</w:t>
      </w:r>
      <w:r w:rsidRPr="00772941">
        <w:t>a</w:t>
      </w:r>
      <w:r w:rsidRPr="00772941">
        <w:t xml:space="preserve">lons le </w:t>
      </w:r>
      <w:r w:rsidRPr="00E97615">
        <w:rPr>
          <w:u w:val="single"/>
        </w:rPr>
        <w:t>soi moral</w:t>
      </w:r>
      <w:r w:rsidRPr="00772941">
        <w:t xml:space="preserve">, </w:t>
      </w:r>
      <w:r w:rsidRPr="00E97615">
        <w:rPr>
          <w:u w:val="single"/>
        </w:rPr>
        <w:t>l'agressivité manifeste</w:t>
      </w:r>
      <w:r w:rsidRPr="00772941">
        <w:t xml:space="preserve"> (p</w:t>
      </w:r>
      <w:r>
        <w:t> &lt; </w:t>
      </w:r>
      <w:r w:rsidRPr="00772941">
        <w:t xml:space="preserve">02), la </w:t>
      </w:r>
      <w:r w:rsidRPr="00E97615">
        <w:rPr>
          <w:u w:val="single"/>
        </w:rPr>
        <w:t>mésadaptation sociale</w:t>
      </w:r>
      <w:r w:rsidRPr="00772941">
        <w:t xml:space="preserve"> (p</w:t>
      </w:r>
      <w:r>
        <w:t> </w:t>
      </w:r>
      <w:r w:rsidRPr="00772941">
        <w:t>&lt;</w:t>
      </w:r>
      <w:r>
        <w:t> </w:t>
      </w:r>
      <w:r w:rsidRPr="00772941">
        <w:t xml:space="preserve">.03), l'indice de </w:t>
      </w:r>
      <w:r w:rsidRPr="00E97615">
        <w:rPr>
          <w:u w:val="single"/>
        </w:rPr>
        <w:t>trouble dans la personnalité</w:t>
      </w:r>
      <w:r w:rsidRPr="00772941">
        <w:t xml:space="preserve"> (p</w:t>
      </w:r>
      <w:r>
        <w:t> &lt; </w:t>
      </w:r>
      <w:r w:rsidRPr="00772941">
        <w:t xml:space="preserve">.04) ; quant aux plus faibles, elles concernent </w:t>
      </w:r>
      <w:r w:rsidRPr="00E97615">
        <w:t>l'</w:t>
      </w:r>
      <w:r w:rsidRPr="00E97615">
        <w:rPr>
          <w:u w:val="single"/>
        </w:rPr>
        <w:t>estime de soi</w:t>
      </w:r>
      <w:r w:rsidRPr="00772941">
        <w:t xml:space="preserve"> (p</w:t>
      </w:r>
      <w:r>
        <w:t> &lt; </w:t>
      </w:r>
      <w:r w:rsidRPr="00772941">
        <w:t>.07) et l'</w:t>
      </w:r>
      <w:r w:rsidRPr="00E97615">
        <w:rPr>
          <w:u w:val="single"/>
        </w:rPr>
        <w:t>aliénation</w:t>
      </w:r>
      <w:r w:rsidRPr="00772941">
        <w:t xml:space="preserve"> (p</w:t>
      </w:r>
      <w:r>
        <w:t> &lt; </w:t>
      </w:r>
      <w:r w:rsidRPr="00772941">
        <w:t>.08).</w:t>
      </w:r>
    </w:p>
    <w:p w14:paraId="43B088A2" w14:textId="77777777" w:rsidR="00526A53" w:rsidRPr="00772941" w:rsidRDefault="00526A53" w:rsidP="00526A53">
      <w:pPr>
        <w:spacing w:before="120" w:after="120"/>
        <w:jc w:val="both"/>
      </w:pPr>
      <w:r w:rsidRPr="00772941">
        <w:t>Dans l'ensemble, cette performance des traités est assurément mei</w:t>
      </w:r>
      <w:r w:rsidRPr="00772941">
        <w:t>l</w:t>
      </w:r>
      <w:r w:rsidRPr="00772941">
        <w:t>leure que celle des non-traités qui restent généralement là où ils étaient au moment de l'admission ou, de façon plutôt exceptionnelle, tendent à régresser.</w:t>
      </w:r>
    </w:p>
    <w:p w14:paraId="667690B5" w14:textId="77777777" w:rsidR="00526A53" w:rsidRPr="00772941" w:rsidRDefault="00526A53" w:rsidP="00526A53">
      <w:pPr>
        <w:spacing w:before="120" w:after="120"/>
        <w:jc w:val="both"/>
      </w:pPr>
      <w:r w:rsidRPr="00772941">
        <w:t>Le graphique 5.3.4</w:t>
      </w:r>
      <w:r>
        <w:t>.</w:t>
      </w:r>
      <w:r w:rsidRPr="00772941">
        <w:t xml:space="preserve"> va nous permettre d'apprécier les différences qualitatives qui existent entre les performances des groupes. Notons toutefois, à titre de remarque préalable, que l'orientation contraire de cinq variables atténue sensiblement le contraste des courbes d'évol</w:t>
      </w:r>
      <w:r w:rsidRPr="00772941">
        <w:t>u</w:t>
      </w:r>
      <w:r w:rsidRPr="00772941">
        <w:t>tion. Les diff</w:t>
      </w:r>
      <w:r>
        <w:t>é</w:t>
      </w:r>
      <w:r w:rsidRPr="00772941">
        <w:t>rences qui paraissent plus grandes port nt sur les aspects d'intégration/adaptation (</w:t>
      </w:r>
      <w:r w:rsidRPr="00E97615">
        <w:rPr>
          <w:u w:val="single"/>
        </w:rPr>
        <w:t>score total d'anxiété</w:t>
      </w:r>
      <w:r w:rsidRPr="00772941">
        <w:t xml:space="preserve">, </w:t>
      </w:r>
      <w:r w:rsidRPr="00E97615">
        <w:rPr>
          <w:u w:val="single"/>
        </w:rPr>
        <w:t>estime de soi</w:t>
      </w:r>
      <w:r w:rsidRPr="00772941">
        <w:t xml:space="preserve">, </w:t>
      </w:r>
      <w:r w:rsidRPr="00E97615">
        <w:rPr>
          <w:u w:val="single"/>
        </w:rPr>
        <w:t>soi moral</w:t>
      </w:r>
      <w:r w:rsidRPr="00772941">
        <w:t xml:space="preserve">, </w:t>
      </w:r>
      <w:r w:rsidRPr="00E97615">
        <w:rPr>
          <w:u w:val="single"/>
        </w:rPr>
        <w:t>soi familial</w:t>
      </w:r>
      <w:r w:rsidRPr="00772941">
        <w:t xml:space="preserve"> et </w:t>
      </w:r>
      <w:r w:rsidRPr="00E97615">
        <w:rPr>
          <w:u w:val="single"/>
        </w:rPr>
        <w:t>soi social</w:t>
      </w:r>
      <w:r w:rsidRPr="00772941">
        <w:t>), d'agressivité (</w:t>
      </w:r>
      <w:r w:rsidRPr="00E97615">
        <w:rPr>
          <w:u w:val="single"/>
        </w:rPr>
        <w:t>orientation aux valeurs des classes socioéconomiques inférieures</w:t>
      </w:r>
      <w:r w:rsidRPr="00772941">
        <w:t xml:space="preserve">, </w:t>
      </w:r>
      <w:r w:rsidRPr="00E97615">
        <w:rPr>
          <w:u w:val="single"/>
        </w:rPr>
        <w:t>agressivité manifeste</w:t>
      </w:r>
      <w:r w:rsidRPr="00772941">
        <w:t>), et de perturbation de la personnalité (</w:t>
      </w:r>
      <w:r w:rsidRPr="00E97615">
        <w:rPr>
          <w:u w:val="single"/>
        </w:rPr>
        <w:t>mésadaptation sociale</w:t>
      </w:r>
      <w:r w:rsidRPr="00772941">
        <w:t xml:space="preserve">, </w:t>
      </w:r>
      <w:r w:rsidRPr="00E97615">
        <w:rPr>
          <w:u w:val="single"/>
        </w:rPr>
        <w:t>troubles de la personnalité</w:t>
      </w:r>
      <w:r w:rsidRPr="00772941">
        <w:t>). En som</w:t>
      </w:r>
      <w:r>
        <w:t>me, l’évolution qu’ont accomplie les costauds au cours de leur séjour et</w:t>
      </w:r>
    </w:p>
    <w:p w14:paraId="6D9A5222" w14:textId="77777777" w:rsidR="00526A53" w:rsidRDefault="00526A53" w:rsidP="00526A53">
      <w:pPr>
        <w:pStyle w:val="p"/>
      </w:pPr>
      <w:r w:rsidRPr="00772941">
        <w:br w:type="page"/>
      </w:r>
      <w:r>
        <w:t>[156]</w:t>
      </w:r>
    </w:p>
    <w:p w14:paraId="544DCF26" w14:textId="77777777" w:rsidR="00526A53" w:rsidRDefault="00526A53" w:rsidP="00526A53">
      <w:pPr>
        <w:pStyle w:val="figtitre"/>
      </w:pPr>
      <w:r>
        <w:t>Graphique 5.3.4.</w:t>
      </w:r>
    </w:p>
    <w:p w14:paraId="4810B4C1" w14:textId="77777777" w:rsidR="00526A53" w:rsidRPr="00772941" w:rsidRDefault="00526A53" w:rsidP="00526A53">
      <w:pPr>
        <w:pStyle w:val="figtitrest"/>
      </w:pPr>
      <w:r>
        <w:t>Évolution comparée des costauds traités et non-traités de l’entrée à la relance</w:t>
      </w:r>
    </w:p>
    <w:p w14:paraId="43F322AF" w14:textId="77777777" w:rsidR="00526A53" w:rsidRPr="00772941" w:rsidRDefault="009B650C" w:rsidP="00526A53">
      <w:pPr>
        <w:pStyle w:val="fig"/>
      </w:pPr>
      <w:r>
        <w:rPr>
          <w:noProof/>
        </w:rPr>
        <w:drawing>
          <wp:inline distT="0" distB="0" distL="0" distR="0" wp14:anchorId="1B17523C" wp14:editId="68BA7F9E">
            <wp:extent cx="4410075" cy="6759575"/>
            <wp:effectExtent l="12700" t="1270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6759575"/>
                    </a:xfrm>
                    <a:prstGeom prst="rect">
                      <a:avLst/>
                    </a:prstGeom>
                    <a:noFill/>
                    <a:ln w="12700" cmpd="sng">
                      <a:solidFill>
                        <a:srgbClr val="000000"/>
                      </a:solidFill>
                      <a:miter lim="800000"/>
                      <a:headEnd/>
                      <a:tailEnd/>
                    </a:ln>
                    <a:effectLst/>
                  </pic:spPr>
                </pic:pic>
              </a:graphicData>
            </a:graphic>
          </wp:inline>
        </w:drawing>
      </w:r>
    </w:p>
    <w:p w14:paraId="618673DB" w14:textId="77777777" w:rsidR="00526A53" w:rsidRPr="00772941" w:rsidRDefault="00526A53" w:rsidP="00526A53">
      <w:pPr>
        <w:spacing w:before="120" w:after="120"/>
        <w:ind w:firstLine="0"/>
        <w:jc w:val="both"/>
      </w:pPr>
      <w:r w:rsidRPr="00772941">
        <w:rPr>
          <w:szCs w:val="2"/>
        </w:rPr>
        <w:br w:type="page"/>
      </w:r>
      <w:r>
        <w:rPr>
          <w:szCs w:val="2"/>
        </w:rPr>
        <w:t>[</w:t>
      </w:r>
      <w:r w:rsidRPr="00772941">
        <w:t>157</w:t>
      </w:r>
      <w:r>
        <w:t>]</w:t>
      </w:r>
    </w:p>
    <w:p w14:paraId="7E17820E" w14:textId="77777777" w:rsidR="00526A53" w:rsidRDefault="00526A53" w:rsidP="00526A53">
      <w:pPr>
        <w:spacing w:before="120" w:after="120"/>
        <w:ind w:firstLine="0"/>
        <w:jc w:val="both"/>
      </w:pPr>
    </w:p>
    <w:p w14:paraId="66E549B2" w14:textId="77777777" w:rsidR="00526A53" w:rsidRPr="00772941" w:rsidRDefault="00526A53" w:rsidP="00526A53">
      <w:pPr>
        <w:spacing w:before="120" w:after="120"/>
        <w:ind w:firstLine="0"/>
        <w:jc w:val="both"/>
      </w:pPr>
      <w:r w:rsidRPr="00772941">
        <w:t>qui n’a pas été remise en cause par l'épreuve de la réinsertion s</w:t>
      </w:r>
      <w:r w:rsidRPr="00772941">
        <w:t>o</w:t>
      </w:r>
      <w:r w:rsidRPr="00772941">
        <w:t>ciale, dénote que ces sujets sont moins anxieux, ont une meilleure conce</w:t>
      </w:r>
      <w:r w:rsidRPr="00772941">
        <w:t>p</w:t>
      </w:r>
      <w:r w:rsidRPr="00772941">
        <w:t>tion d’eux-mêmes, sont moins agressifs, se situent plus en r</w:t>
      </w:r>
      <w:r w:rsidRPr="00772941">
        <w:t>e</w:t>
      </w:r>
      <w:r w:rsidRPr="00772941">
        <w:t>trait par rapport à une idéologie de dureté ou de violence et s'adaptent plus f</w:t>
      </w:r>
      <w:r w:rsidRPr="00772941">
        <w:t>a</w:t>
      </w:r>
      <w:r w:rsidRPr="00772941">
        <w:t>cilement aux autres.</w:t>
      </w:r>
    </w:p>
    <w:p w14:paraId="05492030" w14:textId="77777777" w:rsidR="00526A53" w:rsidRDefault="00526A53" w:rsidP="00526A53">
      <w:pPr>
        <w:spacing w:before="120" w:after="120"/>
        <w:jc w:val="both"/>
      </w:pPr>
    </w:p>
    <w:p w14:paraId="616481D7" w14:textId="77777777" w:rsidR="00526A53" w:rsidRPr="00772941" w:rsidRDefault="00526A53" w:rsidP="00526A53">
      <w:pPr>
        <w:pStyle w:val="a"/>
      </w:pPr>
      <w:r w:rsidRPr="00772941">
        <w:t>5.3.5</w:t>
      </w:r>
      <w:r>
        <w:t>.</w:t>
      </w:r>
      <w:r w:rsidRPr="00772941">
        <w:t xml:space="preserve"> Comparaison des costauds traités et non-tr</w:t>
      </w:r>
      <w:r>
        <w:t>aités</w:t>
      </w:r>
      <w:r>
        <w:br/>
      </w:r>
      <w:r w:rsidRPr="00772941">
        <w:t>au moment de la relance</w:t>
      </w:r>
    </w:p>
    <w:p w14:paraId="67D5FBFB" w14:textId="77777777" w:rsidR="00526A53" w:rsidRDefault="00526A53" w:rsidP="00526A53">
      <w:pPr>
        <w:spacing w:before="120" w:after="120"/>
        <w:jc w:val="both"/>
      </w:pPr>
    </w:p>
    <w:p w14:paraId="1730B516" w14:textId="77777777" w:rsidR="00526A53" w:rsidRPr="00772941" w:rsidRDefault="00526A53" w:rsidP="00526A53">
      <w:pPr>
        <w:spacing w:before="120" w:after="120"/>
        <w:jc w:val="both"/>
      </w:pPr>
      <w:r w:rsidRPr="00772941">
        <w:t xml:space="preserve">Pour compléter notre analyse de la performance de chacun des groupes, nous allons maintenant voir comment ceux-ci se situent l’un par rapport à l'autre au moment de la relance. Si nous considérons le tableau 5.3.5, nous constatons que costauds traités et non-traités ne se différencient plus les uns des autres de façon significative qu’à deux variables seulement : </w:t>
      </w:r>
      <w:r w:rsidRPr="00E97615">
        <w:rPr>
          <w:u w:val="single"/>
        </w:rPr>
        <w:t>degré total d’anxiété</w:t>
      </w:r>
      <w:r w:rsidRPr="00772941">
        <w:t xml:space="preserve"> et </w:t>
      </w:r>
      <w:r w:rsidRPr="00E97615">
        <w:rPr>
          <w:u w:val="single"/>
        </w:rPr>
        <w:t>soi moral</w:t>
      </w:r>
      <w:r w:rsidRPr="00772941">
        <w:t>. Il y a toutefois plusieurs tendances de forte intensité (p</w:t>
      </w:r>
      <w:r>
        <w:t> &lt; </w:t>
      </w:r>
      <w:r w:rsidRPr="00772941">
        <w:t xml:space="preserve">.05) à une démarcation des groupes : </w:t>
      </w:r>
      <w:r w:rsidRPr="00E97615">
        <w:rPr>
          <w:u w:val="single"/>
        </w:rPr>
        <w:t>estime de soi</w:t>
      </w:r>
      <w:r w:rsidRPr="00772941">
        <w:t xml:space="preserve">, </w:t>
      </w:r>
      <w:r w:rsidRPr="00E97615">
        <w:rPr>
          <w:u w:val="single"/>
        </w:rPr>
        <w:t>soit familial</w:t>
      </w:r>
      <w:r w:rsidRPr="00772941">
        <w:t xml:space="preserve">, </w:t>
      </w:r>
      <w:r w:rsidRPr="00E97615">
        <w:rPr>
          <w:u w:val="single"/>
        </w:rPr>
        <w:t>soi social</w:t>
      </w:r>
      <w:r w:rsidRPr="00772941">
        <w:t xml:space="preserve">, </w:t>
      </w:r>
      <w:r w:rsidRPr="00E97615">
        <w:rPr>
          <w:u w:val="single"/>
        </w:rPr>
        <w:t>orientation aux v</w:t>
      </w:r>
      <w:r w:rsidRPr="00E97615">
        <w:rPr>
          <w:u w:val="single"/>
        </w:rPr>
        <w:t>a</w:t>
      </w:r>
      <w:r w:rsidRPr="00E97615">
        <w:rPr>
          <w:u w:val="single"/>
        </w:rPr>
        <w:t>leurs des classes socio-économiques inférieures</w:t>
      </w:r>
      <w:r w:rsidRPr="00772941">
        <w:t xml:space="preserve">, </w:t>
      </w:r>
      <w:r w:rsidRPr="00E97615">
        <w:rPr>
          <w:u w:val="single"/>
        </w:rPr>
        <w:t>mésadaptation soci</w:t>
      </w:r>
      <w:r w:rsidRPr="00E97615">
        <w:rPr>
          <w:u w:val="single"/>
        </w:rPr>
        <w:t>a</w:t>
      </w:r>
      <w:r w:rsidRPr="00E97615">
        <w:rPr>
          <w:u w:val="single"/>
        </w:rPr>
        <w:t>le</w:t>
      </w:r>
      <w:r w:rsidRPr="00772941">
        <w:t xml:space="preserve"> et </w:t>
      </w:r>
      <w:r w:rsidRPr="00E97615">
        <w:rPr>
          <w:u w:val="single"/>
        </w:rPr>
        <w:t>troubles de la personnalité</w:t>
      </w:r>
      <w:r w:rsidRPr="00772941">
        <w:t>. On observe en outre deux tendances plus faibles (p</w:t>
      </w:r>
      <w:r>
        <w:t> </w:t>
      </w:r>
      <w:r w:rsidRPr="00772941">
        <w:t>&lt;</w:t>
      </w:r>
      <w:r>
        <w:t> </w:t>
      </w:r>
      <w:r w:rsidRPr="00772941">
        <w:t xml:space="preserve">.08) : </w:t>
      </w:r>
      <w:r w:rsidRPr="00E97615">
        <w:rPr>
          <w:u w:val="single"/>
        </w:rPr>
        <w:t>agressivité manifeste</w:t>
      </w:r>
      <w:r w:rsidRPr="00772941">
        <w:t xml:space="preserve">, </w:t>
      </w:r>
      <w:r w:rsidRPr="00E97615">
        <w:rPr>
          <w:u w:val="single"/>
        </w:rPr>
        <w:t>anxiété sociale</w:t>
      </w:r>
      <w:r w:rsidRPr="00772941">
        <w:t>.</w:t>
      </w:r>
    </w:p>
    <w:p w14:paraId="429FCBDB" w14:textId="77777777" w:rsidR="00526A53" w:rsidRDefault="00526A53" w:rsidP="00526A53">
      <w:pPr>
        <w:spacing w:before="120" w:after="120"/>
        <w:jc w:val="both"/>
      </w:pPr>
    </w:p>
    <w:p w14:paraId="075C799D" w14:textId="77777777" w:rsidR="00526A53" w:rsidRPr="00772941" w:rsidRDefault="00526A53" w:rsidP="00526A53">
      <w:pPr>
        <w:spacing w:before="120" w:after="120"/>
        <w:jc w:val="both"/>
      </w:pPr>
      <w:r w:rsidRPr="00772941">
        <w:t>Il importe de se rappeler ici qu'au niveau de l'admission, les co</w:t>
      </w:r>
      <w:r w:rsidRPr="00772941">
        <w:t>s</w:t>
      </w:r>
      <w:r w:rsidRPr="00772941">
        <w:t>tauds traités tendaient à se démarquer de leurs vis-à-vis non-traités aux deux variables qui sont ici le lieu de différences significatives : au degré total d'anxiété, nous avions un niveau de signification de p^.04 et au soi moral de p</w:t>
      </w:r>
      <w:r>
        <w:t> &lt; </w:t>
      </w:r>
      <w:r w:rsidRPr="00772941">
        <w:t>.06. Sur le plan de ces deux variables, il y avait donc, au départ une différence non négligeable entre les groupes qu'une évolution somme toute assez modeste de la part des traités combinée avec une performance stagnante de la part des non-traités allait suffire à rendre significative. De même, est-il besoin de me</w:t>
      </w:r>
      <w:r w:rsidRPr="00772941">
        <w:t>n</w:t>
      </w:r>
      <w:r w:rsidRPr="00772941">
        <w:t xml:space="preserve">tionner que les tendances fortes à la différenciation qui sont observées aux variables </w:t>
      </w:r>
      <w:r w:rsidRPr="00E97615">
        <w:rPr>
          <w:u w:val="single"/>
        </w:rPr>
        <w:t>soi familial</w:t>
      </w:r>
      <w:r w:rsidRPr="00772941">
        <w:t xml:space="preserve"> et </w:t>
      </w:r>
      <w:r w:rsidRPr="00E97615">
        <w:rPr>
          <w:u w:val="single"/>
        </w:rPr>
        <w:t>soi social</w:t>
      </w:r>
      <w:r w:rsidRPr="00772941">
        <w:t xml:space="preserve"> découlent bien davantage du fait de la régression des non-traités que de la progression des traités : à aucune de ces variables, ceux-ci n'ont progressé, de façon significat</w:t>
      </w:r>
      <w:r w:rsidRPr="00772941">
        <w:t>i</w:t>
      </w:r>
      <w:r w:rsidRPr="00772941">
        <w:t>ve, ni n'ont eu tendance à le faire (p</w:t>
      </w:r>
      <w:r>
        <w:t> </w:t>
      </w:r>
      <w:r w:rsidRPr="00772941">
        <w:t>&lt;</w:t>
      </w:r>
      <w:r>
        <w:t> </w:t>
      </w:r>
      <w:r w:rsidRPr="00772941">
        <w:t>.10). Faisons toutefois au tra</w:t>
      </w:r>
      <w:r w:rsidRPr="00772941">
        <w:t>i</w:t>
      </w:r>
      <w:r w:rsidRPr="00772941">
        <w:t>tement le crédit d'avoir empêché cette relative détérioration chez les garçons qui s'y sont soumis, ce qui n'est pas négligeable.</w:t>
      </w:r>
    </w:p>
    <w:p w14:paraId="01B2227A" w14:textId="77777777" w:rsidR="00526A53" w:rsidRDefault="00526A53" w:rsidP="00526A53">
      <w:pPr>
        <w:pStyle w:val="p"/>
      </w:pPr>
    </w:p>
    <w:p w14:paraId="29E15CC4" w14:textId="77777777" w:rsidR="00526A53" w:rsidRDefault="00526A53" w:rsidP="00526A53">
      <w:pPr>
        <w:pStyle w:val="p"/>
      </w:pPr>
      <w:r w:rsidRPr="00772941">
        <w:br w:type="page"/>
      </w:r>
      <w:r>
        <w:t>[158]</w:t>
      </w:r>
    </w:p>
    <w:p w14:paraId="45B098C2" w14:textId="77777777" w:rsidR="00526A53" w:rsidRPr="00772941" w:rsidRDefault="00526A53" w:rsidP="00526A53">
      <w:pPr>
        <w:pStyle w:val="p"/>
      </w:pPr>
    </w:p>
    <w:p w14:paraId="22E114E2" w14:textId="77777777" w:rsidR="00526A53" w:rsidRPr="00772941" w:rsidRDefault="00526A53" w:rsidP="00526A53">
      <w:pPr>
        <w:pStyle w:val="figtitre"/>
      </w:pPr>
      <w:r w:rsidRPr="00772941">
        <w:t>Tableau 5.3.5</w:t>
      </w:r>
      <w:r>
        <w:t>.</w:t>
      </w:r>
    </w:p>
    <w:p w14:paraId="2FEAE3BD" w14:textId="77777777" w:rsidR="00526A53" w:rsidRPr="00772941" w:rsidRDefault="00526A53" w:rsidP="00526A53">
      <w:pPr>
        <w:pStyle w:val="figtitrest"/>
      </w:pPr>
      <w:r w:rsidRPr="00772941">
        <w:t>Comparaison des costauds traités et non-traités au moment de la</w:t>
      </w:r>
      <w:r>
        <w:t xml:space="preserve"> </w:t>
      </w:r>
      <w:r w:rsidRPr="00772941">
        <w:t>relance</w:t>
      </w:r>
    </w:p>
    <w:tbl>
      <w:tblPr>
        <w:tblOverlap w:val="never"/>
        <w:tblW w:w="8010" w:type="dxa"/>
        <w:tblInd w:w="-80" w:type="dxa"/>
        <w:tblLayout w:type="fixed"/>
        <w:tblCellMar>
          <w:left w:w="10" w:type="dxa"/>
          <w:right w:w="10" w:type="dxa"/>
        </w:tblCellMar>
        <w:tblLook w:val="04A0" w:firstRow="1" w:lastRow="0" w:firstColumn="1" w:lastColumn="0" w:noHBand="0" w:noVBand="1"/>
      </w:tblPr>
      <w:tblGrid>
        <w:gridCol w:w="5040"/>
        <w:gridCol w:w="1170"/>
        <w:gridCol w:w="900"/>
        <w:gridCol w:w="900"/>
      </w:tblGrid>
      <w:tr w:rsidR="00526A53" w:rsidRPr="00772941" w14:paraId="60B6A435" w14:textId="77777777">
        <w:tblPrEx>
          <w:tblCellMar>
            <w:top w:w="0" w:type="dxa"/>
            <w:bottom w:w="0" w:type="dxa"/>
          </w:tblCellMar>
        </w:tblPrEx>
        <w:trPr>
          <w:cantSplit/>
          <w:trHeight w:val="1448"/>
        </w:trPr>
        <w:tc>
          <w:tcPr>
            <w:tcW w:w="5040" w:type="dxa"/>
            <w:tcBorders>
              <w:top w:val="single" w:sz="4" w:space="0" w:color="auto"/>
            </w:tcBorders>
            <w:shd w:val="clear" w:color="auto" w:fill="EEECE1"/>
            <w:vAlign w:val="center"/>
          </w:tcPr>
          <w:p w14:paraId="612FA7FE" w14:textId="77777777" w:rsidR="00526A53" w:rsidRPr="00E97615" w:rsidRDefault="00526A53" w:rsidP="00526A53">
            <w:pPr>
              <w:ind w:firstLine="0"/>
              <w:jc w:val="both"/>
              <w:rPr>
                <w:sz w:val="24"/>
              </w:rPr>
            </w:pPr>
            <w:r w:rsidRPr="00E97615">
              <w:rPr>
                <w:sz w:val="24"/>
              </w:rPr>
              <w:t>Variables</w:t>
            </w:r>
          </w:p>
        </w:tc>
        <w:tc>
          <w:tcPr>
            <w:tcW w:w="1170" w:type="dxa"/>
            <w:tcBorders>
              <w:top w:val="single" w:sz="4" w:space="0" w:color="auto"/>
            </w:tcBorders>
            <w:shd w:val="clear" w:color="auto" w:fill="EEECE1"/>
            <w:textDirection w:val="btLr"/>
            <w:vAlign w:val="center"/>
          </w:tcPr>
          <w:p w14:paraId="7C4CAF69" w14:textId="77777777" w:rsidR="00526A53" w:rsidRPr="00E97615" w:rsidRDefault="00526A53" w:rsidP="00526A53">
            <w:pPr>
              <w:ind w:left="113" w:right="113" w:firstLine="0"/>
              <w:rPr>
                <w:sz w:val="24"/>
              </w:rPr>
            </w:pPr>
            <w:r w:rsidRPr="00E97615">
              <w:rPr>
                <w:sz w:val="24"/>
              </w:rPr>
              <w:t>Traités</w:t>
            </w:r>
            <w:r>
              <w:rPr>
                <w:sz w:val="24"/>
              </w:rPr>
              <w:t> </w:t>
            </w:r>
            <w:r w:rsidRPr="00E97615">
              <w:rPr>
                <w:color w:val="FF0000"/>
                <w:sz w:val="24"/>
                <w:vertAlign w:val="superscript"/>
              </w:rPr>
              <w:t>1</w:t>
            </w:r>
          </w:p>
        </w:tc>
        <w:tc>
          <w:tcPr>
            <w:tcW w:w="900" w:type="dxa"/>
            <w:tcBorders>
              <w:top w:val="single" w:sz="4" w:space="0" w:color="auto"/>
            </w:tcBorders>
            <w:shd w:val="clear" w:color="auto" w:fill="EEECE1"/>
            <w:textDirection w:val="btLr"/>
            <w:vAlign w:val="center"/>
          </w:tcPr>
          <w:p w14:paraId="24F23DD1" w14:textId="77777777" w:rsidR="00526A53" w:rsidRPr="00E97615" w:rsidRDefault="00526A53" w:rsidP="00526A53">
            <w:pPr>
              <w:ind w:left="113" w:right="113" w:firstLine="0"/>
              <w:rPr>
                <w:sz w:val="24"/>
              </w:rPr>
            </w:pPr>
            <w:r w:rsidRPr="00E97615">
              <w:rPr>
                <w:sz w:val="24"/>
              </w:rPr>
              <w:t>Non-tra</w:t>
            </w:r>
            <w:r w:rsidRPr="00E97615">
              <w:rPr>
                <w:sz w:val="24"/>
              </w:rPr>
              <w:t>i</w:t>
            </w:r>
            <w:r w:rsidRPr="00E97615">
              <w:rPr>
                <w:sz w:val="24"/>
              </w:rPr>
              <w:t>tés</w:t>
            </w:r>
            <w:r>
              <w:rPr>
                <w:sz w:val="24"/>
              </w:rPr>
              <w:t> </w:t>
            </w:r>
            <w:r w:rsidRPr="00E97615">
              <w:rPr>
                <w:color w:val="FF0000"/>
                <w:sz w:val="24"/>
                <w:vertAlign w:val="superscript"/>
              </w:rPr>
              <w:t>2</w:t>
            </w:r>
          </w:p>
        </w:tc>
        <w:tc>
          <w:tcPr>
            <w:tcW w:w="900" w:type="dxa"/>
            <w:tcBorders>
              <w:top w:val="single" w:sz="4" w:space="0" w:color="auto"/>
            </w:tcBorders>
            <w:shd w:val="clear" w:color="auto" w:fill="EEECE1"/>
            <w:vAlign w:val="center"/>
          </w:tcPr>
          <w:p w14:paraId="7C3A3956" w14:textId="77777777" w:rsidR="00526A53" w:rsidRPr="00E97615" w:rsidRDefault="00526A53" w:rsidP="00526A53">
            <w:pPr>
              <w:ind w:firstLine="0"/>
              <w:jc w:val="center"/>
              <w:rPr>
                <w:sz w:val="24"/>
              </w:rPr>
            </w:pPr>
            <w:r>
              <w:rPr>
                <w:sz w:val="24"/>
              </w:rPr>
              <w:t>p </w:t>
            </w:r>
            <w:r w:rsidRPr="00E97615">
              <w:rPr>
                <w:sz w:val="24"/>
              </w:rPr>
              <w:t>&lt;</w:t>
            </w:r>
          </w:p>
        </w:tc>
      </w:tr>
      <w:tr w:rsidR="00526A53" w:rsidRPr="00772941" w14:paraId="748DD6DA" w14:textId="77777777">
        <w:tblPrEx>
          <w:tblCellMar>
            <w:top w:w="0" w:type="dxa"/>
            <w:bottom w:w="0" w:type="dxa"/>
          </w:tblCellMar>
        </w:tblPrEx>
        <w:tc>
          <w:tcPr>
            <w:tcW w:w="5040" w:type="dxa"/>
            <w:tcBorders>
              <w:top w:val="single" w:sz="4" w:space="0" w:color="auto"/>
            </w:tcBorders>
            <w:shd w:val="clear" w:color="auto" w:fill="FFFFFF"/>
            <w:vAlign w:val="center"/>
          </w:tcPr>
          <w:p w14:paraId="59C66AC8" w14:textId="77777777" w:rsidR="00526A53" w:rsidRPr="00E97615" w:rsidRDefault="00526A53" w:rsidP="00526A53">
            <w:pPr>
              <w:spacing w:before="120"/>
              <w:ind w:firstLine="0"/>
              <w:jc w:val="both"/>
              <w:rPr>
                <w:sz w:val="24"/>
              </w:rPr>
            </w:pPr>
            <w:r w:rsidRPr="00E97615">
              <w:rPr>
                <w:sz w:val="24"/>
              </w:rPr>
              <w:t>Anxiété</w:t>
            </w:r>
          </w:p>
        </w:tc>
        <w:tc>
          <w:tcPr>
            <w:tcW w:w="1170" w:type="dxa"/>
            <w:tcBorders>
              <w:top w:val="single" w:sz="4" w:space="0" w:color="auto"/>
            </w:tcBorders>
            <w:shd w:val="clear" w:color="auto" w:fill="FFFFFF"/>
            <w:vAlign w:val="center"/>
          </w:tcPr>
          <w:p w14:paraId="2BFB5938" w14:textId="77777777" w:rsidR="00526A53" w:rsidRPr="00E97615" w:rsidRDefault="00526A53" w:rsidP="00526A53">
            <w:pPr>
              <w:spacing w:before="120"/>
              <w:ind w:right="288" w:firstLine="0"/>
              <w:jc w:val="right"/>
              <w:rPr>
                <w:sz w:val="24"/>
              </w:rPr>
            </w:pPr>
            <w:r w:rsidRPr="00E97615">
              <w:rPr>
                <w:sz w:val="24"/>
              </w:rPr>
              <w:t>11.9</w:t>
            </w:r>
          </w:p>
        </w:tc>
        <w:tc>
          <w:tcPr>
            <w:tcW w:w="900" w:type="dxa"/>
            <w:tcBorders>
              <w:top w:val="single" w:sz="4" w:space="0" w:color="auto"/>
            </w:tcBorders>
            <w:shd w:val="clear" w:color="auto" w:fill="FFFFFF"/>
            <w:vAlign w:val="bottom"/>
          </w:tcPr>
          <w:p w14:paraId="649A75A9" w14:textId="77777777" w:rsidR="00526A53" w:rsidRPr="00E97615" w:rsidRDefault="00526A53" w:rsidP="00526A53">
            <w:pPr>
              <w:spacing w:before="120"/>
              <w:ind w:right="288" w:firstLine="0"/>
              <w:jc w:val="right"/>
              <w:rPr>
                <w:sz w:val="24"/>
              </w:rPr>
            </w:pPr>
            <w:r w:rsidRPr="00E97615">
              <w:rPr>
                <w:sz w:val="24"/>
              </w:rPr>
              <w:t>21.8</w:t>
            </w:r>
          </w:p>
        </w:tc>
        <w:tc>
          <w:tcPr>
            <w:tcW w:w="900" w:type="dxa"/>
            <w:tcBorders>
              <w:top w:val="single" w:sz="4" w:space="0" w:color="auto"/>
            </w:tcBorders>
            <w:shd w:val="clear" w:color="auto" w:fill="FFFFFF"/>
            <w:vAlign w:val="bottom"/>
          </w:tcPr>
          <w:p w14:paraId="14A0B6B4" w14:textId="77777777" w:rsidR="00526A53" w:rsidRPr="00E97615" w:rsidRDefault="00526A53" w:rsidP="00526A53">
            <w:pPr>
              <w:spacing w:before="120"/>
              <w:ind w:right="288" w:firstLine="0"/>
              <w:jc w:val="right"/>
              <w:rPr>
                <w:sz w:val="24"/>
              </w:rPr>
            </w:pPr>
            <w:r w:rsidRPr="00E97615">
              <w:rPr>
                <w:sz w:val="24"/>
              </w:rPr>
              <w:t>.002</w:t>
            </w:r>
          </w:p>
        </w:tc>
      </w:tr>
      <w:tr w:rsidR="00526A53" w:rsidRPr="00772941" w14:paraId="6EBB7A1C" w14:textId="77777777">
        <w:tblPrEx>
          <w:tblCellMar>
            <w:top w:w="0" w:type="dxa"/>
            <w:bottom w:w="0" w:type="dxa"/>
          </w:tblCellMar>
        </w:tblPrEx>
        <w:tc>
          <w:tcPr>
            <w:tcW w:w="5040" w:type="dxa"/>
            <w:shd w:val="clear" w:color="auto" w:fill="FFFFFF"/>
            <w:vAlign w:val="bottom"/>
          </w:tcPr>
          <w:p w14:paraId="007863A2" w14:textId="77777777" w:rsidR="00526A53" w:rsidRPr="00E97615" w:rsidRDefault="00526A53" w:rsidP="00526A53">
            <w:pPr>
              <w:spacing w:before="40" w:after="40"/>
              <w:ind w:firstLine="0"/>
              <w:jc w:val="both"/>
              <w:rPr>
                <w:sz w:val="24"/>
              </w:rPr>
            </w:pPr>
            <w:r w:rsidRPr="00E97615">
              <w:rPr>
                <w:sz w:val="24"/>
              </w:rPr>
              <w:t>Estime de soi</w:t>
            </w:r>
          </w:p>
        </w:tc>
        <w:tc>
          <w:tcPr>
            <w:tcW w:w="1170" w:type="dxa"/>
            <w:shd w:val="clear" w:color="auto" w:fill="FFFFFF"/>
            <w:vAlign w:val="bottom"/>
          </w:tcPr>
          <w:p w14:paraId="2592E9D6" w14:textId="77777777" w:rsidR="00526A53" w:rsidRPr="00E97615" w:rsidRDefault="00526A53" w:rsidP="00526A53">
            <w:pPr>
              <w:spacing w:before="40" w:after="40"/>
              <w:ind w:right="288" w:firstLine="0"/>
              <w:jc w:val="right"/>
              <w:rPr>
                <w:sz w:val="24"/>
              </w:rPr>
            </w:pPr>
            <w:r w:rsidRPr="00E97615">
              <w:rPr>
                <w:sz w:val="24"/>
              </w:rPr>
              <w:t>18.3</w:t>
            </w:r>
          </w:p>
        </w:tc>
        <w:tc>
          <w:tcPr>
            <w:tcW w:w="900" w:type="dxa"/>
            <w:shd w:val="clear" w:color="auto" w:fill="FFFFFF"/>
            <w:vAlign w:val="bottom"/>
          </w:tcPr>
          <w:p w14:paraId="10218220" w14:textId="77777777" w:rsidR="00526A53" w:rsidRPr="00E97615" w:rsidRDefault="00526A53" w:rsidP="00526A53">
            <w:pPr>
              <w:spacing w:before="40" w:after="40"/>
              <w:ind w:right="288" w:firstLine="0"/>
              <w:jc w:val="right"/>
              <w:rPr>
                <w:sz w:val="24"/>
              </w:rPr>
            </w:pPr>
            <w:r w:rsidRPr="00E97615">
              <w:rPr>
                <w:sz w:val="24"/>
              </w:rPr>
              <w:t>11.3</w:t>
            </w:r>
          </w:p>
        </w:tc>
        <w:tc>
          <w:tcPr>
            <w:tcW w:w="900" w:type="dxa"/>
            <w:shd w:val="clear" w:color="auto" w:fill="FFFFFF"/>
            <w:vAlign w:val="bottom"/>
          </w:tcPr>
          <w:p w14:paraId="7089BA42" w14:textId="77777777" w:rsidR="00526A53" w:rsidRPr="00E97615" w:rsidRDefault="00526A53" w:rsidP="00526A53">
            <w:pPr>
              <w:spacing w:before="40" w:after="40"/>
              <w:ind w:right="288" w:firstLine="0"/>
              <w:jc w:val="right"/>
              <w:rPr>
                <w:sz w:val="24"/>
              </w:rPr>
            </w:pPr>
            <w:r w:rsidRPr="00E97615">
              <w:rPr>
                <w:sz w:val="24"/>
              </w:rPr>
              <w:t>.04</w:t>
            </w:r>
          </w:p>
        </w:tc>
      </w:tr>
      <w:tr w:rsidR="00526A53" w:rsidRPr="00772941" w14:paraId="6C8B9A10" w14:textId="77777777">
        <w:tblPrEx>
          <w:tblCellMar>
            <w:top w:w="0" w:type="dxa"/>
            <w:bottom w:w="0" w:type="dxa"/>
          </w:tblCellMar>
        </w:tblPrEx>
        <w:tc>
          <w:tcPr>
            <w:tcW w:w="5040" w:type="dxa"/>
            <w:shd w:val="clear" w:color="auto" w:fill="FFFFFF"/>
            <w:vAlign w:val="center"/>
          </w:tcPr>
          <w:p w14:paraId="29487DA2" w14:textId="77777777" w:rsidR="00526A53" w:rsidRPr="00E97615" w:rsidRDefault="00526A53" w:rsidP="00526A53">
            <w:pPr>
              <w:spacing w:before="40" w:after="40"/>
              <w:ind w:firstLine="0"/>
              <w:jc w:val="both"/>
              <w:rPr>
                <w:sz w:val="24"/>
              </w:rPr>
            </w:pPr>
            <w:r w:rsidRPr="00E97615">
              <w:rPr>
                <w:sz w:val="24"/>
              </w:rPr>
              <w:t>Soi physique</w:t>
            </w:r>
          </w:p>
        </w:tc>
        <w:tc>
          <w:tcPr>
            <w:tcW w:w="1170" w:type="dxa"/>
            <w:shd w:val="clear" w:color="auto" w:fill="FFFFFF"/>
            <w:vAlign w:val="center"/>
          </w:tcPr>
          <w:p w14:paraId="5D087442" w14:textId="77777777" w:rsidR="00526A53" w:rsidRPr="00E97615" w:rsidRDefault="00526A53" w:rsidP="00526A53">
            <w:pPr>
              <w:spacing w:before="40" w:after="40"/>
              <w:ind w:right="288" w:firstLine="0"/>
              <w:jc w:val="right"/>
              <w:rPr>
                <w:sz w:val="24"/>
              </w:rPr>
            </w:pPr>
            <w:r w:rsidRPr="00E97615">
              <w:rPr>
                <w:sz w:val="24"/>
              </w:rPr>
              <w:t>17.3</w:t>
            </w:r>
          </w:p>
        </w:tc>
        <w:tc>
          <w:tcPr>
            <w:tcW w:w="900" w:type="dxa"/>
            <w:shd w:val="clear" w:color="auto" w:fill="FFFFFF"/>
            <w:vAlign w:val="center"/>
          </w:tcPr>
          <w:p w14:paraId="286101F6" w14:textId="77777777" w:rsidR="00526A53" w:rsidRPr="00E97615" w:rsidRDefault="00526A53" w:rsidP="00526A53">
            <w:pPr>
              <w:spacing w:before="40" w:after="40"/>
              <w:ind w:right="288" w:firstLine="0"/>
              <w:jc w:val="right"/>
              <w:rPr>
                <w:sz w:val="24"/>
              </w:rPr>
            </w:pPr>
            <w:r w:rsidRPr="00E97615">
              <w:rPr>
                <w:sz w:val="24"/>
              </w:rPr>
              <w:t>12.8</w:t>
            </w:r>
          </w:p>
        </w:tc>
        <w:tc>
          <w:tcPr>
            <w:tcW w:w="900" w:type="dxa"/>
            <w:shd w:val="clear" w:color="auto" w:fill="FFFFFF"/>
            <w:vAlign w:val="center"/>
          </w:tcPr>
          <w:p w14:paraId="2C95091E" w14:textId="77777777" w:rsidR="00526A53" w:rsidRPr="00E97615" w:rsidRDefault="00526A53" w:rsidP="00526A53">
            <w:pPr>
              <w:spacing w:before="40" w:after="40"/>
              <w:ind w:right="288" w:firstLine="0"/>
              <w:jc w:val="right"/>
              <w:rPr>
                <w:sz w:val="24"/>
              </w:rPr>
            </w:pPr>
            <w:r w:rsidRPr="00E97615">
              <w:rPr>
                <w:sz w:val="24"/>
              </w:rPr>
              <w:t>.17</w:t>
            </w:r>
          </w:p>
        </w:tc>
      </w:tr>
      <w:tr w:rsidR="00526A53" w:rsidRPr="00772941" w14:paraId="3DA34AC4" w14:textId="77777777">
        <w:tblPrEx>
          <w:tblCellMar>
            <w:top w:w="0" w:type="dxa"/>
            <w:bottom w:w="0" w:type="dxa"/>
          </w:tblCellMar>
        </w:tblPrEx>
        <w:tc>
          <w:tcPr>
            <w:tcW w:w="5040" w:type="dxa"/>
            <w:shd w:val="clear" w:color="auto" w:fill="FFFFFF"/>
            <w:vAlign w:val="center"/>
          </w:tcPr>
          <w:p w14:paraId="42A253AB" w14:textId="77777777" w:rsidR="00526A53" w:rsidRPr="00E97615" w:rsidRDefault="00526A53" w:rsidP="00526A53">
            <w:pPr>
              <w:spacing w:before="40" w:after="40"/>
              <w:ind w:firstLine="0"/>
              <w:jc w:val="both"/>
              <w:rPr>
                <w:sz w:val="24"/>
              </w:rPr>
            </w:pPr>
            <w:r w:rsidRPr="00E97615">
              <w:rPr>
                <w:sz w:val="24"/>
              </w:rPr>
              <w:t>Soi moral</w:t>
            </w:r>
          </w:p>
        </w:tc>
        <w:tc>
          <w:tcPr>
            <w:tcW w:w="1170" w:type="dxa"/>
            <w:shd w:val="clear" w:color="auto" w:fill="FFFFFF"/>
            <w:vAlign w:val="center"/>
          </w:tcPr>
          <w:p w14:paraId="6870AAB3" w14:textId="77777777" w:rsidR="00526A53" w:rsidRPr="00E97615" w:rsidRDefault="00526A53" w:rsidP="00526A53">
            <w:pPr>
              <w:spacing w:before="40" w:after="40"/>
              <w:ind w:right="288" w:firstLine="0"/>
              <w:jc w:val="right"/>
              <w:rPr>
                <w:sz w:val="24"/>
              </w:rPr>
            </w:pPr>
            <w:r w:rsidRPr="00E97615">
              <w:rPr>
                <w:sz w:val="24"/>
              </w:rPr>
              <w:t>20.4</w:t>
            </w:r>
          </w:p>
        </w:tc>
        <w:tc>
          <w:tcPr>
            <w:tcW w:w="900" w:type="dxa"/>
            <w:shd w:val="clear" w:color="auto" w:fill="FFFFFF"/>
            <w:vAlign w:val="bottom"/>
          </w:tcPr>
          <w:p w14:paraId="45517E3A" w14:textId="77777777" w:rsidR="00526A53" w:rsidRPr="00E97615" w:rsidRDefault="00526A53" w:rsidP="00526A53">
            <w:pPr>
              <w:spacing w:before="40" w:after="40"/>
              <w:ind w:right="288" w:firstLine="0"/>
              <w:jc w:val="right"/>
              <w:rPr>
                <w:sz w:val="24"/>
              </w:rPr>
            </w:pPr>
            <w:r w:rsidRPr="00E97615">
              <w:rPr>
                <w:sz w:val="24"/>
              </w:rPr>
              <w:t>8.1</w:t>
            </w:r>
          </w:p>
        </w:tc>
        <w:tc>
          <w:tcPr>
            <w:tcW w:w="900" w:type="dxa"/>
            <w:shd w:val="clear" w:color="auto" w:fill="FFFFFF"/>
            <w:vAlign w:val="bottom"/>
          </w:tcPr>
          <w:p w14:paraId="626451CF" w14:textId="77777777" w:rsidR="00526A53" w:rsidRPr="00E97615" w:rsidRDefault="00526A53" w:rsidP="00526A53">
            <w:pPr>
              <w:spacing w:before="40" w:after="40"/>
              <w:ind w:right="288" w:firstLine="0"/>
              <w:jc w:val="right"/>
              <w:rPr>
                <w:sz w:val="24"/>
              </w:rPr>
            </w:pPr>
            <w:r w:rsidRPr="00E97615">
              <w:rPr>
                <w:sz w:val="24"/>
              </w:rPr>
              <w:t>.001</w:t>
            </w:r>
          </w:p>
        </w:tc>
      </w:tr>
      <w:tr w:rsidR="00526A53" w:rsidRPr="00772941" w14:paraId="436240DA" w14:textId="77777777">
        <w:tblPrEx>
          <w:tblCellMar>
            <w:top w:w="0" w:type="dxa"/>
            <w:bottom w:w="0" w:type="dxa"/>
          </w:tblCellMar>
        </w:tblPrEx>
        <w:tc>
          <w:tcPr>
            <w:tcW w:w="5040" w:type="dxa"/>
            <w:shd w:val="clear" w:color="auto" w:fill="FFFFFF"/>
            <w:vAlign w:val="center"/>
          </w:tcPr>
          <w:p w14:paraId="3C780F81" w14:textId="77777777" w:rsidR="00526A53" w:rsidRPr="00E97615" w:rsidRDefault="00526A53" w:rsidP="00526A53">
            <w:pPr>
              <w:spacing w:before="40" w:after="40"/>
              <w:ind w:firstLine="0"/>
              <w:jc w:val="both"/>
              <w:rPr>
                <w:sz w:val="24"/>
              </w:rPr>
            </w:pPr>
            <w:r w:rsidRPr="00E97615">
              <w:rPr>
                <w:sz w:val="24"/>
              </w:rPr>
              <w:t>Maturité sociale</w:t>
            </w:r>
          </w:p>
        </w:tc>
        <w:tc>
          <w:tcPr>
            <w:tcW w:w="1170" w:type="dxa"/>
            <w:shd w:val="clear" w:color="auto" w:fill="FFFFFF"/>
            <w:vAlign w:val="bottom"/>
          </w:tcPr>
          <w:p w14:paraId="64F79A95" w14:textId="77777777" w:rsidR="00526A53" w:rsidRPr="00E97615" w:rsidRDefault="00526A53" w:rsidP="00526A53">
            <w:pPr>
              <w:spacing w:before="40" w:after="40"/>
              <w:ind w:right="288" w:firstLine="0"/>
              <w:jc w:val="right"/>
              <w:rPr>
                <w:sz w:val="24"/>
              </w:rPr>
            </w:pPr>
            <w:r w:rsidRPr="00E97615">
              <w:rPr>
                <w:sz w:val="24"/>
              </w:rPr>
              <w:t>16.2</w:t>
            </w:r>
          </w:p>
        </w:tc>
        <w:tc>
          <w:tcPr>
            <w:tcW w:w="900" w:type="dxa"/>
            <w:shd w:val="clear" w:color="auto" w:fill="FFFFFF"/>
            <w:vAlign w:val="bottom"/>
          </w:tcPr>
          <w:p w14:paraId="09F2345A" w14:textId="77777777" w:rsidR="00526A53" w:rsidRPr="00E97615" w:rsidRDefault="00526A53" w:rsidP="00526A53">
            <w:pPr>
              <w:spacing w:before="40" w:after="40"/>
              <w:ind w:right="288" w:firstLine="0"/>
              <w:jc w:val="right"/>
              <w:rPr>
                <w:sz w:val="24"/>
              </w:rPr>
            </w:pPr>
            <w:r w:rsidRPr="00E97615">
              <w:rPr>
                <w:sz w:val="24"/>
              </w:rPr>
              <w:t>18.0</w:t>
            </w:r>
          </w:p>
        </w:tc>
        <w:tc>
          <w:tcPr>
            <w:tcW w:w="900" w:type="dxa"/>
            <w:shd w:val="clear" w:color="auto" w:fill="FFFFFF"/>
            <w:vAlign w:val="center"/>
          </w:tcPr>
          <w:p w14:paraId="2BCF1B97" w14:textId="77777777" w:rsidR="00526A53" w:rsidRPr="00E97615" w:rsidRDefault="00526A53" w:rsidP="00526A53">
            <w:pPr>
              <w:spacing w:before="40" w:after="40"/>
              <w:ind w:right="288" w:firstLine="0"/>
              <w:jc w:val="right"/>
              <w:rPr>
                <w:sz w:val="24"/>
              </w:rPr>
            </w:pPr>
            <w:r w:rsidRPr="00E97615">
              <w:rPr>
                <w:sz w:val="24"/>
              </w:rPr>
              <w:t>.59</w:t>
            </w:r>
          </w:p>
        </w:tc>
      </w:tr>
      <w:tr w:rsidR="00526A53" w:rsidRPr="00772941" w14:paraId="5757CF93" w14:textId="77777777">
        <w:tblPrEx>
          <w:tblCellMar>
            <w:top w:w="0" w:type="dxa"/>
            <w:bottom w:w="0" w:type="dxa"/>
          </w:tblCellMar>
        </w:tblPrEx>
        <w:tc>
          <w:tcPr>
            <w:tcW w:w="5040" w:type="dxa"/>
            <w:shd w:val="clear" w:color="auto" w:fill="FFFFFF"/>
            <w:vAlign w:val="center"/>
          </w:tcPr>
          <w:p w14:paraId="2B5ED299" w14:textId="77777777" w:rsidR="00526A53" w:rsidRPr="00E97615" w:rsidRDefault="00526A53" w:rsidP="00526A53">
            <w:pPr>
              <w:spacing w:before="40" w:after="40"/>
              <w:ind w:firstLine="0"/>
              <w:jc w:val="both"/>
              <w:rPr>
                <w:sz w:val="24"/>
              </w:rPr>
            </w:pPr>
            <w:r w:rsidRPr="00E97615">
              <w:rPr>
                <w:sz w:val="24"/>
              </w:rPr>
              <w:t>Soi familial</w:t>
            </w:r>
          </w:p>
        </w:tc>
        <w:tc>
          <w:tcPr>
            <w:tcW w:w="1170" w:type="dxa"/>
            <w:shd w:val="clear" w:color="auto" w:fill="FFFFFF"/>
            <w:vAlign w:val="center"/>
          </w:tcPr>
          <w:p w14:paraId="6FC20488" w14:textId="77777777" w:rsidR="00526A53" w:rsidRPr="00E97615" w:rsidRDefault="00526A53" w:rsidP="00526A53">
            <w:pPr>
              <w:spacing w:before="40" w:after="40"/>
              <w:ind w:right="288" w:firstLine="0"/>
              <w:jc w:val="right"/>
              <w:rPr>
                <w:sz w:val="24"/>
              </w:rPr>
            </w:pPr>
            <w:r w:rsidRPr="00E97615">
              <w:rPr>
                <w:sz w:val="24"/>
              </w:rPr>
              <w:t>18.1</w:t>
            </w:r>
          </w:p>
        </w:tc>
        <w:tc>
          <w:tcPr>
            <w:tcW w:w="900" w:type="dxa"/>
            <w:shd w:val="clear" w:color="auto" w:fill="FFFFFF"/>
            <w:vAlign w:val="center"/>
          </w:tcPr>
          <w:p w14:paraId="0134C428" w14:textId="77777777" w:rsidR="00526A53" w:rsidRPr="00E97615" w:rsidRDefault="00526A53" w:rsidP="00526A53">
            <w:pPr>
              <w:spacing w:before="40" w:after="40"/>
              <w:ind w:right="288" w:firstLine="0"/>
              <w:jc w:val="right"/>
              <w:rPr>
                <w:sz w:val="24"/>
              </w:rPr>
            </w:pPr>
            <w:r w:rsidRPr="00E97615">
              <w:rPr>
                <w:sz w:val="24"/>
              </w:rPr>
              <w:t>11.5</w:t>
            </w:r>
          </w:p>
        </w:tc>
        <w:tc>
          <w:tcPr>
            <w:tcW w:w="900" w:type="dxa"/>
            <w:shd w:val="clear" w:color="auto" w:fill="FFFFFF"/>
            <w:vAlign w:val="center"/>
          </w:tcPr>
          <w:p w14:paraId="6055D1A0" w14:textId="77777777" w:rsidR="00526A53" w:rsidRPr="00E97615" w:rsidRDefault="00526A53" w:rsidP="00526A53">
            <w:pPr>
              <w:spacing w:before="40" w:after="40"/>
              <w:ind w:right="288" w:firstLine="0"/>
              <w:jc w:val="right"/>
              <w:rPr>
                <w:sz w:val="24"/>
              </w:rPr>
            </w:pPr>
            <w:r w:rsidRPr="00E97615">
              <w:rPr>
                <w:sz w:val="24"/>
              </w:rPr>
              <w:t>.05</w:t>
            </w:r>
          </w:p>
        </w:tc>
      </w:tr>
      <w:tr w:rsidR="00526A53" w:rsidRPr="00772941" w14:paraId="2636ABE3" w14:textId="77777777">
        <w:tblPrEx>
          <w:tblCellMar>
            <w:top w:w="0" w:type="dxa"/>
            <w:bottom w:w="0" w:type="dxa"/>
          </w:tblCellMar>
        </w:tblPrEx>
        <w:tc>
          <w:tcPr>
            <w:tcW w:w="5040" w:type="dxa"/>
            <w:shd w:val="clear" w:color="auto" w:fill="FFFFFF"/>
            <w:vAlign w:val="center"/>
          </w:tcPr>
          <w:p w14:paraId="5EC327A5" w14:textId="77777777" w:rsidR="00526A53" w:rsidRPr="00E97615" w:rsidRDefault="00526A53" w:rsidP="00526A53">
            <w:pPr>
              <w:spacing w:before="40" w:after="40"/>
              <w:ind w:firstLine="0"/>
              <w:jc w:val="both"/>
              <w:rPr>
                <w:sz w:val="24"/>
              </w:rPr>
            </w:pPr>
            <w:r w:rsidRPr="00E97615">
              <w:rPr>
                <w:sz w:val="24"/>
              </w:rPr>
              <w:t>Soi social</w:t>
            </w:r>
          </w:p>
        </w:tc>
        <w:tc>
          <w:tcPr>
            <w:tcW w:w="1170" w:type="dxa"/>
            <w:shd w:val="clear" w:color="auto" w:fill="FFFFFF"/>
            <w:vAlign w:val="center"/>
          </w:tcPr>
          <w:p w14:paraId="7FD4DEB2" w14:textId="77777777" w:rsidR="00526A53" w:rsidRPr="00E97615" w:rsidRDefault="00526A53" w:rsidP="00526A53">
            <w:pPr>
              <w:spacing w:before="40" w:after="40"/>
              <w:ind w:right="288" w:firstLine="0"/>
              <w:jc w:val="right"/>
              <w:rPr>
                <w:sz w:val="24"/>
              </w:rPr>
            </w:pPr>
            <w:r w:rsidRPr="00E97615">
              <w:rPr>
                <w:sz w:val="24"/>
              </w:rPr>
              <w:t>18.1</w:t>
            </w:r>
          </w:p>
        </w:tc>
        <w:tc>
          <w:tcPr>
            <w:tcW w:w="900" w:type="dxa"/>
            <w:shd w:val="clear" w:color="auto" w:fill="FFFFFF"/>
            <w:vAlign w:val="center"/>
          </w:tcPr>
          <w:p w14:paraId="2470593D" w14:textId="77777777" w:rsidR="00526A53" w:rsidRPr="00E97615" w:rsidRDefault="00526A53" w:rsidP="00526A53">
            <w:pPr>
              <w:spacing w:before="40" w:after="40"/>
              <w:ind w:right="288" w:firstLine="0"/>
              <w:jc w:val="right"/>
              <w:rPr>
                <w:sz w:val="24"/>
              </w:rPr>
            </w:pPr>
            <w:r w:rsidRPr="00E97615">
              <w:rPr>
                <w:sz w:val="24"/>
              </w:rPr>
              <w:t>11.6</w:t>
            </w:r>
          </w:p>
        </w:tc>
        <w:tc>
          <w:tcPr>
            <w:tcW w:w="900" w:type="dxa"/>
            <w:shd w:val="clear" w:color="auto" w:fill="FFFFFF"/>
            <w:vAlign w:val="center"/>
          </w:tcPr>
          <w:p w14:paraId="051C3555" w14:textId="77777777" w:rsidR="00526A53" w:rsidRPr="00E97615" w:rsidRDefault="00526A53" w:rsidP="00526A53">
            <w:pPr>
              <w:spacing w:before="40" w:after="40"/>
              <w:ind w:right="288" w:firstLine="0"/>
              <w:jc w:val="right"/>
              <w:rPr>
                <w:sz w:val="24"/>
              </w:rPr>
            </w:pPr>
            <w:r w:rsidRPr="00E97615">
              <w:rPr>
                <w:sz w:val="24"/>
              </w:rPr>
              <w:t>.05</w:t>
            </w:r>
          </w:p>
        </w:tc>
      </w:tr>
      <w:tr w:rsidR="00526A53" w:rsidRPr="00772941" w14:paraId="69EDE614" w14:textId="77777777">
        <w:tblPrEx>
          <w:tblCellMar>
            <w:top w:w="0" w:type="dxa"/>
            <w:bottom w:w="0" w:type="dxa"/>
          </w:tblCellMar>
        </w:tblPrEx>
        <w:tc>
          <w:tcPr>
            <w:tcW w:w="5040" w:type="dxa"/>
            <w:shd w:val="clear" w:color="auto" w:fill="FFFFFF"/>
            <w:vAlign w:val="bottom"/>
          </w:tcPr>
          <w:p w14:paraId="1A6CEB2D" w14:textId="77777777" w:rsidR="00526A53" w:rsidRPr="00E97615" w:rsidRDefault="00526A53" w:rsidP="00526A53">
            <w:pPr>
              <w:spacing w:before="40" w:after="40"/>
              <w:ind w:firstLine="0"/>
              <w:jc w:val="both"/>
              <w:rPr>
                <w:sz w:val="24"/>
              </w:rPr>
            </w:pPr>
            <w:r w:rsidRPr="00E97615">
              <w:rPr>
                <w:sz w:val="24"/>
              </w:rPr>
              <w:t>Refoulement</w:t>
            </w:r>
          </w:p>
        </w:tc>
        <w:tc>
          <w:tcPr>
            <w:tcW w:w="1170" w:type="dxa"/>
            <w:shd w:val="clear" w:color="auto" w:fill="FFFFFF"/>
            <w:vAlign w:val="bottom"/>
          </w:tcPr>
          <w:p w14:paraId="5F86CA4E" w14:textId="77777777" w:rsidR="00526A53" w:rsidRPr="00E97615" w:rsidRDefault="00526A53" w:rsidP="00526A53">
            <w:pPr>
              <w:spacing w:before="40" w:after="40"/>
              <w:ind w:right="288" w:firstLine="0"/>
              <w:jc w:val="right"/>
              <w:rPr>
                <w:sz w:val="24"/>
              </w:rPr>
            </w:pPr>
            <w:r w:rsidRPr="00E97615">
              <w:rPr>
                <w:sz w:val="24"/>
              </w:rPr>
              <w:t>17.1</w:t>
            </w:r>
          </w:p>
        </w:tc>
        <w:tc>
          <w:tcPr>
            <w:tcW w:w="900" w:type="dxa"/>
            <w:shd w:val="clear" w:color="auto" w:fill="FFFFFF"/>
            <w:vAlign w:val="bottom"/>
          </w:tcPr>
          <w:p w14:paraId="510BEB93" w14:textId="77777777" w:rsidR="00526A53" w:rsidRPr="00E97615" w:rsidRDefault="00526A53" w:rsidP="00526A53">
            <w:pPr>
              <w:spacing w:before="40" w:after="40"/>
              <w:ind w:right="288" w:firstLine="0"/>
              <w:jc w:val="right"/>
              <w:rPr>
                <w:sz w:val="24"/>
              </w:rPr>
            </w:pPr>
            <w:r w:rsidRPr="00E97615">
              <w:rPr>
                <w:sz w:val="24"/>
              </w:rPr>
              <w:t>16.9</w:t>
            </w:r>
          </w:p>
        </w:tc>
        <w:tc>
          <w:tcPr>
            <w:tcW w:w="900" w:type="dxa"/>
            <w:shd w:val="clear" w:color="auto" w:fill="FFFFFF"/>
            <w:vAlign w:val="bottom"/>
          </w:tcPr>
          <w:p w14:paraId="51594D0E" w14:textId="77777777" w:rsidR="00526A53" w:rsidRPr="00E97615" w:rsidRDefault="00526A53" w:rsidP="00526A53">
            <w:pPr>
              <w:spacing w:before="40" w:after="40"/>
              <w:ind w:right="288" w:firstLine="0"/>
              <w:jc w:val="right"/>
              <w:rPr>
                <w:sz w:val="24"/>
              </w:rPr>
            </w:pPr>
            <w:r w:rsidRPr="00E97615">
              <w:rPr>
                <w:sz w:val="24"/>
              </w:rPr>
              <w:t>.95</w:t>
            </w:r>
          </w:p>
        </w:tc>
      </w:tr>
      <w:tr w:rsidR="00526A53" w:rsidRPr="00772941" w14:paraId="20CF08B7" w14:textId="77777777">
        <w:tblPrEx>
          <w:tblCellMar>
            <w:top w:w="0" w:type="dxa"/>
            <w:bottom w:w="0" w:type="dxa"/>
          </w:tblCellMar>
        </w:tblPrEx>
        <w:tc>
          <w:tcPr>
            <w:tcW w:w="5040" w:type="dxa"/>
            <w:shd w:val="clear" w:color="auto" w:fill="FFFFFF"/>
            <w:vAlign w:val="center"/>
          </w:tcPr>
          <w:p w14:paraId="66A07EDB" w14:textId="77777777" w:rsidR="00526A53" w:rsidRPr="00E97615" w:rsidRDefault="00526A53" w:rsidP="00526A53">
            <w:pPr>
              <w:spacing w:before="40" w:after="40"/>
              <w:ind w:firstLine="0"/>
              <w:jc w:val="both"/>
              <w:rPr>
                <w:sz w:val="24"/>
              </w:rPr>
            </w:pPr>
            <w:r w:rsidRPr="00E97615">
              <w:rPr>
                <w:sz w:val="24"/>
              </w:rPr>
              <w:t>Déni</w:t>
            </w:r>
          </w:p>
        </w:tc>
        <w:tc>
          <w:tcPr>
            <w:tcW w:w="1170" w:type="dxa"/>
            <w:shd w:val="clear" w:color="auto" w:fill="FFFFFF"/>
            <w:vAlign w:val="center"/>
          </w:tcPr>
          <w:p w14:paraId="362F7F7C" w14:textId="77777777" w:rsidR="00526A53" w:rsidRPr="00E97615" w:rsidRDefault="00526A53" w:rsidP="00526A53">
            <w:pPr>
              <w:spacing w:before="40" w:after="40"/>
              <w:ind w:right="288" w:firstLine="0"/>
              <w:jc w:val="right"/>
              <w:rPr>
                <w:sz w:val="24"/>
              </w:rPr>
            </w:pPr>
            <w:r w:rsidRPr="00E97615">
              <w:rPr>
                <w:sz w:val="24"/>
              </w:rPr>
              <w:t>18.1</w:t>
            </w:r>
          </w:p>
        </w:tc>
        <w:tc>
          <w:tcPr>
            <w:tcW w:w="900" w:type="dxa"/>
            <w:shd w:val="clear" w:color="auto" w:fill="FFFFFF"/>
            <w:vAlign w:val="center"/>
          </w:tcPr>
          <w:p w14:paraId="573A8F6A" w14:textId="77777777" w:rsidR="00526A53" w:rsidRPr="00E97615" w:rsidRDefault="00526A53" w:rsidP="00526A53">
            <w:pPr>
              <w:spacing w:before="40" w:after="40"/>
              <w:ind w:right="288" w:firstLine="0"/>
              <w:jc w:val="right"/>
              <w:rPr>
                <w:sz w:val="24"/>
              </w:rPr>
            </w:pPr>
            <w:r w:rsidRPr="00E97615">
              <w:rPr>
                <w:sz w:val="24"/>
              </w:rPr>
              <w:t>14.8</w:t>
            </w:r>
          </w:p>
        </w:tc>
        <w:tc>
          <w:tcPr>
            <w:tcW w:w="900" w:type="dxa"/>
            <w:shd w:val="clear" w:color="auto" w:fill="FFFFFF"/>
            <w:vAlign w:val="center"/>
          </w:tcPr>
          <w:p w14:paraId="7C9CA767" w14:textId="77777777" w:rsidR="00526A53" w:rsidRPr="00E97615" w:rsidRDefault="00526A53" w:rsidP="00526A53">
            <w:pPr>
              <w:spacing w:before="40" w:after="40"/>
              <w:ind w:right="288" w:firstLine="0"/>
              <w:jc w:val="right"/>
              <w:rPr>
                <w:sz w:val="24"/>
              </w:rPr>
            </w:pPr>
            <w:r w:rsidRPr="00E97615">
              <w:rPr>
                <w:sz w:val="24"/>
              </w:rPr>
              <w:t>.23</w:t>
            </w:r>
          </w:p>
        </w:tc>
      </w:tr>
      <w:tr w:rsidR="00526A53" w:rsidRPr="00772941" w14:paraId="343DFE92" w14:textId="77777777">
        <w:tblPrEx>
          <w:tblCellMar>
            <w:top w:w="0" w:type="dxa"/>
            <w:bottom w:w="0" w:type="dxa"/>
          </w:tblCellMar>
        </w:tblPrEx>
        <w:tc>
          <w:tcPr>
            <w:tcW w:w="5040" w:type="dxa"/>
            <w:shd w:val="clear" w:color="auto" w:fill="FFFFFF"/>
            <w:vAlign w:val="bottom"/>
          </w:tcPr>
          <w:p w14:paraId="418E1658" w14:textId="77777777" w:rsidR="00526A53" w:rsidRPr="00E97615" w:rsidRDefault="00526A53" w:rsidP="00526A53">
            <w:pPr>
              <w:spacing w:before="40" w:after="40"/>
              <w:ind w:firstLine="0"/>
              <w:jc w:val="both"/>
              <w:rPr>
                <w:sz w:val="24"/>
              </w:rPr>
            </w:pPr>
            <w:r w:rsidRPr="00E97615">
              <w:rPr>
                <w:sz w:val="24"/>
              </w:rPr>
              <w:t>Score conflictuel net</w:t>
            </w:r>
          </w:p>
        </w:tc>
        <w:tc>
          <w:tcPr>
            <w:tcW w:w="1170" w:type="dxa"/>
            <w:shd w:val="clear" w:color="auto" w:fill="FFFFFF"/>
            <w:vAlign w:val="bottom"/>
          </w:tcPr>
          <w:p w14:paraId="02FBFAD9" w14:textId="77777777" w:rsidR="00526A53" w:rsidRPr="00E97615" w:rsidRDefault="00526A53" w:rsidP="00526A53">
            <w:pPr>
              <w:spacing w:before="40" w:after="40"/>
              <w:ind w:right="288" w:firstLine="0"/>
              <w:jc w:val="right"/>
              <w:rPr>
                <w:sz w:val="24"/>
              </w:rPr>
            </w:pPr>
            <w:r w:rsidRPr="00E97615">
              <w:rPr>
                <w:sz w:val="24"/>
              </w:rPr>
              <w:t>14.6</w:t>
            </w:r>
          </w:p>
        </w:tc>
        <w:tc>
          <w:tcPr>
            <w:tcW w:w="900" w:type="dxa"/>
            <w:shd w:val="clear" w:color="auto" w:fill="FFFFFF"/>
            <w:vAlign w:val="bottom"/>
          </w:tcPr>
          <w:p w14:paraId="17D3183F" w14:textId="77777777" w:rsidR="00526A53" w:rsidRPr="00E97615" w:rsidRDefault="00526A53" w:rsidP="00526A53">
            <w:pPr>
              <w:spacing w:before="40" w:after="40"/>
              <w:ind w:right="288" w:firstLine="0"/>
              <w:jc w:val="right"/>
              <w:rPr>
                <w:sz w:val="24"/>
              </w:rPr>
            </w:pPr>
            <w:r w:rsidRPr="00E97615">
              <w:rPr>
                <w:sz w:val="24"/>
              </w:rPr>
              <w:t>16.9</w:t>
            </w:r>
          </w:p>
        </w:tc>
        <w:tc>
          <w:tcPr>
            <w:tcW w:w="900" w:type="dxa"/>
            <w:shd w:val="clear" w:color="auto" w:fill="FFFFFF"/>
            <w:vAlign w:val="bottom"/>
          </w:tcPr>
          <w:p w14:paraId="1855F252" w14:textId="77777777" w:rsidR="00526A53" w:rsidRPr="00E97615" w:rsidRDefault="00526A53" w:rsidP="00526A53">
            <w:pPr>
              <w:spacing w:before="40" w:after="40"/>
              <w:ind w:right="288" w:firstLine="0"/>
              <w:jc w:val="right"/>
              <w:rPr>
                <w:sz w:val="24"/>
              </w:rPr>
            </w:pPr>
            <w:r w:rsidRPr="00E97615">
              <w:rPr>
                <w:sz w:val="24"/>
              </w:rPr>
              <w:t>.48</w:t>
            </w:r>
          </w:p>
        </w:tc>
      </w:tr>
      <w:tr w:rsidR="00526A53" w:rsidRPr="00772941" w14:paraId="18F446DD" w14:textId="77777777">
        <w:tblPrEx>
          <w:tblCellMar>
            <w:top w:w="0" w:type="dxa"/>
            <w:bottom w:w="0" w:type="dxa"/>
          </w:tblCellMar>
        </w:tblPrEx>
        <w:tc>
          <w:tcPr>
            <w:tcW w:w="5040" w:type="dxa"/>
            <w:shd w:val="clear" w:color="auto" w:fill="FFFFFF"/>
            <w:vAlign w:val="center"/>
          </w:tcPr>
          <w:p w14:paraId="495BE528" w14:textId="77777777" w:rsidR="00526A53" w:rsidRPr="00E97615" w:rsidRDefault="00526A53" w:rsidP="00526A53">
            <w:pPr>
              <w:spacing w:before="40" w:after="40"/>
              <w:ind w:firstLine="0"/>
              <w:jc w:val="both"/>
              <w:rPr>
                <w:sz w:val="24"/>
              </w:rPr>
            </w:pPr>
            <w:r w:rsidRPr="00E97615">
              <w:rPr>
                <w:sz w:val="24"/>
              </w:rPr>
              <w:t>Agressivité manifeste</w:t>
            </w:r>
          </w:p>
        </w:tc>
        <w:tc>
          <w:tcPr>
            <w:tcW w:w="1170" w:type="dxa"/>
            <w:shd w:val="clear" w:color="auto" w:fill="FFFFFF"/>
            <w:vAlign w:val="center"/>
          </w:tcPr>
          <w:p w14:paraId="6572F942" w14:textId="77777777" w:rsidR="00526A53" w:rsidRPr="00E97615" w:rsidRDefault="00526A53" w:rsidP="00526A53">
            <w:pPr>
              <w:spacing w:before="40" w:after="40"/>
              <w:ind w:right="288" w:firstLine="0"/>
              <w:jc w:val="right"/>
              <w:rPr>
                <w:sz w:val="24"/>
              </w:rPr>
            </w:pPr>
            <w:r w:rsidRPr="00E97615">
              <w:rPr>
                <w:sz w:val="24"/>
              </w:rPr>
              <w:t>14.0</w:t>
            </w:r>
          </w:p>
        </w:tc>
        <w:tc>
          <w:tcPr>
            <w:tcW w:w="900" w:type="dxa"/>
            <w:shd w:val="clear" w:color="auto" w:fill="FFFFFF"/>
            <w:vAlign w:val="bottom"/>
          </w:tcPr>
          <w:p w14:paraId="06D14EFE" w14:textId="77777777" w:rsidR="00526A53" w:rsidRPr="00E97615" w:rsidRDefault="00526A53" w:rsidP="00526A53">
            <w:pPr>
              <w:spacing w:before="40" w:after="40"/>
              <w:ind w:right="288" w:firstLine="0"/>
              <w:jc w:val="right"/>
              <w:rPr>
                <w:sz w:val="24"/>
              </w:rPr>
            </w:pPr>
            <w:r w:rsidRPr="00E97615">
              <w:rPr>
                <w:sz w:val="24"/>
              </w:rPr>
              <w:t>20.6</w:t>
            </w:r>
          </w:p>
        </w:tc>
        <w:tc>
          <w:tcPr>
            <w:tcW w:w="900" w:type="dxa"/>
            <w:shd w:val="clear" w:color="auto" w:fill="FFFFFF"/>
            <w:vAlign w:val="bottom"/>
          </w:tcPr>
          <w:p w14:paraId="26D01CF9" w14:textId="77777777" w:rsidR="00526A53" w:rsidRPr="00E97615" w:rsidRDefault="00526A53" w:rsidP="00526A53">
            <w:pPr>
              <w:spacing w:before="40" w:after="40"/>
              <w:ind w:right="288" w:firstLine="0"/>
              <w:jc w:val="right"/>
              <w:rPr>
                <w:sz w:val="24"/>
              </w:rPr>
            </w:pPr>
            <w:r w:rsidRPr="00E97615">
              <w:rPr>
                <w:sz w:val="24"/>
              </w:rPr>
              <w:t>.06</w:t>
            </w:r>
          </w:p>
        </w:tc>
      </w:tr>
      <w:tr w:rsidR="00526A53" w:rsidRPr="00772941" w14:paraId="06971C67" w14:textId="77777777">
        <w:tblPrEx>
          <w:tblCellMar>
            <w:top w:w="0" w:type="dxa"/>
            <w:bottom w:w="0" w:type="dxa"/>
          </w:tblCellMar>
        </w:tblPrEx>
        <w:tc>
          <w:tcPr>
            <w:tcW w:w="5040" w:type="dxa"/>
            <w:shd w:val="clear" w:color="auto" w:fill="FFFFFF"/>
            <w:vAlign w:val="center"/>
          </w:tcPr>
          <w:p w14:paraId="6E4F4DEB" w14:textId="77777777" w:rsidR="00526A53" w:rsidRPr="00E97615" w:rsidRDefault="00526A53" w:rsidP="00526A53">
            <w:pPr>
              <w:spacing w:before="40" w:after="40"/>
              <w:ind w:firstLine="0"/>
              <w:jc w:val="both"/>
              <w:rPr>
                <w:sz w:val="24"/>
              </w:rPr>
            </w:pPr>
            <w:r w:rsidRPr="00E97615">
              <w:rPr>
                <w:sz w:val="24"/>
              </w:rPr>
              <w:t>Orientation aux valeurs des classes socio-éco.inf.</w:t>
            </w:r>
          </w:p>
        </w:tc>
        <w:tc>
          <w:tcPr>
            <w:tcW w:w="1170" w:type="dxa"/>
            <w:shd w:val="clear" w:color="auto" w:fill="FFFFFF"/>
            <w:vAlign w:val="bottom"/>
          </w:tcPr>
          <w:p w14:paraId="736D3511" w14:textId="77777777" w:rsidR="00526A53" w:rsidRPr="00E97615" w:rsidRDefault="00526A53" w:rsidP="00526A53">
            <w:pPr>
              <w:spacing w:before="40" w:after="40"/>
              <w:ind w:right="288" w:firstLine="0"/>
              <w:jc w:val="right"/>
              <w:rPr>
                <w:sz w:val="24"/>
              </w:rPr>
            </w:pPr>
            <w:r w:rsidRPr="00E97615">
              <w:rPr>
                <w:sz w:val="24"/>
              </w:rPr>
              <w:t>13.8</w:t>
            </w:r>
          </w:p>
        </w:tc>
        <w:tc>
          <w:tcPr>
            <w:tcW w:w="900" w:type="dxa"/>
            <w:shd w:val="clear" w:color="auto" w:fill="FFFFFF"/>
            <w:vAlign w:val="bottom"/>
          </w:tcPr>
          <w:p w14:paraId="3F99C164" w14:textId="77777777" w:rsidR="00526A53" w:rsidRPr="00E97615" w:rsidRDefault="00526A53" w:rsidP="00526A53">
            <w:pPr>
              <w:spacing w:before="40" w:after="40"/>
              <w:ind w:right="288" w:firstLine="0"/>
              <w:jc w:val="right"/>
              <w:rPr>
                <w:sz w:val="24"/>
              </w:rPr>
            </w:pPr>
            <w:r w:rsidRPr="00E97615">
              <w:rPr>
                <w:sz w:val="24"/>
              </w:rPr>
              <w:t>20.8</w:t>
            </w:r>
          </w:p>
        </w:tc>
        <w:tc>
          <w:tcPr>
            <w:tcW w:w="900" w:type="dxa"/>
            <w:shd w:val="clear" w:color="auto" w:fill="FFFFFF"/>
            <w:vAlign w:val="bottom"/>
          </w:tcPr>
          <w:p w14:paraId="089CE8AE" w14:textId="77777777" w:rsidR="00526A53" w:rsidRPr="00E97615" w:rsidRDefault="00526A53" w:rsidP="00526A53">
            <w:pPr>
              <w:spacing w:before="40" w:after="40"/>
              <w:ind w:right="288" w:firstLine="0"/>
              <w:jc w:val="right"/>
              <w:rPr>
                <w:sz w:val="24"/>
              </w:rPr>
            </w:pPr>
            <w:r w:rsidRPr="00E97615">
              <w:rPr>
                <w:sz w:val="24"/>
              </w:rPr>
              <w:t>.04</w:t>
            </w:r>
          </w:p>
        </w:tc>
      </w:tr>
      <w:tr w:rsidR="00526A53" w:rsidRPr="00772941" w14:paraId="52B7A1D2" w14:textId="77777777">
        <w:tblPrEx>
          <w:tblCellMar>
            <w:top w:w="0" w:type="dxa"/>
            <w:bottom w:w="0" w:type="dxa"/>
          </w:tblCellMar>
        </w:tblPrEx>
        <w:tc>
          <w:tcPr>
            <w:tcW w:w="5040" w:type="dxa"/>
            <w:shd w:val="clear" w:color="auto" w:fill="FFFFFF"/>
            <w:vAlign w:val="center"/>
          </w:tcPr>
          <w:p w14:paraId="6E294FF1" w14:textId="77777777" w:rsidR="00526A53" w:rsidRPr="00E97615" w:rsidRDefault="00526A53" w:rsidP="00526A53">
            <w:pPr>
              <w:spacing w:before="40" w:after="40"/>
              <w:ind w:firstLine="0"/>
              <w:jc w:val="both"/>
              <w:rPr>
                <w:sz w:val="24"/>
              </w:rPr>
            </w:pPr>
            <w:r w:rsidRPr="00E97615">
              <w:rPr>
                <w:sz w:val="24"/>
              </w:rPr>
              <w:t>Index d'asocialité</w:t>
            </w:r>
          </w:p>
        </w:tc>
        <w:tc>
          <w:tcPr>
            <w:tcW w:w="1170" w:type="dxa"/>
            <w:shd w:val="clear" w:color="auto" w:fill="FFFFFF"/>
            <w:vAlign w:val="bottom"/>
          </w:tcPr>
          <w:p w14:paraId="41ECB70E" w14:textId="77777777" w:rsidR="00526A53" w:rsidRPr="00E97615" w:rsidRDefault="00526A53" w:rsidP="00526A53">
            <w:pPr>
              <w:spacing w:before="40" w:after="40"/>
              <w:ind w:right="288" w:firstLine="0"/>
              <w:jc w:val="right"/>
              <w:rPr>
                <w:sz w:val="24"/>
              </w:rPr>
            </w:pPr>
            <w:r w:rsidRPr="00E97615">
              <w:rPr>
                <w:sz w:val="24"/>
              </w:rPr>
              <w:t>16.1</w:t>
            </w:r>
          </w:p>
        </w:tc>
        <w:tc>
          <w:tcPr>
            <w:tcW w:w="900" w:type="dxa"/>
            <w:shd w:val="clear" w:color="auto" w:fill="FFFFFF"/>
            <w:vAlign w:val="bottom"/>
          </w:tcPr>
          <w:p w14:paraId="31375A25" w14:textId="77777777" w:rsidR="00526A53" w:rsidRPr="00E97615" w:rsidRDefault="00526A53" w:rsidP="00526A53">
            <w:pPr>
              <w:spacing w:before="40" w:after="40"/>
              <w:ind w:right="288" w:firstLine="0"/>
              <w:jc w:val="right"/>
              <w:rPr>
                <w:sz w:val="24"/>
              </w:rPr>
            </w:pPr>
            <w:r w:rsidRPr="00E97615">
              <w:rPr>
                <w:sz w:val="24"/>
              </w:rPr>
              <w:t>18.0</w:t>
            </w:r>
          </w:p>
        </w:tc>
        <w:tc>
          <w:tcPr>
            <w:tcW w:w="900" w:type="dxa"/>
            <w:shd w:val="clear" w:color="auto" w:fill="FFFFFF"/>
            <w:vAlign w:val="center"/>
          </w:tcPr>
          <w:p w14:paraId="338A10EA" w14:textId="77777777" w:rsidR="00526A53" w:rsidRPr="00E97615" w:rsidRDefault="00526A53" w:rsidP="00526A53">
            <w:pPr>
              <w:spacing w:before="40" w:after="40"/>
              <w:ind w:right="288" w:firstLine="0"/>
              <w:jc w:val="right"/>
              <w:rPr>
                <w:sz w:val="24"/>
              </w:rPr>
            </w:pPr>
            <w:r w:rsidRPr="00E97615">
              <w:rPr>
                <w:sz w:val="24"/>
              </w:rPr>
              <w:t>.58</w:t>
            </w:r>
          </w:p>
        </w:tc>
      </w:tr>
      <w:tr w:rsidR="00526A53" w:rsidRPr="00772941" w14:paraId="01BE0127" w14:textId="77777777">
        <w:tblPrEx>
          <w:tblCellMar>
            <w:top w:w="0" w:type="dxa"/>
            <w:bottom w:w="0" w:type="dxa"/>
          </w:tblCellMar>
        </w:tblPrEx>
        <w:tc>
          <w:tcPr>
            <w:tcW w:w="5040" w:type="dxa"/>
            <w:shd w:val="clear" w:color="auto" w:fill="FFFFFF"/>
            <w:vAlign w:val="bottom"/>
          </w:tcPr>
          <w:p w14:paraId="69C7D3B2" w14:textId="77777777" w:rsidR="00526A53" w:rsidRPr="00E97615" w:rsidRDefault="00526A53" w:rsidP="00526A53">
            <w:pPr>
              <w:spacing w:before="40" w:after="40"/>
              <w:ind w:firstLine="0"/>
              <w:jc w:val="both"/>
              <w:rPr>
                <w:sz w:val="24"/>
              </w:rPr>
            </w:pPr>
            <w:r w:rsidRPr="00E97615">
              <w:rPr>
                <w:sz w:val="24"/>
              </w:rPr>
              <w:t>Autisme</w:t>
            </w:r>
          </w:p>
        </w:tc>
        <w:tc>
          <w:tcPr>
            <w:tcW w:w="1170" w:type="dxa"/>
            <w:shd w:val="clear" w:color="auto" w:fill="FFFFFF"/>
            <w:vAlign w:val="bottom"/>
          </w:tcPr>
          <w:p w14:paraId="32114EC6" w14:textId="77777777" w:rsidR="00526A53" w:rsidRPr="00E97615" w:rsidRDefault="00526A53" w:rsidP="00526A53">
            <w:pPr>
              <w:spacing w:before="40" w:after="40"/>
              <w:ind w:right="288" w:firstLine="0"/>
              <w:jc w:val="right"/>
              <w:rPr>
                <w:sz w:val="24"/>
              </w:rPr>
            </w:pPr>
            <w:r w:rsidRPr="00E97615">
              <w:rPr>
                <w:sz w:val="24"/>
              </w:rPr>
              <w:t>17.5</w:t>
            </w:r>
          </w:p>
        </w:tc>
        <w:tc>
          <w:tcPr>
            <w:tcW w:w="900" w:type="dxa"/>
            <w:shd w:val="clear" w:color="auto" w:fill="FFFFFF"/>
            <w:vAlign w:val="bottom"/>
          </w:tcPr>
          <w:p w14:paraId="5D07C61D" w14:textId="77777777" w:rsidR="00526A53" w:rsidRPr="00E97615" w:rsidRDefault="00526A53" w:rsidP="00526A53">
            <w:pPr>
              <w:spacing w:before="40" w:after="40"/>
              <w:ind w:right="288" w:firstLine="0"/>
              <w:jc w:val="right"/>
              <w:rPr>
                <w:sz w:val="24"/>
              </w:rPr>
            </w:pPr>
            <w:r w:rsidRPr="00E97615">
              <w:rPr>
                <w:sz w:val="24"/>
              </w:rPr>
              <w:t>16.4</w:t>
            </w:r>
          </w:p>
        </w:tc>
        <w:tc>
          <w:tcPr>
            <w:tcW w:w="900" w:type="dxa"/>
            <w:shd w:val="clear" w:color="auto" w:fill="FFFFFF"/>
            <w:vAlign w:val="bottom"/>
          </w:tcPr>
          <w:p w14:paraId="0E482B9E" w14:textId="77777777" w:rsidR="00526A53" w:rsidRPr="00E97615" w:rsidRDefault="00526A53" w:rsidP="00526A53">
            <w:pPr>
              <w:spacing w:before="40" w:after="40"/>
              <w:ind w:right="288" w:firstLine="0"/>
              <w:jc w:val="right"/>
              <w:rPr>
                <w:sz w:val="24"/>
              </w:rPr>
            </w:pPr>
            <w:r w:rsidRPr="00E97615">
              <w:rPr>
                <w:sz w:val="24"/>
              </w:rPr>
              <w:t>.75</w:t>
            </w:r>
          </w:p>
        </w:tc>
      </w:tr>
      <w:tr w:rsidR="00526A53" w:rsidRPr="00772941" w14:paraId="47EC2F1D" w14:textId="77777777">
        <w:tblPrEx>
          <w:tblCellMar>
            <w:top w:w="0" w:type="dxa"/>
            <w:bottom w:w="0" w:type="dxa"/>
          </w:tblCellMar>
        </w:tblPrEx>
        <w:tc>
          <w:tcPr>
            <w:tcW w:w="5040" w:type="dxa"/>
            <w:shd w:val="clear" w:color="auto" w:fill="FFFFFF"/>
            <w:vAlign w:val="bottom"/>
          </w:tcPr>
          <w:p w14:paraId="713EE3D8" w14:textId="77777777" w:rsidR="00526A53" w:rsidRPr="00E97615" w:rsidRDefault="00526A53" w:rsidP="00526A53">
            <w:pPr>
              <w:spacing w:before="40" w:after="40"/>
              <w:ind w:firstLine="0"/>
              <w:jc w:val="both"/>
              <w:rPr>
                <w:sz w:val="24"/>
              </w:rPr>
            </w:pPr>
            <w:r w:rsidRPr="00E97615">
              <w:rPr>
                <w:sz w:val="24"/>
              </w:rPr>
              <w:t>Aliénation</w:t>
            </w:r>
          </w:p>
        </w:tc>
        <w:tc>
          <w:tcPr>
            <w:tcW w:w="1170" w:type="dxa"/>
            <w:shd w:val="clear" w:color="auto" w:fill="FFFFFF"/>
            <w:vAlign w:val="bottom"/>
          </w:tcPr>
          <w:p w14:paraId="14B7DBE5" w14:textId="77777777" w:rsidR="00526A53" w:rsidRPr="00E97615" w:rsidRDefault="00526A53" w:rsidP="00526A53">
            <w:pPr>
              <w:spacing w:before="40" w:after="40"/>
              <w:ind w:right="288" w:firstLine="0"/>
              <w:jc w:val="right"/>
              <w:rPr>
                <w:sz w:val="24"/>
              </w:rPr>
            </w:pPr>
            <w:r w:rsidRPr="00E97615">
              <w:rPr>
                <w:sz w:val="24"/>
              </w:rPr>
              <w:t>14.9</w:t>
            </w:r>
          </w:p>
        </w:tc>
        <w:tc>
          <w:tcPr>
            <w:tcW w:w="900" w:type="dxa"/>
            <w:shd w:val="clear" w:color="auto" w:fill="FFFFFF"/>
            <w:vAlign w:val="bottom"/>
          </w:tcPr>
          <w:p w14:paraId="6C7BA57F" w14:textId="77777777" w:rsidR="00526A53" w:rsidRPr="00E97615" w:rsidRDefault="00526A53" w:rsidP="00526A53">
            <w:pPr>
              <w:spacing w:before="40" w:after="40"/>
              <w:ind w:right="288" w:firstLine="0"/>
              <w:jc w:val="right"/>
              <w:rPr>
                <w:sz w:val="24"/>
              </w:rPr>
            </w:pPr>
            <w:r w:rsidRPr="00E97615">
              <w:rPr>
                <w:sz w:val="24"/>
              </w:rPr>
              <w:t>19.5</w:t>
            </w:r>
          </w:p>
        </w:tc>
        <w:tc>
          <w:tcPr>
            <w:tcW w:w="900" w:type="dxa"/>
            <w:shd w:val="clear" w:color="auto" w:fill="FFFFFF"/>
            <w:vAlign w:val="bottom"/>
          </w:tcPr>
          <w:p w14:paraId="5E88FA03" w14:textId="77777777" w:rsidR="00526A53" w:rsidRPr="00E97615" w:rsidRDefault="00526A53" w:rsidP="00526A53">
            <w:pPr>
              <w:spacing w:before="40" w:after="40"/>
              <w:ind w:right="288" w:firstLine="0"/>
              <w:jc w:val="right"/>
              <w:rPr>
                <w:sz w:val="24"/>
              </w:rPr>
            </w:pPr>
            <w:r w:rsidRPr="00E97615">
              <w:rPr>
                <w:sz w:val="24"/>
              </w:rPr>
              <w:t>.17</w:t>
            </w:r>
          </w:p>
        </w:tc>
      </w:tr>
      <w:tr w:rsidR="00526A53" w:rsidRPr="00772941" w14:paraId="63B7D321" w14:textId="77777777">
        <w:tblPrEx>
          <w:tblCellMar>
            <w:top w:w="0" w:type="dxa"/>
            <w:bottom w:w="0" w:type="dxa"/>
          </w:tblCellMar>
        </w:tblPrEx>
        <w:tc>
          <w:tcPr>
            <w:tcW w:w="5040" w:type="dxa"/>
            <w:shd w:val="clear" w:color="auto" w:fill="FFFFFF"/>
            <w:vAlign w:val="bottom"/>
          </w:tcPr>
          <w:p w14:paraId="4AD84633" w14:textId="77777777" w:rsidR="00526A53" w:rsidRPr="00E97615" w:rsidRDefault="00526A53" w:rsidP="00526A53">
            <w:pPr>
              <w:spacing w:before="40" w:after="40"/>
              <w:ind w:firstLine="0"/>
              <w:jc w:val="both"/>
              <w:rPr>
                <w:sz w:val="24"/>
              </w:rPr>
            </w:pPr>
            <w:r w:rsidRPr="00E97615">
              <w:rPr>
                <w:sz w:val="24"/>
              </w:rPr>
              <w:t>Névrose</w:t>
            </w:r>
          </w:p>
        </w:tc>
        <w:tc>
          <w:tcPr>
            <w:tcW w:w="1170" w:type="dxa"/>
            <w:shd w:val="clear" w:color="auto" w:fill="FFFFFF"/>
            <w:vAlign w:val="bottom"/>
          </w:tcPr>
          <w:p w14:paraId="6609E41F" w14:textId="77777777" w:rsidR="00526A53" w:rsidRPr="00E97615" w:rsidRDefault="00526A53" w:rsidP="00526A53">
            <w:pPr>
              <w:spacing w:before="40" w:after="40"/>
              <w:ind w:right="288" w:firstLine="0"/>
              <w:jc w:val="right"/>
              <w:rPr>
                <w:sz w:val="24"/>
              </w:rPr>
            </w:pPr>
            <w:r w:rsidRPr="00E97615">
              <w:rPr>
                <w:sz w:val="24"/>
              </w:rPr>
              <w:t>17.5</w:t>
            </w:r>
          </w:p>
        </w:tc>
        <w:tc>
          <w:tcPr>
            <w:tcW w:w="900" w:type="dxa"/>
            <w:shd w:val="clear" w:color="auto" w:fill="FFFFFF"/>
            <w:vAlign w:val="bottom"/>
          </w:tcPr>
          <w:p w14:paraId="2481720C" w14:textId="77777777" w:rsidR="00526A53" w:rsidRPr="00E97615" w:rsidRDefault="00526A53" w:rsidP="00526A53">
            <w:pPr>
              <w:spacing w:before="40" w:after="40"/>
              <w:ind w:right="288" w:firstLine="0"/>
              <w:jc w:val="right"/>
              <w:rPr>
                <w:sz w:val="24"/>
              </w:rPr>
            </w:pPr>
            <w:r w:rsidRPr="00E97615">
              <w:rPr>
                <w:sz w:val="24"/>
              </w:rPr>
              <w:t>12.5</w:t>
            </w:r>
          </w:p>
        </w:tc>
        <w:tc>
          <w:tcPr>
            <w:tcW w:w="900" w:type="dxa"/>
            <w:shd w:val="clear" w:color="auto" w:fill="FFFFFF"/>
            <w:vAlign w:val="bottom"/>
          </w:tcPr>
          <w:p w14:paraId="150108B5" w14:textId="77777777" w:rsidR="00526A53" w:rsidRPr="00E97615" w:rsidRDefault="00526A53" w:rsidP="00526A53">
            <w:pPr>
              <w:spacing w:before="40" w:after="40"/>
              <w:ind w:right="288" w:firstLine="0"/>
              <w:jc w:val="right"/>
              <w:rPr>
                <w:sz w:val="24"/>
              </w:rPr>
            </w:pPr>
            <w:r w:rsidRPr="00E97615">
              <w:rPr>
                <w:sz w:val="24"/>
              </w:rPr>
              <w:t>.13</w:t>
            </w:r>
          </w:p>
        </w:tc>
      </w:tr>
      <w:tr w:rsidR="00526A53" w:rsidRPr="00772941" w14:paraId="107AFDC9" w14:textId="77777777">
        <w:tblPrEx>
          <w:tblCellMar>
            <w:top w:w="0" w:type="dxa"/>
            <w:bottom w:w="0" w:type="dxa"/>
          </w:tblCellMar>
        </w:tblPrEx>
        <w:tc>
          <w:tcPr>
            <w:tcW w:w="5040" w:type="dxa"/>
            <w:shd w:val="clear" w:color="auto" w:fill="FFFFFF"/>
            <w:vAlign w:val="center"/>
          </w:tcPr>
          <w:p w14:paraId="1E2B8EDA" w14:textId="77777777" w:rsidR="00526A53" w:rsidRPr="00E97615" w:rsidRDefault="00526A53" w:rsidP="00526A53">
            <w:pPr>
              <w:spacing w:before="40" w:after="40"/>
              <w:ind w:firstLine="0"/>
              <w:jc w:val="both"/>
              <w:rPr>
                <w:sz w:val="24"/>
              </w:rPr>
            </w:pPr>
            <w:r w:rsidRPr="00E97615">
              <w:rPr>
                <w:sz w:val="24"/>
              </w:rPr>
              <w:t>Retrait</w:t>
            </w:r>
          </w:p>
        </w:tc>
        <w:tc>
          <w:tcPr>
            <w:tcW w:w="1170" w:type="dxa"/>
            <w:shd w:val="clear" w:color="auto" w:fill="FFFFFF"/>
            <w:vAlign w:val="center"/>
          </w:tcPr>
          <w:p w14:paraId="08141053" w14:textId="77777777" w:rsidR="00526A53" w:rsidRPr="00E97615" w:rsidRDefault="00526A53" w:rsidP="00526A53">
            <w:pPr>
              <w:spacing w:before="40" w:after="40"/>
              <w:ind w:right="288" w:firstLine="0"/>
              <w:jc w:val="right"/>
              <w:rPr>
                <w:sz w:val="24"/>
              </w:rPr>
            </w:pPr>
            <w:r w:rsidRPr="00E97615">
              <w:rPr>
                <w:sz w:val="24"/>
              </w:rPr>
              <w:t>15.1</w:t>
            </w:r>
          </w:p>
        </w:tc>
        <w:tc>
          <w:tcPr>
            <w:tcW w:w="900" w:type="dxa"/>
            <w:shd w:val="clear" w:color="auto" w:fill="FFFFFF"/>
            <w:vAlign w:val="center"/>
          </w:tcPr>
          <w:p w14:paraId="04C2EC70" w14:textId="77777777" w:rsidR="00526A53" w:rsidRPr="00E97615" w:rsidRDefault="00526A53" w:rsidP="00526A53">
            <w:pPr>
              <w:spacing w:before="40" w:after="40"/>
              <w:ind w:right="288" w:firstLine="0"/>
              <w:jc w:val="right"/>
              <w:rPr>
                <w:sz w:val="24"/>
              </w:rPr>
            </w:pPr>
            <w:r w:rsidRPr="00E97615">
              <w:rPr>
                <w:sz w:val="24"/>
              </w:rPr>
              <w:t>19.3</w:t>
            </w:r>
          </w:p>
        </w:tc>
        <w:tc>
          <w:tcPr>
            <w:tcW w:w="900" w:type="dxa"/>
            <w:shd w:val="clear" w:color="auto" w:fill="FFFFFF"/>
            <w:vAlign w:val="center"/>
          </w:tcPr>
          <w:p w14:paraId="44F54593" w14:textId="77777777" w:rsidR="00526A53" w:rsidRPr="00E97615" w:rsidRDefault="00526A53" w:rsidP="00526A53">
            <w:pPr>
              <w:spacing w:before="40" w:after="40"/>
              <w:ind w:right="288" w:firstLine="0"/>
              <w:jc w:val="right"/>
              <w:rPr>
                <w:sz w:val="24"/>
              </w:rPr>
            </w:pPr>
            <w:r w:rsidRPr="00E97615">
              <w:rPr>
                <w:sz w:val="24"/>
              </w:rPr>
              <w:t>.21</w:t>
            </w:r>
          </w:p>
        </w:tc>
      </w:tr>
      <w:tr w:rsidR="00526A53" w:rsidRPr="00772941" w14:paraId="5ABBFFFE" w14:textId="77777777">
        <w:tblPrEx>
          <w:tblCellMar>
            <w:top w:w="0" w:type="dxa"/>
            <w:bottom w:w="0" w:type="dxa"/>
          </w:tblCellMar>
        </w:tblPrEx>
        <w:tc>
          <w:tcPr>
            <w:tcW w:w="5040" w:type="dxa"/>
            <w:shd w:val="clear" w:color="auto" w:fill="FFFFFF"/>
            <w:vAlign w:val="center"/>
          </w:tcPr>
          <w:p w14:paraId="5966B247" w14:textId="77777777" w:rsidR="00526A53" w:rsidRPr="00E97615" w:rsidRDefault="00526A53" w:rsidP="00526A53">
            <w:pPr>
              <w:spacing w:before="40" w:after="40"/>
              <w:ind w:firstLine="0"/>
              <w:jc w:val="both"/>
              <w:rPr>
                <w:sz w:val="24"/>
              </w:rPr>
            </w:pPr>
            <w:r w:rsidRPr="00E97615">
              <w:rPr>
                <w:sz w:val="24"/>
              </w:rPr>
              <w:t>Anxiété sociale</w:t>
            </w:r>
          </w:p>
        </w:tc>
        <w:tc>
          <w:tcPr>
            <w:tcW w:w="1170" w:type="dxa"/>
            <w:shd w:val="clear" w:color="auto" w:fill="FFFFFF"/>
            <w:vAlign w:val="center"/>
          </w:tcPr>
          <w:p w14:paraId="53D238B7" w14:textId="77777777" w:rsidR="00526A53" w:rsidRPr="00E97615" w:rsidRDefault="00526A53" w:rsidP="00526A53">
            <w:pPr>
              <w:spacing w:before="40" w:after="40"/>
              <w:ind w:right="288" w:firstLine="0"/>
              <w:jc w:val="right"/>
              <w:rPr>
                <w:sz w:val="24"/>
              </w:rPr>
            </w:pPr>
            <w:r w:rsidRPr="00E97615">
              <w:rPr>
                <w:sz w:val="24"/>
              </w:rPr>
              <w:t>14.3</w:t>
            </w:r>
          </w:p>
        </w:tc>
        <w:tc>
          <w:tcPr>
            <w:tcW w:w="900" w:type="dxa"/>
            <w:shd w:val="clear" w:color="auto" w:fill="FFFFFF"/>
            <w:vAlign w:val="center"/>
          </w:tcPr>
          <w:p w14:paraId="42D6A60A" w14:textId="77777777" w:rsidR="00526A53" w:rsidRPr="00E97615" w:rsidRDefault="00526A53" w:rsidP="00526A53">
            <w:pPr>
              <w:spacing w:before="40" w:after="40"/>
              <w:ind w:right="288" w:firstLine="0"/>
              <w:jc w:val="right"/>
              <w:rPr>
                <w:sz w:val="24"/>
              </w:rPr>
            </w:pPr>
            <w:r w:rsidRPr="00E97615">
              <w:rPr>
                <w:sz w:val="24"/>
              </w:rPr>
              <w:t>20.3</w:t>
            </w:r>
          </w:p>
        </w:tc>
        <w:tc>
          <w:tcPr>
            <w:tcW w:w="900" w:type="dxa"/>
            <w:shd w:val="clear" w:color="auto" w:fill="FFFFFF"/>
            <w:vAlign w:val="center"/>
          </w:tcPr>
          <w:p w14:paraId="3FAC9424" w14:textId="77777777" w:rsidR="00526A53" w:rsidRPr="00E97615" w:rsidRDefault="00526A53" w:rsidP="00526A53">
            <w:pPr>
              <w:spacing w:before="40" w:after="40"/>
              <w:ind w:right="288" w:firstLine="0"/>
              <w:jc w:val="right"/>
              <w:rPr>
                <w:sz w:val="24"/>
              </w:rPr>
            </w:pPr>
            <w:r w:rsidRPr="00E97615">
              <w:rPr>
                <w:sz w:val="24"/>
              </w:rPr>
              <w:t>.08</w:t>
            </w:r>
          </w:p>
        </w:tc>
      </w:tr>
      <w:tr w:rsidR="00526A53" w:rsidRPr="00772941" w14:paraId="6B41DEFE" w14:textId="77777777">
        <w:tblPrEx>
          <w:tblCellMar>
            <w:top w:w="0" w:type="dxa"/>
            <w:bottom w:w="0" w:type="dxa"/>
          </w:tblCellMar>
        </w:tblPrEx>
        <w:tc>
          <w:tcPr>
            <w:tcW w:w="5040" w:type="dxa"/>
            <w:shd w:val="clear" w:color="auto" w:fill="FFFFFF"/>
            <w:vAlign w:val="center"/>
          </w:tcPr>
          <w:p w14:paraId="7958A815" w14:textId="77777777" w:rsidR="00526A53" w:rsidRPr="00E97615" w:rsidRDefault="00526A53" w:rsidP="00526A53">
            <w:pPr>
              <w:spacing w:before="40" w:after="40"/>
              <w:ind w:firstLine="0"/>
              <w:jc w:val="both"/>
              <w:rPr>
                <w:sz w:val="24"/>
              </w:rPr>
            </w:pPr>
            <w:r w:rsidRPr="00E97615">
              <w:rPr>
                <w:sz w:val="24"/>
              </w:rPr>
              <w:t>Mésadaptation sociale</w:t>
            </w:r>
          </w:p>
        </w:tc>
        <w:tc>
          <w:tcPr>
            <w:tcW w:w="1170" w:type="dxa"/>
            <w:shd w:val="clear" w:color="auto" w:fill="FFFFFF"/>
            <w:vAlign w:val="center"/>
          </w:tcPr>
          <w:p w14:paraId="593534A6" w14:textId="77777777" w:rsidR="00526A53" w:rsidRPr="00E97615" w:rsidRDefault="00526A53" w:rsidP="00526A53">
            <w:pPr>
              <w:spacing w:before="40" w:after="40"/>
              <w:ind w:right="288" w:firstLine="0"/>
              <w:jc w:val="right"/>
              <w:rPr>
                <w:sz w:val="24"/>
              </w:rPr>
            </w:pPr>
            <w:r w:rsidRPr="00E97615">
              <w:rPr>
                <w:sz w:val="24"/>
              </w:rPr>
              <w:t>14.0</w:t>
            </w:r>
          </w:p>
        </w:tc>
        <w:tc>
          <w:tcPr>
            <w:tcW w:w="900" w:type="dxa"/>
            <w:shd w:val="clear" w:color="auto" w:fill="FFFFFF"/>
            <w:vAlign w:val="center"/>
          </w:tcPr>
          <w:p w14:paraId="6931AA6E" w14:textId="77777777" w:rsidR="00526A53" w:rsidRPr="00E97615" w:rsidRDefault="00526A53" w:rsidP="00526A53">
            <w:pPr>
              <w:spacing w:before="40" w:after="40"/>
              <w:ind w:right="288" w:firstLine="0"/>
              <w:jc w:val="right"/>
              <w:rPr>
                <w:sz w:val="24"/>
              </w:rPr>
            </w:pPr>
            <w:r w:rsidRPr="00E97615">
              <w:rPr>
                <w:sz w:val="24"/>
              </w:rPr>
              <w:t>20.6</w:t>
            </w:r>
          </w:p>
        </w:tc>
        <w:tc>
          <w:tcPr>
            <w:tcW w:w="900" w:type="dxa"/>
            <w:shd w:val="clear" w:color="auto" w:fill="FFFFFF"/>
            <w:vAlign w:val="center"/>
          </w:tcPr>
          <w:p w14:paraId="31642DE8" w14:textId="77777777" w:rsidR="00526A53" w:rsidRPr="00E97615" w:rsidRDefault="00526A53" w:rsidP="00526A53">
            <w:pPr>
              <w:spacing w:before="40" w:after="40"/>
              <w:ind w:right="288" w:firstLine="0"/>
              <w:jc w:val="right"/>
              <w:rPr>
                <w:sz w:val="24"/>
              </w:rPr>
            </w:pPr>
            <w:r w:rsidRPr="00E97615">
              <w:rPr>
                <w:sz w:val="24"/>
              </w:rPr>
              <w:t>.05</w:t>
            </w:r>
          </w:p>
        </w:tc>
      </w:tr>
      <w:tr w:rsidR="00526A53" w:rsidRPr="00772941" w14:paraId="605A58E7" w14:textId="77777777">
        <w:tblPrEx>
          <w:tblCellMar>
            <w:top w:w="0" w:type="dxa"/>
            <w:bottom w:w="0" w:type="dxa"/>
          </w:tblCellMar>
        </w:tblPrEx>
        <w:tc>
          <w:tcPr>
            <w:tcW w:w="5040" w:type="dxa"/>
            <w:shd w:val="clear" w:color="auto" w:fill="FFFFFF"/>
            <w:vAlign w:val="bottom"/>
          </w:tcPr>
          <w:p w14:paraId="59149B93" w14:textId="77777777" w:rsidR="00526A53" w:rsidRPr="00E97615" w:rsidRDefault="00526A53" w:rsidP="00526A53">
            <w:pPr>
              <w:spacing w:before="40" w:after="40"/>
              <w:ind w:firstLine="0"/>
              <w:jc w:val="both"/>
              <w:rPr>
                <w:sz w:val="24"/>
              </w:rPr>
            </w:pPr>
            <w:r w:rsidRPr="00E97615">
              <w:rPr>
                <w:sz w:val="24"/>
              </w:rPr>
              <w:t>Pathol</w:t>
            </w:r>
          </w:p>
        </w:tc>
        <w:tc>
          <w:tcPr>
            <w:tcW w:w="1170" w:type="dxa"/>
            <w:shd w:val="clear" w:color="auto" w:fill="FFFFFF"/>
            <w:vAlign w:val="bottom"/>
          </w:tcPr>
          <w:p w14:paraId="06A1466D" w14:textId="77777777" w:rsidR="00526A53" w:rsidRPr="00E97615" w:rsidRDefault="00526A53" w:rsidP="00526A53">
            <w:pPr>
              <w:spacing w:before="40" w:after="40"/>
              <w:ind w:right="288" w:firstLine="0"/>
              <w:jc w:val="right"/>
              <w:rPr>
                <w:sz w:val="24"/>
              </w:rPr>
            </w:pPr>
            <w:r w:rsidRPr="00E97615">
              <w:rPr>
                <w:sz w:val="24"/>
              </w:rPr>
              <w:t>17.1</w:t>
            </w:r>
          </w:p>
        </w:tc>
        <w:tc>
          <w:tcPr>
            <w:tcW w:w="900" w:type="dxa"/>
            <w:shd w:val="clear" w:color="auto" w:fill="FFFFFF"/>
            <w:vAlign w:val="bottom"/>
          </w:tcPr>
          <w:p w14:paraId="741765E9" w14:textId="77777777" w:rsidR="00526A53" w:rsidRPr="00E97615" w:rsidRDefault="00526A53" w:rsidP="00526A53">
            <w:pPr>
              <w:spacing w:before="40" w:after="40"/>
              <w:ind w:right="288" w:firstLine="0"/>
              <w:jc w:val="right"/>
              <w:rPr>
                <w:sz w:val="24"/>
              </w:rPr>
            </w:pPr>
            <w:r w:rsidRPr="00E97615">
              <w:rPr>
                <w:sz w:val="24"/>
              </w:rPr>
              <w:t>16.9</w:t>
            </w:r>
          </w:p>
        </w:tc>
        <w:tc>
          <w:tcPr>
            <w:tcW w:w="900" w:type="dxa"/>
            <w:shd w:val="clear" w:color="auto" w:fill="FFFFFF"/>
            <w:vAlign w:val="bottom"/>
          </w:tcPr>
          <w:p w14:paraId="40ADA331" w14:textId="77777777" w:rsidR="00526A53" w:rsidRPr="00E97615" w:rsidRDefault="00526A53" w:rsidP="00526A53">
            <w:pPr>
              <w:spacing w:before="40" w:after="40"/>
              <w:ind w:right="288" w:firstLine="0"/>
              <w:jc w:val="right"/>
              <w:rPr>
                <w:sz w:val="24"/>
              </w:rPr>
            </w:pPr>
            <w:r w:rsidRPr="00E97615">
              <w:rPr>
                <w:sz w:val="24"/>
              </w:rPr>
              <w:t>.96</w:t>
            </w:r>
          </w:p>
        </w:tc>
      </w:tr>
      <w:tr w:rsidR="00526A53" w:rsidRPr="00772941" w14:paraId="557C627B" w14:textId="77777777">
        <w:tblPrEx>
          <w:tblCellMar>
            <w:top w:w="0" w:type="dxa"/>
            <w:bottom w:w="0" w:type="dxa"/>
          </w:tblCellMar>
        </w:tblPrEx>
        <w:tc>
          <w:tcPr>
            <w:tcW w:w="5040" w:type="dxa"/>
            <w:shd w:val="clear" w:color="auto" w:fill="FFFFFF"/>
            <w:vAlign w:val="center"/>
          </w:tcPr>
          <w:p w14:paraId="0511886A" w14:textId="77777777" w:rsidR="00526A53" w:rsidRPr="00E97615" w:rsidRDefault="00526A53" w:rsidP="00526A53">
            <w:pPr>
              <w:spacing w:before="40" w:after="40"/>
              <w:ind w:firstLine="0"/>
              <w:jc w:val="both"/>
              <w:rPr>
                <w:sz w:val="24"/>
              </w:rPr>
            </w:pPr>
            <w:r w:rsidRPr="00E97615">
              <w:rPr>
                <w:sz w:val="24"/>
              </w:rPr>
              <w:t>Troubles personnels</w:t>
            </w:r>
          </w:p>
        </w:tc>
        <w:tc>
          <w:tcPr>
            <w:tcW w:w="1170" w:type="dxa"/>
            <w:shd w:val="clear" w:color="auto" w:fill="FFFFFF"/>
            <w:vAlign w:val="center"/>
          </w:tcPr>
          <w:p w14:paraId="0CAAEC9B" w14:textId="77777777" w:rsidR="00526A53" w:rsidRPr="00E97615" w:rsidRDefault="00526A53" w:rsidP="00526A53">
            <w:pPr>
              <w:spacing w:before="40" w:after="40"/>
              <w:ind w:right="288" w:firstLine="0"/>
              <w:jc w:val="right"/>
              <w:rPr>
                <w:sz w:val="24"/>
              </w:rPr>
            </w:pPr>
            <w:r w:rsidRPr="00E97615">
              <w:rPr>
                <w:sz w:val="24"/>
              </w:rPr>
              <w:t>18.9</w:t>
            </w:r>
          </w:p>
        </w:tc>
        <w:tc>
          <w:tcPr>
            <w:tcW w:w="900" w:type="dxa"/>
            <w:shd w:val="clear" w:color="auto" w:fill="FFFFFF"/>
            <w:vAlign w:val="center"/>
          </w:tcPr>
          <w:p w14:paraId="14439C3A" w14:textId="77777777" w:rsidR="00526A53" w:rsidRPr="00E97615" w:rsidRDefault="00526A53" w:rsidP="00526A53">
            <w:pPr>
              <w:spacing w:before="40" w:after="40"/>
              <w:ind w:right="288" w:firstLine="0"/>
              <w:jc w:val="right"/>
              <w:rPr>
                <w:sz w:val="24"/>
              </w:rPr>
            </w:pPr>
            <w:r w:rsidRPr="00E97615">
              <w:rPr>
                <w:sz w:val="24"/>
              </w:rPr>
              <w:t>10.5</w:t>
            </w:r>
          </w:p>
        </w:tc>
        <w:tc>
          <w:tcPr>
            <w:tcW w:w="900" w:type="dxa"/>
            <w:shd w:val="clear" w:color="auto" w:fill="FFFFFF"/>
            <w:vAlign w:val="center"/>
          </w:tcPr>
          <w:p w14:paraId="00CD0D1B" w14:textId="77777777" w:rsidR="00526A53" w:rsidRPr="00E97615" w:rsidRDefault="00526A53" w:rsidP="00526A53">
            <w:pPr>
              <w:spacing w:before="40" w:after="40"/>
              <w:ind w:right="288" w:firstLine="0"/>
              <w:jc w:val="right"/>
              <w:rPr>
                <w:sz w:val="24"/>
              </w:rPr>
            </w:pPr>
            <w:r w:rsidRPr="00E97615">
              <w:rPr>
                <w:sz w:val="24"/>
              </w:rPr>
              <w:t>.02</w:t>
            </w:r>
          </w:p>
        </w:tc>
      </w:tr>
      <w:tr w:rsidR="00526A53" w:rsidRPr="00772941" w14:paraId="60E8CDD6" w14:textId="77777777">
        <w:tblPrEx>
          <w:tblCellMar>
            <w:top w:w="0" w:type="dxa"/>
            <w:bottom w:w="0" w:type="dxa"/>
          </w:tblCellMar>
        </w:tblPrEx>
        <w:tc>
          <w:tcPr>
            <w:tcW w:w="5040" w:type="dxa"/>
            <w:tcBorders>
              <w:bottom w:val="single" w:sz="4" w:space="0" w:color="auto"/>
            </w:tcBorders>
            <w:shd w:val="clear" w:color="auto" w:fill="FFFFFF"/>
          </w:tcPr>
          <w:p w14:paraId="1FDADFD4" w14:textId="77777777" w:rsidR="00526A53" w:rsidRPr="00E97615" w:rsidRDefault="00526A53" w:rsidP="00526A53">
            <w:pPr>
              <w:spacing w:after="120"/>
              <w:ind w:firstLine="0"/>
              <w:jc w:val="both"/>
              <w:rPr>
                <w:sz w:val="24"/>
              </w:rPr>
            </w:pPr>
            <w:r w:rsidRPr="00E97615">
              <w:rPr>
                <w:sz w:val="24"/>
              </w:rPr>
              <w:t>Psychotisme</w:t>
            </w:r>
          </w:p>
        </w:tc>
        <w:tc>
          <w:tcPr>
            <w:tcW w:w="1170" w:type="dxa"/>
            <w:tcBorders>
              <w:bottom w:val="single" w:sz="4" w:space="0" w:color="auto"/>
            </w:tcBorders>
            <w:shd w:val="clear" w:color="auto" w:fill="FFFFFF"/>
          </w:tcPr>
          <w:p w14:paraId="2AC99079" w14:textId="77777777" w:rsidR="00526A53" w:rsidRPr="00E97615" w:rsidRDefault="00526A53" w:rsidP="00526A53">
            <w:pPr>
              <w:spacing w:after="120"/>
              <w:ind w:right="288" w:firstLine="0"/>
              <w:jc w:val="right"/>
              <w:rPr>
                <w:sz w:val="24"/>
              </w:rPr>
            </w:pPr>
            <w:r w:rsidRPr="00E97615">
              <w:rPr>
                <w:sz w:val="24"/>
              </w:rPr>
              <w:t>16.1</w:t>
            </w:r>
          </w:p>
        </w:tc>
        <w:tc>
          <w:tcPr>
            <w:tcW w:w="900" w:type="dxa"/>
            <w:tcBorders>
              <w:bottom w:val="single" w:sz="4" w:space="0" w:color="auto"/>
            </w:tcBorders>
            <w:shd w:val="clear" w:color="auto" w:fill="FFFFFF"/>
          </w:tcPr>
          <w:p w14:paraId="11B83E3D" w14:textId="77777777" w:rsidR="00526A53" w:rsidRPr="00E97615" w:rsidRDefault="00526A53" w:rsidP="00526A53">
            <w:pPr>
              <w:spacing w:after="120"/>
              <w:ind w:right="288" w:firstLine="0"/>
              <w:jc w:val="right"/>
              <w:rPr>
                <w:sz w:val="24"/>
              </w:rPr>
            </w:pPr>
            <w:r w:rsidRPr="00E97615">
              <w:rPr>
                <w:sz w:val="24"/>
              </w:rPr>
              <w:t>18.1</w:t>
            </w:r>
          </w:p>
        </w:tc>
        <w:tc>
          <w:tcPr>
            <w:tcW w:w="900" w:type="dxa"/>
            <w:tcBorders>
              <w:bottom w:val="single" w:sz="4" w:space="0" w:color="auto"/>
            </w:tcBorders>
            <w:shd w:val="clear" w:color="auto" w:fill="FFFFFF"/>
          </w:tcPr>
          <w:p w14:paraId="64385A30" w14:textId="77777777" w:rsidR="00526A53" w:rsidRPr="00E97615" w:rsidRDefault="00526A53" w:rsidP="00526A53">
            <w:pPr>
              <w:spacing w:after="120"/>
              <w:ind w:right="288" w:firstLine="0"/>
              <w:jc w:val="right"/>
              <w:rPr>
                <w:sz w:val="24"/>
              </w:rPr>
            </w:pPr>
            <w:r w:rsidRPr="00E97615">
              <w:rPr>
                <w:sz w:val="24"/>
              </w:rPr>
              <w:t>.56</w:t>
            </w:r>
          </w:p>
        </w:tc>
      </w:tr>
    </w:tbl>
    <w:p w14:paraId="5E2D61E2" w14:textId="77777777" w:rsidR="00526A53" w:rsidRPr="00772941" w:rsidRDefault="00526A53" w:rsidP="00526A53">
      <w:pPr>
        <w:spacing w:before="120"/>
        <w:ind w:firstLine="0"/>
        <w:jc w:val="both"/>
        <w:rPr>
          <w:sz w:val="24"/>
        </w:rPr>
      </w:pPr>
      <w:r>
        <w:rPr>
          <w:sz w:val="24"/>
        </w:rPr>
        <w:t xml:space="preserve">1. </w:t>
      </w:r>
      <w:r w:rsidRPr="00772941">
        <w:rPr>
          <w:sz w:val="24"/>
        </w:rPr>
        <w:t>N. = 1</w:t>
      </w:r>
      <w:r>
        <w:rPr>
          <w:sz w:val="24"/>
        </w:rPr>
        <w:t>8</w:t>
      </w:r>
    </w:p>
    <w:p w14:paraId="0E10FE76" w14:textId="77777777" w:rsidR="00526A53" w:rsidRPr="00772941" w:rsidRDefault="00526A53" w:rsidP="00526A53">
      <w:pPr>
        <w:ind w:firstLine="0"/>
        <w:jc w:val="both"/>
        <w:rPr>
          <w:sz w:val="24"/>
        </w:rPr>
      </w:pPr>
      <w:r>
        <w:rPr>
          <w:sz w:val="24"/>
        </w:rPr>
        <w:t xml:space="preserve">2. </w:t>
      </w:r>
      <w:r w:rsidRPr="00772941">
        <w:rPr>
          <w:sz w:val="24"/>
        </w:rPr>
        <w:t>N. = 15</w:t>
      </w:r>
    </w:p>
    <w:p w14:paraId="3CFEA2CC" w14:textId="77777777" w:rsidR="00526A53" w:rsidRPr="00772941" w:rsidRDefault="00526A53" w:rsidP="00526A53">
      <w:pPr>
        <w:spacing w:before="120" w:after="120"/>
        <w:jc w:val="both"/>
      </w:pPr>
      <w:r w:rsidRPr="00772941">
        <w:br w:type="page"/>
      </w:r>
      <w:r>
        <w:t>[</w:t>
      </w:r>
      <w:r w:rsidRPr="00772941">
        <w:t>159</w:t>
      </w:r>
      <w:r>
        <w:t>]</w:t>
      </w:r>
    </w:p>
    <w:p w14:paraId="0FB85337" w14:textId="77777777" w:rsidR="00526A53" w:rsidRPr="00772941" w:rsidRDefault="00526A53" w:rsidP="00526A53">
      <w:pPr>
        <w:spacing w:before="120" w:after="120"/>
        <w:jc w:val="both"/>
      </w:pPr>
      <w:r w:rsidRPr="00772941">
        <w:t>La différence dans les intervalles de mesure n'ont pas beaucoup d'importance ici, compte tenu de la stabi</w:t>
      </w:r>
      <w:r>
        <w:t>lité de la performance des non-</w:t>
      </w:r>
      <w:r w:rsidRPr="00772941">
        <w:t>traités de l'entrée à la sortie. Rien ne permet de penser que les r</w:t>
      </w:r>
      <w:r w:rsidRPr="00772941">
        <w:t>é</w:t>
      </w:r>
      <w:r w:rsidRPr="00772941">
        <w:t>sultats comparatifs eussent sensiblement varié si ces mêmes non-traités avaient été évalués huit mois plus tard, ce qui leur aurait donné un intervalle de mesure (entre temps</w:t>
      </w:r>
      <w:r>
        <w:t> </w:t>
      </w:r>
      <w:r w:rsidRPr="00772941">
        <w:t>1 ou l'entrée et temps</w:t>
      </w:r>
      <w:r>
        <w:t> </w:t>
      </w:r>
      <w:r w:rsidRPr="00772941">
        <w:t>2 ou la r</w:t>
      </w:r>
      <w:r w:rsidRPr="00772941">
        <w:t>e</w:t>
      </w:r>
      <w:r w:rsidRPr="00772941">
        <w:t>lance) équivalent à celui des costauds traités, c'est-à-dire 32 mois. Peut-être aurions-nous découvert alors qu'ils se fussent davantage d</w:t>
      </w:r>
      <w:r w:rsidRPr="00772941">
        <w:t>é</w:t>
      </w:r>
      <w:r w:rsidRPr="00772941">
        <w:t>tériorés à certaines variables.</w:t>
      </w:r>
    </w:p>
    <w:p w14:paraId="2D5D160F" w14:textId="77777777" w:rsidR="00526A53" w:rsidRPr="00772941" w:rsidRDefault="00526A53" w:rsidP="00526A53">
      <w:pPr>
        <w:spacing w:before="120" w:after="120"/>
        <w:jc w:val="both"/>
      </w:pPr>
      <w:r w:rsidRPr="00772941">
        <w:t>Cela étant, en nous basant sur les résultats que nous venons de produire, nous devons constater que les bénéfices que les costauds retirent du traitement, s'il nous semble difficile de les contester, p</w:t>
      </w:r>
      <w:r w:rsidRPr="00772941">
        <w:t>a</w:t>
      </w:r>
      <w:r w:rsidRPr="00772941">
        <w:t>raissent tout de même assez modestes.</w:t>
      </w:r>
    </w:p>
    <w:p w14:paraId="67241650" w14:textId="77777777" w:rsidR="00526A53" w:rsidRDefault="00526A53" w:rsidP="00526A53">
      <w:pPr>
        <w:spacing w:before="120" w:after="120"/>
        <w:jc w:val="both"/>
      </w:pPr>
    </w:p>
    <w:p w14:paraId="6E78E53C" w14:textId="77777777" w:rsidR="00526A53" w:rsidRPr="00772941" w:rsidRDefault="00526A53" w:rsidP="00526A53">
      <w:pPr>
        <w:pStyle w:val="a"/>
      </w:pPr>
      <w:r w:rsidRPr="00772941">
        <w:t>5.3.6</w:t>
      </w:r>
      <w:r>
        <w:t>.</w:t>
      </w:r>
      <w:r w:rsidRPr="00772941">
        <w:t xml:space="preserve"> </w:t>
      </w:r>
      <w:r>
        <w:t>Les costauds non-traités</w:t>
      </w:r>
      <w:r>
        <w:br/>
      </w:r>
      <w:r w:rsidRPr="00772941">
        <w:t>et la durée de leur séjour à Bosc</w:t>
      </w:r>
      <w:r w:rsidRPr="00772941">
        <w:t>o</w:t>
      </w:r>
      <w:r w:rsidRPr="00772941">
        <w:t>ville</w:t>
      </w:r>
    </w:p>
    <w:p w14:paraId="2EFF1766" w14:textId="77777777" w:rsidR="00526A53" w:rsidRDefault="00526A53" w:rsidP="00526A53">
      <w:pPr>
        <w:spacing w:before="120" w:after="120"/>
        <w:jc w:val="both"/>
      </w:pPr>
    </w:p>
    <w:p w14:paraId="0B316D6A" w14:textId="77777777" w:rsidR="00526A53" w:rsidRPr="00772941" w:rsidRDefault="00526A53" w:rsidP="00526A53">
      <w:pPr>
        <w:spacing w:before="120" w:after="120"/>
        <w:jc w:val="both"/>
      </w:pPr>
      <w:r w:rsidRPr="00772941">
        <w:t>Dans le cas des costauds, on ne peut invoquer l'hypothèse que les sujets non-traités ayant tout de même vécu un certain temps à Bosc</w:t>
      </w:r>
      <w:r w:rsidRPr="00772941">
        <w:t>o</w:t>
      </w:r>
      <w:r w:rsidRPr="00772941">
        <w:t>ville aient pu bénéficier des avantages du traitement et réduire d'autant la différence qu'on aurait pu ou dû trouver par rapport aux sujets tra</w:t>
      </w:r>
      <w:r w:rsidRPr="00772941">
        <w:t>i</w:t>
      </w:r>
      <w:r w:rsidRPr="00772941">
        <w:t>tés.</w:t>
      </w:r>
    </w:p>
    <w:p w14:paraId="023F2852" w14:textId="77777777" w:rsidR="00526A53" w:rsidRDefault="00526A53" w:rsidP="00526A53">
      <w:pPr>
        <w:spacing w:before="120" w:after="120"/>
        <w:jc w:val="both"/>
      </w:pPr>
      <w:r w:rsidRPr="00772941">
        <w:t>Car une telle objection aurait pu être soulevée si, comme c'est le cas des fragiles non-traités, nous avions pu constater chez eux une évolution positive réelle. Mais tel n'est pas le cas. Il importe néa</w:t>
      </w:r>
      <w:r w:rsidRPr="00772941">
        <w:t>n</w:t>
      </w:r>
      <w:r w:rsidRPr="00772941">
        <w:t>moins de faire état rapidement du contrôle que nous avons exercé à leur sujet de la variable durée réelle à Boscoville. Afin de voir si cette variable pouvait affecter leur performance, nous avons di</w:t>
      </w:r>
      <w:r>
        <w:t>visé les co</w:t>
      </w:r>
      <w:r>
        <w:t>s</w:t>
      </w:r>
      <w:r>
        <w:t>tauds en deux sous-</w:t>
      </w:r>
      <w:r w:rsidRPr="00772941">
        <w:t>groupes : ceux qui ont eu un séjour de 49 jours ou moins (50% des sujets) et ceux qui ont séjourné plus de 50 jours. Les résultats que nous rapportons (Bossé et LeBlanc 1979</w:t>
      </w:r>
      <w:r>
        <w:t xml:space="preserve">a) </w:t>
      </w:r>
      <w:r w:rsidRPr="00772941">
        <w:t xml:space="preserve">démontrent qu'il n'y a pas de différence significative (ni non plus de tendance à la différenciation) entre les sous-groupes au moment de l'admission. </w:t>
      </w:r>
      <w:r>
        <w:t>À</w:t>
      </w:r>
      <w:r w:rsidRPr="00772941">
        <w:t xml:space="preserve"> la relance, il n'y a pas non plus de différence</w:t>
      </w:r>
      <w:r>
        <w:t xml:space="preserve"> [160] </w:t>
      </w:r>
      <w:r w:rsidRPr="00772941">
        <w:t>significative mais seulement 4 tendances, d'ailleurs bien faibles, qui favorisent pour 3 d'entre elles les costauds non-traités à séjour plus long. Donc, ces ga</w:t>
      </w:r>
      <w:r w:rsidRPr="00772941">
        <w:t>r</w:t>
      </w:r>
      <w:r w:rsidRPr="00772941">
        <w:t>çons, pas plus que les fragiles non-traités, ne pr</w:t>
      </w:r>
      <w:r w:rsidRPr="00772941">
        <w:t>o</w:t>
      </w:r>
      <w:r w:rsidRPr="00772941">
        <w:t>duisent des indices qui permettraient de croire à une quelconque i</w:t>
      </w:r>
      <w:r w:rsidRPr="00772941">
        <w:t>n</w:t>
      </w:r>
      <w:r w:rsidRPr="00772941">
        <w:t>fluence de leur séjour institutionnel sur leur évolution depuis l'admi</w:t>
      </w:r>
      <w:r w:rsidRPr="00772941">
        <w:t>s</w:t>
      </w:r>
      <w:r w:rsidRPr="00772941">
        <w:t>sion jusqu'à</w:t>
      </w:r>
      <w:r>
        <w:t xml:space="preserve"> </w:t>
      </w:r>
      <w:r w:rsidRPr="00772941">
        <w:t>la relance.</w:t>
      </w:r>
    </w:p>
    <w:p w14:paraId="4BFA76BA" w14:textId="77777777" w:rsidR="00526A53" w:rsidRPr="00F21FFC" w:rsidRDefault="00526A53" w:rsidP="00526A53">
      <w:pPr>
        <w:pStyle w:val="p"/>
      </w:pPr>
      <w:r>
        <w:br w:type="page"/>
      </w:r>
      <w:r w:rsidRPr="00F21FFC">
        <w:t>[161]</w:t>
      </w:r>
    </w:p>
    <w:p w14:paraId="62A9AC77" w14:textId="77777777" w:rsidR="00526A53" w:rsidRPr="00E07116" w:rsidRDefault="00526A53" w:rsidP="00526A53">
      <w:pPr>
        <w:jc w:val="both"/>
      </w:pPr>
    </w:p>
    <w:p w14:paraId="224A3B7B" w14:textId="77777777" w:rsidR="00526A53" w:rsidRDefault="00526A53" w:rsidP="00526A53">
      <w:pPr>
        <w:jc w:val="both"/>
      </w:pPr>
    </w:p>
    <w:p w14:paraId="14D8A6E4" w14:textId="77777777" w:rsidR="00526A53" w:rsidRPr="00E07116" w:rsidRDefault="00526A53" w:rsidP="00526A53">
      <w:pPr>
        <w:jc w:val="both"/>
      </w:pPr>
    </w:p>
    <w:p w14:paraId="56873E10" w14:textId="77777777" w:rsidR="00526A53" w:rsidRPr="00E07116" w:rsidRDefault="00526A53" w:rsidP="00526A53">
      <w:pPr>
        <w:jc w:val="both"/>
      </w:pPr>
    </w:p>
    <w:p w14:paraId="1D64BF5C" w14:textId="77777777" w:rsidR="00526A53" w:rsidRPr="00E907A8" w:rsidRDefault="00526A53" w:rsidP="00526A53">
      <w:pPr>
        <w:spacing w:after="120"/>
        <w:ind w:firstLine="0"/>
        <w:jc w:val="center"/>
        <w:rPr>
          <w:b/>
        </w:rPr>
      </w:pPr>
      <w:bookmarkStart w:id="29" w:name="Boscoville_pt_1_resume"/>
      <w:r>
        <w:rPr>
          <w:b/>
        </w:rPr>
        <w:t>L’efficacité de l’internat :</w:t>
      </w:r>
      <w:r>
        <w:rPr>
          <w:b/>
        </w:rPr>
        <w:br/>
        <w:t>un cas type : Boscoville</w:t>
      </w:r>
    </w:p>
    <w:p w14:paraId="3D0DF434" w14:textId="77777777" w:rsidR="00526A53" w:rsidRPr="00E07116" w:rsidRDefault="00526A53" w:rsidP="00526A53">
      <w:pPr>
        <w:jc w:val="both"/>
      </w:pPr>
    </w:p>
    <w:p w14:paraId="5B5E492E" w14:textId="77777777" w:rsidR="00526A53" w:rsidRPr="00384B20" w:rsidRDefault="00526A53" w:rsidP="00526A53">
      <w:pPr>
        <w:pStyle w:val="Titreniveau2"/>
      </w:pPr>
      <w:r>
        <w:t>RÉSUMÉ ET CONCLUSION</w:t>
      </w:r>
      <w:r>
        <w:br/>
        <w:t>DE LA PREMIÈRE PARTIE</w:t>
      </w:r>
    </w:p>
    <w:bookmarkEnd w:id="29"/>
    <w:p w14:paraId="4B2A3ED4" w14:textId="77777777" w:rsidR="00526A53" w:rsidRPr="00E07116" w:rsidRDefault="00526A53" w:rsidP="00526A53">
      <w:pPr>
        <w:jc w:val="both"/>
      </w:pPr>
    </w:p>
    <w:p w14:paraId="2EB9320B" w14:textId="77777777" w:rsidR="00526A53" w:rsidRPr="00E07116" w:rsidRDefault="00526A53" w:rsidP="00526A53">
      <w:pPr>
        <w:jc w:val="both"/>
      </w:pPr>
    </w:p>
    <w:p w14:paraId="11C1A079" w14:textId="77777777" w:rsidR="00526A53" w:rsidRPr="00E07116" w:rsidRDefault="00526A53" w:rsidP="00526A53">
      <w:pPr>
        <w:jc w:val="both"/>
      </w:pPr>
    </w:p>
    <w:p w14:paraId="4C35F894" w14:textId="77777777" w:rsidR="00526A53" w:rsidRPr="00E07116" w:rsidRDefault="00526A53" w:rsidP="00526A53">
      <w:pPr>
        <w:jc w:val="both"/>
      </w:pPr>
    </w:p>
    <w:p w14:paraId="4D8E2F90" w14:textId="77777777" w:rsidR="00526A53" w:rsidRPr="00E07116" w:rsidRDefault="00526A53" w:rsidP="00526A53">
      <w:pPr>
        <w:jc w:val="both"/>
      </w:pPr>
    </w:p>
    <w:p w14:paraId="62C3936F" w14:textId="77777777" w:rsidR="00526A53" w:rsidRPr="00E07116" w:rsidRDefault="00526A53" w:rsidP="00526A53">
      <w:pPr>
        <w:jc w:val="both"/>
      </w:pPr>
    </w:p>
    <w:p w14:paraId="03FBE74A" w14:textId="77777777" w:rsidR="00526A53" w:rsidRPr="00E07116" w:rsidRDefault="00526A53" w:rsidP="00526A53">
      <w:pPr>
        <w:jc w:val="both"/>
      </w:pPr>
    </w:p>
    <w:p w14:paraId="71E4ACD0" w14:textId="77777777" w:rsidR="00526A53" w:rsidRPr="00E07116" w:rsidRDefault="00526A53" w:rsidP="00526A53">
      <w:pPr>
        <w:jc w:val="both"/>
      </w:pPr>
    </w:p>
    <w:p w14:paraId="6CC6AAD6"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1C94B693" w14:textId="77777777" w:rsidR="00526A53" w:rsidRDefault="00526A53" w:rsidP="00526A53">
      <w:pPr>
        <w:pStyle w:val="p"/>
      </w:pPr>
    </w:p>
    <w:p w14:paraId="102CEF5C" w14:textId="77777777" w:rsidR="00526A53" w:rsidRPr="00F21FFC" w:rsidRDefault="00526A53" w:rsidP="00526A53">
      <w:pPr>
        <w:spacing w:before="120" w:after="120"/>
        <w:jc w:val="both"/>
      </w:pPr>
      <w:r w:rsidRPr="00F21FFC">
        <w:br w:type="page"/>
        <w:t>[</w:t>
      </w:r>
      <w:r w:rsidRPr="00F21FFC">
        <w:rPr>
          <w:rFonts w:eastAsia="Courier New" w:cs="Courier New"/>
          <w:color w:val="000000"/>
          <w:lang w:eastAsia="fr-FR" w:bidi="fr-FR"/>
        </w:rPr>
        <w:t>162]</w:t>
      </w:r>
    </w:p>
    <w:p w14:paraId="26E75A9D" w14:textId="77777777" w:rsidR="00526A53" w:rsidRDefault="00526A53" w:rsidP="00526A53">
      <w:pPr>
        <w:spacing w:before="120" w:after="120"/>
        <w:jc w:val="both"/>
        <w:rPr>
          <w:rFonts w:eastAsia="Courier New" w:cs="Courier New"/>
          <w:color w:val="000000"/>
          <w:lang w:eastAsia="fr-FR" w:bidi="fr-FR"/>
        </w:rPr>
      </w:pPr>
    </w:p>
    <w:p w14:paraId="148C09BC" w14:textId="77777777" w:rsidR="00526A53" w:rsidRDefault="00526A53" w:rsidP="00526A53">
      <w:pPr>
        <w:spacing w:before="120" w:after="120"/>
        <w:jc w:val="both"/>
        <w:rPr>
          <w:rFonts w:eastAsia="Courier New" w:cs="Courier New"/>
          <w:color w:val="000000"/>
          <w:lang w:eastAsia="fr-FR" w:bidi="fr-FR"/>
        </w:rPr>
      </w:pPr>
    </w:p>
    <w:p w14:paraId="5B5E3CD3" w14:textId="77777777" w:rsidR="00526A53" w:rsidRPr="00F21FFC" w:rsidRDefault="00526A53" w:rsidP="00526A53">
      <w:pPr>
        <w:spacing w:before="120" w:after="120"/>
        <w:jc w:val="both"/>
      </w:pPr>
      <w:r w:rsidRPr="00F21FFC">
        <w:rPr>
          <w:rFonts w:eastAsia="Courier New" w:cs="Courier New"/>
          <w:color w:val="000000"/>
          <w:lang w:eastAsia="fr-FR" w:bidi="fr-FR"/>
        </w:rPr>
        <w:t>Nous nous étions donné pour but, dans cette première partie, de cerner de près l'impact du programme de Boscoville en appréciant l'évolution psychologique des garçons qui s'y soumettent pendant plus d'un an. Cette évaluation, nous l'avons conduite en six étapes succe</w:t>
      </w:r>
      <w:r w:rsidRPr="00F21FFC">
        <w:rPr>
          <w:rFonts w:eastAsia="Courier New" w:cs="Courier New"/>
          <w:color w:val="000000"/>
          <w:lang w:eastAsia="fr-FR" w:bidi="fr-FR"/>
        </w:rPr>
        <w:t>s</w:t>
      </w:r>
      <w:r w:rsidRPr="00F21FFC">
        <w:rPr>
          <w:rFonts w:eastAsia="Courier New" w:cs="Courier New"/>
          <w:color w:val="000000"/>
          <w:lang w:eastAsia="fr-FR" w:bidi="fr-FR"/>
        </w:rPr>
        <w:t>sives. Il s'est d'abord agi de dégager l'évolution globale accomplie par les garçons au cours de leur expérience de vie en internat en tant que telle</w:t>
      </w:r>
      <w:r w:rsidRPr="00F21FFC">
        <w:t> :</w:t>
      </w:r>
      <w:r w:rsidRPr="00F21FFC">
        <w:rPr>
          <w:rFonts w:eastAsia="Courier New" w:cs="Courier New"/>
          <w:color w:val="000000"/>
          <w:lang w:eastAsia="fr-FR" w:bidi="fr-FR"/>
        </w:rPr>
        <w:t xml:space="preserve"> nous avons reconnu que cette évolution globale était prononcée particulièrement aux aspects d'antisocialité, d'agressivité et de més</w:t>
      </w:r>
      <w:r w:rsidRPr="00F21FFC">
        <w:rPr>
          <w:rFonts w:eastAsia="Courier New" w:cs="Courier New"/>
          <w:color w:val="000000"/>
          <w:lang w:eastAsia="fr-FR" w:bidi="fr-FR"/>
        </w:rPr>
        <w:t>a</w:t>
      </w:r>
      <w:r w:rsidRPr="00F21FFC">
        <w:rPr>
          <w:rFonts w:eastAsia="Courier New" w:cs="Courier New"/>
          <w:color w:val="000000"/>
          <w:lang w:eastAsia="fr-FR" w:bidi="fr-FR"/>
        </w:rPr>
        <w:t>daptation qui sont largement atténués</w:t>
      </w:r>
      <w:r w:rsidRPr="00F21FFC">
        <w:t> ;</w:t>
      </w:r>
      <w:r w:rsidRPr="00F21FFC">
        <w:rPr>
          <w:rFonts w:eastAsia="Courier New" w:cs="Courier New"/>
          <w:color w:val="000000"/>
          <w:lang w:eastAsia="fr-FR" w:bidi="fr-FR"/>
        </w:rPr>
        <w:t xml:space="preserve"> nous avons également reconnu que les sujets qui se soumettaient au traitement pour une durée plus longue (dix-huit mois au plus) ne se différenciaient pas des autres s</w:t>
      </w:r>
      <w:r w:rsidRPr="00F21FFC">
        <w:rPr>
          <w:rFonts w:eastAsia="Courier New" w:cs="Courier New"/>
          <w:color w:val="000000"/>
          <w:lang w:eastAsia="fr-FR" w:bidi="fr-FR"/>
        </w:rPr>
        <w:t>u</w:t>
      </w:r>
      <w:r w:rsidRPr="00F21FFC">
        <w:rPr>
          <w:rFonts w:eastAsia="Courier New" w:cs="Courier New"/>
          <w:color w:val="000000"/>
          <w:lang w:eastAsia="fr-FR" w:bidi="fr-FR"/>
        </w:rPr>
        <w:t>jets traités durant plus d'un an et que la majeure partie des chang</w:t>
      </w:r>
      <w:r w:rsidRPr="00F21FFC">
        <w:rPr>
          <w:rFonts w:eastAsia="Courier New" w:cs="Courier New"/>
          <w:color w:val="000000"/>
          <w:lang w:eastAsia="fr-FR" w:bidi="fr-FR"/>
        </w:rPr>
        <w:t>e</w:t>
      </w:r>
      <w:r w:rsidRPr="00F21FFC">
        <w:rPr>
          <w:rFonts w:eastAsia="Courier New" w:cs="Courier New"/>
          <w:color w:val="000000"/>
          <w:lang w:eastAsia="fr-FR" w:bidi="fr-FR"/>
        </w:rPr>
        <w:t>ments opérés pendant le séjour survenait dans les douze premiers mois.</w:t>
      </w:r>
    </w:p>
    <w:p w14:paraId="49504816" w14:textId="77777777" w:rsidR="00526A53" w:rsidRPr="00F21FFC" w:rsidRDefault="00526A53" w:rsidP="00526A53">
      <w:pPr>
        <w:spacing w:before="120" w:after="120"/>
        <w:jc w:val="both"/>
      </w:pPr>
      <w:r w:rsidRPr="00F21FFC">
        <w:rPr>
          <w:rFonts w:eastAsia="Courier New" w:cs="Courier New"/>
          <w:color w:val="000000"/>
          <w:lang w:eastAsia="fr-FR" w:bidi="fr-FR"/>
        </w:rPr>
        <w:t>Comparant ensuite cette évolution des sujets traités à celle des ga</w:t>
      </w:r>
      <w:r w:rsidRPr="00F21FFC">
        <w:rPr>
          <w:rFonts w:eastAsia="Courier New" w:cs="Courier New"/>
          <w:color w:val="000000"/>
          <w:lang w:eastAsia="fr-FR" w:bidi="fr-FR"/>
        </w:rPr>
        <w:t>r</w:t>
      </w:r>
      <w:r w:rsidRPr="00F21FFC">
        <w:rPr>
          <w:rFonts w:eastAsia="Courier New" w:cs="Courier New"/>
          <w:color w:val="000000"/>
          <w:lang w:eastAsia="fr-FR" w:bidi="fr-FR"/>
        </w:rPr>
        <w:t>çons qui ont fui le traitement généralement après quelques semaines, nous avons pu constater qu'il y avait chez ceux-ci une certaine améli</w:t>
      </w:r>
      <w:r w:rsidRPr="00F21FFC">
        <w:rPr>
          <w:rFonts w:eastAsia="Courier New" w:cs="Courier New"/>
          <w:color w:val="000000"/>
          <w:lang w:eastAsia="fr-FR" w:bidi="fr-FR"/>
        </w:rPr>
        <w:t>o</w:t>
      </w:r>
      <w:r w:rsidRPr="00F21FFC">
        <w:rPr>
          <w:rFonts w:eastAsia="Courier New" w:cs="Courier New"/>
          <w:color w:val="000000"/>
          <w:lang w:eastAsia="fr-FR" w:bidi="fr-FR"/>
        </w:rPr>
        <w:t>ration du profil psychologique</w:t>
      </w:r>
      <w:r w:rsidRPr="00F21FFC">
        <w:t> ;</w:t>
      </w:r>
      <w:r w:rsidRPr="00F21FFC">
        <w:rPr>
          <w:rFonts w:eastAsia="Courier New" w:cs="Courier New"/>
          <w:color w:val="000000"/>
          <w:lang w:eastAsia="fr-FR" w:bidi="fr-FR"/>
        </w:rPr>
        <w:t xml:space="preserve"> les variables qui trahissaient une év</w:t>
      </w:r>
      <w:r w:rsidRPr="00F21FFC">
        <w:rPr>
          <w:rFonts w:eastAsia="Courier New" w:cs="Courier New"/>
          <w:color w:val="000000"/>
          <w:lang w:eastAsia="fr-FR" w:bidi="fr-FR"/>
        </w:rPr>
        <w:t>o</w:t>
      </w:r>
      <w:r w:rsidRPr="00F21FFC">
        <w:rPr>
          <w:rFonts w:eastAsia="Courier New" w:cs="Courier New"/>
          <w:color w:val="000000"/>
          <w:lang w:eastAsia="fr-FR" w:bidi="fr-FR"/>
        </w:rPr>
        <w:t>lution positive plus prononcée étaient sensiblement les mêmes que celles impliquées dans l'amélioration des traités. Ce fait laissait déjà entrevoir une influence non négligeable des phénomènes de matur</w:t>
      </w:r>
      <w:r w:rsidRPr="00F21FFC">
        <w:rPr>
          <w:rFonts w:eastAsia="Courier New" w:cs="Courier New"/>
          <w:color w:val="000000"/>
          <w:lang w:eastAsia="fr-FR" w:bidi="fr-FR"/>
        </w:rPr>
        <w:t>a</w:t>
      </w:r>
      <w:r w:rsidRPr="00F21FFC">
        <w:rPr>
          <w:rFonts w:eastAsia="Courier New" w:cs="Courier New"/>
          <w:color w:val="000000"/>
          <w:lang w:eastAsia="fr-FR" w:bidi="fr-FR"/>
        </w:rPr>
        <w:t>tion. La troisième étape a donné lieu à l'analyse de l'effet spécifique des facteurs de sélection (ou d'entrée en traitement)</w:t>
      </w:r>
      <w:r w:rsidRPr="00F21FFC">
        <w:t> ;</w:t>
      </w:r>
      <w:r w:rsidRPr="00F21FFC">
        <w:rPr>
          <w:rFonts w:eastAsia="Courier New" w:cs="Courier New"/>
          <w:color w:val="000000"/>
          <w:lang w:eastAsia="fr-FR" w:bidi="fr-FR"/>
        </w:rPr>
        <w:t xml:space="preserve"> l'influence de ces facteurs s'est avérée négligeable. Puis, dans une quatrième étape, nous avons tâché d'apprécier l'évolution des sujets en fonction de leur cal</w:t>
      </w:r>
      <w:r w:rsidRPr="00F21FFC">
        <w:rPr>
          <w:rFonts w:eastAsia="Courier New" w:cs="Courier New"/>
          <w:color w:val="000000"/>
          <w:lang w:eastAsia="fr-FR" w:bidi="fr-FR"/>
        </w:rPr>
        <w:t>i</w:t>
      </w:r>
      <w:r w:rsidRPr="00F21FFC">
        <w:rPr>
          <w:rFonts w:eastAsia="Courier New" w:cs="Courier New"/>
          <w:color w:val="000000"/>
          <w:lang w:eastAsia="fr-FR" w:bidi="fr-FR"/>
        </w:rPr>
        <w:t>bre psychologique au moment de l'admission</w:t>
      </w:r>
      <w:r w:rsidRPr="00F21FFC">
        <w:t> :</w:t>
      </w:r>
      <w:r w:rsidRPr="00F21FFC">
        <w:rPr>
          <w:rFonts w:eastAsia="Courier New" w:cs="Courier New"/>
          <w:color w:val="000000"/>
          <w:lang w:eastAsia="fr-FR" w:bidi="fr-FR"/>
        </w:rPr>
        <w:t xml:space="preserve"> nous avons alors d</w:t>
      </w:r>
      <w:r w:rsidRPr="00F21FFC">
        <w:rPr>
          <w:rFonts w:eastAsia="Courier New" w:cs="Courier New"/>
          <w:color w:val="000000"/>
          <w:lang w:eastAsia="fr-FR" w:bidi="fr-FR"/>
        </w:rPr>
        <w:t>é</w:t>
      </w:r>
      <w:r w:rsidRPr="00F21FFC">
        <w:rPr>
          <w:rFonts w:eastAsia="Courier New" w:cs="Courier New"/>
          <w:color w:val="000000"/>
          <w:lang w:eastAsia="fr-FR" w:bidi="fr-FR"/>
        </w:rPr>
        <w:t>couvert que l'évolution durant le séjour était fortement reliée à cette performance initiale, les sujets à calibre plus faible (fragiles) progre</w:t>
      </w:r>
      <w:r w:rsidRPr="00F21FFC">
        <w:rPr>
          <w:rFonts w:eastAsia="Courier New" w:cs="Courier New"/>
          <w:color w:val="000000"/>
          <w:lang w:eastAsia="fr-FR" w:bidi="fr-FR"/>
        </w:rPr>
        <w:t>s</w:t>
      </w:r>
      <w:r w:rsidRPr="00F21FFC">
        <w:rPr>
          <w:rFonts w:eastAsia="Courier New" w:cs="Courier New"/>
          <w:color w:val="000000"/>
          <w:lang w:eastAsia="fr-FR" w:bidi="fr-FR"/>
        </w:rPr>
        <w:t>sant de façon très marquée et les sujets à calibre plus fort (costauds) évoluant de façon beaucoup moins sensible, La cinquième étape fut entièrement consacrée à l'évolution post-boscovillienne des sujets tra</w:t>
      </w:r>
      <w:r w:rsidRPr="00F21FFC">
        <w:rPr>
          <w:rFonts w:eastAsia="Courier New" w:cs="Courier New"/>
          <w:color w:val="000000"/>
          <w:lang w:eastAsia="fr-FR" w:bidi="fr-FR"/>
        </w:rPr>
        <w:t>i</w:t>
      </w:r>
      <w:r w:rsidRPr="00F21FFC">
        <w:rPr>
          <w:rFonts w:eastAsia="Courier New" w:cs="Courier New"/>
          <w:color w:val="000000"/>
          <w:lang w:eastAsia="fr-FR" w:bidi="fr-FR"/>
        </w:rPr>
        <w:t>tés</w:t>
      </w:r>
      <w:r w:rsidRPr="00F21FFC">
        <w:t> :</w:t>
      </w:r>
      <w:r w:rsidRPr="00F21FFC">
        <w:rPr>
          <w:rFonts w:eastAsia="Courier New" w:cs="Courier New"/>
          <w:color w:val="000000"/>
          <w:lang w:eastAsia="fr-FR" w:bidi="fr-FR"/>
        </w:rPr>
        <w:t xml:space="preserve"> les résultats alors analysés ont mis en évidence la tendance des ex-pensionnaires </w:t>
      </w:r>
      <w:r w:rsidRPr="00F21FFC">
        <w:rPr>
          <w:rStyle w:val="Corpsdutexte211ptItaliqueEspacement-1pt"/>
        </w:rPr>
        <w:t>a</w:t>
      </w:r>
      <w:r w:rsidRPr="00F21FFC">
        <w:rPr>
          <w:rFonts w:eastAsia="Courier New" w:cs="Courier New"/>
          <w:color w:val="000000"/>
          <w:lang w:eastAsia="fr-FR" w:bidi="fr-FR"/>
        </w:rPr>
        <w:t xml:space="preserve"> régresser de façon sensible et à régresser davantage à ces variables où la progression avait été plus prononcée au cours du séjour</w:t>
      </w:r>
      <w:r w:rsidRPr="00F21FFC">
        <w:t> ;</w:t>
      </w:r>
      <w:r>
        <w:t xml:space="preserve"> [163] </w:t>
      </w:r>
      <w:r w:rsidRPr="00F21FFC">
        <w:rPr>
          <w:rFonts w:eastAsia="Courier New" w:cs="Courier New"/>
          <w:color w:val="000000"/>
          <w:lang w:eastAsia="fr-FR" w:bidi="fr-FR"/>
        </w:rPr>
        <w:t>les résultats ont aussi démontré que les fragiles régre</w:t>
      </w:r>
      <w:r w:rsidRPr="00F21FFC">
        <w:rPr>
          <w:rFonts w:eastAsia="Courier New" w:cs="Courier New"/>
          <w:color w:val="000000"/>
          <w:lang w:eastAsia="fr-FR" w:bidi="fr-FR"/>
        </w:rPr>
        <w:t>s</w:t>
      </w:r>
      <w:r w:rsidRPr="00F21FFC">
        <w:rPr>
          <w:rFonts w:eastAsia="Courier New" w:cs="Courier New"/>
          <w:color w:val="000000"/>
          <w:lang w:eastAsia="fr-FR" w:bidi="fr-FR"/>
        </w:rPr>
        <w:t>saient de f</w:t>
      </w:r>
      <w:r w:rsidRPr="00F21FFC">
        <w:rPr>
          <w:rFonts w:eastAsia="Courier New" w:cs="Courier New"/>
          <w:color w:val="000000"/>
          <w:lang w:eastAsia="fr-FR" w:bidi="fr-FR"/>
        </w:rPr>
        <w:t>a</w:t>
      </w:r>
      <w:r w:rsidRPr="00F21FFC">
        <w:rPr>
          <w:rFonts w:eastAsia="Courier New" w:cs="Courier New"/>
          <w:color w:val="000000"/>
          <w:lang w:eastAsia="fr-FR" w:bidi="fr-FR"/>
        </w:rPr>
        <w:t>çon assez nette, les costauds s’avérant plus stables dans l’ensemble. Dans une dernière étape, enfin, nous nous sommes inte</w:t>
      </w:r>
      <w:r w:rsidRPr="00F21FFC">
        <w:rPr>
          <w:rFonts w:eastAsia="Courier New" w:cs="Courier New"/>
          <w:color w:val="000000"/>
          <w:lang w:eastAsia="fr-FR" w:bidi="fr-FR"/>
        </w:rPr>
        <w:t>r</w:t>
      </w:r>
      <w:r w:rsidRPr="00F21FFC">
        <w:rPr>
          <w:rFonts w:eastAsia="Courier New" w:cs="Courier New"/>
          <w:color w:val="000000"/>
          <w:lang w:eastAsia="fr-FR" w:bidi="fr-FR"/>
        </w:rPr>
        <w:t>rogés sur l'i</w:t>
      </w:r>
      <w:r w:rsidRPr="00F21FFC">
        <w:rPr>
          <w:rFonts w:eastAsia="Courier New" w:cs="Courier New"/>
          <w:color w:val="000000"/>
          <w:lang w:eastAsia="fr-FR" w:bidi="fr-FR"/>
        </w:rPr>
        <w:t>m</w:t>
      </w:r>
      <w:r w:rsidRPr="00F21FFC">
        <w:rPr>
          <w:rFonts w:eastAsia="Courier New" w:cs="Courier New"/>
          <w:color w:val="000000"/>
          <w:lang w:eastAsia="fr-FR" w:bidi="fr-FR"/>
        </w:rPr>
        <w:t>pact spécifique de Boscoville en essayant de déterminer qui des co</w:t>
      </w:r>
      <w:r w:rsidRPr="00F21FFC">
        <w:rPr>
          <w:rFonts w:eastAsia="Courier New" w:cs="Courier New"/>
          <w:color w:val="000000"/>
          <w:lang w:eastAsia="fr-FR" w:bidi="fr-FR"/>
        </w:rPr>
        <w:t>s</w:t>
      </w:r>
      <w:r w:rsidRPr="00F21FFC">
        <w:rPr>
          <w:rFonts w:eastAsia="Courier New" w:cs="Courier New"/>
          <w:color w:val="000000"/>
          <w:lang w:eastAsia="fr-FR" w:bidi="fr-FR"/>
        </w:rPr>
        <w:t>tauds ou des fragiles profitaient le plus de leur séjour en internat</w:t>
      </w:r>
      <w:r w:rsidRPr="00F21FFC">
        <w:t> :</w:t>
      </w:r>
      <w:r w:rsidRPr="00F21FFC">
        <w:rPr>
          <w:rFonts w:eastAsia="Courier New" w:cs="Courier New"/>
          <w:color w:val="000000"/>
          <w:lang w:eastAsia="fr-FR" w:bidi="fr-FR"/>
        </w:rPr>
        <w:t xml:space="preserve"> comparant ces deux types de sujets à leurs équivalents non-traités, nous avons pu montrer que la progression des fragiles du pr</w:t>
      </w:r>
      <w:r w:rsidRPr="00F21FFC">
        <w:rPr>
          <w:rFonts w:eastAsia="Courier New" w:cs="Courier New"/>
          <w:color w:val="000000"/>
          <w:lang w:eastAsia="fr-FR" w:bidi="fr-FR"/>
        </w:rPr>
        <w:t>e</w:t>
      </w:r>
      <w:r w:rsidRPr="00F21FFC">
        <w:rPr>
          <w:rFonts w:eastAsia="Courier New" w:cs="Courier New"/>
          <w:color w:val="000000"/>
          <w:lang w:eastAsia="fr-FR" w:bidi="fr-FR"/>
        </w:rPr>
        <w:t>mier au dernier examen était à peu près équivalente, qu’ils aient été traités ou non, une place importante devant être faite dans leur évol</w:t>
      </w:r>
      <w:r w:rsidRPr="00F21FFC">
        <w:rPr>
          <w:rFonts w:eastAsia="Courier New" w:cs="Courier New"/>
          <w:color w:val="000000"/>
          <w:lang w:eastAsia="fr-FR" w:bidi="fr-FR"/>
        </w:rPr>
        <w:t>u</w:t>
      </w:r>
      <w:r w:rsidRPr="00F21FFC">
        <w:rPr>
          <w:rFonts w:eastAsia="Courier New" w:cs="Courier New"/>
          <w:color w:val="000000"/>
          <w:lang w:eastAsia="fr-FR" w:bidi="fr-FR"/>
        </w:rPr>
        <w:t>tion à l'i</w:t>
      </w:r>
      <w:r w:rsidRPr="00F21FFC">
        <w:rPr>
          <w:rFonts w:eastAsia="Courier New" w:cs="Courier New"/>
          <w:color w:val="000000"/>
          <w:lang w:eastAsia="fr-FR" w:bidi="fr-FR"/>
        </w:rPr>
        <w:t>m</w:t>
      </w:r>
      <w:r w:rsidRPr="00F21FFC">
        <w:rPr>
          <w:rFonts w:eastAsia="Courier New" w:cs="Courier New"/>
          <w:color w:val="000000"/>
          <w:lang w:eastAsia="fr-FR" w:bidi="fr-FR"/>
        </w:rPr>
        <w:t>pact de la maturation. L'évolution des costauds traités nous a paru un peu différente de celle des non-traités, ceux-ci ayant tenda</w:t>
      </w:r>
      <w:r w:rsidRPr="00F21FFC">
        <w:rPr>
          <w:rFonts w:eastAsia="Courier New" w:cs="Courier New"/>
          <w:color w:val="000000"/>
          <w:lang w:eastAsia="fr-FR" w:bidi="fr-FR"/>
        </w:rPr>
        <w:t>n</w:t>
      </w:r>
      <w:r w:rsidRPr="00F21FFC">
        <w:rPr>
          <w:rFonts w:eastAsia="Courier New" w:cs="Courier New"/>
          <w:color w:val="000000"/>
          <w:lang w:eastAsia="fr-FR" w:bidi="fr-FR"/>
        </w:rPr>
        <w:t>ce à se détériorer sur plusieurs plans après leur passage rapide à Bo</w:t>
      </w:r>
      <w:r w:rsidRPr="00F21FFC">
        <w:rPr>
          <w:rFonts w:eastAsia="Courier New" w:cs="Courier New"/>
          <w:color w:val="000000"/>
          <w:lang w:eastAsia="fr-FR" w:bidi="fr-FR"/>
        </w:rPr>
        <w:t>s</w:t>
      </w:r>
      <w:r w:rsidRPr="00F21FFC">
        <w:rPr>
          <w:rFonts w:eastAsia="Courier New" w:cs="Courier New"/>
          <w:color w:val="000000"/>
          <w:lang w:eastAsia="fr-FR" w:bidi="fr-FR"/>
        </w:rPr>
        <w:t>coville.</w:t>
      </w:r>
    </w:p>
    <w:p w14:paraId="27EA613D" w14:textId="77777777" w:rsidR="00526A53" w:rsidRPr="00F21FFC" w:rsidRDefault="00526A53" w:rsidP="00526A53">
      <w:pPr>
        <w:spacing w:before="120" w:after="120"/>
        <w:jc w:val="both"/>
      </w:pPr>
      <w:r w:rsidRPr="00F21FFC">
        <w:rPr>
          <w:rFonts w:eastAsia="Courier New" w:cs="Courier New"/>
          <w:color w:val="000000"/>
          <w:lang w:eastAsia="fr-FR" w:bidi="fr-FR"/>
        </w:rPr>
        <w:t>Tels sont les résultats les plus marquants que les travaux évoqués dans la première partie ont permis de mettre en relief. Nous tenterons ultérieurement de prendre un certain recul par rapport à ces données et de les considérer a partir d’une certaine attitude, insistant sur les pri</w:t>
      </w:r>
      <w:r w:rsidRPr="00F21FFC">
        <w:rPr>
          <w:rFonts w:eastAsia="Courier New" w:cs="Courier New"/>
          <w:color w:val="000000"/>
          <w:lang w:eastAsia="fr-FR" w:bidi="fr-FR"/>
        </w:rPr>
        <w:t>n</w:t>
      </w:r>
      <w:r w:rsidRPr="00F21FFC">
        <w:rPr>
          <w:rFonts w:eastAsia="Courier New" w:cs="Courier New"/>
          <w:color w:val="000000"/>
          <w:lang w:eastAsia="fr-FR" w:bidi="fr-FR"/>
        </w:rPr>
        <w:t>cipaux enseignements qu'il nous semble possible d'en tirer. Mais nous n'en sommes pas là encore, car il nous faut jeter un regard sur l'ada</w:t>
      </w:r>
      <w:r w:rsidRPr="00F21FFC">
        <w:rPr>
          <w:rFonts w:eastAsia="Courier New" w:cs="Courier New"/>
          <w:color w:val="000000"/>
          <w:lang w:eastAsia="fr-FR" w:bidi="fr-FR"/>
        </w:rPr>
        <w:t>p</w:t>
      </w:r>
      <w:r w:rsidRPr="00F21FFC">
        <w:rPr>
          <w:rFonts w:eastAsia="Courier New" w:cs="Courier New"/>
          <w:color w:val="000000"/>
          <w:lang w:eastAsia="fr-FR" w:bidi="fr-FR"/>
        </w:rPr>
        <w:t>tation sociale de nos sujets, ce qui fait l'objet de la deuxième partie de cet ouvrage.</w:t>
      </w:r>
    </w:p>
    <w:p w14:paraId="65A1348E" w14:textId="77777777" w:rsidR="00526A53" w:rsidRDefault="00526A53" w:rsidP="00526A53">
      <w:pPr>
        <w:pStyle w:val="p"/>
      </w:pPr>
      <w:r w:rsidRPr="00F21FFC">
        <w:br w:type="page"/>
      </w:r>
      <w:r>
        <w:t>[164]</w:t>
      </w:r>
    </w:p>
    <w:p w14:paraId="746A0BCA" w14:textId="77777777" w:rsidR="00526A53" w:rsidRPr="00E07116" w:rsidRDefault="00526A53" w:rsidP="00526A53">
      <w:pPr>
        <w:jc w:val="both"/>
      </w:pPr>
    </w:p>
    <w:p w14:paraId="23534D47" w14:textId="77777777" w:rsidR="00526A53" w:rsidRPr="00E07116" w:rsidRDefault="00526A53" w:rsidP="00526A53"/>
    <w:p w14:paraId="4DC8713D" w14:textId="77777777" w:rsidR="00526A53" w:rsidRPr="00E07116" w:rsidRDefault="00526A53" w:rsidP="00526A53">
      <w:pPr>
        <w:jc w:val="both"/>
      </w:pPr>
    </w:p>
    <w:p w14:paraId="1DACFFD6" w14:textId="77777777" w:rsidR="00526A53" w:rsidRPr="00E07116" w:rsidRDefault="00526A53" w:rsidP="00526A53">
      <w:pPr>
        <w:jc w:val="both"/>
      </w:pPr>
    </w:p>
    <w:p w14:paraId="10DF83F2" w14:textId="77777777" w:rsidR="00526A53" w:rsidRPr="00E907A8" w:rsidRDefault="00526A53" w:rsidP="00526A53">
      <w:pPr>
        <w:spacing w:after="120"/>
        <w:ind w:firstLine="0"/>
        <w:jc w:val="center"/>
        <w:rPr>
          <w:b/>
        </w:rPr>
      </w:pPr>
      <w:bookmarkStart w:id="30" w:name="Boscoville_pt_2"/>
      <w:r>
        <w:rPr>
          <w:b/>
        </w:rPr>
        <w:t>L’efficacité de l’internat :</w:t>
      </w:r>
      <w:r>
        <w:rPr>
          <w:b/>
        </w:rPr>
        <w:br/>
        <w:t>un cas type : Boscoville</w:t>
      </w:r>
    </w:p>
    <w:p w14:paraId="69D58E2A" w14:textId="77777777" w:rsidR="00526A53" w:rsidRPr="00E07116" w:rsidRDefault="00526A53" w:rsidP="00526A53">
      <w:pPr>
        <w:jc w:val="both"/>
      </w:pPr>
    </w:p>
    <w:p w14:paraId="40BBC463" w14:textId="77777777" w:rsidR="00526A53" w:rsidRPr="00384B20" w:rsidRDefault="00526A53" w:rsidP="00526A53">
      <w:pPr>
        <w:pStyle w:val="partie"/>
        <w:jc w:val="center"/>
        <w:rPr>
          <w:sz w:val="72"/>
        </w:rPr>
      </w:pPr>
      <w:r>
        <w:rPr>
          <w:sz w:val="72"/>
        </w:rPr>
        <w:t>Deuxième</w:t>
      </w:r>
      <w:r w:rsidRPr="00384B20">
        <w:rPr>
          <w:sz w:val="72"/>
        </w:rPr>
        <w:t xml:space="preserve"> partie</w:t>
      </w:r>
    </w:p>
    <w:p w14:paraId="7E69EFB7" w14:textId="77777777" w:rsidR="00526A53" w:rsidRPr="00E07116" w:rsidRDefault="00526A53" w:rsidP="00526A53">
      <w:pPr>
        <w:jc w:val="both"/>
      </w:pPr>
    </w:p>
    <w:p w14:paraId="411E32F2" w14:textId="77777777" w:rsidR="00526A53" w:rsidRPr="00384B20" w:rsidRDefault="00526A53" w:rsidP="00526A53">
      <w:pPr>
        <w:pStyle w:val="Titreniveau2"/>
      </w:pPr>
      <w:r>
        <w:t>L’ADAPTATION</w:t>
      </w:r>
      <w:r>
        <w:br/>
        <w:t>SOCIALE</w:t>
      </w:r>
    </w:p>
    <w:bookmarkEnd w:id="30"/>
    <w:p w14:paraId="3E95444F" w14:textId="77777777" w:rsidR="00526A53" w:rsidRPr="00E07116" w:rsidRDefault="00526A53" w:rsidP="00526A53">
      <w:pPr>
        <w:jc w:val="both"/>
      </w:pPr>
    </w:p>
    <w:p w14:paraId="7F6A4EBB" w14:textId="77777777" w:rsidR="00526A53" w:rsidRPr="00E07116" w:rsidRDefault="00526A53" w:rsidP="00526A53">
      <w:pPr>
        <w:jc w:val="both"/>
      </w:pPr>
    </w:p>
    <w:p w14:paraId="2C5B5971" w14:textId="77777777" w:rsidR="00526A53" w:rsidRPr="00E07116" w:rsidRDefault="00526A53" w:rsidP="00526A53">
      <w:pPr>
        <w:jc w:val="both"/>
      </w:pPr>
    </w:p>
    <w:p w14:paraId="4783011E" w14:textId="77777777" w:rsidR="00526A53" w:rsidRPr="00E07116" w:rsidRDefault="00526A53" w:rsidP="00526A53">
      <w:pPr>
        <w:jc w:val="both"/>
      </w:pPr>
    </w:p>
    <w:p w14:paraId="07CEB72A" w14:textId="77777777" w:rsidR="00526A53" w:rsidRPr="00E07116" w:rsidRDefault="00526A53" w:rsidP="00526A53">
      <w:pPr>
        <w:jc w:val="both"/>
      </w:pPr>
    </w:p>
    <w:p w14:paraId="205582E1" w14:textId="77777777" w:rsidR="00526A53" w:rsidRPr="00E07116" w:rsidRDefault="00526A53" w:rsidP="00526A53">
      <w:pPr>
        <w:jc w:val="both"/>
      </w:pPr>
    </w:p>
    <w:p w14:paraId="0B8AA332" w14:textId="77777777" w:rsidR="00526A53" w:rsidRPr="00E07116" w:rsidRDefault="00526A53" w:rsidP="00526A53">
      <w:pPr>
        <w:jc w:val="both"/>
      </w:pPr>
    </w:p>
    <w:p w14:paraId="60A36424" w14:textId="77777777" w:rsidR="00526A53" w:rsidRPr="00E07116" w:rsidRDefault="00526A53" w:rsidP="00526A53">
      <w:pPr>
        <w:jc w:val="both"/>
      </w:pPr>
    </w:p>
    <w:p w14:paraId="7745B502"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483DF833" w14:textId="77777777" w:rsidR="00526A53" w:rsidRPr="00E07116" w:rsidRDefault="00526A53" w:rsidP="00526A53">
      <w:pPr>
        <w:jc w:val="both"/>
      </w:pPr>
    </w:p>
    <w:p w14:paraId="0C679AB7" w14:textId="77777777" w:rsidR="00526A53" w:rsidRDefault="00526A53" w:rsidP="00526A53">
      <w:pPr>
        <w:spacing w:before="120" w:after="120"/>
        <w:jc w:val="both"/>
      </w:pPr>
    </w:p>
    <w:p w14:paraId="7DA71E51" w14:textId="77777777" w:rsidR="00526A53" w:rsidRDefault="00526A53" w:rsidP="00526A53">
      <w:pPr>
        <w:spacing w:before="120" w:after="120"/>
        <w:jc w:val="both"/>
        <w:rPr>
          <w:rFonts w:eastAsia="Courier New" w:cs="Courier New"/>
          <w:color w:val="000000"/>
          <w:lang w:eastAsia="fr-FR" w:bidi="fr-FR"/>
        </w:rPr>
      </w:pPr>
      <w:r w:rsidRPr="00F21FFC">
        <w:br w:type="page"/>
      </w:r>
      <w:r>
        <w:t>[</w:t>
      </w:r>
      <w:r w:rsidRPr="00F21FFC">
        <w:rPr>
          <w:rFonts w:eastAsia="Courier New" w:cs="Courier New"/>
          <w:color w:val="000000"/>
          <w:lang w:eastAsia="fr-FR" w:bidi="fr-FR"/>
        </w:rPr>
        <w:t>165</w:t>
      </w:r>
      <w:r>
        <w:rPr>
          <w:rFonts w:eastAsia="Courier New" w:cs="Courier New"/>
          <w:color w:val="000000"/>
          <w:lang w:eastAsia="fr-FR" w:bidi="fr-FR"/>
        </w:rPr>
        <w:t>]</w:t>
      </w:r>
    </w:p>
    <w:p w14:paraId="0F430057" w14:textId="77777777" w:rsidR="00526A53" w:rsidRDefault="00526A53" w:rsidP="00526A53">
      <w:pPr>
        <w:spacing w:before="120" w:after="120"/>
        <w:jc w:val="both"/>
        <w:rPr>
          <w:rFonts w:eastAsia="Courier New" w:cs="Courier New"/>
          <w:color w:val="000000"/>
          <w:lang w:eastAsia="fr-FR" w:bidi="fr-FR"/>
        </w:rPr>
      </w:pPr>
    </w:p>
    <w:p w14:paraId="1870C746" w14:textId="77777777" w:rsidR="00526A53" w:rsidRPr="00F21FFC" w:rsidRDefault="00526A53" w:rsidP="00526A53">
      <w:pPr>
        <w:spacing w:before="120" w:after="120"/>
        <w:jc w:val="both"/>
      </w:pPr>
    </w:p>
    <w:p w14:paraId="39998EB7" w14:textId="77777777" w:rsidR="00526A53" w:rsidRPr="00F21FFC" w:rsidRDefault="00526A53" w:rsidP="00526A53">
      <w:pPr>
        <w:spacing w:before="120" w:after="120"/>
        <w:jc w:val="both"/>
      </w:pPr>
      <w:r w:rsidRPr="00F21FFC">
        <w:rPr>
          <w:rFonts w:eastAsia="Courier New" w:cs="Courier New"/>
          <w:color w:val="000000"/>
          <w:lang w:eastAsia="fr-FR" w:bidi="fr-FR"/>
        </w:rPr>
        <w:t>L'analyse que nous avons menée jusqu’ici nous a permis de mettre en évidence des données psychologiques essentielles quant à l'effet du traitement de Boscoville sur des jeunes délinquants. Mais pour être un tant soit peu exhaustive, l'évaluation d'un programme ne doit pas s'en tenir à l'appréciation des changements psychologiques qui surviennent chez les sujets traités entre le moment où ils sont admis dans le pr</w:t>
      </w:r>
      <w:r w:rsidRPr="00F21FFC">
        <w:rPr>
          <w:rFonts w:eastAsia="Courier New" w:cs="Courier New"/>
          <w:color w:val="000000"/>
          <w:lang w:eastAsia="fr-FR" w:bidi="fr-FR"/>
        </w:rPr>
        <w:t>o</w:t>
      </w:r>
      <w:r w:rsidRPr="00F21FFC">
        <w:rPr>
          <w:rFonts w:eastAsia="Courier New" w:cs="Courier New"/>
          <w:color w:val="000000"/>
          <w:lang w:eastAsia="fr-FR" w:bidi="fr-FR"/>
        </w:rPr>
        <w:t>gramme et celui où ils en sortent. Elle ne saurait non plus se limiter à apprécier la permanence de ces changements psychologiques un ce</w:t>
      </w:r>
      <w:r w:rsidRPr="00F21FFC">
        <w:rPr>
          <w:rFonts w:eastAsia="Courier New" w:cs="Courier New"/>
          <w:color w:val="000000"/>
          <w:lang w:eastAsia="fr-FR" w:bidi="fr-FR"/>
        </w:rPr>
        <w:t>r</w:t>
      </w:r>
      <w:r w:rsidRPr="00F21FFC">
        <w:rPr>
          <w:rFonts w:eastAsia="Courier New" w:cs="Courier New"/>
          <w:color w:val="000000"/>
          <w:lang w:eastAsia="fr-FR" w:bidi="fr-FR"/>
        </w:rPr>
        <w:t>tain temps après leur retour en milieu naturel. Il lui faut aussi vérifier si les changements comportementaux que visait le programme se sont effectivement réalisés, il lui faut voir dans quelle mesure, sur le plan strictement comportemental. les sujets traités s'avèrent différents de ce qu'ils étaient avant d'entrer en traitement. Bref, l'évaluation d'un pr</w:t>
      </w:r>
      <w:r w:rsidRPr="00F21FFC">
        <w:rPr>
          <w:rFonts w:eastAsia="Courier New" w:cs="Courier New"/>
          <w:color w:val="000000"/>
          <w:lang w:eastAsia="fr-FR" w:bidi="fr-FR"/>
        </w:rPr>
        <w:t>o</w:t>
      </w:r>
      <w:r w:rsidRPr="00F21FFC">
        <w:rPr>
          <w:rFonts w:eastAsia="Courier New" w:cs="Courier New"/>
          <w:color w:val="000000"/>
          <w:lang w:eastAsia="fr-FR" w:bidi="fr-FR"/>
        </w:rPr>
        <w:t>gramme doit, en dernière analyse, s'intéresser à l'adaptation sociale des garçons qui y ont été soumis.</w:t>
      </w:r>
    </w:p>
    <w:p w14:paraId="5304C47E" w14:textId="77777777" w:rsidR="00526A53" w:rsidRPr="00F21FFC" w:rsidRDefault="00526A53" w:rsidP="00526A53">
      <w:pPr>
        <w:spacing w:before="120" w:after="120"/>
        <w:jc w:val="both"/>
      </w:pPr>
      <w:r w:rsidRPr="00F21FFC">
        <w:rPr>
          <w:rFonts w:eastAsia="Courier New" w:cs="Courier New"/>
          <w:color w:val="000000"/>
          <w:lang w:eastAsia="fr-FR" w:bidi="fr-FR"/>
        </w:rPr>
        <w:t>Le but de cette deuxième partie est précisément d'étudier de la f</w:t>
      </w:r>
      <w:r w:rsidRPr="00F21FFC">
        <w:rPr>
          <w:rFonts w:eastAsia="Courier New" w:cs="Courier New"/>
          <w:color w:val="000000"/>
          <w:lang w:eastAsia="fr-FR" w:bidi="fr-FR"/>
        </w:rPr>
        <w:t>a</w:t>
      </w:r>
      <w:r w:rsidRPr="00F21FFC">
        <w:rPr>
          <w:rFonts w:eastAsia="Courier New" w:cs="Courier New"/>
          <w:color w:val="000000"/>
          <w:lang w:eastAsia="fr-FR" w:bidi="fr-FR"/>
        </w:rPr>
        <w:t>çon la plus détaillée l'adaptation sociale des anciens de Boscoville.</w:t>
      </w:r>
      <w:r>
        <w:rPr>
          <w:rFonts w:eastAsia="Courier New" w:cs="Courier New"/>
          <w:color w:val="000000"/>
          <w:lang w:eastAsia="fr-FR" w:bidi="fr-FR"/>
        </w:rPr>
        <w:t xml:space="preserve"> </w:t>
      </w:r>
      <w:r w:rsidRPr="00F21FFC">
        <w:rPr>
          <w:rFonts w:eastAsia="Courier New" w:cs="Courier New"/>
          <w:color w:val="000000"/>
          <w:lang w:eastAsia="fr-FR" w:bidi="fr-FR"/>
        </w:rPr>
        <w:t>Pour cette étude, nous nous appuierons sur deux types de données</w:t>
      </w:r>
      <w:r w:rsidRPr="00F21FFC">
        <w:t> :</w:t>
      </w:r>
      <w:r w:rsidRPr="00F21FFC">
        <w:rPr>
          <w:rFonts w:eastAsia="Courier New" w:cs="Courier New"/>
          <w:color w:val="000000"/>
          <w:lang w:eastAsia="fr-FR" w:bidi="fr-FR"/>
        </w:rPr>
        <w:t xml:space="preserve"> les informations fournies par les sujets eux-mêmes un après leur sortie et c</w:t>
      </w:r>
      <w:r>
        <w:rPr>
          <w:rFonts w:eastAsia="Courier New" w:cs="Courier New"/>
          <w:color w:val="000000"/>
          <w:lang w:eastAsia="fr-FR" w:bidi="fr-FR"/>
        </w:rPr>
        <w:t>elles obtenues auprès des greff</w:t>
      </w:r>
      <w:r w:rsidRPr="00F21FFC">
        <w:rPr>
          <w:rFonts w:eastAsia="Courier New" w:cs="Courier New"/>
          <w:color w:val="000000"/>
          <w:lang w:eastAsia="fr-FR" w:bidi="fr-FR"/>
        </w:rPr>
        <w:t>es des tribunaux de la province de Québec à peu près six ans après le début de la présente recherche.</w:t>
      </w:r>
    </w:p>
    <w:p w14:paraId="78F2F095" w14:textId="77777777" w:rsidR="00526A53" w:rsidRPr="00F21FFC" w:rsidRDefault="00526A53" w:rsidP="00526A53">
      <w:pPr>
        <w:spacing w:before="120" w:after="120"/>
        <w:jc w:val="both"/>
      </w:pPr>
      <w:r w:rsidRPr="00F21FFC">
        <w:rPr>
          <w:rFonts w:eastAsia="Courier New" w:cs="Courier New"/>
          <w:color w:val="000000"/>
          <w:lang w:eastAsia="fr-FR" w:bidi="fr-FR"/>
        </w:rPr>
        <w:t>Si nous avions voulu nous en tenir à la manière la plus répandue d'aborder la question, cette étude de l'efficacité du traitement (sur un plan comportemental)</w:t>
      </w:r>
      <w:r>
        <w:rPr>
          <w:rFonts w:eastAsia="Courier New" w:cs="Courier New"/>
          <w:color w:val="000000"/>
          <w:lang w:eastAsia="fr-FR" w:bidi="fr-FR"/>
        </w:rPr>
        <w:t xml:space="preserve"> </w:t>
      </w:r>
      <w:r w:rsidRPr="00F21FFC">
        <w:rPr>
          <w:rFonts w:eastAsia="Courier New" w:cs="Courier New"/>
          <w:color w:val="000000"/>
          <w:lang w:eastAsia="fr-FR" w:bidi="fr-FR"/>
        </w:rPr>
        <w:t>aurait pu être fort rapide</w:t>
      </w:r>
      <w:r w:rsidRPr="00F21FFC">
        <w:t> :</w:t>
      </w:r>
      <w:r w:rsidRPr="00F21FFC">
        <w:rPr>
          <w:rFonts w:eastAsia="Courier New" w:cs="Courier New"/>
          <w:color w:val="000000"/>
          <w:lang w:eastAsia="fr-FR" w:bidi="fr-FR"/>
        </w:rPr>
        <w:t xml:space="preserve"> nous n'aurions eu qu'à nous en tenir à une évaluation pure et simple de la récidive, par exemple, en nous basant sur les seules données des greffes des trib</w:t>
      </w:r>
      <w:r w:rsidRPr="00F21FFC">
        <w:rPr>
          <w:rFonts w:eastAsia="Courier New" w:cs="Courier New"/>
          <w:color w:val="000000"/>
          <w:lang w:eastAsia="fr-FR" w:bidi="fr-FR"/>
        </w:rPr>
        <w:t>u</w:t>
      </w:r>
      <w:r w:rsidRPr="00F21FFC">
        <w:rPr>
          <w:rFonts w:eastAsia="Courier New" w:cs="Courier New"/>
          <w:color w:val="000000"/>
          <w:lang w:eastAsia="fr-FR" w:bidi="fr-FR"/>
        </w:rPr>
        <w:t>naux. Mais les défauts inhérents à une telle méthode d'évaluation nous ont paru trop évidents pour que nous consentions à nous limiter à elle. De plus, les données que nous avons pu recueillir au moment de la relance, c'est-à-dire un an après la fin du traitement, étaient trop riches pour que nous ne cherchions pas à les exploiter d'une façon maximale. En fait, il nous</w:t>
      </w:r>
      <w:r>
        <w:rPr>
          <w:rFonts w:eastAsia="Courier New" w:cs="Courier New"/>
          <w:color w:val="000000"/>
          <w:lang w:eastAsia="fr-FR" w:bidi="fr-FR"/>
        </w:rPr>
        <w:t xml:space="preserve"> </w:t>
      </w:r>
      <w:r>
        <w:t xml:space="preserve">[166] </w:t>
      </w:r>
      <w:r w:rsidRPr="00F21FFC">
        <w:rPr>
          <w:rFonts w:eastAsia="Courier New" w:cs="Courier New"/>
          <w:color w:val="000000"/>
          <w:lang w:eastAsia="fr-FR" w:bidi="fr-FR"/>
        </w:rPr>
        <w:t>était possible de donner une description assez détaillée du mode de vie de nos garçons, de donner un compte-rendu relativement complet de leur réadaptation sociale.</w:t>
      </w:r>
    </w:p>
    <w:p w14:paraId="1B048A07" w14:textId="77777777" w:rsidR="00526A53" w:rsidRPr="00F21FFC" w:rsidRDefault="00526A53" w:rsidP="00526A53">
      <w:pPr>
        <w:spacing w:before="120" w:after="120"/>
        <w:jc w:val="both"/>
      </w:pPr>
      <w:r w:rsidRPr="00F21FFC">
        <w:rPr>
          <w:rFonts w:eastAsia="Courier New" w:cs="Courier New"/>
          <w:color w:val="000000"/>
          <w:lang w:eastAsia="fr-FR" w:bidi="fr-FR"/>
        </w:rPr>
        <w:t>Mesurer l'adaptation sociale est une entreprise qui comporte des difficultés, on ne saurait le nier. Il n'est pas facile en effet de repérer des comportements qui puissent servir d'indicateurs valables du degré de fonctionnement psycho-social d'individus donnés</w:t>
      </w:r>
      <w:r w:rsidRPr="00F21FFC">
        <w:t> :</w:t>
      </w:r>
      <w:r w:rsidRPr="00F21FFC">
        <w:rPr>
          <w:rFonts w:eastAsia="Courier New" w:cs="Courier New"/>
          <w:color w:val="000000"/>
          <w:lang w:eastAsia="fr-FR" w:bidi="fr-FR"/>
        </w:rPr>
        <w:t xml:space="preserve"> les normes de la société sont parfois peu précises, floues et,</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l'occasion, elles peuvent varier grandement d'une classe sociale à l'autre, d'un groupe d'appa</w:t>
      </w:r>
      <w:r w:rsidRPr="00F21FFC">
        <w:rPr>
          <w:rFonts w:eastAsia="Courier New" w:cs="Courier New"/>
          <w:color w:val="000000"/>
          <w:lang w:eastAsia="fr-FR" w:bidi="fr-FR"/>
        </w:rPr>
        <w:t>r</w:t>
      </w:r>
      <w:r w:rsidRPr="00F21FFC">
        <w:rPr>
          <w:rFonts w:eastAsia="Courier New" w:cs="Courier New"/>
          <w:color w:val="000000"/>
          <w:lang w:eastAsia="fr-FR" w:bidi="fr-FR"/>
        </w:rPr>
        <w:t>tenance à l'autre. Il</w:t>
      </w:r>
      <w:r>
        <w:rPr>
          <w:rFonts w:eastAsia="Courier New" w:cs="Courier New"/>
          <w:color w:val="000000"/>
          <w:lang w:eastAsia="fr-FR" w:bidi="fr-FR"/>
        </w:rPr>
        <w:t xml:space="preserve"> </w:t>
      </w:r>
      <w:r w:rsidRPr="00F21FFC">
        <w:rPr>
          <w:rFonts w:eastAsia="Courier New" w:cs="Courier New"/>
          <w:color w:val="000000"/>
          <w:lang w:eastAsia="fr-FR" w:bidi="fr-FR"/>
        </w:rPr>
        <w:t>n'est</w:t>
      </w:r>
      <w:r>
        <w:rPr>
          <w:rFonts w:eastAsia="Courier New" w:cs="Courier New"/>
          <w:color w:val="000000"/>
          <w:lang w:eastAsia="fr-FR" w:bidi="fr-FR"/>
        </w:rPr>
        <w:t xml:space="preserve"> </w:t>
      </w:r>
      <w:r w:rsidRPr="00F21FFC">
        <w:rPr>
          <w:rFonts w:eastAsia="Courier New" w:cs="Courier New"/>
          <w:color w:val="000000"/>
          <w:lang w:eastAsia="fr-FR" w:bidi="fr-FR"/>
        </w:rPr>
        <w:t>pas facile</w:t>
      </w:r>
      <w:r>
        <w:rPr>
          <w:rFonts w:eastAsia="Courier New" w:cs="Courier New"/>
          <w:color w:val="000000"/>
          <w:lang w:eastAsia="fr-FR" w:bidi="fr-FR"/>
        </w:rPr>
        <w:t xml:space="preserve"> </w:t>
      </w:r>
      <w:r w:rsidRPr="00F21FFC">
        <w:rPr>
          <w:rFonts w:eastAsia="Courier New" w:cs="Courier New"/>
          <w:color w:val="000000"/>
          <w:lang w:eastAsia="fr-FR" w:bidi="fr-FR"/>
        </w:rPr>
        <w:t>non plus,</w:t>
      </w:r>
      <w:r>
        <w:rPr>
          <w:rFonts w:eastAsia="Courier New" w:cs="Courier New"/>
          <w:color w:val="000000"/>
          <w:lang w:eastAsia="fr-FR" w:bidi="fr-FR"/>
        </w:rPr>
        <w:t xml:space="preserve"> </w:t>
      </w:r>
      <w:r w:rsidRPr="00F21FFC">
        <w:rPr>
          <w:rFonts w:eastAsia="Courier New" w:cs="Courier New"/>
          <w:color w:val="000000"/>
          <w:lang w:eastAsia="fr-FR" w:bidi="fr-FR"/>
        </w:rPr>
        <w:t>dans le</w:t>
      </w:r>
      <w:r>
        <w:rPr>
          <w:rFonts w:eastAsia="Courier New" w:cs="Courier New"/>
          <w:color w:val="000000"/>
          <w:lang w:eastAsia="fr-FR" w:bidi="fr-FR"/>
        </w:rPr>
        <w:t xml:space="preserve"> </w:t>
      </w:r>
      <w:r w:rsidRPr="00F21FFC">
        <w:rPr>
          <w:rFonts w:eastAsia="Courier New" w:cs="Courier New"/>
          <w:color w:val="000000"/>
          <w:lang w:eastAsia="fr-FR" w:bidi="fr-FR"/>
        </w:rPr>
        <w:t>cas de certains aspects</w:t>
      </w:r>
      <w:r>
        <w:rPr>
          <w:rFonts w:eastAsia="Courier New" w:cs="Courier New"/>
          <w:color w:val="000000"/>
          <w:lang w:eastAsia="fr-FR" w:bidi="fr-FR"/>
        </w:rPr>
        <w:t xml:space="preserve"> </w:t>
      </w:r>
      <w:r w:rsidRPr="00F21FFC">
        <w:rPr>
          <w:rFonts w:eastAsia="Courier New" w:cs="Courier New"/>
          <w:color w:val="000000"/>
          <w:lang w:eastAsia="fr-FR" w:bidi="fr-FR"/>
        </w:rPr>
        <w:t>de la vie, de</w:t>
      </w:r>
      <w:r>
        <w:rPr>
          <w:rFonts w:eastAsia="Courier New" w:cs="Courier New"/>
          <w:color w:val="000000"/>
          <w:lang w:eastAsia="fr-FR" w:bidi="fr-FR"/>
        </w:rPr>
        <w:t xml:space="preserve"> </w:t>
      </w:r>
      <w:r w:rsidRPr="00F21FFC">
        <w:rPr>
          <w:rFonts w:eastAsia="Courier New" w:cs="Courier New"/>
          <w:color w:val="000000"/>
          <w:lang w:eastAsia="fr-FR" w:bidi="fr-FR"/>
        </w:rPr>
        <w:t>faire</w:t>
      </w:r>
      <w:r>
        <w:rPr>
          <w:rFonts w:eastAsia="Courier New" w:cs="Courier New"/>
          <w:color w:val="000000"/>
          <w:lang w:eastAsia="fr-FR" w:bidi="fr-FR"/>
        </w:rPr>
        <w:t xml:space="preserve"> </w:t>
      </w:r>
      <w:r w:rsidRPr="00F21FFC">
        <w:rPr>
          <w:rFonts w:eastAsia="Courier New" w:cs="Courier New"/>
          <w:color w:val="000000"/>
          <w:lang w:eastAsia="fr-FR" w:bidi="fr-FR"/>
        </w:rPr>
        <w:t>la part de</w:t>
      </w:r>
      <w:r>
        <w:rPr>
          <w:rFonts w:eastAsia="Courier New" w:cs="Courier New"/>
          <w:color w:val="000000"/>
          <w:lang w:eastAsia="fr-FR" w:bidi="fr-FR"/>
        </w:rPr>
        <w:t xml:space="preserve"> </w:t>
      </w:r>
      <w:r w:rsidRPr="00F21FFC">
        <w:rPr>
          <w:rFonts w:eastAsia="Courier New" w:cs="Courier New"/>
          <w:color w:val="000000"/>
          <w:lang w:eastAsia="fr-FR" w:bidi="fr-FR"/>
        </w:rPr>
        <w:t>ce qui relève des</w:t>
      </w:r>
      <w:r>
        <w:rPr>
          <w:rFonts w:eastAsia="Courier New" w:cs="Courier New"/>
          <w:color w:val="000000"/>
          <w:lang w:eastAsia="fr-FR" w:bidi="fr-FR"/>
        </w:rPr>
        <w:t xml:space="preserve"> </w:t>
      </w:r>
      <w:r w:rsidRPr="00F21FFC">
        <w:rPr>
          <w:rFonts w:eastAsia="Courier New" w:cs="Courier New"/>
          <w:color w:val="000000"/>
          <w:lang w:eastAsia="fr-FR" w:bidi="fr-FR"/>
        </w:rPr>
        <w:t>"chances" dont profite un</w:t>
      </w:r>
      <w:r>
        <w:rPr>
          <w:rFonts w:eastAsia="Courier New" w:cs="Courier New"/>
          <w:color w:val="000000"/>
          <w:lang w:eastAsia="fr-FR" w:bidi="fr-FR"/>
        </w:rPr>
        <w:t xml:space="preserve"> </w:t>
      </w:r>
      <w:r w:rsidRPr="00F21FFC">
        <w:rPr>
          <w:rFonts w:eastAsia="Courier New" w:cs="Courier New"/>
          <w:color w:val="000000"/>
          <w:lang w:eastAsia="fr-FR" w:bidi="fr-FR"/>
        </w:rPr>
        <w:t>sujet et de ce qui provient de sa propre initiative ou de son propre dynamisme.</w:t>
      </w:r>
    </w:p>
    <w:p w14:paraId="182FF8CD" w14:textId="77777777" w:rsidR="00526A53" w:rsidRPr="00F21FFC" w:rsidRDefault="00526A53" w:rsidP="00526A53">
      <w:pPr>
        <w:spacing w:before="120" w:after="120"/>
        <w:jc w:val="both"/>
      </w:pPr>
      <w:r w:rsidRPr="00F21FFC">
        <w:rPr>
          <w:rFonts w:eastAsia="Courier New" w:cs="Courier New"/>
          <w:color w:val="000000"/>
          <w:lang w:eastAsia="fr-FR" w:bidi="fr-FR"/>
        </w:rPr>
        <w:t>Nous avons choisi pour notre part de ne pas nous enliser dans la discussion de ces diverses difficultés, leur importance étant toutefois prise pour acquise.</w:t>
      </w:r>
      <w:r>
        <w:rPr>
          <w:rFonts w:eastAsia="Courier New" w:cs="Courier New"/>
          <w:color w:val="000000"/>
          <w:lang w:eastAsia="fr-FR" w:bidi="fr-FR"/>
        </w:rPr>
        <w:t xml:space="preserve"> </w:t>
      </w:r>
      <w:r w:rsidRPr="00F21FFC">
        <w:rPr>
          <w:rFonts w:eastAsia="Courier New" w:cs="Courier New"/>
          <w:color w:val="000000"/>
          <w:lang w:eastAsia="fr-FR" w:bidi="fr-FR"/>
        </w:rPr>
        <w:t>Nous avons</w:t>
      </w:r>
      <w:r>
        <w:rPr>
          <w:rFonts w:eastAsia="Courier New" w:cs="Courier New"/>
          <w:color w:val="000000"/>
          <w:lang w:eastAsia="fr-FR" w:bidi="fr-FR"/>
        </w:rPr>
        <w:t xml:space="preserve"> </w:t>
      </w:r>
      <w:r w:rsidRPr="00F21FFC">
        <w:rPr>
          <w:rFonts w:eastAsia="Courier New" w:cs="Courier New"/>
          <w:color w:val="000000"/>
          <w:lang w:eastAsia="fr-FR" w:bidi="fr-FR"/>
        </w:rPr>
        <w:t>jugé bon,</w:t>
      </w:r>
      <w:r>
        <w:rPr>
          <w:rFonts w:eastAsia="Courier New" w:cs="Courier New"/>
          <w:color w:val="000000"/>
          <w:lang w:eastAsia="fr-FR" w:bidi="fr-FR"/>
        </w:rPr>
        <w:t xml:space="preserve"> </w:t>
      </w:r>
      <w:r w:rsidRPr="00F21FFC">
        <w:rPr>
          <w:rFonts w:eastAsia="Courier New" w:cs="Courier New"/>
          <w:color w:val="000000"/>
          <w:lang w:eastAsia="fr-FR" w:bidi="fr-FR"/>
        </w:rPr>
        <w:t>dans un</w:t>
      </w:r>
      <w:r>
        <w:rPr>
          <w:rFonts w:eastAsia="Courier New" w:cs="Courier New"/>
          <w:color w:val="000000"/>
          <w:lang w:eastAsia="fr-FR" w:bidi="fr-FR"/>
        </w:rPr>
        <w:t xml:space="preserve"> </w:t>
      </w:r>
      <w:r w:rsidRPr="00F21FFC">
        <w:rPr>
          <w:rFonts w:eastAsia="Courier New" w:cs="Courier New"/>
          <w:color w:val="000000"/>
          <w:lang w:eastAsia="fr-FR" w:bidi="fr-FR"/>
        </w:rPr>
        <w:t>premier temps, de fournir</w:t>
      </w:r>
      <w:r>
        <w:rPr>
          <w:rFonts w:eastAsia="Courier New" w:cs="Courier New"/>
          <w:color w:val="000000"/>
          <w:lang w:eastAsia="fr-FR" w:bidi="fr-FR"/>
        </w:rPr>
        <w:t xml:space="preserve"> </w:t>
      </w:r>
      <w:r w:rsidRPr="00F21FFC">
        <w:rPr>
          <w:rFonts w:eastAsia="Courier New" w:cs="Courier New"/>
          <w:color w:val="000000"/>
          <w:lang w:eastAsia="fr-FR" w:bidi="fr-FR"/>
        </w:rPr>
        <w:t>au lecteur le</w:t>
      </w:r>
      <w:r>
        <w:rPr>
          <w:rFonts w:eastAsia="Courier New" w:cs="Courier New"/>
          <w:color w:val="000000"/>
          <w:lang w:eastAsia="fr-FR" w:bidi="fr-FR"/>
        </w:rPr>
        <w:t xml:space="preserve"> </w:t>
      </w:r>
      <w:r w:rsidRPr="00F21FFC">
        <w:rPr>
          <w:rFonts w:eastAsia="Courier New" w:cs="Courier New"/>
          <w:color w:val="000000"/>
          <w:lang w:eastAsia="fr-FR" w:bidi="fr-FR"/>
        </w:rPr>
        <w:t>plus grand nombre possible</w:t>
      </w:r>
      <w:r>
        <w:rPr>
          <w:rFonts w:eastAsia="Courier New" w:cs="Courier New"/>
          <w:color w:val="000000"/>
          <w:lang w:eastAsia="fr-FR" w:bidi="fr-FR"/>
        </w:rPr>
        <w:t xml:space="preserve"> </w:t>
      </w:r>
      <w:r w:rsidRPr="00F21FFC">
        <w:rPr>
          <w:rFonts w:eastAsia="Courier New" w:cs="Courier New"/>
          <w:color w:val="000000"/>
          <w:lang w:eastAsia="fr-FR" w:bidi="fr-FR"/>
        </w:rPr>
        <w:t>d'inform</w:t>
      </w:r>
      <w:r w:rsidRPr="00F21FFC">
        <w:rPr>
          <w:rFonts w:eastAsia="Courier New" w:cs="Courier New"/>
          <w:color w:val="000000"/>
          <w:lang w:eastAsia="fr-FR" w:bidi="fr-FR"/>
        </w:rPr>
        <w:t>a</w:t>
      </w:r>
      <w:r w:rsidRPr="00F21FFC">
        <w:rPr>
          <w:rFonts w:eastAsia="Courier New" w:cs="Courier New"/>
          <w:color w:val="000000"/>
          <w:lang w:eastAsia="fr-FR" w:bidi="fr-FR"/>
        </w:rPr>
        <w:t>tions, quitte, à l'occasion, à discuter de la valeur de certaines. Puis nous avons concentré notre analyse sur le choix des variables les plus fiables et les plus intéressantes théoriquement pour une réflexion e</w:t>
      </w:r>
      <w:r w:rsidRPr="00F21FFC">
        <w:rPr>
          <w:rFonts w:eastAsia="Courier New" w:cs="Courier New"/>
          <w:color w:val="000000"/>
          <w:lang w:eastAsia="fr-FR" w:bidi="fr-FR"/>
        </w:rPr>
        <w:t>x</w:t>
      </w:r>
      <w:r w:rsidRPr="00F21FFC">
        <w:rPr>
          <w:rFonts w:eastAsia="Courier New" w:cs="Courier New"/>
          <w:color w:val="000000"/>
          <w:lang w:eastAsia="fr-FR" w:bidi="fr-FR"/>
        </w:rPr>
        <w:t>plicative, considérant les unes plutôt comme des conditions socio-familiales f</w:t>
      </w:r>
      <w:r w:rsidRPr="00F21FFC">
        <w:rPr>
          <w:rFonts w:eastAsia="Courier New" w:cs="Courier New"/>
          <w:color w:val="000000"/>
          <w:lang w:eastAsia="fr-FR" w:bidi="fr-FR"/>
        </w:rPr>
        <w:t>a</w:t>
      </w:r>
      <w:r w:rsidRPr="00F21FFC">
        <w:rPr>
          <w:rFonts w:eastAsia="Courier New" w:cs="Courier New"/>
          <w:color w:val="000000"/>
          <w:lang w:eastAsia="fr-FR" w:bidi="fr-FR"/>
        </w:rPr>
        <w:t>cilitant (ou ne facilitant pas) la réinsertion et les autres comme de v</w:t>
      </w:r>
      <w:r w:rsidRPr="00F21FFC">
        <w:rPr>
          <w:rFonts w:eastAsia="Courier New" w:cs="Courier New"/>
          <w:color w:val="000000"/>
          <w:lang w:eastAsia="fr-FR" w:bidi="fr-FR"/>
        </w:rPr>
        <w:t>a</w:t>
      </w:r>
      <w:r w:rsidRPr="00F21FFC">
        <w:rPr>
          <w:rFonts w:eastAsia="Courier New" w:cs="Courier New"/>
          <w:color w:val="000000"/>
          <w:lang w:eastAsia="fr-FR" w:bidi="fr-FR"/>
        </w:rPr>
        <w:t>riables indices d'adaptation.</w:t>
      </w:r>
    </w:p>
    <w:p w14:paraId="0368842D" w14:textId="77777777" w:rsidR="00526A53" w:rsidRPr="00F21FFC" w:rsidRDefault="00526A53" w:rsidP="00526A53">
      <w:pPr>
        <w:spacing w:before="120" w:after="120"/>
        <w:jc w:val="both"/>
      </w:pPr>
      <w:r w:rsidRPr="00F21FFC">
        <w:rPr>
          <w:rFonts w:eastAsia="Courier New" w:cs="Courier New"/>
          <w:color w:val="000000"/>
          <w:lang w:eastAsia="fr-FR" w:bidi="fr-FR"/>
        </w:rPr>
        <w:t>Cela étant, il nous faut ici insister sur un point. Mises à part les données provenant des greffes, ce sont les sujets eux-mêmes qui nous ont fourni les informations qui sont à la base de nos analyses. Nous n'avons cherché en aucun cas à corroborer ces informations par d'a</w:t>
      </w:r>
      <w:r w:rsidRPr="00F21FFC">
        <w:rPr>
          <w:rFonts w:eastAsia="Courier New" w:cs="Courier New"/>
          <w:color w:val="000000"/>
          <w:lang w:eastAsia="fr-FR" w:bidi="fr-FR"/>
        </w:rPr>
        <w:t>u</w:t>
      </w:r>
      <w:r w:rsidRPr="00F21FFC">
        <w:rPr>
          <w:rFonts w:eastAsia="Courier New" w:cs="Courier New"/>
          <w:color w:val="000000"/>
          <w:lang w:eastAsia="fr-FR" w:bidi="fr-FR"/>
        </w:rPr>
        <w:t>tres sources.</w:t>
      </w:r>
    </w:p>
    <w:p w14:paraId="5BA3728F" w14:textId="77777777" w:rsidR="00526A53" w:rsidRPr="00F21FFC" w:rsidRDefault="00526A53" w:rsidP="00526A53">
      <w:pPr>
        <w:spacing w:before="120" w:after="120"/>
        <w:jc w:val="both"/>
      </w:pPr>
      <w:r w:rsidRPr="00F21FFC">
        <w:rPr>
          <w:rFonts w:eastAsia="Courier New" w:cs="Courier New"/>
          <w:color w:val="000000"/>
          <w:lang w:eastAsia="fr-FR" w:bidi="fr-FR"/>
        </w:rPr>
        <w:t>Dès lors il serait bien imprudent de notre part de considérer que le portrait de l'environnement socio-familial qui découle de ces données correspond à la réalité de cet environnement telle qu'une informati</w:t>
      </w:r>
      <w:r>
        <w:rPr>
          <w:rFonts w:eastAsia="Courier New" w:cs="Courier New"/>
          <w:color w:val="000000"/>
          <w:lang w:eastAsia="fr-FR" w:bidi="fr-FR"/>
        </w:rPr>
        <w:t>on plus diversifiée nous permett</w:t>
      </w:r>
      <w:r w:rsidRPr="00F21FFC">
        <w:rPr>
          <w:rFonts w:eastAsia="Courier New" w:cs="Courier New"/>
          <w:color w:val="000000"/>
          <w:lang w:eastAsia="fr-FR" w:bidi="fr-FR"/>
        </w:rPr>
        <w:t>rait de la cerner. La "réalité" sociale et familiale dont il va s'agir ici ne sera rien d'autre que celle dérivant de la façon dont le sujet la perçoit</w:t>
      </w:r>
      <w:r w:rsidRPr="00F21FFC">
        <w:t> ;</w:t>
      </w:r>
      <w:r w:rsidRPr="00F21FFC">
        <w:rPr>
          <w:rFonts w:eastAsia="Courier New" w:cs="Courier New"/>
          <w:color w:val="000000"/>
          <w:lang w:eastAsia="fr-FR" w:bidi="fr-FR"/>
        </w:rPr>
        <w:t xml:space="preserve"> il s'agira en somme d'une "réalité subjective".</w:t>
      </w:r>
      <w:r>
        <w:rPr>
          <w:rFonts w:eastAsia="Courier New" w:cs="Courier New"/>
          <w:color w:val="000000"/>
          <w:lang w:eastAsia="fr-FR" w:bidi="fr-FR"/>
        </w:rPr>
        <w:t xml:space="preserve"> </w:t>
      </w:r>
      <w:r>
        <w:t>[</w:t>
      </w:r>
      <w:r w:rsidRPr="00F21FFC">
        <w:rPr>
          <w:rFonts w:eastAsia="Courier New" w:cs="Courier New"/>
          <w:color w:val="000000"/>
          <w:lang w:eastAsia="fr-FR" w:bidi="fr-FR"/>
        </w:rPr>
        <w:t>167</w:t>
      </w:r>
      <w:r>
        <w:rPr>
          <w:rFonts w:eastAsia="Courier New" w:cs="Courier New"/>
          <w:color w:val="000000"/>
          <w:lang w:eastAsia="fr-FR" w:bidi="fr-FR"/>
        </w:rPr>
        <w:t xml:space="preserve">] </w:t>
      </w:r>
      <w:r w:rsidRPr="00F21FFC">
        <w:rPr>
          <w:rFonts w:eastAsia="Courier New" w:cs="Courier New"/>
          <w:color w:val="000000"/>
          <w:lang w:eastAsia="fr-FR" w:bidi="fr-FR"/>
        </w:rPr>
        <w:t>Cola ne veut pas dire que la description ainsi fou</w:t>
      </w:r>
      <w:r w:rsidRPr="00F21FFC">
        <w:rPr>
          <w:rFonts w:eastAsia="Courier New" w:cs="Courier New"/>
          <w:color w:val="000000"/>
          <w:lang w:eastAsia="fr-FR" w:bidi="fr-FR"/>
        </w:rPr>
        <w:t>r</w:t>
      </w:r>
      <w:r w:rsidRPr="00F21FFC">
        <w:rPr>
          <w:rFonts w:eastAsia="Courier New" w:cs="Courier New"/>
          <w:color w:val="000000"/>
          <w:lang w:eastAsia="fr-FR" w:bidi="fr-FR"/>
        </w:rPr>
        <w:t>nie par les sujets doit être sans cesse tenue pour suspecte. Il est à pr</w:t>
      </w:r>
      <w:r w:rsidRPr="00F21FFC">
        <w:rPr>
          <w:rFonts w:eastAsia="Courier New" w:cs="Courier New"/>
          <w:color w:val="000000"/>
          <w:lang w:eastAsia="fr-FR" w:bidi="fr-FR"/>
        </w:rPr>
        <w:t>é</w:t>
      </w:r>
      <w:r w:rsidRPr="00F21FFC">
        <w:rPr>
          <w:rFonts w:eastAsia="Courier New" w:cs="Courier New"/>
          <w:color w:val="000000"/>
          <w:lang w:eastAsia="fr-FR" w:bidi="fr-FR"/>
        </w:rPr>
        <w:t>voir que bon no</w:t>
      </w:r>
      <w:r w:rsidRPr="00F21FFC">
        <w:rPr>
          <w:rFonts w:eastAsia="Courier New" w:cs="Courier New"/>
          <w:color w:val="000000"/>
          <w:lang w:eastAsia="fr-FR" w:bidi="fr-FR"/>
        </w:rPr>
        <w:t>m</w:t>
      </w:r>
      <w:r w:rsidRPr="00F21FFC">
        <w:rPr>
          <w:rFonts w:eastAsia="Courier New" w:cs="Courier New"/>
          <w:color w:val="000000"/>
          <w:lang w:eastAsia="fr-FR" w:bidi="fr-FR"/>
        </w:rPr>
        <w:t>bre d’informations seront justes et pourraient donc être confirmées par d’autres sources comme il est probable aussi que certaines appréci</w:t>
      </w:r>
      <w:r w:rsidRPr="00F21FFC">
        <w:rPr>
          <w:rFonts w:eastAsia="Courier New" w:cs="Courier New"/>
          <w:color w:val="000000"/>
          <w:lang w:eastAsia="fr-FR" w:bidi="fr-FR"/>
        </w:rPr>
        <w:t>a</w:t>
      </w:r>
      <w:r w:rsidRPr="00F21FFC">
        <w:rPr>
          <w:rFonts w:eastAsia="Courier New" w:cs="Courier New"/>
          <w:color w:val="000000"/>
          <w:lang w:eastAsia="fr-FR" w:bidi="fr-FR"/>
        </w:rPr>
        <w:t>tions portant sur des aspects plus délicats (pour le sujet) seront entachées de distorsions découlant du point de vue pr</w:t>
      </w:r>
      <w:r w:rsidRPr="00F21FFC">
        <w:rPr>
          <w:rFonts w:eastAsia="Courier New" w:cs="Courier New"/>
          <w:color w:val="000000"/>
          <w:lang w:eastAsia="fr-FR" w:bidi="fr-FR"/>
        </w:rPr>
        <w:t>o</w:t>
      </w:r>
      <w:r w:rsidRPr="00F21FFC">
        <w:rPr>
          <w:rFonts w:eastAsia="Courier New" w:cs="Courier New"/>
          <w:color w:val="000000"/>
          <w:lang w:eastAsia="fr-FR" w:bidi="fr-FR"/>
        </w:rPr>
        <w:t>pre. Prendre ce fait en considération, ce n’est pas discréditer à l'avance la valeur de nos analyses</w:t>
      </w:r>
      <w:r w:rsidRPr="00F21FFC">
        <w:t> ;</w:t>
      </w:r>
      <w:r w:rsidRPr="00F21FFC">
        <w:rPr>
          <w:rFonts w:eastAsia="Courier New" w:cs="Courier New"/>
          <w:color w:val="000000"/>
          <w:lang w:eastAsia="fr-FR" w:bidi="fr-FR"/>
        </w:rPr>
        <w:t xml:space="preserve"> c’est bien plutôt situer celles-ci dans leur véritable cadre et leur assigner leurs justes limites.</w:t>
      </w:r>
    </w:p>
    <w:p w14:paraId="286ECB57" w14:textId="77777777" w:rsidR="00526A53" w:rsidRPr="00F21FFC" w:rsidRDefault="00526A53" w:rsidP="00526A53">
      <w:pPr>
        <w:spacing w:before="120" w:after="120"/>
        <w:jc w:val="both"/>
      </w:pPr>
      <w:r w:rsidRPr="00F21FFC">
        <w:rPr>
          <w:rFonts w:eastAsia="Courier New" w:cs="Courier New"/>
          <w:color w:val="000000"/>
          <w:lang w:eastAsia="fr-FR" w:bidi="fr-FR"/>
        </w:rPr>
        <w:t>D'un point de vue structural, notre démarche va se déployer en deux temps principaux. Dans un premier moment (chapitre sixième), nous passerons en revue les données descriptives concernant la réi</w:t>
      </w:r>
      <w:r w:rsidRPr="00F21FFC">
        <w:rPr>
          <w:rFonts w:eastAsia="Courier New" w:cs="Courier New"/>
          <w:color w:val="000000"/>
          <w:lang w:eastAsia="fr-FR" w:bidi="fr-FR"/>
        </w:rPr>
        <w:t>n</w:t>
      </w:r>
      <w:r w:rsidRPr="00F21FFC">
        <w:rPr>
          <w:rFonts w:eastAsia="Courier New" w:cs="Courier New"/>
          <w:color w:val="000000"/>
          <w:lang w:eastAsia="fr-FR" w:bidi="fr-FR"/>
        </w:rPr>
        <w:t>sertion sociale et la récidive. Dans une deuxième temps (chapitre se</w:t>
      </w:r>
      <w:r w:rsidRPr="00F21FFC">
        <w:rPr>
          <w:rFonts w:eastAsia="Courier New" w:cs="Courier New"/>
          <w:color w:val="000000"/>
          <w:lang w:eastAsia="fr-FR" w:bidi="fr-FR"/>
        </w:rPr>
        <w:t>p</w:t>
      </w:r>
      <w:r w:rsidRPr="00F21FFC">
        <w:rPr>
          <w:rFonts w:eastAsia="Courier New" w:cs="Courier New"/>
          <w:color w:val="000000"/>
          <w:lang w:eastAsia="fr-FR" w:bidi="fr-FR"/>
        </w:rPr>
        <w:t>tième), nous amorcerons une démarche de nature explicative, tentant de mettre au jour certains des mécanismes qui influent dans la dyn</w:t>
      </w:r>
      <w:r w:rsidRPr="00F21FFC">
        <w:rPr>
          <w:rFonts w:eastAsia="Courier New" w:cs="Courier New"/>
          <w:color w:val="000000"/>
          <w:lang w:eastAsia="fr-FR" w:bidi="fr-FR"/>
        </w:rPr>
        <w:t>a</w:t>
      </w:r>
      <w:r w:rsidRPr="00F21FFC">
        <w:rPr>
          <w:rFonts w:eastAsia="Courier New" w:cs="Courier New"/>
          <w:color w:val="000000"/>
          <w:lang w:eastAsia="fr-FR" w:bidi="fr-FR"/>
        </w:rPr>
        <w:t>mique de la réinsertion. L'ensemble des détails des analyses peuvent être trouvés dans Bossé et LeBlanc (1980a) et Bossé et LeBlanc (1980b).</w:t>
      </w:r>
    </w:p>
    <w:p w14:paraId="3D7B97F4" w14:textId="77777777" w:rsidR="00526A53" w:rsidRDefault="00526A53" w:rsidP="00526A53">
      <w:pPr>
        <w:pStyle w:val="p"/>
      </w:pPr>
      <w:r w:rsidRPr="00F21FFC">
        <w:br w:type="page"/>
      </w:r>
      <w:r>
        <w:t>[168]</w:t>
      </w:r>
    </w:p>
    <w:p w14:paraId="49815331" w14:textId="77777777" w:rsidR="00526A53" w:rsidRDefault="00526A53" w:rsidP="00526A53">
      <w:pPr>
        <w:jc w:val="both"/>
      </w:pPr>
    </w:p>
    <w:p w14:paraId="016159B1" w14:textId="77777777" w:rsidR="00526A53" w:rsidRPr="00E07116" w:rsidRDefault="00526A53" w:rsidP="00526A53">
      <w:pPr>
        <w:jc w:val="both"/>
      </w:pPr>
    </w:p>
    <w:p w14:paraId="0EBA9B71" w14:textId="77777777" w:rsidR="00526A53" w:rsidRPr="00E07116" w:rsidRDefault="00526A53" w:rsidP="00526A53">
      <w:pPr>
        <w:jc w:val="both"/>
      </w:pPr>
    </w:p>
    <w:p w14:paraId="27EA041D" w14:textId="77777777" w:rsidR="00526A53" w:rsidRPr="00384B20" w:rsidRDefault="00526A53" w:rsidP="00526A53">
      <w:pPr>
        <w:spacing w:after="120"/>
        <w:ind w:firstLine="0"/>
        <w:jc w:val="center"/>
        <w:rPr>
          <w:color w:val="000080"/>
          <w:sz w:val="24"/>
        </w:rPr>
      </w:pPr>
      <w:bookmarkStart w:id="31" w:name="Boscoville_pt_2_chap_6"/>
      <w:r>
        <w:rPr>
          <w:b/>
          <w:sz w:val="24"/>
        </w:rPr>
        <w:t>DEUXIÈME</w:t>
      </w:r>
      <w:r w:rsidRPr="00D06B38">
        <w:rPr>
          <w:b/>
          <w:sz w:val="24"/>
        </w:rPr>
        <w:t xml:space="preserve"> PARTIE</w:t>
      </w:r>
      <w:r>
        <w:rPr>
          <w:color w:val="000080"/>
          <w:sz w:val="24"/>
        </w:rPr>
        <w:br/>
      </w:r>
      <w:r>
        <w:rPr>
          <w:i/>
          <w:sz w:val="24"/>
        </w:rPr>
        <w:t>L’adaptation sociale</w:t>
      </w:r>
    </w:p>
    <w:p w14:paraId="57AC8524" w14:textId="77777777" w:rsidR="00526A53" w:rsidRPr="00384B20" w:rsidRDefault="00526A53" w:rsidP="00526A53">
      <w:pPr>
        <w:pStyle w:val="Titreniveau1"/>
      </w:pPr>
      <w:r>
        <w:t>Chapitre 6</w:t>
      </w:r>
    </w:p>
    <w:p w14:paraId="107CABE8" w14:textId="77777777" w:rsidR="00526A53" w:rsidRPr="00E07116" w:rsidRDefault="00526A53" w:rsidP="00526A53">
      <w:pPr>
        <w:jc w:val="both"/>
        <w:rPr>
          <w:szCs w:val="36"/>
        </w:rPr>
      </w:pPr>
    </w:p>
    <w:p w14:paraId="19DB9BC8" w14:textId="77777777" w:rsidR="00526A53" w:rsidRPr="00E07116" w:rsidRDefault="00526A53" w:rsidP="00526A53">
      <w:pPr>
        <w:pStyle w:val="Titreniveau2"/>
      </w:pPr>
      <w:r w:rsidRPr="00F21FFC">
        <w:t>Données des</w:t>
      </w:r>
      <w:r>
        <w:t>criptives concernant</w:t>
      </w:r>
      <w:r>
        <w:br/>
      </w:r>
      <w:r w:rsidRPr="00F21FFC">
        <w:t>la</w:t>
      </w:r>
      <w:r>
        <w:t xml:space="preserve"> </w:t>
      </w:r>
      <w:r w:rsidRPr="00F21FFC">
        <w:t>réinsertion sociale</w:t>
      </w:r>
    </w:p>
    <w:bookmarkEnd w:id="31"/>
    <w:p w14:paraId="18F3F97C" w14:textId="77777777" w:rsidR="00526A53" w:rsidRPr="00E07116" w:rsidRDefault="00526A53" w:rsidP="00526A53">
      <w:pPr>
        <w:jc w:val="both"/>
        <w:rPr>
          <w:szCs w:val="36"/>
        </w:rPr>
      </w:pPr>
    </w:p>
    <w:p w14:paraId="62B6DBDE" w14:textId="77777777" w:rsidR="00526A53" w:rsidRPr="00E07116" w:rsidRDefault="00526A53" w:rsidP="00526A53">
      <w:pPr>
        <w:jc w:val="both"/>
      </w:pPr>
    </w:p>
    <w:p w14:paraId="1C1DBAFA" w14:textId="77777777" w:rsidR="00526A53" w:rsidRDefault="00526A53" w:rsidP="00526A53">
      <w:pPr>
        <w:jc w:val="both"/>
      </w:pPr>
    </w:p>
    <w:p w14:paraId="3B9ACECE" w14:textId="77777777" w:rsidR="00526A53" w:rsidRPr="00E07116" w:rsidRDefault="00526A53" w:rsidP="00526A53">
      <w:pPr>
        <w:jc w:val="both"/>
      </w:pPr>
    </w:p>
    <w:p w14:paraId="3CFC8157" w14:textId="77777777" w:rsidR="00526A53" w:rsidRPr="00E07116" w:rsidRDefault="00526A53" w:rsidP="00526A53">
      <w:pPr>
        <w:jc w:val="both"/>
      </w:pPr>
    </w:p>
    <w:p w14:paraId="3DFAAB8A" w14:textId="77777777" w:rsidR="00526A53" w:rsidRPr="00E07116" w:rsidRDefault="00526A53" w:rsidP="00526A53">
      <w:pPr>
        <w:jc w:val="both"/>
      </w:pPr>
    </w:p>
    <w:p w14:paraId="5493AB2B"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401A68E3" w14:textId="77777777" w:rsidR="00526A53" w:rsidRPr="00E07116" w:rsidRDefault="00526A53" w:rsidP="00526A53">
      <w:pPr>
        <w:jc w:val="both"/>
      </w:pPr>
    </w:p>
    <w:p w14:paraId="5036A541" w14:textId="77777777" w:rsidR="00526A53" w:rsidRDefault="00526A53" w:rsidP="00526A53">
      <w:pPr>
        <w:spacing w:before="120" w:after="120"/>
        <w:jc w:val="both"/>
      </w:pPr>
    </w:p>
    <w:p w14:paraId="5B6E91D1" w14:textId="77777777" w:rsidR="00526A53" w:rsidRDefault="00526A53" w:rsidP="00526A53">
      <w:pPr>
        <w:spacing w:before="120" w:after="120"/>
        <w:jc w:val="both"/>
        <w:rPr>
          <w:rFonts w:eastAsia="Courier New" w:cs="Courier New"/>
          <w:color w:val="000000"/>
          <w:lang w:eastAsia="fr-FR" w:bidi="fr-FR"/>
        </w:rPr>
      </w:pPr>
      <w:r w:rsidRPr="00F21FFC">
        <w:br w:type="page"/>
      </w:r>
      <w:r>
        <w:t>[</w:t>
      </w:r>
      <w:r w:rsidRPr="00F21FFC">
        <w:rPr>
          <w:rFonts w:eastAsia="Courier New" w:cs="Courier New"/>
          <w:color w:val="000000"/>
          <w:lang w:eastAsia="fr-FR" w:bidi="fr-FR"/>
        </w:rPr>
        <w:t>169</w:t>
      </w:r>
      <w:r>
        <w:rPr>
          <w:rFonts w:eastAsia="Courier New" w:cs="Courier New"/>
          <w:color w:val="000000"/>
          <w:lang w:eastAsia="fr-FR" w:bidi="fr-FR"/>
        </w:rPr>
        <w:t>]</w:t>
      </w:r>
    </w:p>
    <w:p w14:paraId="3BDCEBA6" w14:textId="77777777" w:rsidR="00526A53" w:rsidRPr="00F21FFC" w:rsidRDefault="00526A53" w:rsidP="00526A53">
      <w:pPr>
        <w:spacing w:before="120" w:after="120"/>
        <w:jc w:val="both"/>
      </w:pPr>
    </w:p>
    <w:p w14:paraId="25490849" w14:textId="77777777" w:rsidR="00526A53" w:rsidRPr="00F21FFC" w:rsidRDefault="00526A53" w:rsidP="00526A53">
      <w:pPr>
        <w:spacing w:before="120" w:after="120"/>
        <w:jc w:val="both"/>
      </w:pPr>
      <w:r w:rsidRPr="00F21FFC">
        <w:rPr>
          <w:rFonts w:eastAsia="Courier New" w:cs="Courier New"/>
          <w:color w:val="000000"/>
          <w:lang w:eastAsia="fr-FR" w:bidi="fr-FR"/>
        </w:rPr>
        <w:t>Notre enquête sur la réadaptation sociale des anciens de Boscoville a exploré plusieurs aspects de l’expérience vécue après le passage en internat, du lieu de résidence jusqu’aux comportements déviants, de la qualité des relations avec les parents jusqu’au</w:t>
      </w:r>
      <w:r>
        <w:rPr>
          <w:rFonts w:eastAsia="Courier New" w:cs="Courier New"/>
          <w:color w:val="000000"/>
          <w:lang w:eastAsia="fr-FR" w:bidi="fr-FR"/>
        </w:rPr>
        <w:t xml:space="preserve"> bilan que les sujets font eux-</w:t>
      </w:r>
      <w:r w:rsidRPr="00F21FFC">
        <w:rPr>
          <w:rFonts w:eastAsia="Courier New" w:cs="Courier New"/>
          <w:color w:val="000000"/>
          <w:lang w:eastAsia="fr-FR" w:bidi="fr-FR"/>
        </w:rPr>
        <w:t>mêmes de leur réinsertion. Nous nous proposons dans ce chapitre de donner un compte-rendu détaillé des informations qui ont été r</w:t>
      </w:r>
      <w:r w:rsidRPr="00F21FFC">
        <w:rPr>
          <w:rFonts w:eastAsia="Courier New" w:cs="Courier New"/>
          <w:color w:val="000000"/>
          <w:lang w:eastAsia="fr-FR" w:bidi="fr-FR"/>
        </w:rPr>
        <w:t>e</w:t>
      </w:r>
      <w:r w:rsidRPr="00F21FFC">
        <w:rPr>
          <w:rFonts w:eastAsia="Courier New" w:cs="Courier New"/>
          <w:color w:val="000000"/>
          <w:lang w:eastAsia="fr-FR" w:bidi="fr-FR"/>
        </w:rPr>
        <w:t>cueillies auprès des garçons un an après leur sortie de Boscoville.</w:t>
      </w:r>
    </w:p>
    <w:p w14:paraId="7DCFAF35" w14:textId="77777777" w:rsidR="00526A53" w:rsidRPr="00F21FFC" w:rsidRDefault="00526A53" w:rsidP="00526A53">
      <w:pPr>
        <w:spacing w:before="120" w:after="120"/>
        <w:jc w:val="both"/>
      </w:pPr>
      <w:r w:rsidRPr="00F21FFC">
        <w:rPr>
          <w:rFonts w:eastAsia="Courier New" w:cs="Courier New"/>
          <w:color w:val="000000"/>
          <w:lang w:eastAsia="fr-FR" w:bidi="fr-FR"/>
        </w:rPr>
        <w:t>Cette présentation aura un caractère purement descriptif. Ainsi, douze aspects de la vie des garçons seront abordés ou décrits</w:t>
      </w:r>
      <w:r w:rsidRPr="00F21FFC">
        <w:t> :</w:t>
      </w:r>
      <w:r w:rsidRPr="00F21FFC">
        <w:rPr>
          <w:rFonts w:eastAsia="Courier New" w:cs="Courier New"/>
          <w:color w:val="000000"/>
          <w:lang w:eastAsia="fr-FR" w:bidi="fr-FR"/>
        </w:rPr>
        <w:t xml:space="preserve"> le lieu de résidence</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la sortie et au cours de la première année, la famille telle que le sujet la décrit au moment de la relance, les relations qu'il entretient avec la famille, les relations avec les pairs, la santé, le tr</w:t>
      </w:r>
      <w:r w:rsidRPr="00F21FFC">
        <w:rPr>
          <w:rFonts w:eastAsia="Courier New" w:cs="Courier New"/>
          <w:color w:val="000000"/>
          <w:lang w:eastAsia="fr-FR" w:bidi="fr-FR"/>
        </w:rPr>
        <w:t>a</w:t>
      </w:r>
      <w:r w:rsidRPr="00F21FFC">
        <w:rPr>
          <w:rFonts w:eastAsia="Courier New" w:cs="Courier New"/>
          <w:color w:val="000000"/>
          <w:lang w:eastAsia="fr-FR" w:bidi="fr-FR"/>
        </w:rPr>
        <w:t>vail et les moyens de subsistance, l’activité scolaire, les loisirs, la d</w:t>
      </w:r>
      <w:r w:rsidRPr="00F21FFC">
        <w:rPr>
          <w:rFonts w:eastAsia="Courier New" w:cs="Courier New"/>
          <w:color w:val="000000"/>
          <w:lang w:eastAsia="fr-FR" w:bidi="fr-FR"/>
        </w:rPr>
        <w:t>é</w:t>
      </w:r>
      <w:r>
        <w:rPr>
          <w:rFonts w:eastAsia="Courier New" w:cs="Courier New"/>
          <w:color w:val="000000"/>
          <w:lang w:eastAsia="fr-FR" w:bidi="fr-FR"/>
        </w:rPr>
        <w:t>linquance racontée, la déviance, le</w:t>
      </w:r>
      <w:r w:rsidRPr="00F21FFC">
        <w:rPr>
          <w:rFonts w:eastAsia="Courier New" w:cs="Courier New"/>
          <w:color w:val="000000"/>
          <w:lang w:eastAsia="fr-FR" w:bidi="fr-FR"/>
        </w:rPr>
        <w:t xml:space="preserve"> bilan subjectif du séjour à Bosc</w:t>
      </w:r>
      <w:r w:rsidRPr="00F21FFC">
        <w:rPr>
          <w:rFonts w:eastAsia="Courier New" w:cs="Courier New"/>
          <w:color w:val="000000"/>
          <w:lang w:eastAsia="fr-FR" w:bidi="fr-FR"/>
        </w:rPr>
        <w:t>o</w:t>
      </w:r>
      <w:r w:rsidRPr="00F21FFC">
        <w:rPr>
          <w:rFonts w:eastAsia="Courier New" w:cs="Courier New"/>
          <w:color w:val="000000"/>
          <w:lang w:eastAsia="fr-FR" w:bidi="fr-FR"/>
        </w:rPr>
        <w:t>ville et de la réinsertion sociale et, enfin, la récidive officielle,</w:t>
      </w:r>
    </w:p>
    <w:p w14:paraId="23818A87" w14:textId="77777777" w:rsidR="00526A53" w:rsidRDefault="00526A53" w:rsidP="00526A53">
      <w:pPr>
        <w:spacing w:before="120" w:after="120"/>
        <w:jc w:val="both"/>
      </w:pPr>
    </w:p>
    <w:p w14:paraId="3BAC23B3" w14:textId="77777777" w:rsidR="00526A53" w:rsidRPr="00F21FFC" w:rsidRDefault="00526A53" w:rsidP="00526A53">
      <w:pPr>
        <w:pStyle w:val="planche"/>
      </w:pPr>
      <w:bookmarkStart w:id="32" w:name="Boscoville_pt_2_chap_6_1"/>
      <w:r>
        <w:t xml:space="preserve">6.1. </w:t>
      </w:r>
      <w:r w:rsidRPr="00F21FFC">
        <w:t>Lieu de résidence à la sortie</w:t>
      </w:r>
      <w:r>
        <w:br/>
      </w:r>
      <w:r w:rsidRPr="00F21FFC">
        <w:t>et au cours de la pr</w:t>
      </w:r>
      <w:r w:rsidRPr="00F21FFC">
        <w:t>e</w:t>
      </w:r>
      <w:r w:rsidRPr="00F21FFC">
        <w:t>mière année</w:t>
      </w:r>
    </w:p>
    <w:bookmarkEnd w:id="32"/>
    <w:p w14:paraId="55E26EE1" w14:textId="77777777" w:rsidR="00526A53" w:rsidRDefault="00526A53" w:rsidP="00526A53">
      <w:pPr>
        <w:spacing w:before="120" w:after="120"/>
        <w:jc w:val="both"/>
        <w:rPr>
          <w:rFonts w:eastAsia="Courier New" w:cs="Courier New"/>
          <w:color w:val="000000"/>
          <w:lang w:eastAsia="fr-FR" w:bidi="fr-FR"/>
        </w:rPr>
      </w:pPr>
    </w:p>
    <w:p w14:paraId="6AC49A4F" w14:textId="77777777" w:rsidR="00526A53" w:rsidRPr="00F21FFC" w:rsidRDefault="00526A53" w:rsidP="00526A53">
      <w:pPr>
        <w:spacing w:before="120" w:after="120"/>
        <w:jc w:val="both"/>
      </w:pPr>
      <w:r w:rsidRPr="00F21FFC">
        <w:rPr>
          <w:rFonts w:eastAsia="Courier New" w:cs="Courier New"/>
          <w:color w:val="000000"/>
          <w:lang w:eastAsia="fr-FR" w:bidi="fr-FR"/>
        </w:rPr>
        <w:t>On ne saurait aborder l'étude de la réinsertion sociale des anciens de Boscoville de meilleure façon que par la description (statistique) des lieux de résidence dans lesquels s'est vécue cette première année post</w:t>
      </w:r>
      <w:r>
        <w:rPr>
          <w:rFonts w:eastAsia="Courier New" w:cs="Courier New"/>
          <w:color w:val="000000"/>
          <w:lang w:eastAsia="fr-FR" w:bidi="fr-FR"/>
        </w:rPr>
        <w:t>-</w:t>
      </w:r>
      <w:r w:rsidRPr="00F21FFC">
        <w:rPr>
          <w:rFonts w:eastAsia="Courier New" w:cs="Courier New"/>
          <w:color w:val="000000"/>
          <w:lang w:eastAsia="fr-FR" w:bidi="fr-FR"/>
        </w:rPr>
        <w:t>institutionnelle. Nous ne pouvons pas donner ici des informations complètes concernant la succession des divers lieux de résidence pour chacun de nos 50 sujets et ce, pour des raisons facilement compréhe</w:t>
      </w:r>
      <w:r w:rsidRPr="00F21FFC">
        <w:rPr>
          <w:rFonts w:eastAsia="Courier New" w:cs="Courier New"/>
          <w:color w:val="000000"/>
          <w:lang w:eastAsia="fr-FR" w:bidi="fr-FR"/>
        </w:rPr>
        <w:t>n</w:t>
      </w:r>
      <w:r w:rsidRPr="00F21FFC">
        <w:rPr>
          <w:rFonts w:eastAsia="Courier New" w:cs="Courier New"/>
          <w:color w:val="000000"/>
          <w:lang w:eastAsia="fr-FR" w:bidi="fr-FR"/>
        </w:rPr>
        <w:t>sibles. Nous nous intéresserons plutôt au premier lieu de résidence à la sortie, au lieu principal de résidence pendant l’année, au nombre de changements de résidence, au lieu de résidence au moment de l’entrevue de relance, à la nature du lieu principal de</w:t>
      </w:r>
      <w:r>
        <w:rPr>
          <w:rFonts w:eastAsia="Courier New" w:cs="Courier New"/>
          <w:color w:val="000000"/>
          <w:lang w:eastAsia="fr-FR" w:bidi="fr-FR"/>
        </w:rPr>
        <w:t xml:space="preserve"> </w:t>
      </w:r>
      <w:r w:rsidRPr="00F21FFC">
        <w:rPr>
          <w:rFonts w:eastAsia="Courier New" w:cs="Courier New"/>
          <w:color w:val="000000"/>
          <w:lang w:eastAsia="fr-FR" w:bidi="fr-FR"/>
        </w:rPr>
        <w:t>résidence par rapport à celui d'avant Boscoville (i.e. quartier ou ville d’origine ou non).</w:t>
      </w:r>
    </w:p>
    <w:p w14:paraId="1360AA1C" w14:textId="77777777" w:rsidR="00526A53" w:rsidRDefault="00526A53" w:rsidP="00526A53">
      <w:pPr>
        <w:spacing w:before="120" w:after="120"/>
        <w:jc w:val="both"/>
      </w:pPr>
      <w:r>
        <w:br w:type="page"/>
      </w:r>
    </w:p>
    <w:p w14:paraId="7E6AACBD" w14:textId="77777777" w:rsidR="00526A53" w:rsidRPr="00F21FFC" w:rsidRDefault="00526A53" w:rsidP="00526A53">
      <w:pPr>
        <w:pStyle w:val="a"/>
      </w:pPr>
      <w:r>
        <w:t xml:space="preserve">6.1.1. </w:t>
      </w:r>
      <w:r w:rsidRPr="00F21FFC">
        <w:t xml:space="preserve">Lieu de résidence </w:t>
      </w:r>
      <w:r>
        <w:t>à</w:t>
      </w:r>
      <w:r w:rsidRPr="00F21FFC">
        <w:t xml:space="preserve"> la sortie</w:t>
      </w:r>
    </w:p>
    <w:p w14:paraId="5D71D42E" w14:textId="77777777" w:rsidR="00526A53" w:rsidRDefault="00526A53" w:rsidP="00526A53">
      <w:pPr>
        <w:spacing w:before="120" w:after="120"/>
        <w:jc w:val="both"/>
        <w:rPr>
          <w:rFonts w:eastAsia="Courier New" w:cs="Courier New"/>
          <w:color w:val="000000"/>
          <w:lang w:eastAsia="fr-FR" w:bidi="fr-FR"/>
        </w:rPr>
      </w:pPr>
    </w:p>
    <w:p w14:paraId="72E5DCEC" w14:textId="77777777" w:rsidR="00526A53" w:rsidRPr="00F21FFC" w:rsidRDefault="00526A53" w:rsidP="00526A53">
      <w:pPr>
        <w:spacing w:before="120" w:after="120"/>
        <w:jc w:val="both"/>
      </w:pPr>
      <w:r w:rsidRPr="00F21FFC">
        <w:rPr>
          <w:rFonts w:eastAsia="Courier New" w:cs="Courier New"/>
          <w:color w:val="000000"/>
          <w:lang w:eastAsia="fr-FR" w:bidi="fr-FR"/>
        </w:rPr>
        <w:t>Où sont allés les 50 garçons à leur sortie de Boscoville</w:t>
      </w:r>
      <w:r w:rsidRPr="00F21FFC">
        <w:t> ?</w:t>
      </w:r>
      <w:r w:rsidRPr="00F21FFC">
        <w:rPr>
          <w:rFonts w:eastAsia="Courier New" w:cs="Courier New"/>
          <w:color w:val="000000"/>
          <w:lang w:eastAsia="fr-FR" w:bidi="fr-FR"/>
        </w:rPr>
        <w:t xml:space="preserve"> Plus des deux tiers des sujets (34) rentrent chez leurs parents</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leur sortie de</w:t>
      </w:r>
      <w:r>
        <w:rPr>
          <w:rFonts w:eastAsia="Courier New" w:cs="Courier New"/>
          <w:color w:val="000000"/>
          <w:lang w:eastAsia="fr-FR" w:bidi="fr-FR"/>
        </w:rPr>
        <w:t xml:space="preserve"> </w:t>
      </w:r>
      <w:r>
        <w:t xml:space="preserve">[170] </w:t>
      </w:r>
      <w:r w:rsidRPr="00F21FFC">
        <w:rPr>
          <w:rFonts w:eastAsia="Courier New" w:cs="Courier New"/>
          <w:color w:val="000000"/>
          <w:lang w:eastAsia="fr-FR" w:bidi="fr-FR"/>
        </w:rPr>
        <w:t>Boscoville</w:t>
      </w:r>
      <w:r w:rsidRPr="00F21FFC">
        <w:t> ;</w:t>
      </w:r>
      <w:r w:rsidRPr="00F21FFC">
        <w:rPr>
          <w:rFonts w:eastAsia="Courier New" w:cs="Courier New"/>
          <w:color w:val="000000"/>
          <w:lang w:eastAsia="fr-FR" w:bidi="fr-FR"/>
        </w:rPr>
        <w:t xml:space="preserve"> un second groupe de 11 sujets choisissent de vivre seul (5) ou en pension (6)</w:t>
      </w:r>
      <w:r w:rsidRPr="00F21FFC">
        <w:t> :</w:t>
      </w:r>
      <w:r w:rsidRPr="00F21FFC">
        <w:rPr>
          <w:rFonts w:eastAsia="Courier New" w:cs="Courier New"/>
          <w:color w:val="000000"/>
          <w:lang w:eastAsia="fr-FR" w:bidi="fr-FR"/>
        </w:rPr>
        <w:t xml:space="preserve"> 4 sujets établissent leur premier lieu de résidence hors de leur famille, sur la base de liens affectifs, avec une amie ou avec des amis. Notons qu'un sujet passe pratiquement de Boscoville â une autre institution.</w:t>
      </w:r>
    </w:p>
    <w:p w14:paraId="77593F5E" w14:textId="77777777" w:rsidR="00526A53" w:rsidRDefault="00526A53" w:rsidP="00526A53">
      <w:pPr>
        <w:spacing w:before="120" w:after="120"/>
        <w:jc w:val="both"/>
      </w:pPr>
    </w:p>
    <w:p w14:paraId="35E1003F" w14:textId="77777777" w:rsidR="00526A53" w:rsidRPr="00F21FFC" w:rsidRDefault="00526A53" w:rsidP="00526A53">
      <w:pPr>
        <w:pStyle w:val="a"/>
      </w:pPr>
      <w:r>
        <w:t xml:space="preserve">6.1.2. </w:t>
      </w:r>
      <w:r w:rsidRPr="00F21FFC">
        <w:t>Lieu de résidence au moment</w:t>
      </w:r>
      <w:r>
        <w:br/>
      </w:r>
      <w:r w:rsidRPr="00F21FFC">
        <w:t>de l'examen de relance</w:t>
      </w:r>
    </w:p>
    <w:p w14:paraId="13D3378C" w14:textId="77777777" w:rsidR="00526A53" w:rsidRDefault="00526A53" w:rsidP="00526A53">
      <w:pPr>
        <w:spacing w:before="120" w:after="120"/>
        <w:jc w:val="both"/>
        <w:rPr>
          <w:rFonts w:eastAsia="Courier New" w:cs="Courier New"/>
          <w:color w:val="000000"/>
          <w:lang w:eastAsia="fr-FR" w:bidi="fr-FR"/>
        </w:rPr>
      </w:pPr>
    </w:p>
    <w:p w14:paraId="2906B45A" w14:textId="77777777" w:rsidR="00526A53" w:rsidRPr="00F21FFC" w:rsidRDefault="00526A53" w:rsidP="00526A53">
      <w:pPr>
        <w:spacing w:before="120" w:after="120"/>
        <w:jc w:val="both"/>
      </w:pPr>
      <w:r w:rsidRPr="00F21FFC">
        <w:rPr>
          <w:rFonts w:eastAsia="Courier New" w:cs="Courier New"/>
          <w:color w:val="000000"/>
          <w:lang w:eastAsia="fr-FR" w:bidi="fr-FR"/>
        </w:rPr>
        <w:t>Les données portant sur le lieu de séjour un an après la sortie tr</w:t>
      </w:r>
      <w:r w:rsidRPr="00F21FFC">
        <w:rPr>
          <w:rFonts w:eastAsia="Courier New" w:cs="Courier New"/>
          <w:color w:val="000000"/>
          <w:lang w:eastAsia="fr-FR" w:bidi="fr-FR"/>
        </w:rPr>
        <w:t>a</w:t>
      </w:r>
      <w:r w:rsidRPr="00F21FFC">
        <w:rPr>
          <w:rFonts w:eastAsia="Courier New" w:cs="Courier New"/>
          <w:color w:val="000000"/>
          <w:lang w:eastAsia="fr-FR" w:bidi="fr-FR"/>
        </w:rPr>
        <w:t>hissent une certaine évolution. Les résultats apparaissent au tableau</w:t>
      </w:r>
      <w:r>
        <w:rPr>
          <w:rFonts w:eastAsia="Courier New" w:cs="Courier New"/>
          <w:color w:val="000000"/>
          <w:lang w:eastAsia="fr-FR" w:bidi="fr-FR"/>
        </w:rPr>
        <w:t xml:space="preserve">  6.1.2. </w:t>
      </w:r>
      <w:r w:rsidRPr="00F21FFC">
        <w:rPr>
          <w:rFonts w:eastAsia="Courier New" w:cs="Courier New"/>
          <w:color w:val="000000"/>
          <w:lang w:eastAsia="fr-FR" w:bidi="fr-FR"/>
        </w:rPr>
        <w:t>en font foi. Comme on était en droit de s'y attendre à cause de l’évolution normale, le nombre de ceux habitant avec leur(s) parent(s) fléchit sensiblement de la sortie à la relance, passant de 34 à 21. Trois types de lieux de séjour profitent du mouvement de population</w:t>
      </w:r>
      <w:r w:rsidRPr="00F21FFC">
        <w:t> :</w:t>
      </w:r>
      <w:r w:rsidRPr="00F21FFC">
        <w:rPr>
          <w:rFonts w:eastAsia="Courier New" w:cs="Courier New"/>
          <w:color w:val="000000"/>
          <w:lang w:eastAsia="fr-FR" w:bidi="fr-FR"/>
        </w:rPr>
        <w:t xml:space="preserve"> rés</w:t>
      </w:r>
      <w:r w:rsidRPr="00F21FFC">
        <w:rPr>
          <w:rFonts w:eastAsia="Courier New" w:cs="Courier New"/>
          <w:color w:val="000000"/>
          <w:lang w:eastAsia="fr-FR" w:bidi="fr-FR"/>
        </w:rPr>
        <w:t>i</w:t>
      </w:r>
      <w:r w:rsidRPr="00F21FFC">
        <w:rPr>
          <w:rFonts w:eastAsia="Courier New" w:cs="Courier New"/>
          <w:color w:val="000000"/>
          <w:lang w:eastAsia="fr-FR" w:bidi="fr-FR"/>
        </w:rPr>
        <w:t>dence avec amie (+</w:t>
      </w:r>
      <w:r>
        <w:rPr>
          <w:rFonts w:eastAsia="Courier New" w:cs="Courier New"/>
          <w:color w:val="000000"/>
          <w:lang w:eastAsia="fr-FR" w:bidi="fr-FR"/>
        </w:rPr>
        <w:t> </w:t>
      </w:r>
      <w:r w:rsidRPr="00F21FFC">
        <w:rPr>
          <w:rFonts w:eastAsia="Courier New" w:cs="Courier New"/>
          <w:color w:val="000000"/>
          <w:lang w:eastAsia="fr-FR" w:bidi="fr-FR"/>
        </w:rPr>
        <w:t xml:space="preserve">7), l'engagement dans l'armée </w:t>
      </w:r>
      <w:r w:rsidRPr="00F21FFC">
        <w:rPr>
          <w:rStyle w:val="Corpsdutexte295ptGras"/>
        </w:rPr>
        <w:t>(</w:t>
      </w:r>
      <w:r>
        <w:t>+ </w:t>
      </w:r>
      <w:r w:rsidRPr="00F21FFC">
        <w:rPr>
          <w:rFonts w:eastAsia="Courier New" w:cs="Courier New"/>
          <w:color w:val="000000"/>
          <w:lang w:eastAsia="fr-FR" w:bidi="fr-FR"/>
        </w:rPr>
        <w:t>4) et le séjour en milieu institutionnel (suite</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une infraction) </w:t>
      </w:r>
      <w:r w:rsidRPr="00F21FFC">
        <w:rPr>
          <w:rStyle w:val="Corpsdutexte2115ptGras"/>
          <w:b w:val="0"/>
        </w:rPr>
        <w:t>(</w:t>
      </w:r>
      <w:r>
        <w:rPr>
          <w:rFonts w:eastAsia="Courier New" w:cs="Courier New"/>
          <w:color w:val="000000"/>
          <w:lang w:eastAsia="fr-FR" w:bidi="fr-FR"/>
        </w:rPr>
        <w:t>+ </w:t>
      </w:r>
      <w:r w:rsidRPr="00F21FFC">
        <w:rPr>
          <w:rFonts w:eastAsia="Courier New" w:cs="Courier New"/>
          <w:color w:val="000000"/>
          <w:lang w:eastAsia="fr-FR" w:bidi="fr-FR"/>
        </w:rPr>
        <w:t>7).</w:t>
      </w:r>
    </w:p>
    <w:p w14:paraId="0141A6E8" w14:textId="77777777" w:rsidR="00526A53" w:rsidRDefault="00526A53" w:rsidP="00526A53">
      <w:pPr>
        <w:spacing w:before="120" w:after="120"/>
        <w:jc w:val="both"/>
      </w:pPr>
    </w:p>
    <w:p w14:paraId="4EACCD53" w14:textId="77777777" w:rsidR="00526A53" w:rsidRPr="00F21FFC" w:rsidRDefault="00526A53" w:rsidP="00526A53">
      <w:pPr>
        <w:pStyle w:val="a"/>
      </w:pPr>
      <w:r>
        <w:t xml:space="preserve">6.1.3. </w:t>
      </w:r>
      <w:r w:rsidRPr="00F21FFC">
        <w:t>Les lieux de résidence intermédiaires</w:t>
      </w:r>
      <w:r>
        <w:br/>
      </w:r>
      <w:r w:rsidRPr="00F21FFC">
        <w:t>et les chang</w:t>
      </w:r>
      <w:r w:rsidRPr="00F21FFC">
        <w:t>e</w:t>
      </w:r>
      <w:r w:rsidRPr="00F21FFC">
        <w:t>ments de</w:t>
      </w:r>
      <w:r>
        <w:t xml:space="preserve"> </w:t>
      </w:r>
      <w:r w:rsidRPr="00F21FFC">
        <w:t>résidence</w:t>
      </w:r>
    </w:p>
    <w:p w14:paraId="564DC816" w14:textId="77777777" w:rsidR="00526A53" w:rsidRDefault="00526A53" w:rsidP="00526A53">
      <w:pPr>
        <w:spacing w:before="120" w:after="120"/>
        <w:jc w:val="both"/>
        <w:rPr>
          <w:rFonts w:eastAsia="Courier New" w:cs="Courier New"/>
          <w:color w:val="000000"/>
          <w:lang w:eastAsia="fr-FR" w:bidi="fr-FR"/>
        </w:rPr>
      </w:pPr>
    </w:p>
    <w:p w14:paraId="0101DE9F" w14:textId="77777777" w:rsidR="00526A53" w:rsidRPr="00F21FFC" w:rsidRDefault="00526A53" w:rsidP="00526A53">
      <w:pPr>
        <w:spacing w:before="120" w:after="120"/>
        <w:jc w:val="both"/>
      </w:pPr>
      <w:r w:rsidRPr="00F21FFC">
        <w:rPr>
          <w:rFonts w:eastAsia="Courier New" w:cs="Courier New"/>
          <w:color w:val="000000"/>
          <w:lang w:eastAsia="fr-FR" w:bidi="fr-FR"/>
        </w:rPr>
        <w:t>Comme nous l'indiquions ci-dessus, il ne peut être question ici de nous livrer à une description détaillée et exhaustive du cheminement de chacun des sujets au cours de son après-séjour. Certaines statist</w:t>
      </w:r>
      <w:r w:rsidRPr="00F21FFC">
        <w:rPr>
          <w:rFonts w:eastAsia="Courier New" w:cs="Courier New"/>
          <w:color w:val="000000"/>
          <w:lang w:eastAsia="fr-FR" w:bidi="fr-FR"/>
        </w:rPr>
        <w:t>i</w:t>
      </w:r>
      <w:r w:rsidRPr="00F21FFC">
        <w:rPr>
          <w:rFonts w:eastAsia="Courier New" w:cs="Courier New"/>
          <w:color w:val="000000"/>
          <w:lang w:eastAsia="fr-FR" w:bidi="fr-FR"/>
        </w:rPr>
        <w:t>ques méritent cependant d'être mentionnées car elles pourr</w:t>
      </w:r>
      <w:r>
        <w:rPr>
          <w:rFonts w:eastAsia="Courier New" w:cs="Courier New"/>
          <w:color w:val="000000"/>
          <w:lang w:eastAsia="fr-FR" w:bidi="fr-FR"/>
        </w:rPr>
        <w:t>ont s'avérer utiles au moment où</w:t>
      </w:r>
      <w:r w:rsidRPr="00F21FFC">
        <w:rPr>
          <w:rFonts w:eastAsia="Courier New" w:cs="Courier New"/>
          <w:color w:val="000000"/>
          <w:lang w:eastAsia="fr-FR" w:bidi="fr-FR"/>
        </w:rPr>
        <w:t xml:space="preserve"> nous étudierons l'impact des conditions d'inse</w:t>
      </w:r>
      <w:r w:rsidRPr="00F21FFC">
        <w:rPr>
          <w:rFonts w:eastAsia="Courier New" w:cs="Courier New"/>
          <w:color w:val="000000"/>
          <w:lang w:eastAsia="fr-FR" w:bidi="fr-FR"/>
        </w:rPr>
        <w:t>r</w:t>
      </w:r>
      <w:r w:rsidRPr="00F21FFC">
        <w:rPr>
          <w:rFonts w:eastAsia="Courier New" w:cs="Courier New"/>
          <w:color w:val="000000"/>
          <w:lang w:eastAsia="fr-FR" w:bidi="fr-FR"/>
        </w:rPr>
        <w:t>tion sociale sur l'adaptation sociale proprement dite.</w:t>
      </w:r>
    </w:p>
    <w:p w14:paraId="3FC61915" w14:textId="77777777" w:rsidR="00526A53" w:rsidRPr="00F21FFC" w:rsidRDefault="00526A53" w:rsidP="00526A53">
      <w:pPr>
        <w:spacing w:before="120" w:after="120"/>
        <w:jc w:val="both"/>
      </w:pPr>
      <w:r w:rsidRPr="00F21FFC">
        <w:rPr>
          <w:rFonts w:eastAsia="Courier New" w:cs="Courier New"/>
          <w:color w:val="000000"/>
          <w:lang w:eastAsia="fr-FR" w:bidi="fr-FR"/>
        </w:rPr>
        <w:t>C'est ainsi qu'il faut dire que les sujets n'ont pas fait preuve d'une égale stabilité au cours de cette année. Des 34 sujets qui se sont r</w:t>
      </w:r>
      <w:r w:rsidRPr="00F21FFC">
        <w:rPr>
          <w:rFonts w:eastAsia="Courier New" w:cs="Courier New"/>
          <w:color w:val="000000"/>
          <w:lang w:eastAsia="fr-FR" w:bidi="fr-FR"/>
        </w:rPr>
        <w:t>e</w:t>
      </w:r>
      <w:r w:rsidRPr="00F21FFC">
        <w:rPr>
          <w:rFonts w:eastAsia="Courier New" w:cs="Courier New"/>
          <w:color w:val="000000"/>
          <w:lang w:eastAsia="fr-FR" w:bidi="fr-FR"/>
        </w:rPr>
        <w:t>trouvés chez leurs parents au terme de leur séjour a Boscoville, 9 y demeureront sans interruption jusqu'au moment de la relance, 10 a</w:t>
      </w:r>
      <w:r w:rsidRPr="00F21FFC">
        <w:rPr>
          <w:rFonts w:eastAsia="Courier New" w:cs="Courier New"/>
          <w:color w:val="000000"/>
          <w:lang w:eastAsia="fr-FR" w:bidi="fr-FR"/>
        </w:rPr>
        <w:t>u</w:t>
      </w:r>
      <w:r w:rsidRPr="00F21FFC">
        <w:rPr>
          <w:rFonts w:eastAsia="Courier New" w:cs="Courier New"/>
          <w:color w:val="000000"/>
          <w:lang w:eastAsia="fr-FR" w:bidi="fr-FR"/>
        </w:rPr>
        <w:t>tres quitteront la demeure parentale pour y revenir après un certain temps. Il faut également noter que seulement 2 des 16 sujets qui n’étaient pas allés chez leurs parents au terme de leur séjour s'y r</w:t>
      </w:r>
      <w:r w:rsidRPr="00F21FFC">
        <w:rPr>
          <w:rFonts w:eastAsia="Courier New" w:cs="Courier New"/>
          <w:color w:val="000000"/>
          <w:lang w:eastAsia="fr-FR" w:bidi="fr-FR"/>
        </w:rPr>
        <w:t>e</w:t>
      </w:r>
      <w:r w:rsidRPr="00F21FFC">
        <w:rPr>
          <w:rFonts w:eastAsia="Courier New" w:cs="Courier New"/>
          <w:color w:val="000000"/>
          <w:lang w:eastAsia="fr-FR" w:bidi="fr-FR"/>
        </w:rPr>
        <w:t>trouveront un an après.</w:t>
      </w:r>
    </w:p>
    <w:p w14:paraId="2DBD11A0" w14:textId="77777777" w:rsidR="00526A53" w:rsidRPr="00F21FFC" w:rsidRDefault="00526A53" w:rsidP="00526A53">
      <w:pPr>
        <w:spacing w:before="120" w:after="120"/>
        <w:jc w:val="both"/>
      </w:pPr>
      <w:r>
        <w:t>[</w:t>
      </w:r>
      <w:r w:rsidRPr="00F21FFC">
        <w:rPr>
          <w:rFonts w:eastAsia="Courier New" w:cs="Courier New"/>
          <w:color w:val="000000"/>
          <w:lang w:eastAsia="fr-FR" w:bidi="fr-FR"/>
        </w:rPr>
        <w:t>171</w:t>
      </w:r>
      <w:r>
        <w:rPr>
          <w:rFonts w:eastAsia="Courier New" w:cs="Courier New"/>
          <w:color w:val="000000"/>
          <w:lang w:eastAsia="fr-FR" w:bidi="fr-FR"/>
        </w:rPr>
        <w:t>]</w:t>
      </w:r>
    </w:p>
    <w:p w14:paraId="4959E1A5" w14:textId="77777777" w:rsidR="00526A53" w:rsidRPr="00F21FFC" w:rsidRDefault="00526A53" w:rsidP="00526A53">
      <w:pPr>
        <w:spacing w:before="120" w:after="120"/>
        <w:jc w:val="both"/>
      </w:pPr>
      <w:r w:rsidRPr="00F21FFC">
        <w:rPr>
          <w:rFonts w:eastAsia="Courier New" w:cs="Courier New"/>
          <w:color w:val="000000"/>
          <w:lang w:eastAsia="fr-FR" w:bidi="fr-FR"/>
        </w:rPr>
        <w:t>Regroupant nos données sous l’angle de la résidence avec les p</w:t>
      </w:r>
      <w:r w:rsidRPr="00F21FFC">
        <w:rPr>
          <w:rFonts w:eastAsia="Courier New" w:cs="Courier New"/>
          <w:color w:val="000000"/>
          <w:lang w:eastAsia="fr-FR" w:bidi="fr-FR"/>
        </w:rPr>
        <w:t>a</w:t>
      </w:r>
      <w:r w:rsidRPr="00F21FFC">
        <w:rPr>
          <w:rFonts w:eastAsia="Courier New" w:cs="Courier New"/>
          <w:color w:val="000000"/>
          <w:lang w:eastAsia="fr-FR" w:bidi="fr-FR"/>
        </w:rPr>
        <w:t>rents ou non, nous avons pu dégager le résultat suivant</w:t>
      </w:r>
      <w:r w:rsidRPr="00F21FFC">
        <w:t> :</w:t>
      </w:r>
      <w:r w:rsidRPr="00F21FFC">
        <w:rPr>
          <w:rFonts w:eastAsia="Courier New" w:cs="Courier New"/>
          <w:color w:val="000000"/>
          <w:lang w:eastAsia="fr-FR" w:bidi="fr-FR"/>
        </w:rPr>
        <w:t xml:space="preserve"> les garçons se partagent en deux groupes à peu près égaux entre ceux qui ont vécu avec leurs parents constamment ou le plus souvent (N = 24) et ceux qui ont vécu avec leurs parents m</w:t>
      </w:r>
      <w:r>
        <w:rPr>
          <w:rFonts w:eastAsia="Courier New" w:cs="Courier New"/>
          <w:color w:val="000000"/>
          <w:lang w:eastAsia="fr-FR" w:bidi="fr-FR"/>
        </w:rPr>
        <w:t xml:space="preserve">oins souvent ou pas du tout (N = </w:t>
      </w:r>
      <w:r w:rsidRPr="00F21FFC">
        <w:rPr>
          <w:rFonts w:eastAsia="Courier New" w:cs="Courier New"/>
          <w:color w:val="000000"/>
          <w:lang w:eastAsia="fr-FR" w:bidi="fr-FR"/>
        </w:rPr>
        <w:t>26).</w:t>
      </w:r>
    </w:p>
    <w:p w14:paraId="18324B77" w14:textId="77777777" w:rsidR="00526A53" w:rsidRPr="00F21FFC" w:rsidRDefault="00526A53" w:rsidP="00526A53">
      <w:pPr>
        <w:spacing w:before="120" w:after="120"/>
        <w:jc w:val="both"/>
      </w:pPr>
      <w:r w:rsidRPr="00F21FFC">
        <w:rPr>
          <w:rFonts w:eastAsia="Courier New" w:cs="Courier New"/>
          <w:color w:val="000000"/>
          <w:lang w:eastAsia="fr-FR" w:bidi="fr-FR"/>
        </w:rPr>
        <w:t>La mobilité résidentielle est souvent associée à la délinquance dans les écrits criminologiques. Il y aura lieu de vérifier ultérieurement si les ex-boscovilliens plus mobiles sur le plan résidentiel ont été plus enclins</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la récidive que ceux qui ont été plutôt stables. Retenons pour l'instant que 12 sujets n’ont pas changé de domicile (9 d'entre eux ont vécu chez leurs parents), que 23 ont connu deux changements au plus et 13, trois changements ou plus.</w:t>
      </w:r>
    </w:p>
    <w:p w14:paraId="5C85C382" w14:textId="77777777" w:rsidR="00526A53" w:rsidRDefault="00526A53" w:rsidP="00526A53">
      <w:pPr>
        <w:spacing w:before="120" w:after="120"/>
        <w:jc w:val="both"/>
      </w:pPr>
    </w:p>
    <w:p w14:paraId="12AA43AC" w14:textId="77777777" w:rsidR="00526A53" w:rsidRPr="00F21FFC" w:rsidRDefault="00526A53" w:rsidP="00526A53">
      <w:pPr>
        <w:pStyle w:val="a"/>
      </w:pPr>
      <w:r>
        <w:t xml:space="preserve">6.1.4. </w:t>
      </w:r>
      <w:r w:rsidRPr="00F21FFC">
        <w:t>Lieu de ré</w:t>
      </w:r>
      <w:r>
        <w:t>sidence</w:t>
      </w:r>
      <w:r>
        <w:br/>
      </w:r>
      <w:r w:rsidRPr="00F21FFC">
        <w:t>par rapport à l’avant-Boscoville</w:t>
      </w:r>
    </w:p>
    <w:p w14:paraId="28F2D11D" w14:textId="77777777" w:rsidR="00526A53" w:rsidRDefault="00526A53" w:rsidP="00526A53">
      <w:pPr>
        <w:spacing w:before="120" w:after="120"/>
        <w:jc w:val="both"/>
        <w:rPr>
          <w:rFonts w:eastAsia="Courier New" w:cs="Courier New"/>
          <w:color w:val="000000"/>
          <w:lang w:eastAsia="fr-FR" w:bidi="fr-FR"/>
        </w:rPr>
      </w:pPr>
    </w:p>
    <w:p w14:paraId="064CFEC9" w14:textId="77777777" w:rsidR="00526A53" w:rsidRPr="00F21FFC" w:rsidRDefault="00526A53" w:rsidP="00526A53">
      <w:pPr>
        <w:spacing w:before="120" w:after="120"/>
        <w:jc w:val="both"/>
      </w:pPr>
      <w:r w:rsidRPr="00F21FFC">
        <w:rPr>
          <w:rFonts w:eastAsia="Courier New" w:cs="Courier New"/>
          <w:color w:val="000000"/>
          <w:lang w:eastAsia="fr-FR" w:bidi="fr-FR"/>
        </w:rPr>
        <w:t>Dans quelle mesure les garçons retournent-ils dans leur qua</w:t>
      </w:r>
      <w:r>
        <w:rPr>
          <w:rFonts w:eastAsia="Courier New" w:cs="Courier New"/>
          <w:color w:val="000000"/>
          <w:lang w:eastAsia="fr-FR" w:bidi="fr-FR"/>
        </w:rPr>
        <w:t>r</w:t>
      </w:r>
      <w:r w:rsidRPr="00F21FFC">
        <w:rPr>
          <w:rFonts w:eastAsia="Courier New" w:cs="Courier New"/>
          <w:color w:val="000000"/>
          <w:lang w:eastAsia="fr-FR" w:bidi="fr-FR"/>
        </w:rPr>
        <w:t>tier ou ville d'origine à leur sortie de Boscoville</w:t>
      </w:r>
      <w:r w:rsidRPr="00F21FFC">
        <w:t> ?</w:t>
      </w:r>
      <w:r w:rsidRPr="00F21FFC">
        <w:rPr>
          <w:rFonts w:eastAsia="Courier New" w:cs="Courier New"/>
          <w:color w:val="000000"/>
          <w:lang w:eastAsia="fr-FR" w:bidi="fr-FR"/>
        </w:rPr>
        <w:t xml:space="preserve"> C'est pour nous renseigner sur ce sujet que nous avons posé la question suivante (après la préc</w:t>
      </w:r>
      <w:r w:rsidRPr="00F21FFC">
        <w:rPr>
          <w:rFonts w:eastAsia="Courier New" w:cs="Courier New"/>
          <w:color w:val="000000"/>
          <w:lang w:eastAsia="fr-FR" w:bidi="fr-FR"/>
        </w:rPr>
        <w:t>é</w:t>
      </w:r>
      <w:r w:rsidRPr="00F21FFC">
        <w:rPr>
          <w:rFonts w:eastAsia="Courier New" w:cs="Courier New"/>
          <w:color w:val="000000"/>
          <w:lang w:eastAsia="fr-FR" w:bidi="fr-FR"/>
        </w:rPr>
        <w:t>dente qui était "Depuis que tu es sorti de Boscoville, où es-tu deme</w:t>
      </w:r>
      <w:r w:rsidRPr="00F21FFC">
        <w:rPr>
          <w:rFonts w:eastAsia="Courier New" w:cs="Courier New"/>
          <w:color w:val="000000"/>
          <w:lang w:eastAsia="fr-FR" w:bidi="fr-FR"/>
        </w:rPr>
        <w:t>u</w:t>
      </w:r>
      <w:r w:rsidRPr="00F21FFC">
        <w:rPr>
          <w:rFonts w:eastAsia="Courier New" w:cs="Courier New"/>
          <w:color w:val="000000"/>
          <w:lang w:eastAsia="fr-FR" w:bidi="fr-FR"/>
        </w:rPr>
        <w:t>ré</w:t>
      </w:r>
      <w:r w:rsidRPr="00F21FFC">
        <w:t> ?</w:t>
      </w:r>
      <w:r w:rsidRPr="00F21FFC">
        <w:rPr>
          <w:rFonts w:eastAsia="Courier New" w:cs="Courier New"/>
          <w:color w:val="000000"/>
          <w:lang w:eastAsia="fr-FR" w:bidi="fr-FR"/>
        </w:rPr>
        <w:t>")</w:t>
      </w:r>
      <w:r w:rsidRPr="00F21FFC">
        <w:t> :</w:t>
      </w:r>
      <w:r w:rsidRPr="00F21FFC">
        <w:rPr>
          <w:rFonts w:eastAsia="Courier New" w:cs="Courier New"/>
          <w:color w:val="000000"/>
          <w:lang w:eastAsia="fr-FR" w:bidi="fr-FR"/>
        </w:rPr>
        <w:t xml:space="preserve"> "</w:t>
      </w:r>
      <w:r>
        <w:rPr>
          <w:rFonts w:eastAsia="Courier New" w:cs="Courier New"/>
          <w:color w:val="000000"/>
          <w:lang w:eastAsia="fr-FR" w:bidi="fr-FR"/>
        </w:rPr>
        <w:t>É</w:t>
      </w:r>
      <w:r w:rsidRPr="00F21FFC">
        <w:rPr>
          <w:rFonts w:eastAsia="Courier New" w:cs="Courier New"/>
          <w:color w:val="000000"/>
          <w:lang w:eastAsia="fr-FR" w:bidi="fr-FR"/>
        </w:rPr>
        <w:t>tait-ce habituellement dans ta ville ou ton quartier d'origine (avant Bosco)</w:t>
      </w:r>
      <w:r w:rsidRPr="00F21FFC">
        <w:t> ?</w:t>
      </w:r>
      <w:r w:rsidRPr="00F21FFC">
        <w:rPr>
          <w:rFonts w:eastAsia="Courier New" w:cs="Courier New"/>
          <w:color w:val="000000"/>
          <w:lang w:eastAsia="fr-FR" w:bidi="fr-FR"/>
        </w:rPr>
        <w:t>". Les réponses obtenues se répartissent dans un ra</w:t>
      </w:r>
      <w:r w:rsidRPr="00F21FFC">
        <w:rPr>
          <w:rFonts w:eastAsia="Courier New" w:cs="Courier New"/>
          <w:color w:val="000000"/>
          <w:lang w:eastAsia="fr-FR" w:bidi="fr-FR"/>
        </w:rPr>
        <w:t>p</w:t>
      </w:r>
      <w:r w:rsidRPr="00F21FFC">
        <w:rPr>
          <w:rFonts w:eastAsia="Courier New" w:cs="Courier New"/>
          <w:color w:val="000000"/>
          <w:lang w:eastAsia="fr-FR" w:bidi="fr-FR"/>
        </w:rPr>
        <w:t xml:space="preserve">port de </w:t>
      </w:r>
      <w:r>
        <w:rPr>
          <w:rFonts w:eastAsia="Courier New"/>
          <w:iCs/>
        </w:rPr>
        <w:t xml:space="preserve">2 1/2 </w:t>
      </w:r>
      <w:r w:rsidRPr="00F21FFC">
        <w:rPr>
          <w:rFonts w:eastAsia="Courier New" w:cs="Courier New"/>
          <w:color w:val="000000"/>
          <w:lang w:eastAsia="fr-FR" w:bidi="fr-FR"/>
        </w:rPr>
        <w:t>pour 1. Plus de 70% des ex-pensionnaires retournent v</w:t>
      </w:r>
      <w:r w:rsidRPr="00F21FFC">
        <w:rPr>
          <w:rFonts w:eastAsia="Courier New" w:cs="Courier New"/>
          <w:color w:val="000000"/>
          <w:lang w:eastAsia="fr-FR" w:bidi="fr-FR"/>
        </w:rPr>
        <w:t>i</w:t>
      </w:r>
      <w:r w:rsidRPr="00F21FFC">
        <w:rPr>
          <w:rFonts w:eastAsia="Courier New" w:cs="Courier New"/>
          <w:color w:val="000000"/>
          <w:lang w:eastAsia="fr-FR" w:bidi="fr-FR"/>
        </w:rPr>
        <w:t>vre dans leur ville ou quartier d'origine. Pourtant, à la considérer de près, la question n'a pas un grand pouvoir discriminant. Ainsi, elle ne pe</w:t>
      </w:r>
      <w:r w:rsidRPr="00F21FFC">
        <w:rPr>
          <w:rFonts w:eastAsia="Courier New" w:cs="Courier New"/>
          <w:color w:val="000000"/>
          <w:lang w:eastAsia="fr-FR" w:bidi="fr-FR"/>
        </w:rPr>
        <w:t>r</w:t>
      </w:r>
      <w:r w:rsidRPr="00F21FFC">
        <w:rPr>
          <w:rFonts w:eastAsia="Courier New" w:cs="Courier New"/>
          <w:color w:val="000000"/>
          <w:lang w:eastAsia="fr-FR" w:bidi="fr-FR"/>
        </w:rPr>
        <w:t>met pas de faire la distinction, à propos des garçons habitant une grande ville, entre ceux qui ont changé de quartier. Il est donc vra</w:t>
      </w:r>
      <w:r w:rsidRPr="00F21FFC">
        <w:rPr>
          <w:rFonts w:eastAsia="Courier New" w:cs="Courier New"/>
          <w:color w:val="000000"/>
          <w:lang w:eastAsia="fr-FR" w:bidi="fr-FR"/>
        </w:rPr>
        <w:t>i</w:t>
      </w:r>
      <w:r w:rsidRPr="00F21FFC">
        <w:rPr>
          <w:rFonts w:eastAsia="Courier New" w:cs="Courier New"/>
          <w:color w:val="000000"/>
          <w:lang w:eastAsia="fr-FR" w:bidi="fr-FR"/>
        </w:rPr>
        <w:t>semblable que la variation dans le lieu de domicile soit plus importa</w:t>
      </w:r>
      <w:r w:rsidRPr="00F21FFC">
        <w:rPr>
          <w:rFonts w:eastAsia="Courier New" w:cs="Courier New"/>
          <w:color w:val="000000"/>
          <w:lang w:eastAsia="fr-FR" w:bidi="fr-FR"/>
        </w:rPr>
        <w:t>n</w:t>
      </w:r>
      <w:r w:rsidRPr="00F21FFC">
        <w:rPr>
          <w:rFonts w:eastAsia="Courier New" w:cs="Courier New"/>
          <w:color w:val="000000"/>
          <w:lang w:eastAsia="fr-FR" w:bidi="fr-FR"/>
        </w:rPr>
        <w:t>te que ne le laissent penser ces statistiques (le quartier étant bien év</w:t>
      </w:r>
      <w:r w:rsidRPr="00F21FFC">
        <w:rPr>
          <w:rFonts w:eastAsia="Courier New" w:cs="Courier New"/>
          <w:color w:val="000000"/>
          <w:lang w:eastAsia="fr-FR" w:bidi="fr-FR"/>
        </w:rPr>
        <w:t>i</w:t>
      </w:r>
      <w:r w:rsidRPr="00F21FFC">
        <w:rPr>
          <w:rFonts w:eastAsia="Courier New" w:cs="Courier New"/>
          <w:color w:val="000000"/>
          <w:lang w:eastAsia="fr-FR" w:bidi="fr-FR"/>
        </w:rPr>
        <w:t>demment considéré comme niveau de mesure).</w:t>
      </w:r>
    </w:p>
    <w:p w14:paraId="52D70FCE" w14:textId="77777777" w:rsidR="00526A53" w:rsidRPr="00F21FFC" w:rsidRDefault="00526A53" w:rsidP="00526A53">
      <w:pPr>
        <w:spacing w:before="120" w:after="120"/>
        <w:jc w:val="both"/>
      </w:pPr>
      <w:r w:rsidRPr="00F21FFC">
        <w:rPr>
          <w:rFonts w:eastAsia="Courier New" w:cs="Courier New"/>
          <w:color w:val="000000"/>
          <w:lang w:eastAsia="fr-FR" w:bidi="fr-FR"/>
        </w:rPr>
        <w:t>Quelles ont été les raisons qui ont amené les sujets à s’éloigner de leur ville ou quartier d'origine</w:t>
      </w:r>
      <w:r w:rsidRPr="00F21FFC">
        <w:t> ?</w:t>
      </w:r>
      <w:r w:rsidRPr="00F21FFC">
        <w:rPr>
          <w:rFonts w:eastAsia="Courier New" w:cs="Courier New"/>
          <w:color w:val="000000"/>
          <w:lang w:eastAsia="fr-FR" w:bidi="fr-FR"/>
        </w:rPr>
        <w:t xml:space="preserve"> Les quatorze garçons concernés do</w:t>
      </w:r>
      <w:r w:rsidRPr="00F21FFC">
        <w:rPr>
          <w:rFonts w:eastAsia="Courier New" w:cs="Courier New"/>
          <w:color w:val="000000"/>
          <w:lang w:eastAsia="fr-FR" w:bidi="fr-FR"/>
        </w:rPr>
        <w:t>n</w:t>
      </w:r>
      <w:r w:rsidRPr="00F21FFC">
        <w:rPr>
          <w:rFonts w:eastAsia="Courier New" w:cs="Courier New"/>
          <w:color w:val="000000"/>
          <w:lang w:eastAsia="fr-FR" w:bidi="fr-FR"/>
        </w:rPr>
        <w:t>nent des raisons assez diverses</w:t>
      </w:r>
      <w:r w:rsidRPr="00F21FFC">
        <w:t> :</w:t>
      </w:r>
      <w:r w:rsidRPr="00F21FFC">
        <w:rPr>
          <w:rFonts w:eastAsia="Courier New" w:cs="Courier New"/>
          <w:color w:val="000000"/>
          <w:lang w:eastAsia="fr-FR" w:bidi="fr-FR"/>
        </w:rPr>
        <w:t xml:space="preserve"> problème de travail (1), refus de</w:t>
      </w:r>
      <w:r>
        <w:rPr>
          <w:rFonts w:eastAsia="Courier New" w:cs="Courier New"/>
          <w:color w:val="000000"/>
          <w:lang w:eastAsia="fr-FR" w:bidi="fr-FR"/>
        </w:rPr>
        <w:t xml:space="preserve"> </w:t>
      </w:r>
      <w:r>
        <w:t xml:space="preserve">[172] </w:t>
      </w:r>
      <w:r w:rsidRPr="00F21FFC">
        <w:rPr>
          <w:rFonts w:eastAsia="Courier New" w:cs="Courier New"/>
          <w:color w:val="000000"/>
          <w:lang w:eastAsia="fr-FR" w:bidi="fr-FR"/>
        </w:rPr>
        <w:t>la famille de la part du sujet (2), plus grandes possibilités à Mo</w:t>
      </w:r>
      <w:r w:rsidRPr="00F21FFC">
        <w:rPr>
          <w:rFonts w:eastAsia="Courier New" w:cs="Courier New"/>
          <w:color w:val="000000"/>
          <w:lang w:eastAsia="fr-FR" w:bidi="fr-FR"/>
        </w:rPr>
        <w:t>n</w:t>
      </w:r>
      <w:r w:rsidRPr="00F21FFC">
        <w:rPr>
          <w:rFonts w:eastAsia="Courier New" w:cs="Courier New"/>
          <w:color w:val="000000"/>
          <w:lang w:eastAsia="fr-FR" w:bidi="fr-FR"/>
        </w:rPr>
        <w:t>tréal (3), goût de voir du pays (1), absence de relations avec les pairs du quartier (1), déménagement des parents (2), désir d'indépe</w:t>
      </w:r>
      <w:r w:rsidRPr="00F21FFC">
        <w:rPr>
          <w:rFonts w:eastAsia="Courier New" w:cs="Courier New"/>
          <w:color w:val="000000"/>
          <w:lang w:eastAsia="fr-FR" w:bidi="fr-FR"/>
        </w:rPr>
        <w:t>n</w:t>
      </w:r>
      <w:r w:rsidRPr="00F21FFC">
        <w:rPr>
          <w:rFonts w:eastAsia="Courier New" w:cs="Courier New"/>
          <w:color w:val="000000"/>
          <w:lang w:eastAsia="fr-FR" w:bidi="fr-FR"/>
        </w:rPr>
        <w:t>dance (1) et enfin</w:t>
      </w:r>
      <w:r w:rsidRPr="00F21FFC">
        <w:rPr>
          <w:vertAlign w:val="subscript"/>
        </w:rPr>
        <w:t> ;</w:t>
      </w:r>
      <w:r w:rsidRPr="00F21FFC">
        <w:rPr>
          <w:rFonts w:eastAsia="Courier New" w:cs="Courier New"/>
          <w:color w:val="000000"/>
          <w:lang w:eastAsia="fr-FR" w:bidi="fr-FR"/>
        </w:rPr>
        <w:t>crainte par rapport à un groupe délinquant (1).</w:t>
      </w:r>
    </w:p>
    <w:p w14:paraId="1F8620D0" w14:textId="77777777" w:rsidR="00526A53" w:rsidRPr="00F21FFC" w:rsidRDefault="00526A53" w:rsidP="00526A53">
      <w:pPr>
        <w:spacing w:before="120" w:after="120"/>
        <w:jc w:val="both"/>
      </w:pPr>
      <w:r w:rsidRPr="00F21FFC">
        <w:rPr>
          <w:rFonts w:eastAsia="Courier New" w:cs="Courier New"/>
          <w:color w:val="000000"/>
          <w:lang w:eastAsia="fr-FR" w:bidi="fr-FR"/>
        </w:rPr>
        <w:t>En bref, les données les plus importantes concernant le lieu de r</w:t>
      </w:r>
      <w:r w:rsidRPr="00F21FFC">
        <w:rPr>
          <w:rFonts w:eastAsia="Courier New" w:cs="Courier New"/>
          <w:color w:val="000000"/>
          <w:lang w:eastAsia="fr-FR" w:bidi="fr-FR"/>
        </w:rPr>
        <w:t>é</w:t>
      </w:r>
      <w:r w:rsidRPr="00F21FFC">
        <w:rPr>
          <w:rFonts w:eastAsia="Courier New" w:cs="Courier New"/>
          <w:color w:val="000000"/>
          <w:lang w:eastAsia="fr-FR" w:bidi="fr-FR"/>
        </w:rPr>
        <w:t>sidence après Boscoville sont les suivantes</w:t>
      </w:r>
      <w:r w:rsidRPr="00F21FFC">
        <w:t> :</w:t>
      </w:r>
    </w:p>
    <w:p w14:paraId="77A59045" w14:textId="77777777" w:rsidR="00526A53" w:rsidRDefault="00526A53" w:rsidP="00526A53">
      <w:pPr>
        <w:spacing w:before="120" w:after="120"/>
        <w:jc w:val="both"/>
        <w:rPr>
          <w:rFonts w:eastAsia="Courier New" w:cs="Courier New"/>
          <w:color w:val="000000"/>
          <w:lang w:eastAsia="fr-FR" w:bidi="fr-FR"/>
        </w:rPr>
      </w:pPr>
    </w:p>
    <w:p w14:paraId="259C9690" w14:textId="77777777" w:rsidR="00526A53" w:rsidRPr="00F21FFC" w:rsidRDefault="00526A53" w:rsidP="00526A53">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F21FFC">
        <w:rPr>
          <w:rFonts w:eastAsia="Courier New" w:cs="Courier New"/>
          <w:color w:val="000000"/>
          <w:lang w:eastAsia="fr-FR" w:bidi="fr-FR"/>
        </w:rPr>
        <w:t>à leur sortie, la majorité des sujets retournent chez leurs p</w:t>
      </w:r>
      <w:r w:rsidRPr="00F21FFC">
        <w:rPr>
          <w:rFonts w:eastAsia="Courier New" w:cs="Courier New"/>
          <w:color w:val="000000"/>
          <w:lang w:eastAsia="fr-FR" w:bidi="fr-FR"/>
        </w:rPr>
        <w:t>a</w:t>
      </w:r>
      <w:r w:rsidRPr="00F21FFC">
        <w:rPr>
          <w:rFonts w:eastAsia="Courier New" w:cs="Courier New"/>
          <w:color w:val="000000"/>
          <w:lang w:eastAsia="fr-FR" w:bidi="fr-FR"/>
        </w:rPr>
        <w:t>rents</w:t>
      </w:r>
      <w:r w:rsidRPr="00F21FFC">
        <w:t> ;</w:t>
      </w:r>
    </w:p>
    <w:p w14:paraId="0348D095" w14:textId="77777777" w:rsidR="00526A53" w:rsidRPr="00F21FFC" w:rsidRDefault="00526A53" w:rsidP="00526A53">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F21FFC">
        <w:rPr>
          <w:rFonts w:eastAsia="Courier New" w:cs="Courier New"/>
          <w:color w:val="000000"/>
          <w:lang w:eastAsia="fr-FR" w:bidi="fr-FR"/>
        </w:rPr>
        <w:t>moins de la moitié des garçons résident avec leurs parents au moment de la relance</w:t>
      </w:r>
      <w:r w:rsidRPr="00F21FFC">
        <w:t> ;</w:t>
      </w:r>
    </w:p>
    <w:p w14:paraId="1B76956F" w14:textId="77777777" w:rsidR="00526A53" w:rsidRPr="00F21FFC" w:rsidRDefault="00526A53" w:rsidP="00526A53">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F21FFC">
        <w:rPr>
          <w:rFonts w:eastAsia="Courier New" w:cs="Courier New"/>
          <w:color w:val="000000"/>
          <w:lang w:eastAsia="fr-FR" w:bidi="fr-FR"/>
        </w:rPr>
        <w:t>le groupe des anciens se partage à peu près également entre ceux qui ont vécu constamment ou le plus souvent avec leurs parents et ceux qui ont vécu moins souvent ou pas du tout avec les leurs</w:t>
      </w:r>
      <w:r w:rsidRPr="00F21FFC">
        <w:t> ;</w:t>
      </w:r>
    </w:p>
    <w:p w14:paraId="2F4F8ABC" w14:textId="77777777" w:rsidR="00526A53" w:rsidRPr="00F21FFC" w:rsidRDefault="00526A53" w:rsidP="00526A53">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F21FFC">
        <w:rPr>
          <w:rFonts w:eastAsia="Courier New" w:cs="Courier New"/>
          <w:color w:val="000000"/>
          <w:lang w:eastAsia="fr-FR" w:bidi="fr-FR"/>
        </w:rPr>
        <w:t>la majorité des sujets ont connu au moins deux changements de résidence</w:t>
      </w:r>
      <w:r w:rsidRPr="00F21FFC">
        <w:t> ;</w:t>
      </w:r>
    </w:p>
    <w:p w14:paraId="198A1CC0" w14:textId="77777777" w:rsidR="00526A53" w:rsidRPr="00F21FFC" w:rsidRDefault="00526A53" w:rsidP="00526A53">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F21FFC">
        <w:rPr>
          <w:rFonts w:eastAsia="Courier New" w:cs="Courier New"/>
          <w:color w:val="000000"/>
          <w:lang w:eastAsia="fr-FR" w:bidi="fr-FR"/>
        </w:rPr>
        <w:t>et le plus grand nombre sont retournés, après leur séjour, dans leur quartier ou leur ville d'origine.</w:t>
      </w:r>
    </w:p>
    <w:p w14:paraId="627DAC0B" w14:textId="77777777" w:rsidR="00526A53" w:rsidRDefault="00526A53" w:rsidP="00526A53">
      <w:pPr>
        <w:spacing w:before="120" w:after="120"/>
        <w:jc w:val="both"/>
      </w:pPr>
    </w:p>
    <w:p w14:paraId="0A3E07FA" w14:textId="77777777" w:rsidR="00526A53" w:rsidRPr="00F21FFC" w:rsidRDefault="00526A53" w:rsidP="00526A53">
      <w:pPr>
        <w:pStyle w:val="planche"/>
      </w:pPr>
      <w:bookmarkStart w:id="33" w:name="Boscoville_pt_2_chap_6_2"/>
      <w:r>
        <w:t xml:space="preserve">6.2. </w:t>
      </w:r>
      <w:r w:rsidRPr="00F21FFC">
        <w:t>Description de la famille</w:t>
      </w:r>
      <w:r>
        <w:br/>
      </w:r>
      <w:r w:rsidRPr="00F21FFC">
        <w:t>un an après Boscoville</w:t>
      </w:r>
    </w:p>
    <w:bookmarkEnd w:id="33"/>
    <w:p w14:paraId="08C4BD78" w14:textId="77777777" w:rsidR="00526A53" w:rsidRDefault="00526A53" w:rsidP="00526A53">
      <w:pPr>
        <w:spacing w:before="120" w:after="120"/>
        <w:jc w:val="both"/>
        <w:rPr>
          <w:rFonts w:eastAsia="Courier New" w:cs="Courier New"/>
          <w:color w:val="000000"/>
          <w:lang w:eastAsia="fr-FR" w:bidi="fr-FR"/>
        </w:rPr>
      </w:pPr>
    </w:p>
    <w:p w14:paraId="7EA5482E"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25CF17A1" w14:textId="77777777" w:rsidR="00526A53" w:rsidRPr="00F21FFC" w:rsidRDefault="00526A53" w:rsidP="00526A53">
      <w:pPr>
        <w:spacing w:before="120" w:after="120"/>
        <w:jc w:val="both"/>
      </w:pPr>
      <w:r w:rsidRPr="00F21FFC">
        <w:rPr>
          <w:rFonts w:eastAsia="Courier New" w:cs="Courier New"/>
          <w:color w:val="000000"/>
          <w:lang w:eastAsia="fr-FR" w:bidi="fr-FR"/>
        </w:rPr>
        <w:t>Ces données étant précisées au sujet des lieux de résidence, nous allons maintenant considérer certaines caractéristiques de la famille telles qu'elles apparaissent dans les réponses fournies par le sujet. Il sera ici question de données plus factuelles</w:t>
      </w:r>
      <w:r w:rsidRPr="00F21FFC">
        <w:t> :</w:t>
      </w:r>
      <w:r w:rsidRPr="00F21FFC">
        <w:rPr>
          <w:rFonts w:eastAsia="Courier New" w:cs="Courier New"/>
          <w:color w:val="000000"/>
          <w:lang w:eastAsia="fr-FR" w:bidi="fr-FR"/>
        </w:rPr>
        <w:t xml:space="preserve"> structure de la famille, moyens de subsistance (travail du père, travail de la mère, Bien-Etre Social, problèmes d'argent), criminalité et déviance des parents et de la fratrie. Tout en étant des informations issues du seul sujet, ces do</w:t>
      </w:r>
      <w:r w:rsidRPr="00F21FFC">
        <w:rPr>
          <w:rFonts w:eastAsia="Courier New" w:cs="Courier New"/>
          <w:color w:val="000000"/>
          <w:lang w:eastAsia="fr-FR" w:bidi="fr-FR"/>
        </w:rPr>
        <w:t>n</w:t>
      </w:r>
      <w:r w:rsidRPr="00F21FFC">
        <w:rPr>
          <w:rFonts w:eastAsia="Courier New" w:cs="Courier New"/>
          <w:color w:val="000000"/>
          <w:lang w:eastAsia="fr-FR" w:bidi="fr-FR"/>
        </w:rPr>
        <w:t>nées n'impliquent pas directement la manière dont celui-ci voit ses parents ni la manière dont il se sent avec eux et par rapport â eux. Ces données plus subjectives seront abordées ultérieurement.</w:t>
      </w:r>
    </w:p>
    <w:p w14:paraId="14CA4C57" w14:textId="77777777" w:rsidR="00526A53" w:rsidRDefault="00526A53" w:rsidP="00526A53">
      <w:pPr>
        <w:spacing w:before="120" w:after="120"/>
        <w:jc w:val="both"/>
      </w:pPr>
    </w:p>
    <w:p w14:paraId="2FDF58B5" w14:textId="77777777" w:rsidR="00526A53" w:rsidRPr="00F21FFC" w:rsidRDefault="00526A53" w:rsidP="00526A53">
      <w:pPr>
        <w:pStyle w:val="a"/>
      </w:pPr>
      <w:r>
        <w:t xml:space="preserve">6.2.1. </w:t>
      </w:r>
      <w:r w:rsidRPr="00F21FFC">
        <w:t>Structure de la famille au moment de la relance</w:t>
      </w:r>
    </w:p>
    <w:p w14:paraId="265AECF3" w14:textId="77777777" w:rsidR="00526A53" w:rsidRDefault="00526A53" w:rsidP="00526A53">
      <w:pPr>
        <w:spacing w:before="120" w:after="120"/>
        <w:jc w:val="both"/>
        <w:rPr>
          <w:rFonts w:eastAsia="Courier New" w:cs="Courier New"/>
          <w:color w:val="000000"/>
          <w:lang w:eastAsia="fr-FR" w:bidi="fr-FR"/>
        </w:rPr>
      </w:pPr>
    </w:p>
    <w:p w14:paraId="0940EDEA" w14:textId="77777777" w:rsidR="00526A53" w:rsidRPr="00F21FFC" w:rsidRDefault="00526A53" w:rsidP="00526A53">
      <w:pPr>
        <w:spacing w:before="120" w:after="120"/>
        <w:jc w:val="both"/>
      </w:pPr>
      <w:r w:rsidRPr="00F21FFC">
        <w:rPr>
          <w:rFonts w:eastAsia="Courier New" w:cs="Courier New"/>
          <w:color w:val="000000"/>
          <w:lang w:eastAsia="fr-FR" w:bidi="fr-FR"/>
        </w:rPr>
        <w:t>Examinons tout d'abord la structure que présentent les familles des ex-pensionnaires au moment de la relance. Les données révèlent co</w:t>
      </w:r>
      <w:r w:rsidRPr="00F21FFC">
        <w:rPr>
          <w:rFonts w:eastAsia="Courier New" w:cs="Courier New"/>
          <w:color w:val="000000"/>
          <w:lang w:eastAsia="fr-FR" w:bidi="fr-FR"/>
        </w:rPr>
        <w:t>m</w:t>
      </w:r>
      <w:r w:rsidRPr="00F21FFC">
        <w:rPr>
          <w:rFonts w:eastAsia="Courier New" w:cs="Courier New"/>
          <w:color w:val="000000"/>
          <w:lang w:eastAsia="fr-FR" w:bidi="fr-FR"/>
        </w:rPr>
        <w:t>bien est</w:t>
      </w:r>
      <w:r>
        <w:rPr>
          <w:rFonts w:eastAsia="Courier New" w:cs="Courier New"/>
          <w:color w:val="000000"/>
          <w:lang w:eastAsia="fr-FR" w:bidi="fr-FR"/>
        </w:rPr>
        <w:t xml:space="preserve"> </w:t>
      </w:r>
      <w:r>
        <w:t>[</w:t>
      </w:r>
      <w:r w:rsidRPr="00F21FFC">
        <w:rPr>
          <w:rFonts w:eastAsia="Courier New" w:cs="Courier New"/>
          <w:color w:val="000000"/>
          <w:lang w:eastAsia="fr-FR" w:bidi="fr-FR"/>
        </w:rPr>
        <w:t>173</w:t>
      </w:r>
      <w:r>
        <w:rPr>
          <w:rFonts w:eastAsia="Courier New" w:cs="Courier New"/>
          <w:color w:val="000000"/>
          <w:lang w:eastAsia="fr-FR" w:bidi="fr-FR"/>
        </w:rPr>
        <w:t xml:space="preserve">] </w:t>
      </w:r>
      <w:r w:rsidRPr="00F21FFC">
        <w:rPr>
          <w:rFonts w:eastAsia="Courier New" w:cs="Courier New"/>
          <w:color w:val="000000"/>
          <w:lang w:eastAsia="fr-FR" w:bidi="fr-FR"/>
        </w:rPr>
        <w:t>élevé le nombre de ceux qui ont une famille dissociée par sépar</w:t>
      </w:r>
      <w:r w:rsidRPr="00F21FFC">
        <w:rPr>
          <w:rFonts w:eastAsia="Courier New" w:cs="Courier New"/>
          <w:color w:val="000000"/>
          <w:lang w:eastAsia="fr-FR" w:bidi="fr-FR"/>
        </w:rPr>
        <w:t>a</w:t>
      </w:r>
      <w:r w:rsidRPr="00F21FFC">
        <w:rPr>
          <w:rFonts w:eastAsia="Courier New" w:cs="Courier New"/>
          <w:color w:val="000000"/>
          <w:lang w:eastAsia="fr-FR" w:bidi="fr-FR"/>
        </w:rPr>
        <w:t>tion, remariage, concubinage ou décès, soit 26 sur 50 ou 52%. C’est donc dire qu’un sujet sur deux se retrouve, à sa sortie de Boscoville, dans une famille qui a été brisée d'une manière ou d’une autre.</w:t>
      </w:r>
    </w:p>
    <w:p w14:paraId="1AF3D000" w14:textId="77777777" w:rsidR="00526A53" w:rsidRDefault="00526A53" w:rsidP="00526A53">
      <w:pPr>
        <w:spacing w:before="120" w:after="120"/>
        <w:jc w:val="both"/>
      </w:pPr>
    </w:p>
    <w:p w14:paraId="167F4700" w14:textId="77777777" w:rsidR="00526A53" w:rsidRPr="00F21FFC" w:rsidRDefault="00526A53" w:rsidP="00526A53">
      <w:pPr>
        <w:pStyle w:val="a"/>
      </w:pPr>
      <w:r>
        <w:t xml:space="preserve">6.2.2. </w:t>
      </w:r>
      <w:r w:rsidRPr="00F21FFC">
        <w:t>Les moyens de subsistance de la famille</w:t>
      </w:r>
    </w:p>
    <w:p w14:paraId="2BD38AEA" w14:textId="77777777" w:rsidR="00526A53" w:rsidRDefault="00526A53" w:rsidP="00526A53">
      <w:pPr>
        <w:spacing w:before="120" w:after="120"/>
        <w:jc w:val="both"/>
        <w:rPr>
          <w:rFonts w:eastAsia="Courier New" w:cs="Courier New"/>
          <w:color w:val="000000"/>
          <w:lang w:eastAsia="fr-FR" w:bidi="fr-FR"/>
        </w:rPr>
      </w:pPr>
    </w:p>
    <w:p w14:paraId="6D850A86" w14:textId="77777777" w:rsidR="00526A53" w:rsidRPr="00F21FFC" w:rsidRDefault="00526A53" w:rsidP="00526A53">
      <w:pPr>
        <w:spacing w:before="120" w:after="120"/>
        <w:jc w:val="both"/>
      </w:pPr>
      <w:r w:rsidRPr="00F21FFC">
        <w:rPr>
          <w:rFonts w:eastAsia="Courier New" w:cs="Courier New"/>
          <w:color w:val="000000"/>
          <w:lang w:eastAsia="fr-FR" w:bidi="fr-FR"/>
        </w:rPr>
        <w:t>L’étude de la manière dont la famille voit à sa subsistance n’est pas sans intérêt quand on cherche à serrer de près la réalité du milieu a</w:t>
      </w:r>
      <w:r w:rsidRPr="00F21FFC">
        <w:rPr>
          <w:rFonts w:eastAsia="Courier New" w:cs="Courier New"/>
          <w:color w:val="000000"/>
          <w:lang w:eastAsia="fr-FR" w:bidi="fr-FR"/>
        </w:rPr>
        <w:t>f</w:t>
      </w:r>
      <w:r w:rsidRPr="00F21FFC">
        <w:rPr>
          <w:rFonts w:eastAsia="Courier New" w:cs="Courier New"/>
          <w:color w:val="000000"/>
          <w:lang w:eastAsia="fr-FR" w:bidi="fr-FR"/>
        </w:rPr>
        <w:t>fectif immédiat des adolescents et des jeunes adultes qui, au sortir de Boscoville, entrent dans le monde du travail pour leur grande majorité et qui peuvent trouver dans ce mode de subsistance un modèle de d</w:t>
      </w:r>
      <w:r w:rsidRPr="00F21FFC">
        <w:rPr>
          <w:rFonts w:eastAsia="Courier New" w:cs="Courier New"/>
          <w:color w:val="000000"/>
          <w:lang w:eastAsia="fr-FR" w:bidi="fr-FR"/>
        </w:rPr>
        <w:t>é</w:t>
      </w:r>
      <w:r w:rsidRPr="00F21FFC">
        <w:rPr>
          <w:rFonts w:eastAsia="Courier New" w:cs="Courier New"/>
          <w:color w:val="000000"/>
          <w:lang w:eastAsia="fr-FR" w:bidi="fr-FR"/>
        </w:rPr>
        <w:t>pendance ou d'indépendance économique pour leur propre usage. Considérons cette question en examinant des données portant sur le travail du père et celui de la mère, sur l'origine de l’argent avec lequel vit la famille, sur la présence d’allocation du Bien-Etre Social et sur la présence de problèmes d’argent au niveau des parents. Ces données permettent d'entrevoir de façon assez précise quels sont les "pou</w:t>
      </w:r>
      <w:r w:rsidRPr="00F21FFC">
        <w:rPr>
          <w:rFonts w:eastAsia="Courier New" w:cs="Courier New"/>
          <w:color w:val="000000"/>
          <w:lang w:eastAsia="fr-FR" w:bidi="fr-FR"/>
        </w:rPr>
        <w:t>r</w:t>
      </w:r>
      <w:r w:rsidRPr="00F21FFC">
        <w:rPr>
          <w:rFonts w:eastAsia="Courier New" w:cs="Courier New"/>
          <w:color w:val="000000"/>
          <w:lang w:eastAsia="fr-FR" w:bidi="fr-FR"/>
        </w:rPr>
        <w:t>voyeurs de fonds" des familles de nos sujets. Remarquons que si le père occupe effectivement un emploi dans 32 cas (soit 64%), son a</w:t>
      </w:r>
      <w:r w:rsidRPr="00F21FFC">
        <w:rPr>
          <w:rFonts w:eastAsia="Courier New" w:cs="Courier New"/>
          <w:color w:val="000000"/>
          <w:lang w:eastAsia="fr-FR" w:bidi="fr-FR"/>
        </w:rPr>
        <w:t>p</w:t>
      </w:r>
      <w:r w:rsidRPr="00F21FFC">
        <w:rPr>
          <w:rFonts w:eastAsia="Courier New" w:cs="Courier New"/>
          <w:color w:val="000000"/>
          <w:lang w:eastAsia="fr-FR" w:bidi="fr-FR"/>
        </w:rPr>
        <w:t>port financier est complété dans 25 cas au moins grâce soit au travail de la mère, soit à celui de membre (s) de la fratrie, soit à l'allocation du Bien-Etre Social, Tout compte fait, 39 sujets sur 49, soit près de 80%, déclarent que leur famille ne manque de rien et 9 seulement e</w:t>
      </w:r>
      <w:r w:rsidRPr="00F21FFC">
        <w:rPr>
          <w:rFonts w:eastAsia="Courier New" w:cs="Courier New"/>
          <w:color w:val="000000"/>
          <w:lang w:eastAsia="fr-FR" w:bidi="fr-FR"/>
        </w:rPr>
        <w:t>s</w:t>
      </w:r>
      <w:r w:rsidRPr="00F21FFC">
        <w:rPr>
          <w:rFonts w:eastAsia="Courier New" w:cs="Courier New"/>
          <w:color w:val="000000"/>
          <w:lang w:eastAsia="fr-FR" w:bidi="fr-FR"/>
        </w:rPr>
        <w:t>timent que leur famille éprouve de réelles difficultés financières. Cette appréciation de la situation économique de la famille est tout de même assez sommaire. Elle ne repose pas sur des informations quantitatives (ou budgétaires) précises. Elle implique surtout des données qualitat</w:t>
      </w:r>
      <w:r w:rsidRPr="00F21FFC">
        <w:rPr>
          <w:rFonts w:eastAsia="Courier New" w:cs="Courier New"/>
          <w:color w:val="000000"/>
          <w:lang w:eastAsia="fr-FR" w:bidi="fr-FR"/>
        </w:rPr>
        <w:t>i</w:t>
      </w:r>
      <w:r w:rsidRPr="00F21FFC">
        <w:rPr>
          <w:rFonts w:eastAsia="Courier New" w:cs="Courier New"/>
          <w:color w:val="000000"/>
          <w:lang w:eastAsia="fr-FR" w:bidi="fr-FR"/>
        </w:rPr>
        <w:t>ves qui nous renseignent sur la façon dont la famille pourvoit à ses besoins. S'ajoute à cela une évaluation purement subjective de 1'aisances (ou de la difficulté) financière de la famille, évaluation faite par l'un de ses membres.</w:t>
      </w:r>
    </w:p>
    <w:p w14:paraId="23F19684" w14:textId="77777777" w:rsidR="00526A53" w:rsidRPr="00F21FFC" w:rsidRDefault="00526A53" w:rsidP="00526A53">
      <w:pPr>
        <w:spacing w:before="120" w:after="120"/>
        <w:jc w:val="both"/>
      </w:pPr>
      <w:r w:rsidRPr="00F21FFC">
        <w:rPr>
          <w:rFonts w:eastAsia="Courier New" w:cs="Courier New"/>
          <w:color w:val="000000"/>
          <w:lang w:eastAsia="fr-FR" w:bidi="fr-FR"/>
        </w:rPr>
        <w:t>Cela étant, il faut retenir que d'après ces informations, les indices de "dépendance" économique de la famille n’existent que dans une minorité de cas (14% des sujets admettent que leur famille reçoit une allocation de Bien-Etre Social) et que dans la majorité des cas (64%), le père joue son rôle dans cette relative autonomie financière.</w:t>
      </w:r>
    </w:p>
    <w:p w14:paraId="062805B9" w14:textId="77777777" w:rsidR="00526A53" w:rsidRDefault="00526A53" w:rsidP="00526A53">
      <w:pPr>
        <w:spacing w:before="120" w:after="120"/>
        <w:jc w:val="both"/>
      </w:pPr>
      <w:r>
        <w:t>[174]</w:t>
      </w:r>
    </w:p>
    <w:p w14:paraId="48702D6C" w14:textId="77777777" w:rsidR="00526A53" w:rsidRDefault="00526A53" w:rsidP="00526A53">
      <w:pPr>
        <w:spacing w:before="120" w:after="120"/>
        <w:jc w:val="both"/>
      </w:pPr>
    </w:p>
    <w:p w14:paraId="128B7050" w14:textId="77777777" w:rsidR="00526A53" w:rsidRPr="00F21FFC" w:rsidRDefault="00526A53" w:rsidP="00526A53">
      <w:pPr>
        <w:pStyle w:val="a"/>
      </w:pPr>
      <w:r>
        <w:t xml:space="preserve">6.2.3. </w:t>
      </w:r>
      <w:r w:rsidRPr="00F21FFC">
        <w:rPr>
          <w:rFonts w:eastAsia="Courier New"/>
        </w:rPr>
        <w:t>La déviance familiale</w:t>
      </w:r>
    </w:p>
    <w:p w14:paraId="0A606C02" w14:textId="77777777" w:rsidR="00526A53" w:rsidRDefault="00526A53" w:rsidP="00526A53">
      <w:pPr>
        <w:spacing w:before="120" w:after="120"/>
        <w:jc w:val="both"/>
        <w:rPr>
          <w:rFonts w:eastAsia="Courier New" w:cs="Courier New"/>
          <w:color w:val="000000"/>
          <w:lang w:eastAsia="fr-FR" w:bidi="fr-FR"/>
        </w:rPr>
      </w:pPr>
    </w:p>
    <w:p w14:paraId="301C2C05" w14:textId="77777777" w:rsidR="00526A53" w:rsidRPr="00F21FFC" w:rsidRDefault="00526A53" w:rsidP="00526A53">
      <w:pPr>
        <w:spacing w:before="120" w:after="120"/>
        <w:jc w:val="both"/>
      </w:pPr>
      <w:r w:rsidRPr="00F21FFC">
        <w:rPr>
          <w:rFonts w:eastAsia="Courier New" w:cs="Courier New"/>
          <w:color w:val="000000"/>
          <w:lang w:eastAsia="fr-FR" w:bidi="fr-FR"/>
        </w:rPr>
        <w:t>D’un point de vue théorique, on peut admettre que la façon dont la famille subvient à ses besoins et le rôle que joue le père dans cette subsistance constituent des facteurs qui peuvent influer à titre de mode d'existence sur les ex-pensionnaires. Il n’en va pas différemment de la déviance familiale</w:t>
      </w:r>
      <w:r w:rsidRPr="00F21FFC">
        <w:t> :</w:t>
      </w:r>
      <w:r w:rsidRPr="00F21FFC">
        <w:rPr>
          <w:rFonts w:eastAsia="Courier New" w:cs="Courier New"/>
          <w:color w:val="000000"/>
          <w:lang w:eastAsia="fr-FR" w:bidi="fr-FR"/>
        </w:rPr>
        <w:t xml:space="preserve"> de par l’importance que revêtent les figures p</w:t>
      </w:r>
      <w:r w:rsidRPr="00F21FFC">
        <w:rPr>
          <w:rFonts w:eastAsia="Courier New" w:cs="Courier New"/>
          <w:color w:val="000000"/>
          <w:lang w:eastAsia="fr-FR" w:bidi="fr-FR"/>
        </w:rPr>
        <w:t>a</w:t>
      </w:r>
      <w:r w:rsidRPr="00F21FFC">
        <w:rPr>
          <w:rFonts w:eastAsia="Courier New" w:cs="Courier New"/>
          <w:color w:val="000000"/>
          <w:lang w:eastAsia="fr-FR" w:bidi="fr-FR"/>
        </w:rPr>
        <w:t>rentales et fraternelles sur le plan de l’identification, on peut penser qu’un sujet qui rentre dans une famille où l’on consomme abonda</w:t>
      </w:r>
      <w:r w:rsidRPr="00F21FFC">
        <w:rPr>
          <w:rFonts w:eastAsia="Courier New" w:cs="Courier New"/>
          <w:color w:val="000000"/>
          <w:lang w:eastAsia="fr-FR" w:bidi="fr-FR"/>
        </w:rPr>
        <w:t>m</w:t>
      </w:r>
      <w:r w:rsidRPr="00F21FFC">
        <w:rPr>
          <w:rFonts w:eastAsia="Courier New" w:cs="Courier New"/>
          <w:color w:val="000000"/>
          <w:lang w:eastAsia="fr-FR" w:bidi="fr-FR"/>
        </w:rPr>
        <w:t>ment de l’alcool, des drogues, où l’on commet des actes délinquants fera face à des conditions qui mettront rudement à l’épreuve ses inte</w:t>
      </w:r>
      <w:r w:rsidRPr="00F21FFC">
        <w:rPr>
          <w:rFonts w:eastAsia="Courier New" w:cs="Courier New"/>
          <w:color w:val="000000"/>
          <w:lang w:eastAsia="fr-FR" w:bidi="fr-FR"/>
        </w:rPr>
        <w:t>n</w:t>
      </w:r>
      <w:r w:rsidRPr="00F21FFC">
        <w:rPr>
          <w:rFonts w:eastAsia="Courier New" w:cs="Courier New"/>
          <w:color w:val="000000"/>
          <w:lang w:eastAsia="fr-FR" w:bidi="fr-FR"/>
        </w:rPr>
        <w:t>tions de vie non déviante et pourront même remettre en cause sa res</w:t>
      </w:r>
      <w:r w:rsidRPr="00F21FFC">
        <w:rPr>
          <w:rFonts w:eastAsia="Courier New" w:cs="Courier New"/>
          <w:color w:val="000000"/>
          <w:lang w:eastAsia="fr-FR" w:bidi="fr-FR"/>
        </w:rPr>
        <w:t>o</w:t>
      </w:r>
      <w:r w:rsidRPr="00F21FFC">
        <w:rPr>
          <w:rFonts w:eastAsia="Courier New" w:cs="Courier New"/>
          <w:color w:val="000000"/>
          <w:lang w:eastAsia="fr-FR" w:bidi="fr-FR"/>
        </w:rPr>
        <w:t>cialisation. C'est pourquoi il importe de voir comment, du point de vue des comportements déviants, les sujets considèrent ou apprécient leur milieu familial. C’est ce que nous ferons maintenant en exam</w:t>
      </w:r>
      <w:r w:rsidRPr="00F21FFC">
        <w:rPr>
          <w:rFonts w:eastAsia="Courier New" w:cs="Courier New"/>
          <w:color w:val="000000"/>
          <w:lang w:eastAsia="fr-FR" w:bidi="fr-FR"/>
        </w:rPr>
        <w:t>i</w:t>
      </w:r>
      <w:r w:rsidRPr="00F21FFC">
        <w:rPr>
          <w:rFonts w:eastAsia="Courier New" w:cs="Courier New"/>
          <w:color w:val="000000"/>
          <w:lang w:eastAsia="fr-FR" w:bidi="fr-FR"/>
        </w:rPr>
        <w:t>nant la déviance parentale et celle de la fratrie.</w:t>
      </w:r>
    </w:p>
    <w:p w14:paraId="43D1847F" w14:textId="77777777" w:rsidR="00526A53" w:rsidRDefault="00526A53" w:rsidP="00526A53">
      <w:pPr>
        <w:spacing w:before="120" w:after="120"/>
        <w:jc w:val="both"/>
      </w:pPr>
      <w:r>
        <w:br w:type="page"/>
      </w:r>
    </w:p>
    <w:p w14:paraId="57D4DD51" w14:textId="77777777" w:rsidR="00526A53" w:rsidRPr="00F21FFC" w:rsidRDefault="00526A53" w:rsidP="00526A53">
      <w:pPr>
        <w:pStyle w:val="B"/>
      </w:pPr>
      <w:r>
        <w:t xml:space="preserve">6.2.3.1. </w:t>
      </w:r>
      <w:r w:rsidRPr="00F21FFC">
        <w:t>La déviance parentale</w:t>
      </w:r>
    </w:p>
    <w:p w14:paraId="1C3B5CD2" w14:textId="77777777" w:rsidR="00526A53" w:rsidRDefault="00526A53" w:rsidP="00526A53">
      <w:pPr>
        <w:spacing w:before="120" w:after="120"/>
        <w:jc w:val="both"/>
        <w:rPr>
          <w:rFonts w:eastAsia="Courier New" w:cs="Courier New"/>
          <w:color w:val="000000"/>
          <w:lang w:eastAsia="fr-FR" w:bidi="fr-FR"/>
        </w:rPr>
      </w:pPr>
    </w:p>
    <w:p w14:paraId="2C64A973" w14:textId="77777777" w:rsidR="00526A53" w:rsidRPr="00F21FFC" w:rsidRDefault="00526A53" w:rsidP="00526A53">
      <w:pPr>
        <w:spacing w:before="120" w:after="120"/>
        <w:jc w:val="both"/>
      </w:pPr>
      <w:r w:rsidRPr="00F21FFC">
        <w:rPr>
          <w:rFonts w:eastAsia="Courier New" w:cs="Courier New"/>
          <w:color w:val="000000"/>
          <w:lang w:eastAsia="fr-FR" w:bidi="fr-FR"/>
        </w:rPr>
        <w:t>Les parents des anciens de Boscoville ont-ils des comportements déviants</w:t>
      </w:r>
      <w:r w:rsidRPr="00F21FFC">
        <w:t> ?</w:t>
      </w:r>
      <w:r w:rsidRPr="00F21FFC">
        <w:rPr>
          <w:rFonts w:eastAsia="Courier New" w:cs="Courier New"/>
          <w:color w:val="000000"/>
          <w:lang w:eastAsia="fr-FR" w:bidi="fr-FR"/>
        </w:rPr>
        <w:t xml:space="preserve"> Nous avons posé trois types de questions aux garçons</w:t>
      </w:r>
      <w:r w:rsidRPr="00F21FFC">
        <w:t> :</w:t>
      </w:r>
      <w:r w:rsidRPr="00F21FFC">
        <w:rPr>
          <w:rFonts w:eastAsia="Courier New" w:cs="Courier New"/>
          <w:color w:val="000000"/>
          <w:lang w:eastAsia="fr-FR" w:bidi="fr-FR"/>
        </w:rPr>
        <w:t xml:space="preserve"> un premier type porte sur la criminalité, un second porte sur la conso</w:t>
      </w:r>
      <w:r w:rsidRPr="00F21FFC">
        <w:rPr>
          <w:rFonts w:eastAsia="Courier New" w:cs="Courier New"/>
          <w:color w:val="000000"/>
          <w:lang w:eastAsia="fr-FR" w:bidi="fr-FR"/>
        </w:rPr>
        <w:t>m</w:t>
      </w:r>
      <w:r w:rsidRPr="00F21FFC">
        <w:rPr>
          <w:rFonts w:eastAsia="Courier New" w:cs="Courier New"/>
          <w:color w:val="000000"/>
          <w:lang w:eastAsia="fr-FR" w:bidi="fr-FR"/>
        </w:rPr>
        <w:t>mation de drogues et un troisième, sur la consommation d’alcool. Si, chez les parents, l’agir délinquant (faire des choses défendues par la loi), de même que la consommation de drogues sont le fait de cas e</w:t>
      </w:r>
      <w:r w:rsidRPr="00F21FFC">
        <w:rPr>
          <w:rFonts w:eastAsia="Courier New" w:cs="Courier New"/>
          <w:color w:val="000000"/>
          <w:lang w:eastAsia="fr-FR" w:bidi="fr-FR"/>
        </w:rPr>
        <w:t>x</w:t>
      </w:r>
      <w:r w:rsidRPr="00F21FFC">
        <w:rPr>
          <w:rFonts w:eastAsia="Courier New" w:cs="Courier New"/>
          <w:color w:val="000000"/>
          <w:lang w:eastAsia="fr-FR" w:bidi="fr-FR"/>
        </w:rPr>
        <w:t>ceptionnels, la consommation abusive d’alcool, qu’elle soit épisod</w:t>
      </w:r>
      <w:r w:rsidRPr="00F21FFC">
        <w:rPr>
          <w:rFonts w:eastAsia="Courier New" w:cs="Courier New"/>
          <w:color w:val="000000"/>
          <w:lang w:eastAsia="fr-FR" w:bidi="fr-FR"/>
        </w:rPr>
        <w:t>i</w:t>
      </w:r>
      <w:r w:rsidRPr="00F21FFC">
        <w:rPr>
          <w:rFonts w:eastAsia="Courier New" w:cs="Courier New"/>
          <w:color w:val="000000"/>
          <w:lang w:eastAsia="fr-FR" w:bidi="fr-FR"/>
        </w:rPr>
        <w:t>que ou régulière, est un fait extraordinairement répandu</w:t>
      </w:r>
      <w:r w:rsidRPr="00F21FFC">
        <w:t> :</w:t>
      </w:r>
      <w:r w:rsidRPr="00F21FFC">
        <w:rPr>
          <w:rFonts w:eastAsia="Courier New" w:cs="Courier New"/>
          <w:color w:val="000000"/>
          <w:lang w:eastAsia="fr-FR" w:bidi="fr-FR"/>
        </w:rPr>
        <w:t xml:space="preserve"> dans le cas de 31 sujets (soit 62%), on dénote un tel comportement soit de la part d’un parent, soit de la part des deux. Ces chiffres nous paraissent très élevés, encore que, du fait de l’absence de toute donnée sur un écha</w:t>
      </w:r>
      <w:r w:rsidRPr="00F21FFC">
        <w:rPr>
          <w:rFonts w:eastAsia="Courier New" w:cs="Courier New"/>
          <w:color w:val="000000"/>
          <w:lang w:eastAsia="fr-FR" w:bidi="fr-FR"/>
        </w:rPr>
        <w:t>n</w:t>
      </w:r>
      <w:r w:rsidRPr="00F21FFC">
        <w:rPr>
          <w:rFonts w:eastAsia="Courier New" w:cs="Courier New"/>
          <w:color w:val="000000"/>
          <w:lang w:eastAsia="fr-FR" w:bidi="fr-FR"/>
        </w:rPr>
        <w:t>tillon de la population, nous ne soyons pas réellement en mesure d’évaluer à quel point ils dépassent ceux de la moyenne nationale. Il importe de rappeler qu’ici encore il s’agit d'une appréciation faite par l’ancien lui-même. Il se peut que sa sévérité apparente découle pour une certaine part du regret du sujet de ne pas avoir de parents plus "tempérants” qu’ils ne le sont.</w:t>
      </w:r>
    </w:p>
    <w:p w14:paraId="2CC56D5B" w14:textId="77777777" w:rsidR="00526A53" w:rsidRDefault="00526A53" w:rsidP="00526A53">
      <w:pPr>
        <w:spacing w:before="120" w:after="120"/>
        <w:jc w:val="both"/>
        <w:rPr>
          <w:rFonts w:eastAsia="Courier New" w:cs="Courier New"/>
          <w:color w:val="000000"/>
          <w:lang w:eastAsia="fr-FR" w:bidi="fr-FR"/>
        </w:rPr>
      </w:pPr>
      <w:r>
        <w:t>[</w:t>
      </w:r>
      <w:r w:rsidRPr="00F21FFC">
        <w:rPr>
          <w:rFonts w:eastAsia="Courier New" w:cs="Courier New"/>
          <w:color w:val="000000"/>
          <w:lang w:eastAsia="fr-FR" w:bidi="fr-FR"/>
        </w:rPr>
        <w:t>175</w:t>
      </w:r>
      <w:r>
        <w:rPr>
          <w:rFonts w:eastAsia="Courier New" w:cs="Courier New"/>
          <w:color w:val="000000"/>
          <w:lang w:eastAsia="fr-FR" w:bidi="fr-FR"/>
        </w:rPr>
        <w:t>]</w:t>
      </w:r>
    </w:p>
    <w:p w14:paraId="2D0107F6" w14:textId="77777777" w:rsidR="00526A53" w:rsidRPr="00F21FFC" w:rsidRDefault="00526A53" w:rsidP="00526A53">
      <w:pPr>
        <w:spacing w:before="120" w:after="120"/>
        <w:jc w:val="both"/>
      </w:pPr>
    </w:p>
    <w:p w14:paraId="1B9B4249" w14:textId="77777777" w:rsidR="00526A53" w:rsidRPr="00F21FFC" w:rsidRDefault="00526A53" w:rsidP="00526A53">
      <w:pPr>
        <w:pStyle w:val="B"/>
      </w:pPr>
      <w:r>
        <w:rPr>
          <w:rFonts w:eastAsia="Courier New"/>
        </w:rPr>
        <w:t xml:space="preserve">6.2.3.2. </w:t>
      </w:r>
      <w:r w:rsidRPr="00F21FFC">
        <w:rPr>
          <w:rFonts w:eastAsia="Courier New"/>
        </w:rPr>
        <w:t>La déviance de la fratrie</w:t>
      </w:r>
    </w:p>
    <w:p w14:paraId="2E4A9CCC" w14:textId="77777777" w:rsidR="00526A53" w:rsidRDefault="00526A53" w:rsidP="00526A53">
      <w:pPr>
        <w:spacing w:before="120" w:after="120"/>
        <w:jc w:val="both"/>
        <w:rPr>
          <w:rFonts w:eastAsia="Courier New" w:cs="Courier New"/>
          <w:color w:val="000000"/>
          <w:lang w:eastAsia="fr-FR" w:bidi="fr-FR"/>
        </w:rPr>
      </w:pPr>
    </w:p>
    <w:p w14:paraId="7F6E1360" w14:textId="77777777" w:rsidR="00526A53" w:rsidRPr="00F21FFC" w:rsidRDefault="00526A53" w:rsidP="00526A53">
      <w:pPr>
        <w:spacing w:before="120" w:after="120"/>
        <w:jc w:val="both"/>
      </w:pPr>
      <w:r w:rsidRPr="00F21FFC">
        <w:rPr>
          <w:rFonts w:eastAsia="Courier New" w:cs="Courier New"/>
          <w:color w:val="000000"/>
          <w:lang w:eastAsia="fr-FR" w:bidi="fr-FR"/>
        </w:rPr>
        <w:t>Que se passe-t-il maintenant au niveau de la fratrie</w:t>
      </w:r>
      <w:r w:rsidRPr="00F21FFC">
        <w:t> ?</w:t>
      </w:r>
      <w:r w:rsidRPr="00F21FFC">
        <w:rPr>
          <w:rFonts w:eastAsia="Courier New" w:cs="Courier New"/>
          <w:color w:val="000000"/>
          <w:lang w:eastAsia="fr-FR" w:bidi="fr-FR"/>
        </w:rPr>
        <w:t xml:space="preserve"> Si nous nous fions aux informations obtenues des anciens, il n’y aurait ni déli</w:t>
      </w:r>
      <w:r w:rsidRPr="00F21FFC">
        <w:rPr>
          <w:rFonts w:eastAsia="Courier New" w:cs="Courier New"/>
          <w:color w:val="000000"/>
          <w:lang w:eastAsia="fr-FR" w:bidi="fr-FR"/>
        </w:rPr>
        <w:t>n</w:t>
      </w:r>
      <w:r w:rsidRPr="00F21FFC">
        <w:rPr>
          <w:rFonts w:eastAsia="Courier New" w:cs="Courier New"/>
          <w:color w:val="000000"/>
          <w:lang w:eastAsia="fr-FR" w:bidi="fr-FR"/>
        </w:rPr>
        <w:t>quance, ni usage de drogues, ni consommation d’alcool chez les frères ou sœurs âgés de moins de 15 ans. Mais il en irait tout autrement des deux autres groupes, les 15-20 ans et le 21 ans et plus. Considérons tout d’abord la délinquance. Elle semble relativement fréquente dans la fratrie âgée de 15 à 20 ans puisque 12 des 29 boscovilliens qui ont un ou plus d’un frère (ou sœur) dans cette tranche admettent qu’il(s) commet(tent) des actes délinquants. Ce chiffre est élevé car 42% des sujets sont ainsi concernés. Chez les frères et sœurs âgés de 21 ans ou plus, les choses se présentent différemment puisque 4 boscovilliens sur 24 (soit 1 sur 6) déclarent avoir au moins un frère ou une sœur commettant des actes délinquants. La différence entre les deux types de fratrie est donc sensible et c’est sans surprise que nous constatons qu'elle reproduit ce que nous savons déjà sur la délinquance, à savoir que celle-ci est beaucoup prononcée chez les adolescents que chez les jeunes gens de 21 ans ou plus.</w:t>
      </w:r>
    </w:p>
    <w:p w14:paraId="3CEA3ED7" w14:textId="77777777" w:rsidR="00526A53" w:rsidRPr="00F21FFC" w:rsidRDefault="00526A53" w:rsidP="00526A53">
      <w:pPr>
        <w:spacing w:before="120" w:after="120"/>
        <w:jc w:val="both"/>
      </w:pPr>
      <w:r w:rsidRPr="00F21FFC">
        <w:rPr>
          <w:rFonts w:eastAsia="Courier New" w:cs="Courier New"/>
          <w:color w:val="000000"/>
          <w:lang w:eastAsia="fr-FR" w:bidi="fr-FR"/>
        </w:rPr>
        <w:t>La différence entre les deux types de fratrie s'estompent sensibl</w:t>
      </w:r>
      <w:r w:rsidRPr="00F21FFC">
        <w:rPr>
          <w:rFonts w:eastAsia="Courier New" w:cs="Courier New"/>
          <w:color w:val="000000"/>
          <w:lang w:eastAsia="fr-FR" w:bidi="fr-FR"/>
        </w:rPr>
        <w:t>e</w:t>
      </w:r>
      <w:r w:rsidRPr="00F21FFC">
        <w:rPr>
          <w:rFonts w:eastAsia="Courier New" w:cs="Courier New"/>
          <w:color w:val="000000"/>
          <w:lang w:eastAsia="fr-FR" w:bidi="fr-FR"/>
        </w:rPr>
        <w:t>ment quand nous examinons les chiffres concernant la consommation de drogues et d’alcool. Au sujet de la drogue, 12 sujets sur 33 adme</w:t>
      </w:r>
      <w:r w:rsidRPr="00F21FFC">
        <w:rPr>
          <w:rFonts w:eastAsia="Courier New" w:cs="Courier New"/>
          <w:color w:val="000000"/>
          <w:lang w:eastAsia="fr-FR" w:bidi="fr-FR"/>
        </w:rPr>
        <w:t>t</w:t>
      </w:r>
      <w:r w:rsidRPr="00F21FFC">
        <w:rPr>
          <w:rFonts w:eastAsia="Courier New" w:cs="Courier New"/>
          <w:color w:val="000000"/>
          <w:lang w:eastAsia="fr-FR" w:bidi="fr-FR"/>
        </w:rPr>
        <w:t>tent avoir de la fratrie de 15 à 20 ans qui en consomment</w:t>
      </w:r>
      <w:r w:rsidRPr="00F21FFC">
        <w:t> ;</w:t>
      </w:r>
      <w:r w:rsidRPr="00F21FFC">
        <w:rPr>
          <w:rFonts w:eastAsia="Courier New" w:cs="Courier New"/>
          <w:color w:val="000000"/>
          <w:lang w:eastAsia="fr-FR" w:bidi="fr-FR"/>
        </w:rPr>
        <w:t xml:space="preserve"> 45% des cas sont donc concernés (il s'agit en fait de 30% de l’échantillon des traités). Quant aux sujets qui ont de la fratrie âgée de 21 ans ou plus, 10 sur 27 déclarent qu’on y fait usage de drogues. S’il est plus faible que celui de la fratrie plus jeune, ce pourcentage reste tout de même important puisqu’il concerne plus d'un sujet sur trois.</w:t>
      </w:r>
    </w:p>
    <w:p w14:paraId="0179866A" w14:textId="77777777" w:rsidR="00526A53" w:rsidRPr="00F21FFC" w:rsidRDefault="00526A53" w:rsidP="00526A53">
      <w:pPr>
        <w:spacing w:before="120" w:after="120"/>
        <w:jc w:val="both"/>
      </w:pPr>
      <w:r w:rsidRPr="00F21FFC">
        <w:rPr>
          <w:rFonts w:eastAsia="Courier New" w:cs="Courier New"/>
          <w:color w:val="000000"/>
          <w:lang w:eastAsia="fr-FR" w:bidi="fr-FR"/>
        </w:rPr>
        <w:t>S’agissant de la consommation d'alcool, les statistiques concernant les fratries 15-20 ans et 21 ans ou plus sont encore plus élevées.</w:t>
      </w:r>
    </w:p>
    <w:p w14:paraId="2E264ED9" w14:textId="77777777" w:rsidR="00526A53" w:rsidRPr="00F21FFC" w:rsidRDefault="00526A53" w:rsidP="00526A53">
      <w:pPr>
        <w:spacing w:before="120" w:after="120"/>
        <w:jc w:val="both"/>
      </w:pPr>
      <w:r w:rsidRPr="00F21FFC">
        <w:rPr>
          <w:rFonts w:eastAsia="Courier New" w:cs="Courier New"/>
          <w:color w:val="000000"/>
          <w:lang w:eastAsia="fr-FR" w:bidi="fr-FR"/>
        </w:rPr>
        <w:t>En effet, 26 des 32 sujets qui ont un frère ou une sœur dont l’âge se situe entre 15 et 20 ans admettent qu'il ou qu’elle "prend un coup". Chez les sujets dotés d’une fratrie plus âgée, on doit faire le même constat</w:t>
      </w:r>
      <w:r w:rsidRPr="00F21FFC">
        <w:t> ;</w:t>
      </w:r>
      <w:r w:rsidRPr="00F21FFC">
        <w:rPr>
          <w:rFonts w:eastAsia="Courier New" w:cs="Courier New"/>
          <w:color w:val="000000"/>
          <w:lang w:eastAsia="fr-FR" w:bidi="fr-FR"/>
        </w:rPr>
        <w:t xml:space="preserve"> ces frères ou sœurs "boivent" dans une gro</w:t>
      </w:r>
      <w:r>
        <w:rPr>
          <w:rFonts w:eastAsia="Courier New" w:cs="Courier New"/>
          <w:color w:val="000000"/>
          <w:lang w:eastAsia="fr-FR" w:bidi="fr-FR"/>
        </w:rPr>
        <w:t>s</w:t>
      </w:r>
      <w:r w:rsidRPr="00F21FFC">
        <w:rPr>
          <w:rFonts w:eastAsia="Courier New" w:cs="Courier New"/>
          <w:color w:val="000000"/>
          <w:lang w:eastAsia="fr-FR" w:bidi="fr-FR"/>
        </w:rPr>
        <w:t>se proportion (25 des 26 sujets concernés l’admettent).</w:t>
      </w:r>
    </w:p>
    <w:p w14:paraId="0EABB979" w14:textId="77777777" w:rsidR="00526A53" w:rsidRDefault="00526A53" w:rsidP="00526A53">
      <w:pPr>
        <w:spacing w:before="120" w:after="120"/>
        <w:jc w:val="both"/>
      </w:pPr>
      <w:r>
        <w:t>[176]</w:t>
      </w:r>
    </w:p>
    <w:p w14:paraId="6CF6FF61" w14:textId="77777777" w:rsidR="00526A53" w:rsidRPr="00F21FFC" w:rsidRDefault="00526A53" w:rsidP="00526A53">
      <w:pPr>
        <w:spacing w:before="120" w:after="120"/>
        <w:jc w:val="both"/>
      </w:pPr>
      <w:r w:rsidRPr="00F21FFC">
        <w:rPr>
          <w:rFonts w:eastAsia="Courier New" w:cs="Courier New"/>
          <w:color w:val="000000"/>
          <w:lang w:eastAsia="fr-FR" w:bidi="fr-FR"/>
        </w:rPr>
        <w:t>Examinant ci-dessus la déviance parentale, nous avons constaté une forte proportion de parents gros consommateurs d'alcool.</w:t>
      </w:r>
    </w:p>
    <w:p w14:paraId="5AB01912" w14:textId="77777777" w:rsidR="00526A53" w:rsidRPr="00F21FFC" w:rsidRDefault="00526A53" w:rsidP="00526A53">
      <w:pPr>
        <w:spacing w:before="120" w:after="120"/>
        <w:jc w:val="both"/>
      </w:pPr>
      <w:r w:rsidRPr="00F21FFC">
        <w:rPr>
          <w:rFonts w:eastAsia="Courier New" w:cs="Courier New"/>
          <w:color w:val="000000"/>
          <w:lang w:eastAsia="fr-FR" w:bidi="fr-FR"/>
        </w:rPr>
        <w:t xml:space="preserve">Le même phénomène se retrouve au niveau de la fratrie, exception faite bien entendu des frères et sœurs de moins de 15 ans. </w:t>
      </w:r>
      <w:r>
        <w:rPr>
          <w:rFonts w:eastAsia="Courier New" w:cs="Courier New"/>
          <w:color w:val="000000"/>
          <w:lang w:eastAsia="fr-FR" w:bidi="fr-FR"/>
        </w:rPr>
        <w:t>À</w:t>
      </w:r>
      <w:r w:rsidRPr="00F21FFC">
        <w:rPr>
          <w:rFonts w:eastAsia="Courier New" w:cs="Courier New"/>
          <w:color w:val="000000"/>
          <w:lang w:eastAsia="fr-FR" w:bidi="fr-FR"/>
        </w:rPr>
        <w:t xml:space="preserve"> ce fait s'ajoute un nombre élevé de frères ou sœurs qui font usage de drogues, chez les 15 ans et plus. Sur la base de ces données, on est en droit de penser que chez beaucoup d'anciens de Boscoville, le milieu familial a pu offrir une certaine incitation à des comportements déviants, telle la consommation d'alcool ou de drogues. Il y a là une hypothèse qu'il nous faudra vérifier quand nous analyserons le jeu des facteurs de r</w:t>
      </w:r>
      <w:r w:rsidRPr="00F21FFC">
        <w:rPr>
          <w:rFonts w:eastAsia="Courier New" w:cs="Courier New"/>
          <w:color w:val="000000"/>
          <w:lang w:eastAsia="fr-FR" w:bidi="fr-FR"/>
        </w:rPr>
        <w:t>é</w:t>
      </w:r>
      <w:r w:rsidRPr="00F21FFC">
        <w:rPr>
          <w:rFonts w:eastAsia="Courier New" w:cs="Courier New"/>
          <w:color w:val="000000"/>
          <w:lang w:eastAsia="fr-FR" w:bidi="fr-FR"/>
        </w:rPr>
        <w:t>insertion.</w:t>
      </w:r>
    </w:p>
    <w:p w14:paraId="30BEAE44" w14:textId="77777777" w:rsidR="00526A53" w:rsidRPr="00F21FFC" w:rsidRDefault="00526A53" w:rsidP="00526A53">
      <w:pPr>
        <w:spacing w:before="120" w:after="120"/>
        <w:jc w:val="both"/>
      </w:pPr>
      <w:r w:rsidRPr="00F21FFC">
        <w:rPr>
          <w:rFonts w:eastAsia="Courier New" w:cs="Courier New"/>
          <w:color w:val="000000"/>
          <w:lang w:eastAsia="fr-FR" w:bidi="fr-FR"/>
        </w:rPr>
        <w:t>En conclusion à cette description de la famille des anciens de Bo</w:t>
      </w:r>
      <w:r w:rsidRPr="00F21FFC">
        <w:rPr>
          <w:rFonts w:eastAsia="Courier New" w:cs="Courier New"/>
          <w:color w:val="000000"/>
          <w:lang w:eastAsia="fr-FR" w:bidi="fr-FR"/>
        </w:rPr>
        <w:t>s</w:t>
      </w:r>
      <w:r w:rsidRPr="00F21FFC">
        <w:rPr>
          <w:rFonts w:eastAsia="Courier New" w:cs="Courier New"/>
          <w:color w:val="000000"/>
          <w:lang w:eastAsia="fr-FR" w:bidi="fr-FR"/>
        </w:rPr>
        <w:t>coville au moment de la relance, nous rappellerons les principaux traits que notre analyse a permis de dégager.</w:t>
      </w:r>
    </w:p>
    <w:p w14:paraId="1E3041AB" w14:textId="77777777" w:rsidR="00526A53" w:rsidRDefault="00526A53" w:rsidP="00526A53">
      <w:pPr>
        <w:spacing w:before="120" w:after="120"/>
        <w:jc w:val="both"/>
        <w:rPr>
          <w:rFonts w:eastAsia="Courier New" w:cs="Courier New"/>
          <w:color w:val="000000"/>
          <w:lang w:eastAsia="fr-FR" w:bidi="fr-FR"/>
        </w:rPr>
      </w:pPr>
    </w:p>
    <w:p w14:paraId="3C54043B" w14:textId="77777777" w:rsidR="00526A53" w:rsidRPr="00F21FFC" w:rsidRDefault="00526A53" w:rsidP="00526A53">
      <w:pPr>
        <w:spacing w:before="120" w:after="120"/>
        <w:jc w:val="both"/>
      </w:pPr>
      <w:r>
        <w:rPr>
          <w:rFonts w:eastAsia="Courier New" w:cs="Courier New"/>
          <w:color w:val="000000"/>
          <w:lang w:eastAsia="fr-FR" w:bidi="fr-FR"/>
        </w:rPr>
        <w:t>-</w:t>
      </w:r>
      <w:r w:rsidRPr="00F21FFC">
        <w:rPr>
          <w:rFonts w:eastAsia="Courier New" w:cs="Courier New"/>
          <w:color w:val="000000"/>
          <w:lang w:eastAsia="fr-FR" w:bidi="fr-FR"/>
        </w:rPr>
        <w:t xml:space="preserve"> Dans plus d'un cas sur deux, le sujet retrouve à sa sortie de l'inst</w:t>
      </w:r>
      <w:r w:rsidRPr="00F21FFC">
        <w:rPr>
          <w:rFonts w:eastAsia="Courier New" w:cs="Courier New"/>
          <w:color w:val="000000"/>
          <w:lang w:eastAsia="fr-FR" w:bidi="fr-FR"/>
        </w:rPr>
        <w:t>i</w:t>
      </w:r>
      <w:r w:rsidRPr="00F21FFC">
        <w:rPr>
          <w:rFonts w:eastAsia="Courier New" w:cs="Courier New"/>
          <w:color w:val="000000"/>
          <w:lang w:eastAsia="fr-FR" w:bidi="fr-FR"/>
        </w:rPr>
        <w:t>tution une famille qui est désunie d'une manière ou d'une autre, soit par décès d'un parent ou des deux (6 cas), soit par séparation (13 cas), soit par remariage ou concubinage (7 cas).</w:t>
      </w:r>
      <w:r>
        <w:rPr>
          <w:rFonts w:eastAsia="Courier New" w:cs="Courier New"/>
          <w:color w:val="000000"/>
          <w:lang w:eastAsia="fr-FR" w:bidi="fr-FR"/>
        </w:rPr>
        <w:t xml:space="preserve"> </w:t>
      </w:r>
      <w:r w:rsidRPr="00F21FFC">
        <w:rPr>
          <w:rFonts w:eastAsia="Courier New" w:cs="Courier New"/>
          <w:color w:val="000000"/>
          <w:lang w:eastAsia="fr-FR" w:bidi="fr-FR"/>
        </w:rPr>
        <w:t>Il s'agit là d'une proportion qui, à n'en pas douter, est fort élevé</w:t>
      </w:r>
      <w:r>
        <w:rPr>
          <w:rFonts w:eastAsia="Courier New" w:cs="Courier New"/>
          <w:color w:val="000000"/>
          <w:lang w:eastAsia="fr-FR" w:bidi="fr-FR"/>
        </w:rPr>
        <w:t>e.</w:t>
      </w:r>
    </w:p>
    <w:p w14:paraId="7E330D5E" w14:textId="77777777" w:rsidR="00526A53" w:rsidRPr="00F21FFC" w:rsidRDefault="00526A53" w:rsidP="00526A53">
      <w:pPr>
        <w:spacing w:before="120" w:after="120"/>
        <w:jc w:val="both"/>
      </w:pPr>
      <w:r>
        <w:rPr>
          <w:rFonts w:eastAsia="Courier New" w:cs="Courier New"/>
          <w:color w:val="000000"/>
          <w:lang w:eastAsia="fr-FR" w:bidi="fr-FR"/>
        </w:rPr>
        <w:t xml:space="preserve">- </w:t>
      </w:r>
      <w:r w:rsidRPr="00F21FFC">
        <w:rPr>
          <w:rFonts w:eastAsia="Courier New" w:cs="Courier New"/>
          <w:color w:val="000000"/>
          <w:lang w:eastAsia="fr-FR" w:bidi="fr-FR"/>
        </w:rPr>
        <w:t>Considérant les moyens de subsistance de la famille, nous avons découvert que dans la majorité des cas (32/50), le père y apportait une contribution active, encore que dans 25 cas, cet apport était ou devait être complété par celui de la mère, par celui d'un membre de la fratrie ou par l'allocation de Bien-être social. Les cas de "dépendance" éc</w:t>
      </w:r>
      <w:r w:rsidRPr="00F21FFC">
        <w:rPr>
          <w:rFonts w:eastAsia="Courier New" w:cs="Courier New"/>
          <w:color w:val="000000"/>
          <w:lang w:eastAsia="fr-FR" w:bidi="fr-FR"/>
        </w:rPr>
        <w:t>o</w:t>
      </w:r>
      <w:r w:rsidRPr="00F21FFC">
        <w:rPr>
          <w:rFonts w:eastAsia="Courier New" w:cs="Courier New"/>
          <w:color w:val="000000"/>
          <w:lang w:eastAsia="fr-FR" w:bidi="fr-FR"/>
        </w:rPr>
        <w:t>nomique (partielle ou totale) par rapport aux organismes de prise en charge existent dans une proportion de 14% environ (7 sur 50). En fait, 80% des sujets déclarent que</w:t>
      </w:r>
      <w:r>
        <w:rPr>
          <w:rFonts w:eastAsia="Courier New" w:cs="Courier New"/>
          <w:color w:val="000000"/>
          <w:lang w:eastAsia="fr-FR" w:bidi="fr-FR"/>
        </w:rPr>
        <w:t xml:space="preserve"> </w:t>
      </w:r>
      <w:r w:rsidRPr="00F21FFC">
        <w:rPr>
          <w:rFonts w:eastAsia="Courier New" w:cs="Courier New"/>
          <w:color w:val="000000"/>
          <w:lang w:eastAsia="fr-FR" w:bidi="fr-FR"/>
        </w:rPr>
        <w:t>leur famille ne "manque de rien".</w:t>
      </w:r>
    </w:p>
    <w:p w14:paraId="0794C95C" w14:textId="77777777" w:rsidR="00526A53" w:rsidRPr="00F21FFC" w:rsidRDefault="00526A53" w:rsidP="00526A53">
      <w:pPr>
        <w:spacing w:before="120" w:after="120"/>
        <w:jc w:val="both"/>
      </w:pPr>
      <w:r>
        <w:t>[</w:t>
      </w:r>
      <w:r w:rsidRPr="00F21FFC">
        <w:rPr>
          <w:rFonts w:eastAsia="Courier New" w:cs="Courier New"/>
          <w:color w:val="000000"/>
          <w:lang w:eastAsia="fr-FR" w:bidi="fr-FR"/>
        </w:rPr>
        <w:t>177</w:t>
      </w:r>
      <w:r>
        <w:rPr>
          <w:rFonts w:eastAsia="Courier New" w:cs="Courier New"/>
          <w:color w:val="000000"/>
          <w:lang w:eastAsia="fr-FR" w:bidi="fr-FR"/>
        </w:rPr>
        <w:t>]</w:t>
      </w:r>
    </w:p>
    <w:p w14:paraId="71FD8BC9" w14:textId="77777777" w:rsidR="00526A53" w:rsidRPr="00F21FFC" w:rsidRDefault="00526A53" w:rsidP="00526A53">
      <w:pPr>
        <w:spacing w:before="120" w:after="120"/>
        <w:jc w:val="both"/>
      </w:pPr>
      <w:r w:rsidRPr="00F21FFC">
        <w:rPr>
          <w:rFonts w:eastAsia="Courier New" w:cs="Courier New"/>
          <w:color w:val="000000"/>
          <w:lang w:eastAsia="fr-FR" w:bidi="fr-FR"/>
        </w:rPr>
        <w:t>- Au chapitre de la déviance familiale, nous devons retenir le taux infime de délinquance chez les parents et la forte proportion des p</w:t>
      </w:r>
      <w:r w:rsidRPr="00F21FFC">
        <w:rPr>
          <w:rFonts w:eastAsia="Courier New" w:cs="Courier New"/>
          <w:color w:val="000000"/>
          <w:lang w:eastAsia="fr-FR" w:bidi="fr-FR"/>
        </w:rPr>
        <w:t>a</w:t>
      </w:r>
      <w:r w:rsidRPr="00F21FFC">
        <w:rPr>
          <w:rFonts w:eastAsia="Courier New" w:cs="Courier New"/>
          <w:color w:val="000000"/>
          <w:lang w:eastAsia="fr-FR" w:bidi="fr-FR"/>
        </w:rPr>
        <w:t>rents qui abusent de boissons alcooliques (plus de 62%). Chez les fr</w:t>
      </w:r>
      <w:r w:rsidRPr="00F21FFC">
        <w:rPr>
          <w:rFonts w:eastAsia="Courier New" w:cs="Courier New"/>
          <w:color w:val="000000"/>
          <w:lang w:eastAsia="fr-FR" w:bidi="fr-FR"/>
        </w:rPr>
        <w:t>è</w:t>
      </w:r>
      <w:r w:rsidRPr="00F21FFC">
        <w:rPr>
          <w:rFonts w:eastAsia="Courier New" w:cs="Courier New"/>
          <w:color w:val="000000"/>
          <w:lang w:eastAsia="fr-FR" w:bidi="fr-FR"/>
        </w:rPr>
        <w:t>res et sœurs, outre la non-déviance des sujets plus jeunes (les moins de 15 ans), il faut remarquer la forte proportion de ceux plus âgés qui commettent des actes délinquants, consomment de la drogue ou font un usage abusif de l'alcool.</w:t>
      </w:r>
    </w:p>
    <w:p w14:paraId="26E89528" w14:textId="77777777" w:rsidR="00526A53" w:rsidRPr="00F21FFC" w:rsidRDefault="00526A53" w:rsidP="00526A53">
      <w:pPr>
        <w:spacing w:before="120" w:after="120"/>
        <w:jc w:val="both"/>
      </w:pPr>
      <w:r w:rsidRPr="00F21FFC">
        <w:rPr>
          <w:rFonts w:eastAsia="Courier New" w:cs="Courier New"/>
          <w:color w:val="000000"/>
          <w:lang w:eastAsia="fr-FR" w:bidi="fr-FR"/>
        </w:rPr>
        <w:t>Telles sont là les caractéristiques les plus marquantes qui se dég</w:t>
      </w:r>
      <w:r w:rsidRPr="00F21FFC">
        <w:rPr>
          <w:rFonts w:eastAsia="Courier New" w:cs="Courier New"/>
          <w:color w:val="000000"/>
          <w:lang w:eastAsia="fr-FR" w:bidi="fr-FR"/>
        </w:rPr>
        <w:t>a</w:t>
      </w:r>
      <w:r w:rsidRPr="00F21FFC">
        <w:rPr>
          <w:rFonts w:eastAsia="Courier New" w:cs="Courier New"/>
          <w:color w:val="000000"/>
          <w:lang w:eastAsia="fr-FR" w:bidi="fr-FR"/>
        </w:rPr>
        <w:t>gent de la description que donnent les sujets eux-mêmes de leur fami</w:t>
      </w:r>
      <w:r w:rsidRPr="00F21FFC">
        <w:rPr>
          <w:rFonts w:eastAsia="Courier New" w:cs="Courier New"/>
          <w:color w:val="000000"/>
          <w:lang w:eastAsia="fr-FR" w:bidi="fr-FR"/>
        </w:rPr>
        <w:t>l</w:t>
      </w:r>
      <w:r w:rsidRPr="00F21FFC">
        <w:rPr>
          <w:rFonts w:eastAsia="Courier New" w:cs="Courier New"/>
          <w:color w:val="000000"/>
          <w:lang w:eastAsia="fr-FR" w:bidi="fr-FR"/>
        </w:rPr>
        <w:t>le un an après leur sortie de Boscoville,</w:t>
      </w:r>
    </w:p>
    <w:p w14:paraId="43AEF22D" w14:textId="77777777" w:rsidR="00526A53" w:rsidRDefault="00526A53" w:rsidP="00526A53">
      <w:pPr>
        <w:spacing w:before="120" w:after="120"/>
        <w:jc w:val="both"/>
      </w:pPr>
    </w:p>
    <w:p w14:paraId="298D8F9A" w14:textId="77777777" w:rsidR="00526A53" w:rsidRPr="00F21FFC" w:rsidRDefault="00526A53" w:rsidP="00526A53">
      <w:pPr>
        <w:pStyle w:val="planche"/>
      </w:pPr>
      <w:bookmarkStart w:id="34" w:name="Boscoville_pt_2_chap_6_3"/>
      <w:r>
        <w:t xml:space="preserve">6.3. </w:t>
      </w:r>
      <w:r w:rsidRPr="00F21FFC">
        <w:t>Les relations avec la famille</w:t>
      </w:r>
    </w:p>
    <w:bookmarkEnd w:id="34"/>
    <w:p w14:paraId="36CAC5F6" w14:textId="77777777" w:rsidR="00526A53" w:rsidRDefault="00526A53" w:rsidP="00526A53">
      <w:pPr>
        <w:spacing w:before="120" w:after="120"/>
        <w:jc w:val="both"/>
        <w:rPr>
          <w:rFonts w:eastAsia="Courier New" w:cs="Courier New"/>
          <w:color w:val="000000"/>
          <w:lang w:eastAsia="fr-FR" w:bidi="fr-FR"/>
        </w:rPr>
      </w:pPr>
    </w:p>
    <w:p w14:paraId="1C193EFE"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0F925AD6" w14:textId="77777777" w:rsidR="00526A53" w:rsidRPr="00F21FFC" w:rsidRDefault="00526A53" w:rsidP="00526A53">
      <w:pPr>
        <w:spacing w:before="120" w:after="120"/>
        <w:jc w:val="both"/>
      </w:pPr>
      <w:r w:rsidRPr="00F21FFC">
        <w:rPr>
          <w:rFonts w:eastAsia="Courier New" w:cs="Courier New"/>
          <w:color w:val="000000"/>
          <w:lang w:eastAsia="fr-FR" w:bidi="fr-FR"/>
        </w:rPr>
        <w:t>Les données que nous avons présentées jusqu'ici concernant la f</w:t>
      </w:r>
      <w:r w:rsidRPr="00F21FFC">
        <w:rPr>
          <w:rFonts w:eastAsia="Courier New" w:cs="Courier New"/>
          <w:color w:val="000000"/>
          <w:lang w:eastAsia="fr-FR" w:bidi="fr-FR"/>
        </w:rPr>
        <w:t>a</w:t>
      </w:r>
      <w:r w:rsidRPr="00F21FFC">
        <w:rPr>
          <w:rFonts w:eastAsia="Courier New" w:cs="Courier New"/>
          <w:color w:val="000000"/>
          <w:lang w:eastAsia="fr-FR" w:bidi="fr-FR"/>
        </w:rPr>
        <w:t>mille avaient un caractère plutôt factuel. D'une certaine manière nous pourrions dire qu'elles constituaient une sorte de vision plus objective de leur famille par les sujets. Les données que nous allons maintenant aborder sont d'un ordre bien différent. Certes, elles concernent elles aussi la famille mais il ne s'agira pas généralement de "factuel". Les sujets vont en effet être amenés à préciser comment ils se sentent par rapport à leur famille et par rapport à ses membres principaux (père, mère), quel type de relations ils ont avec eux, etc. et ce, depuis leur sortie de Boscoville. En somme, ces données vont nous renseigner sur les relations que le sujet entretient ou a entretenues avec sa famille au cours de sa première année de vie en milieu naturel.</w:t>
      </w:r>
    </w:p>
    <w:p w14:paraId="7CB37EEF" w14:textId="77777777" w:rsidR="00526A53" w:rsidRDefault="00526A53" w:rsidP="00526A53">
      <w:pPr>
        <w:spacing w:before="120" w:after="120"/>
        <w:jc w:val="both"/>
      </w:pPr>
    </w:p>
    <w:p w14:paraId="0D1983B3" w14:textId="77777777" w:rsidR="00526A53" w:rsidRPr="00F21FFC" w:rsidRDefault="00526A53" w:rsidP="00526A53">
      <w:pPr>
        <w:pStyle w:val="a"/>
      </w:pPr>
      <w:r>
        <w:t xml:space="preserve">6.3.1. </w:t>
      </w:r>
      <w:r w:rsidRPr="00F21FFC">
        <w:t>Les relations avec le père</w:t>
      </w:r>
    </w:p>
    <w:p w14:paraId="26DE1AA8" w14:textId="77777777" w:rsidR="00526A53" w:rsidRDefault="00526A53" w:rsidP="00526A53">
      <w:pPr>
        <w:spacing w:before="120" w:after="120"/>
        <w:jc w:val="both"/>
        <w:rPr>
          <w:rFonts w:eastAsia="Courier New" w:cs="Courier New"/>
          <w:color w:val="000000"/>
          <w:lang w:eastAsia="fr-FR" w:bidi="fr-FR"/>
        </w:rPr>
      </w:pPr>
    </w:p>
    <w:p w14:paraId="31B17473" w14:textId="77777777" w:rsidR="00526A53" w:rsidRPr="00F21FFC" w:rsidRDefault="00526A53" w:rsidP="00526A53">
      <w:pPr>
        <w:spacing w:before="120" w:after="120"/>
        <w:jc w:val="both"/>
      </w:pPr>
      <w:r w:rsidRPr="00F21FFC">
        <w:rPr>
          <w:rFonts w:eastAsia="Courier New" w:cs="Courier New"/>
          <w:color w:val="000000"/>
          <w:lang w:eastAsia="fr-FR" w:bidi="fr-FR"/>
        </w:rPr>
        <w:t>Pour apprécier la qualité des relations que nos sujets ont avec leur père, nous pouvons compter sur les réponses qu'ils ont fournies à huit questions différentes. Avant d'étudier ces</w:t>
      </w:r>
      <w:r>
        <w:rPr>
          <w:rFonts w:eastAsia="Courier New" w:cs="Courier New"/>
          <w:color w:val="000000"/>
          <w:lang w:eastAsia="fr-FR" w:bidi="fr-FR"/>
        </w:rPr>
        <w:t xml:space="preserve"> </w:t>
      </w:r>
      <w:r>
        <w:t xml:space="preserve">[178] </w:t>
      </w:r>
      <w:r w:rsidRPr="00F21FFC">
        <w:rPr>
          <w:rFonts w:eastAsia="Courier New" w:cs="Courier New"/>
          <w:color w:val="000000"/>
          <w:lang w:eastAsia="fr-FR" w:bidi="fr-FR"/>
        </w:rPr>
        <w:t>données, il importe de souligner eue les sujets ne vivaient pas tous avec leurs parents au moment de la relance. Nous savons en effet que 21 sujets étaient dans cette situation contre 29 qui résidaient ailleurs que chez leurs parents. Tenant compte des faits de séparation ou de veuvage, il se trouve que 19 vivaient avec leur père contre 24 qui en étaient éloignés.</w:t>
      </w:r>
    </w:p>
    <w:p w14:paraId="7FCD3C4F" w14:textId="77777777" w:rsidR="00526A53" w:rsidRPr="00F21FFC" w:rsidRDefault="00526A53" w:rsidP="00526A53">
      <w:pPr>
        <w:spacing w:before="120" w:after="120"/>
        <w:jc w:val="both"/>
      </w:pPr>
      <w:r w:rsidRPr="00F21FFC">
        <w:rPr>
          <w:rFonts w:eastAsia="Courier New" w:cs="Courier New"/>
          <w:color w:val="000000"/>
          <w:lang w:eastAsia="fr-FR" w:bidi="fr-FR"/>
        </w:rPr>
        <w:t>La première chose qu'il importe de remarquer dans ces résultats, c'est que la qualité de la relation avec le père varie peu des sujets v</w:t>
      </w:r>
      <w:r w:rsidRPr="00F21FFC">
        <w:rPr>
          <w:rFonts w:eastAsia="Courier New" w:cs="Courier New"/>
          <w:color w:val="000000"/>
          <w:lang w:eastAsia="fr-FR" w:bidi="fr-FR"/>
        </w:rPr>
        <w:t>i</w:t>
      </w:r>
      <w:r w:rsidRPr="00F21FFC">
        <w:rPr>
          <w:rFonts w:eastAsia="Courier New" w:cs="Courier New"/>
          <w:color w:val="000000"/>
          <w:lang w:eastAsia="fr-FR" w:bidi="fr-FR"/>
        </w:rPr>
        <w:t>vant avec lui à ceux qui ne vivent pas avec lui.</w:t>
      </w:r>
    </w:p>
    <w:p w14:paraId="7F8FAF69" w14:textId="77777777" w:rsidR="00526A53" w:rsidRPr="00F21FFC" w:rsidRDefault="00526A53" w:rsidP="00526A53">
      <w:pPr>
        <w:spacing w:before="120" w:after="120"/>
        <w:jc w:val="both"/>
      </w:pPr>
      <w:r w:rsidRPr="00F21FFC">
        <w:rPr>
          <w:rFonts w:eastAsia="Courier New" w:cs="Courier New"/>
          <w:color w:val="000000"/>
          <w:lang w:eastAsia="fr-FR" w:bidi="fr-FR"/>
        </w:rPr>
        <w:t>Il est donc permis de croire qu'une relation conflictuelle à ce n</w:t>
      </w:r>
      <w:r w:rsidRPr="00F21FFC">
        <w:rPr>
          <w:rFonts w:eastAsia="Courier New" w:cs="Courier New"/>
          <w:color w:val="000000"/>
          <w:lang w:eastAsia="fr-FR" w:bidi="fr-FR"/>
        </w:rPr>
        <w:t>i</w:t>
      </w:r>
      <w:r w:rsidRPr="00F21FFC">
        <w:rPr>
          <w:rFonts w:eastAsia="Courier New" w:cs="Courier New"/>
          <w:color w:val="000000"/>
          <w:lang w:eastAsia="fr-FR" w:bidi="fr-FR"/>
        </w:rPr>
        <w:t>veau n'est pas un facteur déterminant dans la décision du garçon d'a</w:t>
      </w:r>
      <w:r w:rsidRPr="00F21FFC">
        <w:rPr>
          <w:rFonts w:eastAsia="Courier New" w:cs="Courier New"/>
          <w:color w:val="000000"/>
          <w:lang w:eastAsia="fr-FR" w:bidi="fr-FR"/>
        </w:rPr>
        <w:t>l</w:t>
      </w:r>
      <w:r w:rsidRPr="00F21FFC">
        <w:rPr>
          <w:rFonts w:eastAsia="Courier New" w:cs="Courier New"/>
          <w:color w:val="000000"/>
          <w:lang w:eastAsia="fr-FR" w:bidi="fr-FR"/>
        </w:rPr>
        <w:t>ler vivre en dehors de la résidence paternelle.</w:t>
      </w:r>
    </w:p>
    <w:p w14:paraId="46495424" w14:textId="77777777" w:rsidR="00526A53" w:rsidRPr="00F21FFC" w:rsidRDefault="00526A53" w:rsidP="00526A53">
      <w:pPr>
        <w:spacing w:before="120" w:after="120"/>
        <w:jc w:val="both"/>
      </w:pPr>
      <w:r w:rsidRPr="00F21FFC">
        <w:rPr>
          <w:rFonts w:eastAsia="Courier New" w:cs="Courier New"/>
          <w:color w:val="000000"/>
          <w:lang w:eastAsia="fr-FR" w:bidi="fr-FR"/>
        </w:rPr>
        <w:t>Il faut ensuite noter que la relation avec le père est de bonne qual</w:t>
      </w:r>
      <w:r w:rsidRPr="00F21FFC">
        <w:rPr>
          <w:rFonts w:eastAsia="Courier New" w:cs="Courier New"/>
          <w:color w:val="000000"/>
          <w:lang w:eastAsia="fr-FR" w:bidi="fr-FR"/>
        </w:rPr>
        <w:t>i</w:t>
      </w:r>
      <w:r w:rsidRPr="00F21FFC">
        <w:rPr>
          <w:rFonts w:eastAsia="Courier New" w:cs="Courier New"/>
          <w:color w:val="000000"/>
          <w:lang w:eastAsia="fr-FR" w:bidi="fr-FR"/>
        </w:rPr>
        <w:t>té dans plus des deux tiers des cas au moins. En fait, peu nombreux sont ceux qui affirment que cette relation est vraiment mauvaise. Il faut toutefois se rappeler qu'un certain nombre des neuf garçons qui n'ont aucune relation avec leur père agissent ainsi à cause précisément de conflits. C'est donc dire que les possibilités d'autonomie s'accroi</w:t>
      </w:r>
      <w:r w:rsidRPr="00F21FFC">
        <w:rPr>
          <w:rFonts w:eastAsia="Courier New" w:cs="Courier New"/>
          <w:color w:val="000000"/>
          <w:lang w:eastAsia="fr-FR" w:bidi="fr-FR"/>
        </w:rPr>
        <w:t>s</w:t>
      </w:r>
      <w:r w:rsidRPr="00F21FFC">
        <w:rPr>
          <w:rFonts w:eastAsia="Courier New" w:cs="Courier New"/>
          <w:color w:val="000000"/>
          <w:lang w:eastAsia="fr-FR" w:bidi="fr-FR"/>
        </w:rPr>
        <w:t>sant avec l'âge et l'entrée dans le monde des adultes, les garçons qui ont une mauvaise relation avec leur père choisissent de s'en éloigner, faisant ainsi éclater la relation pour un temps ou définit</w:t>
      </w:r>
      <w:r>
        <w:rPr>
          <w:rFonts w:eastAsia="Courier New" w:cs="Courier New"/>
          <w:color w:val="000000"/>
          <w:lang w:eastAsia="fr-FR" w:bidi="fr-FR"/>
        </w:rPr>
        <w:t>iv</w:t>
      </w:r>
      <w:r w:rsidRPr="00F21FFC">
        <w:rPr>
          <w:rFonts w:eastAsia="Courier New" w:cs="Courier New"/>
          <w:color w:val="000000"/>
          <w:lang w:eastAsia="fr-FR" w:bidi="fr-FR"/>
        </w:rPr>
        <w:t>ement,</w:t>
      </w:r>
    </w:p>
    <w:p w14:paraId="062DD2CE" w14:textId="77777777" w:rsidR="00526A53" w:rsidRDefault="00526A53" w:rsidP="00526A53">
      <w:pPr>
        <w:spacing w:before="120" w:after="120"/>
        <w:jc w:val="both"/>
      </w:pPr>
      <w:r>
        <w:br w:type="page"/>
      </w:r>
    </w:p>
    <w:p w14:paraId="26FCE7A1" w14:textId="77777777" w:rsidR="00526A53" w:rsidRPr="00F21FFC" w:rsidRDefault="00526A53" w:rsidP="00526A53">
      <w:pPr>
        <w:pStyle w:val="a"/>
      </w:pPr>
      <w:r>
        <w:t xml:space="preserve">6.3.2. </w:t>
      </w:r>
      <w:r w:rsidRPr="00F21FFC">
        <w:t>Les relations avec la mère</w:t>
      </w:r>
    </w:p>
    <w:p w14:paraId="4F4EC735" w14:textId="77777777" w:rsidR="00526A53" w:rsidRDefault="00526A53" w:rsidP="00526A53">
      <w:pPr>
        <w:spacing w:before="120" w:after="120"/>
        <w:jc w:val="both"/>
        <w:rPr>
          <w:rFonts w:eastAsia="Courier New" w:cs="Courier New"/>
          <w:color w:val="000000"/>
          <w:lang w:eastAsia="fr-FR" w:bidi="fr-FR"/>
        </w:rPr>
      </w:pPr>
    </w:p>
    <w:p w14:paraId="1C3D0D2E" w14:textId="77777777" w:rsidR="00526A53" w:rsidRPr="00F21FFC" w:rsidRDefault="00526A53" w:rsidP="00526A53">
      <w:pPr>
        <w:spacing w:before="120" w:after="120"/>
        <w:jc w:val="both"/>
      </w:pPr>
      <w:r w:rsidRPr="00F21FFC">
        <w:rPr>
          <w:rFonts w:eastAsia="Courier New" w:cs="Courier New"/>
          <w:color w:val="000000"/>
          <w:lang w:eastAsia="fr-FR" w:bidi="fr-FR"/>
        </w:rPr>
        <w:t>C'est essenti</w:t>
      </w:r>
      <w:r>
        <w:rPr>
          <w:rFonts w:eastAsia="Courier New" w:cs="Courier New"/>
          <w:color w:val="000000"/>
          <w:lang w:eastAsia="fr-FR" w:bidi="fr-FR"/>
        </w:rPr>
        <w:t>e</w:t>
      </w:r>
      <w:r w:rsidRPr="00F21FFC">
        <w:rPr>
          <w:rFonts w:eastAsia="Courier New" w:cs="Courier New"/>
          <w:color w:val="000000"/>
          <w:lang w:eastAsia="fr-FR" w:bidi="fr-FR"/>
        </w:rPr>
        <w:t>llement le même type d'indicateurs qui vont nous permettre de jauger la qualité de la relation avec la mère.</w:t>
      </w:r>
      <w:r>
        <w:rPr>
          <w:rFonts w:eastAsia="Courier New" w:cs="Courier New"/>
          <w:color w:val="000000"/>
          <w:lang w:eastAsia="fr-FR" w:bidi="fr-FR"/>
        </w:rPr>
        <w:t xml:space="preserve"> </w:t>
      </w:r>
      <w:r w:rsidRPr="00F21FFC">
        <w:rPr>
          <w:rFonts w:eastAsia="Courier New" w:cs="Courier New"/>
          <w:color w:val="000000"/>
          <w:lang w:eastAsia="fr-FR" w:bidi="fr-FR"/>
        </w:rPr>
        <w:t>Ici encore nous allons tenir compte de la distinction entre ceux qui vivent avec leur</w:t>
      </w:r>
      <w:r>
        <w:rPr>
          <w:rFonts w:eastAsia="Courier New" w:cs="Courier New"/>
          <w:color w:val="000000"/>
          <w:lang w:eastAsia="fr-FR" w:bidi="fr-FR"/>
        </w:rPr>
        <w:t>s</w:t>
      </w:r>
      <w:r w:rsidRPr="00F21FFC">
        <w:rPr>
          <w:rFonts w:eastAsia="Courier New" w:cs="Courier New"/>
          <w:color w:val="000000"/>
          <w:lang w:eastAsia="fr-FR" w:bidi="fr-FR"/>
        </w:rPr>
        <w:t xml:space="preserve"> parents et ceux qui ne vivent pas avec eux.</w:t>
      </w:r>
    </w:p>
    <w:p w14:paraId="6D2F57C7" w14:textId="77777777" w:rsidR="00526A53" w:rsidRPr="006F6E99" w:rsidRDefault="00526A53" w:rsidP="00526A53">
      <w:pPr>
        <w:spacing w:before="120" w:after="120"/>
        <w:jc w:val="both"/>
        <w:rPr>
          <w:rFonts w:eastAsia="Courier New" w:cs="Courier New"/>
          <w:color w:val="000000"/>
          <w:lang w:eastAsia="fr-FR" w:bidi="fr-FR"/>
        </w:rPr>
      </w:pPr>
      <w:r w:rsidRPr="006F6E99">
        <w:rPr>
          <w:rFonts w:eastAsia="Courier New" w:cs="Courier New"/>
          <w:color w:val="000000"/>
          <w:lang w:eastAsia="fr-FR" w:bidi="fr-FR"/>
        </w:rPr>
        <w:t>[</w:t>
      </w:r>
      <w:r w:rsidRPr="006F6E99">
        <w:rPr>
          <w:rFonts w:eastAsia="Courier New"/>
        </w:rPr>
        <w:t>179]</w:t>
      </w:r>
    </w:p>
    <w:p w14:paraId="4C4764BA" w14:textId="77777777" w:rsidR="00526A53" w:rsidRPr="00F21FFC" w:rsidRDefault="00526A53" w:rsidP="00526A53">
      <w:pPr>
        <w:spacing w:before="120" w:after="120"/>
        <w:jc w:val="both"/>
      </w:pPr>
      <w:r w:rsidRPr="00F21FFC">
        <w:rPr>
          <w:rFonts w:eastAsia="Courier New" w:cs="Courier New"/>
          <w:color w:val="000000"/>
          <w:lang w:eastAsia="fr-FR" w:bidi="fr-FR"/>
        </w:rPr>
        <w:t>En fait 20 sujets séjournent avec leur mère contre 27 qui séjournent en dehors de la résidence maternelle. Ajoutons à cela qu’un sujet d</w:t>
      </w:r>
      <w:r w:rsidRPr="00F21FFC">
        <w:rPr>
          <w:rFonts w:eastAsia="Courier New" w:cs="Courier New"/>
          <w:color w:val="000000"/>
          <w:lang w:eastAsia="fr-FR" w:bidi="fr-FR"/>
        </w:rPr>
        <w:t>e</w:t>
      </w:r>
      <w:r w:rsidRPr="00F21FFC">
        <w:rPr>
          <w:rFonts w:eastAsia="Courier New" w:cs="Courier New"/>
          <w:color w:val="000000"/>
          <w:lang w:eastAsia="fr-FR" w:bidi="fr-FR"/>
        </w:rPr>
        <w:t>meure avec son père et ne voit jamais sa mère et que deux autres sont orphelins. Les statistiques que nous obtenons au sujet de la relation avec la mère donnent l’impression, dans leur ensemble, que cette rel</w:t>
      </w:r>
      <w:r w:rsidRPr="00F21FFC">
        <w:rPr>
          <w:rFonts w:eastAsia="Courier New" w:cs="Courier New"/>
          <w:color w:val="000000"/>
          <w:lang w:eastAsia="fr-FR" w:bidi="fr-FR"/>
        </w:rPr>
        <w:t>a</w:t>
      </w:r>
      <w:r w:rsidRPr="00F21FFC">
        <w:rPr>
          <w:rFonts w:eastAsia="Courier New" w:cs="Courier New"/>
          <w:color w:val="000000"/>
          <w:lang w:eastAsia="fr-FR" w:bidi="fr-FR"/>
        </w:rPr>
        <w:t>tion est positive et chaleureuse dans le cas de la majorité des sujets (dans 8 cas sur 10 environ), que ceux-ci vivent avec leurs parents ou non. En fait, si nous comparons les chiffres ainsi dégagés à ceux mis en lumière à propos de la relation avec le père, nous ne manquons pas d'être frappés par leur ressemblance. Ces résultats font croire qu'il n’y a pas de différence sensible entre la qualité de l’une et de l'autre rel</w:t>
      </w:r>
      <w:r w:rsidRPr="00F21FFC">
        <w:rPr>
          <w:rFonts w:eastAsia="Courier New" w:cs="Courier New"/>
          <w:color w:val="000000"/>
          <w:lang w:eastAsia="fr-FR" w:bidi="fr-FR"/>
        </w:rPr>
        <w:t>a</w:t>
      </w:r>
      <w:r w:rsidRPr="00F21FFC">
        <w:rPr>
          <w:rFonts w:eastAsia="Courier New" w:cs="Courier New"/>
          <w:color w:val="000000"/>
          <w:lang w:eastAsia="fr-FR" w:bidi="fr-FR"/>
        </w:rPr>
        <w:t>tion, à tout le moins au niveau de mesure qu'impliquent nos instr</w:t>
      </w:r>
      <w:r w:rsidRPr="00F21FFC">
        <w:rPr>
          <w:rFonts w:eastAsia="Courier New" w:cs="Courier New"/>
          <w:color w:val="000000"/>
          <w:lang w:eastAsia="fr-FR" w:bidi="fr-FR"/>
        </w:rPr>
        <w:t>u</w:t>
      </w:r>
      <w:r w:rsidRPr="00F21FFC">
        <w:rPr>
          <w:rFonts w:eastAsia="Courier New" w:cs="Courier New"/>
          <w:color w:val="000000"/>
          <w:lang w:eastAsia="fr-FR" w:bidi="fr-FR"/>
        </w:rPr>
        <w:t>ments.</w:t>
      </w:r>
    </w:p>
    <w:p w14:paraId="69F02216" w14:textId="77777777" w:rsidR="00526A53" w:rsidRPr="00F21FFC" w:rsidRDefault="00526A53" w:rsidP="00526A53">
      <w:pPr>
        <w:spacing w:before="120" w:after="120"/>
        <w:jc w:val="both"/>
      </w:pPr>
      <w:r w:rsidRPr="00F21FFC">
        <w:rPr>
          <w:rFonts w:eastAsia="Courier New" w:cs="Courier New"/>
          <w:color w:val="000000"/>
          <w:lang w:eastAsia="fr-FR" w:bidi="fr-FR"/>
        </w:rPr>
        <w:t>Nous allons compléter cette étude des relations avec les parents par la présentation des réponses portant sur les difficultés rencontrées à la sortie et concernant les mêmes relations parentales. Il n’est pas inutile d’ajouter que c’est à l'intérieur d’une série de questions posées au terme de l'entrevue que ces réponses ont été fournies. Le sujet a ainsi été invité à donner une appréciation globale des difficultés rencontrées à sa sortie.</w:t>
      </w:r>
    </w:p>
    <w:p w14:paraId="3C58A31F" w14:textId="77777777" w:rsidR="00526A53" w:rsidRPr="00F21FFC" w:rsidRDefault="00526A53" w:rsidP="00526A53">
      <w:pPr>
        <w:spacing w:before="120" w:after="120"/>
        <w:jc w:val="both"/>
      </w:pPr>
      <w:r w:rsidRPr="00F21FFC">
        <w:rPr>
          <w:rFonts w:eastAsia="Courier New" w:cs="Courier New"/>
          <w:color w:val="000000"/>
          <w:lang w:eastAsia="fr-FR" w:bidi="fr-FR"/>
        </w:rPr>
        <w:t>Certaines données apportent des indications intéressantes. Ainsi en va-t-il de celles qui révèlent qu’en dépit du bon état des relations avec les parents, au moment de la relance, des difficultés importantes, voire très importantes, ont été ressenties dans 21 cas sur 49 quant au fait de vivre avec les parents. Admettons toutefois que l'impression "vivre avec</w:t>
      </w:r>
      <w:r>
        <w:rPr>
          <w:rFonts w:eastAsia="Courier New" w:cs="Courier New"/>
          <w:color w:val="000000"/>
          <w:lang w:eastAsia="fr-FR" w:bidi="fr-FR"/>
        </w:rPr>
        <w:t xml:space="preserve"> parents" est quelque peu ambigü</w:t>
      </w:r>
      <w:r w:rsidRPr="00F21FFC">
        <w:rPr>
          <w:rFonts w:eastAsia="Courier New" w:cs="Courier New"/>
          <w:color w:val="000000"/>
          <w:lang w:eastAsia="fr-FR" w:bidi="fr-FR"/>
        </w:rPr>
        <w:t>e</w:t>
      </w:r>
      <w:r w:rsidRPr="00F21FFC">
        <w:t> :</w:t>
      </w:r>
      <w:r w:rsidRPr="00F21FFC">
        <w:rPr>
          <w:rFonts w:eastAsia="Courier New" w:cs="Courier New"/>
          <w:color w:val="000000"/>
          <w:lang w:eastAsia="fr-FR" w:bidi="fr-FR"/>
        </w:rPr>
        <w:t xml:space="preserve"> s'agit-il de "demeurer avec parents" ou de "s'entendre avec eux</w:t>
      </w:r>
      <w:r w:rsidRPr="00F21FFC">
        <w:t> ?</w:t>
      </w:r>
    </w:p>
    <w:p w14:paraId="2F76C324" w14:textId="77777777" w:rsidR="00526A53" w:rsidRDefault="00526A53" w:rsidP="00526A53">
      <w:pPr>
        <w:spacing w:before="120" w:after="120"/>
        <w:jc w:val="both"/>
      </w:pPr>
    </w:p>
    <w:p w14:paraId="7A28FE9C" w14:textId="77777777" w:rsidR="00526A53" w:rsidRDefault="00526A53" w:rsidP="00526A53">
      <w:pPr>
        <w:spacing w:before="120" w:after="120"/>
        <w:jc w:val="both"/>
      </w:pPr>
      <w:r>
        <w:t>[180]</w:t>
      </w:r>
    </w:p>
    <w:p w14:paraId="11BCB244" w14:textId="77777777" w:rsidR="00526A53" w:rsidRPr="00F21FFC" w:rsidRDefault="00526A53" w:rsidP="00526A53">
      <w:pPr>
        <w:spacing w:before="120" w:after="120"/>
        <w:jc w:val="both"/>
      </w:pPr>
      <w:r w:rsidRPr="00F21FFC">
        <w:rPr>
          <w:rFonts w:eastAsia="Courier New" w:cs="Courier New"/>
          <w:color w:val="000000"/>
          <w:lang w:eastAsia="fr-FR" w:bidi="fr-FR"/>
        </w:rPr>
        <w:t>Les réponses fournies à une question parallèle révèlent que 30 s</w:t>
      </w:r>
      <w:r w:rsidRPr="00F21FFC">
        <w:rPr>
          <w:rFonts w:eastAsia="Courier New" w:cs="Courier New"/>
          <w:color w:val="000000"/>
          <w:lang w:eastAsia="fr-FR" w:bidi="fr-FR"/>
        </w:rPr>
        <w:t>u</w:t>
      </w:r>
      <w:r w:rsidRPr="00F21FFC">
        <w:rPr>
          <w:rFonts w:eastAsia="Courier New" w:cs="Courier New"/>
          <w:color w:val="000000"/>
          <w:lang w:eastAsia="fr-FR" w:bidi="fr-FR"/>
        </w:rPr>
        <w:t>jets sur 49 admettent avoir fait face à des difficultés importantes sur le plan de l’établissement de relations adéquates avec leurs parents.</w:t>
      </w:r>
    </w:p>
    <w:p w14:paraId="0F0F9D78" w14:textId="77777777" w:rsidR="00526A53" w:rsidRPr="00F21FFC" w:rsidRDefault="00526A53" w:rsidP="00526A53">
      <w:pPr>
        <w:spacing w:before="120" w:after="120"/>
        <w:jc w:val="both"/>
      </w:pPr>
      <w:r w:rsidRPr="00F21FFC">
        <w:rPr>
          <w:rFonts w:eastAsia="Courier New" w:cs="Courier New"/>
          <w:color w:val="000000"/>
          <w:lang w:eastAsia="fr-FR" w:bidi="fr-FR"/>
        </w:rPr>
        <w:t>Ce chiffre est important et il dépasse largement le nombre de sujets qui semblent avoir une relation de qualité avec leurs parents. On doit donc conclure que quel que soit le bon état de leurs relations avec les parents au moment de la relance, la majorité des sujets avaient fait face à des difficultés qualifiées par eux d’importantes dans ces mêmes relations.</w:t>
      </w:r>
    </w:p>
    <w:p w14:paraId="6518B200" w14:textId="77777777" w:rsidR="00526A53" w:rsidRDefault="00526A53" w:rsidP="00526A53">
      <w:pPr>
        <w:spacing w:before="120" w:after="120"/>
        <w:jc w:val="both"/>
      </w:pPr>
    </w:p>
    <w:p w14:paraId="7F7186AF" w14:textId="77777777" w:rsidR="00526A53" w:rsidRPr="00F21FFC" w:rsidRDefault="00526A53" w:rsidP="00526A53">
      <w:pPr>
        <w:pStyle w:val="a"/>
      </w:pPr>
      <w:r>
        <w:t xml:space="preserve">6.3.3. </w:t>
      </w:r>
      <w:r w:rsidRPr="00F21FFC">
        <w:t>L’ambiance familiale</w:t>
      </w:r>
    </w:p>
    <w:p w14:paraId="4148DBDD" w14:textId="77777777" w:rsidR="00526A53" w:rsidRDefault="00526A53" w:rsidP="00526A53">
      <w:pPr>
        <w:spacing w:before="120" w:after="120"/>
        <w:jc w:val="both"/>
        <w:rPr>
          <w:rFonts w:eastAsia="Courier New" w:cs="Courier New"/>
          <w:color w:val="000000"/>
          <w:lang w:eastAsia="fr-FR" w:bidi="fr-FR"/>
        </w:rPr>
      </w:pPr>
    </w:p>
    <w:p w14:paraId="23278388" w14:textId="77777777" w:rsidR="00526A53" w:rsidRPr="00F21FFC" w:rsidRDefault="00526A53" w:rsidP="00526A53">
      <w:pPr>
        <w:spacing w:before="120" w:after="120"/>
        <w:jc w:val="both"/>
      </w:pPr>
      <w:r w:rsidRPr="00F21FFC">
        <w:rPr>
          <w:rFonts w:eastAsia="Courier New" w:cs="Courier New"/>
          <w:color w:val="000000"/>
          <w:lang w:eastAsia="fr-FR" w:bidi="fr-FR"/>
        </w:rPr>
        <w:t>Des questions qui ont été posées aux anciens de Boscoville au moment de la relance, plusieurs portent sur ce qu’on peut appeler l’ambiance familiale. Ici encore, ce n’est pas une précaution superflue de rappeler que le milieu familial est décrit par le biais des perceptions qu’en a le sujet. L'ambiance familiale, comme les relations avec le père et la mère, sera appréciée à travers le spectre de la subjectivité des garçons.</w:t>
      </w:r>
    </w:p>
    <w:p w14:paraId="3DEDAE81" w14:textId="77777777" w:rsidR="00526A53" w:rsidRPr="00F21FFC" w:rsidRDefault="00526A53" w:rsidP="00526A53">
      <w:pPr>
        <w:spacing w:before="120" w:after="120"/>
        <w:jc w:val="both"/>
      </w:pPr>
      <w:r w:rsidRPr="00F21FFC">
        <w:rPr>
          <w:rFonts w:eastAsia="Courier New" w:cs="Courier New"/>
          <w:color w:val="000000"/>
          <w:lang w:eastAsia="fr-FR" w:bidi="fr-FR"/>
        </w:rPr>
        <w:t>Cinq questions nous paraissent utiles pour sonder cette ambiance</w:t>
      </w:r>
      <w:r w:rsidRPr="00F21FFC">
        <w:t> ;</w:t>
      </w:r>
      <w:r w:rsidRPr="00F21FFC">
        <w:rPr>
          <w:rFonts w:eastAsia="Courier New" w:cs="Courier New"/>
          <w:color w:val="000000"/>
          <w:lang w:eastAsia="fr-FR" w:bidi="fr-FR"/>
        </w:rPr>
        <w:t xml:space="preserve"> elles concernent le temps que le sujet passe à la maison, la manière dont il s’y sent, le fait de s’y sentir de trop ou non, les réunions de f</w:t>
      </w:r>
      <w:r w:rsidRPr="00F21FFC">
        <w:rPr>
          <w:rFonts w:eastAsia="Courier New" w:cs="Courier New"/>
          <w:color w:val="000000"/>
          <w:lang w:eastAsia="fr-FR" w:bidi="fr-FR"/>
        </w:rPr>
        <w:t>a</w:t>
      </w:r>
      <w:r w:rsidRPr="00F21FFC">
        <w:rPr>
          <w:rFonts w:eastAsia="Courier New" w:cs="Courier New"/>
          <w:color w:val="000000"/>
          <w:lang w:eastAsia="fr-FR" w:bidi="fr-FR"/>
        </w:rPr>
        <w:t>mille et l’esprit de famille. Ainsi, près d’une trentaine de sujets se se</w:t>
      </w:r>
      <w:r w:rsidRPr="00F21FFC">
        <w:rPr>
          <w:rFonts w:eastAsia="Courier New" w:cs="Courier New"/>
          <w:color w:val="000000"/>
          <w:lang w:eastAsia="fr-FR" w:bidi="fr-FR"/>
        </w:rPr>
        <w:t>n</w:t>
      </w:r>
      <w:r w:rsidRPr="00F21FFC">
        <w:rPr>
          <w:rFonts w:eastAsia="Courier New" w:cs="Courier New"/>
          <w:color w:val="000000"/>
          <w:lang w:eastAsia="fr-FR" w:bidi="fr-FR"/>
        </w:rPr>
        <w:t>tent bien dans leur famille, s'y sentent rarement ou jamais de trop, considèrent que les membres de leur famille se tiennent tous et est</w:t>
      </w:r>
      <w:r w:rsidRPr="00F21FFC">
        <w:rPr>
          <w:rFonts w:eastAsia="Courier New" w:cs="Courier New"/>
          <w:color w:val="000000"/>
          <w:lang w:eastAsia="fr-FR" w:bidi="fr-FR"/>
        </w:rPr>
        <w:t>i</w:t>
      </w:r>
      <w:r w:rsidRPr="00F21FFC">
        <w:rPr>
          <w:rFonts w:eastAsia="Courier New" w:cs="Courier New"/>
          <w:color w:val="000000"/>
          <w:lang w:eastAsia="fr-FR" w:bidi="fr-FR"/>
        </w:rPr>
        <w:t>ment que leur famille se réunit et fait une activité commune, ne serait-ce que rarement. Par contre, plus d’une douzaine de sujets ont une r</w:t>
      </w:r>
      <w:r w:rsidRPr="00F21FFC">
        <w:rPr>
          <w:rFonts w:eastAsia="Courier New" w:cs="Courier New"/>
          <w:color w:val="000000"/>
          <w:lang w:eastAsia="fr-FR" w:bidi="fr-FR"/>
        </w:rPr>
        <w:t>é</w:t>
      </w:r>
      <w:r w:rsidRPr="00F21FFC">
        <w:rPr>
          <w:rFonts w:eastAsia="Courier New" w:cs="Courier New"/>
          <w:color w:val="000000"/>
          <w:lang w:eastAsia="fr-FR" w:bidi="fr-FR"/>
        </w:rPr>
        <w:t>action négative dans leur famille, s'y sentent de trop souvent ou que</w:t>
      </w:r>
      <w:r w:rsidRPr="00F21FFC">
        <w:rPr>
          <w:rFonts w:eastAsia="Courier New" w:cs="Courier New"/>
          <w:color w:val="000000"/>
          <w:lang w:eastAsia="fr-FR" w:bidi="fr-FR"/>
        </w:rPr>
        <w:t>l</w:t>
      </w:r>
      <w:r w:rsidRPr="00F21FFC">
        <w:rPr>
          <w:rFonts w:eastAsia="Courier New" w:cs="Courier New"/>
          <w:color w:val="000000"/>
          <w:lang w:eastAsia="fr-FR" w:bidi="fr-FR"/>
        </w:rPr>
        <w:t>ques</w:t>
      </w:r>
      <w:r>
        <w:rPr>
          <w:rFonts w:eastAsia="Courier New" w:cs="Courier New"/>
          <w:color w:val="000000"/>
          <w:lang w:eastAsia="fr-FR" w:bidi="fr-FR"/>
        </w:rPr>
        <w:t xml:space="preserve"> </w:t>
      </w:r>
      <w:r>
        <w:t>[</w:t>
      </w:r>
      <w:r w:rsidRPr="00F21FFC">
        <w:rPr>
          <w:rFonts w:eastAsia="Courier New" w:cs="Courier New"/>
          <w:color w:val="000000"/>
          <w:lang w:eastAsia="fr-FR" w:bidi="fr-FR"/>
        </w:rPr>
        <w:t>181</w:t>
      </w:r>
      <w:r>
        <w:rPr>
          <w:rFonts w:eastAsia="Courier New" w:cs="Courier New"/>
          <w:color w:val="000000"/>
          <w:lang w:eastAsia="fr-FR" w:bidi="fr-FR"/>
        </w:rPr>
        <w:t>] foi</w:t>
      </w:r>
      <w:r w:rsidRPr="00F21FFC">
        <w:rPr>
          <w:rFonts w:eastAsia="Courier New" w:cs="Courier New"/>
          <w:color w:val="000000"/>
          <w:lang w:eastAsia="fr-FR" w:bidi="fr-FR"/>
        </w:rPr>
        <w:t>s et admettent que leur famille ne se réunit jamais au complet.</w:t>
      </w:r>
      <w:r>
        <w:rPr>
          <w:rFonts w:eastAsia="Courier New" w:cs="Courier New"/>
          <w:color w:val="000000"/>
          <w:lang w:eastAsia="fr-FR" w:bidi="fr-FR"/>
        </w:rPr>
        <w:t xml:space="preserve"> </w:t>
      </w:r>
      <w:r w:rsidRPr="00F21FFC">
        <w:rPr>
          <w:rFonts w:eastAsia="Courier New" w:cs="Courier New"/>
          <w:color w:val="000000"/>
          <w:lang w:eastAsia="fr-FR" w:bidi="fr-FR"/>
        </w:rPr>
        <w:t>En fait, si nous éliminons le cas de ceux qui n'ont pas répo</w:t>
      </w:r>
      <w:r w:rsidRPr="00F21FFC">
        <w:rPr>
          <w:rFonts w:eastAsia="Courier New" w:cs="Courier New"/>
          <w:color w:val="000000"/>
          <w:lang w:eastAsia="fr-FR" w:bidi="fr-FR"/>
        </w:rPr>
        <w:t>n</w:t>
      </w:r>
      <w:r w:rsidRPr="00F21FFC">
        <w:rPr>
          <w:rFonts w:eastAsia="Courier New" w:cs="Courier New"/>
          <w:color w:val="000000"/>
          <w:lang w:eastAsia="fr-FR" w:bidi="fr-FR"/>
        </w:rPr>
        <w:t>du à ces quatre questions, les résultats obtenus sont tout à fait du m</w:t>
      </w:r>
      <w:r w:rsidRPr="00F21FFC">
        <w:rPr>
          <w:rFonts w:eastAsia="Courier New" w:cs="Courier New"/>
          <w:color w:val="000000"/>
          <w:lang w:eastAsia="fr-FR" w:bidi="fr-FR"/>
        </w:rPr>
        <w:t>ê</w:t>
      </w:r>
      <w:r w:rsidRPr="00F21FFC">
        <w:rPr>
          <w:rFonts w:eastAsia="Courier New" w:cs="Courier New"/>
          <w:color w:val="000000"/>
          <w:lang w:eastAsia="fr-FR" w:bidi="fr-FR"/>
        </w:rPr>
        <w:t>me ordre que ceux observés dans l'étude des relations parentales, c'est-à-dire environ 70% des sujets qui affirment que tout va bien de leur point de vue.</w:t>
      </w:r>
    </w:p>
    <w:p w14:paraId="624C6A3F" w14:textId="77777777" w:rsidR="00526A53" w:rsidRPr="00F21FFC" w:rsidRDefault="00526A53" w:rsidP="00526A53">
      <w:pPr>
        <w:spacing w:before="120" w:after="120"/>
        <w:jc w:val="both"/>
      </w:pPr>
      <w:r w:rsidRPr="00F21FFC">
        <w:rPr>
          <w:rFonts w:eastAsia="Courier New" w:cs="Courier New"/>
          <w:color w:val="000000"/>
          <w:lang w:eastAsia="fr-FR" w:bidi="fr-FR"/>
        </w:rPr>
        <w:t>Quant au temps effectivement passé à la maison, il ne saurait être question d'en faire un indice clair de la qualité de l'ambiance familiale, car il est difficile de faire la part des choses entre ceux qui, trop tim</w:t>
      </w:r>
      <w:r w:rsidRPr="00F21FFC">
        <w:rPr>
          <w:rFonts w:eastAsia="Courier New" w:cs="Courier New"/>
          <w:color w:val="000000"/>
          <w:lang w:eastAsia="fr-FR" w:bidi="fr-FR"/>
        </w:rPr>
        <w:t>i</w:t>
      </w:r>
      <w:r w:rsidRPr="00F21FFC">
        <w:rPr>
          <w:rFonts w:eastAsia="Courier New" w:cs="Courier New"/>
          <w:color w:val="000000"/>
          <w:lang w:eastAsia="fr-FR" w:bidi="fr-FR"/>
        </w:rPr>
        <w:t xml:space="preserve">des pour s'aventurer en dehors du milieu familial, s'y confinent (ou se résignent à lui) durant leurs heures de loisirs et ceux qui, s'y sentent bien, choisissent d'y passer l'essentiel de leur temps libre. </w:t>
      </w:r>
      <w:r>
        <w:rPr>
          <w:rFonts w:eastAsia="Courier New" w:cs="Courier New"/>
          <w:color w:val="000000"/>
          <w:lang w:eastAsia="fr-FR" w:bidi="fr-FR"/>
        </w:rPr>
        <w:t>Notons to</w:t>
      </w:r>
      <w:r>
        <w:rPr>
          <w:rFonts w:eastAsia="Courier New" w:cs="Courier New"/>
          <w:color w:val="000000"/>
          <w:lang w:eastAsia="fr-FR" w:bidi="fr-FR"/>
        </w:rPr>
        <w:t>u</w:t>
      </w:r>
      <w:r>
        <w:rPr>
          <w:rFonts w:eastAsia="Courier New" w:cs="Courier New"/>
          <w:color w:val="000000"/>
          <w:lang w:eastAsia="fr-FR" w:bidi="fr-FR"/>
        </w:rPr>
        <w:t>tefois que 11 sujets (</w:t>
      </w:r>
      <w:r w:rsidRPr="00F21FFC">
        <w:rPr>
          <w:rFonts w:eastAsia="Courier New" w:cs="Courier New"/>
          <w:color w:val="000000"/>
          <w:lang w:eastAsia="fr-FR" w:bidi="fr-FR"/>
        </w:rPr>
        <w:t>donc pr</w:t>
      </w:r>
      <w:r>
        <w:rPr>
          <w:rFonts w:eastAsia="Courier New" w:cs="Courier New"/>
          <w:color w:val="000000"/>
          <w:lang w:eastAsia="fr-FR" w:bidi="fr-FR"/>
        </w:rPr>
        <w:t>è</w:t>
      </w:r>
      <w:r w:rsidRPr="00F21FFC">
        <w:rPr>
          <w:rFonts w:eastAsia="Courier New" w:cs="Courier New"/>
          <w:color w:val="000000"/>
          <w:lang w:eastAsia="fr-FR" w:bidi="fr-FR"/>
        </w:rPr>
        <w:t>s d'une douzaine, ici encore) admettent qu'ils sont très peu présents à la maison en semaine et durant les fins de semaine.</w:t>
      </w:r>
    </w:p>
    <w:p w14:paraId="2894D57E" w14:textId="77777777" w:rsidR="00526A53" w:rsidRPr="00F21FFC" w:rsidRDefault="00526A53" w:rsidP="00526A53">
      <w:pPr>
        <w:spacing w:before="120" w:after="120"/>
        <w:jc w:val="both"/>
      </w:pPr>
      <w:r w:rsidRPr="00F21FFC">
        <w:rPr>
          <w:rFonts w:eastAsia="Courier New" w:cs="Courier New"/>
          <w:color w:val="000000"/>
          <w:lang w:eastAsia="fr-FR" w:bidi="fr-FR"/>
        </w:rPr>
        <w:t>On peut postuler qu'il s'agit pour une bonne part des sujets qui ne s'y sentent pas bien ou qui considèrent leur famille comme dotée de peu de cohésion.</w:t>
      </w:r>
    </w:p>
    <w:p w14:paraId="70CF1E1C" w14:textId="77777777" w:rsidR="00526A53" w:rsidRPr="00F21FFC" w:rsidRDefault="00526A53" w:rsidP="00526A53">
      <w:pPr>
        <w:spacing w:before="120" w:after="120"/>
        <w:jc w:val="both"/>
      </w:pPr>
      <w:r w:rsidRPr="00F21FFC">
        <w:rPr>
          <w:rFonts w:eastAsia="Courier New"/>
          <w:lang w:eastAsia="fr-FR" w:bidi="fr-FR"/>
        </w:rPr>
        <w:t>Des résultats que nous venons d'analyser concernant la famille telle que le sujet la décrit ou telle qu'il s'y sent, il se dégage que pour la m</w:t>
      </w:r>
      <w:r w:rsidRPr="00F21FFC">
        <w:rPr>
          <w:rFonts w:eastAsia="Courier New"/>
          <w:lang w:eastAsia="fr-FR" w:bidi="fr-FR"/>
        </w:rPr>
        <w:t>a</w:t>
      </w:r>
      <w:r w:rsidRPr="00F21FFC">
        <w:rPr>
          <w:rFonts w:eastAsia="Courier New"/>
          <w:lang w:eastAsia="fr-FR" w:bidi="fr-FR"/>
        </w:rPr>
        <w:t>jorité des garçons la famille se présente comme un milieu affectif convenable. Cela est vrai tant sur le plan des relations qu'il leur est possible d'entretenir soit avec le père, soit avec la mère que sur celui de l'ambiance de la famille</w:t>
      </w:r>
      <w:r>
        <w:rPr>
          <w:rFonts w:eastAsia="Courier New"/>
          <w:lang w:eastAsia="fr-FR" w:bidi="fr-FR"/>
        </w:rPr>
        <w:t xml:space="preserve"> elle-</w:t>
      </w:r>
      <w:r w:rsidRPr="00F21FFC">
        <w:rPr>
          <w:rFonts w:eastAsia="Courier New"/>
          <w:lang w:eastAsia="fr-FR" w:bidi="fr-FR"/>
        </w:rPr>
        <w:t>même. Les chiffres mis en évidence apparaissent très cohérents et ils ne varient que fort peu quand on pa</w:t>
      </w:r>
      <w:r w:rsidRPr="00F21FFC">
        <w:rPr>
          <w:rFonts w:eastAsia="Courier New"/>
          <w:lang w:eastAsia="fr-FR" w:bidi="fr-FR"/>
        </w:rPr>
        <w:t>s</w:t>
      </w:r>
      <w:r w:rsidRPr="00F21FFC">
        <w:rPr>
          <w:rFonts w:eastAsia="Courier New"/>
          <w:lang w:eastAsia="fr-FR" w:bidi="fr-FR"/>
        </w:rPr>
        <w:t>se d'un aspect à l'autre</w:t>
      </w:r>
      <w:r>
        <w:rPr>
          <w:rFonts w:eastAsia="Courier New"/>
          <w:lang w:eastAsia="fr-FR" w:bidi="fr-FR"/>
        </w:rPr>
        <w:t xml:space="preserve"> </w:t>
      </w:r>
      <w:r>
        <w:t xml:space="preserve">[182] </w:t>
      </w:r>
      <w:bookmarkStart w:id="35" w:name="Boscoville_pt_2_chap_6_4"/>
      <w:r w:rsidRPr="00F21FFC">
        <w:rPr>
          <w:rFonts w:eastAsia="Courier New"/>
          <w:lang w:eastAsia="fr-FR" w:bidi="fr-FR"/>
        </w:rPr>
        <w:t xml:space="preserve">6.4. </w:t>
      </w:r>
      <w:r w:rsidRPr="00F21FFC">
        <w:t>Les relations avec les pa</w:t>
      </w:r>
      <w:r w:rsidRPr="00F21FFC">
        <w:rPr>
          <w:rFonts w:eastAsia="Courier New"/>
          <w:lang w:eastAsia="fr-FR" w:bidi="fr-FR"/>
        </w:rPr>
        <w:t>irs</w:t>
      </w:r>
    </w:p>
    <w:bookmarkEnd w:id="35"/>
    <w:p w14:paraId="54C3021F" w14:textId="77777777" w:rsidR="00526A53" w:rsidRDefault="00526A53" w:rsidP="00526A53">
      <w:pPr>
        <w:spacing w:before="120" w:after="120"/>
        <w:jc w:val="both"/>
        <w:rPr>
          <w:rFonts w:eastAsia="Courier New" w:cs="Courier New"/>
          <w:color w:val="000000"/>
          <w:lang w:eastAsia="fr-FR" w:bidi="fr-FR"/>
        </w:rPr>
      </w:pPr>
    </w:p>
    <w:p w14:paraId="5835331B"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0BF67677" w14:textId="77777777" w:rsidR="00526A53" w:rsidRPr="00F21FFC" w:rsidRDefault="00526A53" w:rsidP="00526A53">
      <w:pPr>
        <w:spacing w:before="120" w:after="120"/>
        <w:jc w:val="both"/>
      </w:pPr>
      <w:r w:rsidRPr="00F21FFC">
        <w:rPr>
          <w:rFonts w:eastAsia="Courier New" w:cs="Courier New"/>
          <w:color w:val="000000"/>
          <w:lang w:eastAsia="fr-FR" w:bidi="fr-FR"/>
        </w:rPr>
        <w:t>Si la famille constitue un pan essentiel du milieu affectif des ad</w:t>
      </w:r>
      <w:r w:rsidRPr="00F21FFC">
        <w:rPr>
          <w:rFonts w:eastAsia="Courier New" w:cs="Courier New"/>
          <w:color w:val="000000"/>
          <w:lang w:eastAsia="fr-FR" w:bidi="fr-FR"/>
        </w:rPr>
        <w:t>o</w:t>
      </w:r>
      <w:r w:rsidRPr="00F21FFC">
        <w:rPr>
          <w:rFonts w:eastAsia="Courier New" w:cs="Courier New"/>
          <w:color w:val="000000"/>
          <w:lang w:eastAsia="fr-FR" w:bidi="fr-FR"/>
        </w:rPr>
        <w:t>lescents ou des jeunes adultes qui sortent de Boscoville, nous aurions tort de nous limiter à sa seule étude dans notre appréciation des cond</w:t>
      </w:r>
      <w:r w:rsidRPr="00F21FFC">
        <w:rPr>
          <w:rFonts w:eastAsia="Courier New" w:cs="Courier New"/>
          <w:color w:val="000000"/>
          <w:lang w:eastAsia="fr-FR" w:bidi="fr-FR"/>
        </w:rPr>
        <w:t>i</w:t>
      </w:r>
      <w:r w:rsidRPr="00F21FFC">
        <w:rPr>
          <w:rFonts w:eastAsia="Courier New" w:cs="Courier New"/>
          <w:color w:val="000000"/>
          <w:lang w:eastAsia="fr-FR" w:bidi="fr-FR"/>
        </w:rPr>
        <w:t>tions de réadaptation. C'est qu'en effet les relations avec les pairs, ga</w:t>
      </w:r>
      <w:r w:rsidRPr="00F21FFC">
        <w:rPr>
          <w:rFonts w:eastAsia="Courier New" w:cs="Courier New"/>
          <w:color w:val="000000"/>
          <w:lang w:eastAsia="fr-FR" w:bidi="fr-FR"/>
        </w:rPr>
        <w:t>r</w:t>
      </w:r>
      <w:r w:rsidRPr="00F21FFC">
        <w:rPr>
          <w:rFonts w:eastAsia="Courier New" w:cs="Courier New"/>
          <w:color w:val="000000"/>
          <w:lang w:eastAsia="fr-FR" w:bidi="fr-FR"/>
        </w:rPr>
        <w:t>çons et filles, s'avèrent aussi des axes importants de ce milieu affectif. Bien plus, la possibilité de se faire des amis et la qualité de ces amitiés peuvent jouer un rôle absolument déterminant quant au déroulement de la réinsertion elle-même.</w:t>
      </w:r>
    </w:p>
    <w:p w14:paraId="092B7D0A" w14:textId="77777777" w:rsidR="00526A53" w:rsidRPr="00F21FFC" w:rsidRDefault="00526A53" w:rsidP="00526A53">
      <w:pPr>
        <w:spacing w:before="120" w:after="120"/>
        <w:jc w:val="both"/>
      </w:pPr>
      <w:r w:rsidRPr="00F21FFC">
        <w:rPr>
          <w:rFonts w:eastAsia="Courier New" w:cs="Courier New"/>
          <w:color w:val="000000"/>
          <w:lang w:eastAsia="fr-FR" w:bidi="fr-FR"/>
        </w:rPr>
        <w:t>C'est donc à l'analyse de ces relations avec les pairs que nous a</w:t>
      </w:r>
      <w:r w:rsidRPr="00F21FFC">
        <w:rPr>
          <w:rFonts w:eastAsia="Courier New" w:cs="Courier New"/>
          <w:color w:val="000000"/>
          <w:lang w:eastAsia="fr-FR" w:bidi="fr-FR"/>
        </w:rPr>
        <w:t>l</w:t>
      </w:r>
      <w:r w:rsidRPr="00F21FFC">
        <w:rPr>
          <w:rFonts w:eastAsia="Courier New" w:cs="Courier New"/>
          <w:color w:val="000000"/>
          <w:lang w:eastAsia="fr-FR" w:bidi="fr-FR"/>
        </w:rPr>
        <w:t>lons maintenant précéder. Les données que nous examinerons succe</w:t>
      </w:r>
      <w:r w:rsidRPr="00F21FFC">
        <w:rPr>
          <w:rFonts w:eastAsia="Courier New" w:cs="Courier New"/>
          <w:color w:val="000000"/>
          <w:lang w:eastAsia="fr-FR" w:bidi="fr-FR"/>
        </w:rPr>
        <w:t>s</w:t>
      </w:r>
      <w:r w:rsidRPr="00F21FFC">
        <w:rPr>
          <w:rFonts w:eastAsia="Courier New" w:cs="Courier New"/>
          <w:color w:val="000000"/>
          <w:lang w:eastAsia="fr-FR" w:bidi="fr-FR"/>
        </w:rPr>
        <w:t>sivement vont nous renseigner sur les copains et sur les copines, sur leurs habitudes (délinquance ou non), sur leur influence quant à la r</w:t>
      </w:r>
      <w:r w:rsidRPr="00F21FFC">
        <w:rPr>
          <w:rFonts w:eastAsia="Courier New" w:cs="Courier New"/>
          <w:color w:val="000000"/>
          <w:lang w:eastAsia="fr-FR" w:bidi="fr-FR"/>
        </w:rPr>
        <w:t>é</w:t>
      </w:r>
      <w:r w:rsidRPr="00F21FFC">
        <w:rPr>
          <w:rFonts w:eastAsia="Courier New" w:cs="Courier New"/>
          <w:color w:val="000000"/>
          <w:lang w:eastAsia="fr-FR" w:bidi="fr-FR"/>
        </w:rPr>
        <w:t>insertion du sujet, sur le niveau de relation ou d</w:t>
      </w:r>
      <w:r>
        <w:rPr>
          <w:rFonts w:eastAsia="Courier New" w:cs="Courier New"/>
          <w:color w:val="000000"/>
          <w:lang w:eastAsia="fr-FR" w:bidi="fr-FR"/>
        </w:rPr>
        <w:t>’</w:t>
      </w:r>
      <w:r w:rsidRPr="00F21FFC">
        <w:rPr>
          <w:rFonts w:eastAsia="Courier New" w:cs="Courier New"/>
          <w:color w:val="000000"/>
          <w:lang w:eastAsia="fr-FR" w:bidi="fr-FR"/>
        </w:rPr>
        <w:t>engagement qui a c</w:t>
      </w:r>
      <w:r w:rsidRPr="00F21FFC">
        <w:rPr>
          <w:rFonts w:eastAsia="Courier New" w:cs="Courier New"/>
          <w:color w:val="000000"/>
          <w:lang w:eastAsia="fr-FR" w:bidi="fr-FR"/>
        </w:rPr>
        <w:t>a</w:t>
      </w:r>
      <w:r w:rsidRPr="00F21FFC">
        <w:rPr>
          <w:rFonts w:eastAsia="Courier New" w:cs="Courier New"/>
          <w:color w:val="000000"/>
          <w:lang w:eastAsia="fr-FR" w:bidi="fr-FR"/>
        </w:rPr>
        <w:t>ractérisé ou caractérise le(s) rapport(s) avec les filles.</w:t>
      </w:r>
    </w:p>
    <w:p w14:paraId="646898E2" w14:textId="77777777" w:rsidR="00526A53" w:rsidRDefault="00526A53" w:rsidP="00526A53">
      <w:pPr>
        <w:spacing w:before="120" w:after="120"/>
        <w:jc w:val="both"/>
      </w:pPr>
    </w:p>
    <w:p w14:paraId="1BBE1568" w14:textId="77777777" w:rsidR="00526A53" w:rsidRPr="00F21FFC" w:rsidRDefault="00526A53" w:rsidP="00526A53">
      <w:pPr>
        <w:pStyle w:val="a"/>
      </w:pPr>
      <w:r>
        <w:t xml:space="preserve">6.4.1. </w:t>
      </w:r>
      <w:r w:rsidRPr="00F21FFC">
        <w:t>Les relations avec les copains</w:t>
      </w:r>
    </w:p>
    <w:p w14:paraId="6648018F" w14:textId="77777777" w:rsidR="00526A53" w:rsidRDefault="00526A53" w:rsidP="00526A53">
      <w:pPr>
        <w:spacing w:before="120" w:after="120"/>
        <w:jc w:val="both"/>
        <w:rPr>
          <w:rFonts w:eastAsia="Courier New" w:cs="Courier New"/>
          <w:color w:val="000000"/>
          <w:lang w:eastAsia="fr-FR" w:bidi="fr-FR"/>
        </w:rPr>
      </w:pPr>
    </w:p>
    <w:p w14:paraId="7370AF6D" w14:textId="77777777" w:rsidR="00526A53" w:rsidRPr="00F21FFC" w:rsidRDefault="00526A53" w:rsidP="00526A53">
      <w:pPr>
        <w:spacing w:before="120" w:after="120"/>
        <w:jc w:val="both"/>
      </w:pPr>
      <w:r w:rsidRPr="00F21FFC">
        <w:rPr>
          <w:rFonts w:eastAsia="Courier New" w:cs="Courier New"/>
          <w:color w:val="000000"/>
          <w:lang w:eastAsia="fr-FR" w:bidi="fr-FR"/>
        </w:rPr>
        <w:t>Le sujet qui sort d'un internat après un séjour d'un an ou deux lai</w:t>
      </w:r>
      <w:r w:rsidRPr="00F21FFC">
        <w:rPr>
          <w:rFonts w:eastAsia="Courier New" w:cs="Courier New"/>
          <w:color w:val="000000"/>
          <w:lang w:eastAsia="fr-FR" w:bidi="fr-FR"/>
        </w:rPr>
        <w:t>s</w:t>
      </w:r>
      <w:r w:rsidRPr="00F21FFC">
        <w:rPr>
          <w:rFonts w:eastAsia="Courier New" w:cs="Courier New"/>
          <w:color w:val="000000"/>
          <w:lang w:eastAsia="fr-FR" w:bidi="fr-FR"/>
        </w:rPr>
        <w:t>se derrière lui un milieu de vie tout organisé où le choix des amis comme la pratique de certaines activités se faisait sur la base de poss</w:t>
      </w:r>
      <w:r w:rsidRPr="00F21FFC">
        <w:rPr>
          <w:rFonts w:eastAsia="Courier New" w:cs="Courier New"/>
          <w:color w:val="000000"/>
          <w:lang w:eastAsia="fr-FR" w:bidi="fr-FR"/>
        </w:rPr>
        <w:t>i</w:t>
      </w:r>
      <w:r w:rsidRPr="00F21FFC">
        <w:rPr>
          <w:rFonts w:eastAsia="Courier New" w:cs="Courier New"/>
          <w:color w:val="000000"/>
          <w:lang w:eastAsia="fr-FR" w:bidi="fr-FR"/>
        </w:rPr>
        <w:t xml:space="preserve">bilités offertes sur place. </w:t>
      </w:r>
      <w:r>
        <w:rPr>
          <w:rFonts w:eastAsia="Courier New" w:cs="Courier New"/>
          <w:color w:val="000000"/>
          <w:lang w:eastAsia="fr-FR" w:bidi="fr-FR"/>
        </w:rPr>
        <w:t>À</w:t>
      </w:r>
      <w:r w:rsidRPr="00F21FFC">
        <w:rPr>
          <w:rFonts w:eastAsia="Courier New" w:cs="Courier New"/>
          <w:color w:val="000000"/>
          <w:lang w:eastAsia="fr-FR" w:bidi="fr-FR"/>
        </w:rPr>
        <w:t xml:space="preserve"> son "retour dans la société", l'ancien fait face à un certain défi, il doit prendre des </w:t>
      </w:r>
      <w:r>
        <w:rPr>
          <w:rFonts w:eastAsia="Courier New" w:cs="Courier New"/>
          <w:color w:val="000000"/>
          <w:lang w:eastAsia="fr-FR" w:bidi="fr-FR"/>
        </w:rPr>
        <w:t>initiatives plus grandes dans l’o</w:t>
      </w:r>
      <w:r w:rsidRPr="00F21FFC">
        <w:rPr>
          <w:rFonts w:eastAsia="Courier New" w:cs="Courier New"/>
          <w:color w:val="000000"/>
          <w:lang w:eastAsia="fr-FR" w:bidi="fr-FR"/>
        </w:rPr>
        <w:t>rganisation de ses relations avec son milieu de vie, d'études ou de travail. Ces initiatives, en l'occurence le choix des amis, en même temps qu'elles révéleront le sujet lui-même (en faisant apparaître ses affinités), vont constituer des facteurs non-négligeables pour le bon déroulement de la réinsertion. Face à ce défi, comment se comporte</w:t>
      </w:r>
      <w:r>
        <w:rPr>
          <w:rFonts w:eastAsia="Courier New" w:cs="Courier New"/>
          <w:color w:val="000000"/>
          <w:lang w:eastAsia="fr-FR" w:bidi="fr-FR"/>
        </w:rPr>
        <w:t xml:space="preserve"> </w:t>
      </w:r>
      <w:r>
        <w:t xml:space="preserve">[183] </w:t>
      </w:r>
      <w:r w:rsidRPr="00F21FFC">
        <w:rPr>
          <w:rFonts w:eastAsia="Courier New" w:cs="Courier New"/>
          <w:color w:val="000000"/>
          <w:lang w:eastAsia="fr-FR" w:bidi="fr-FR"/>
        </w:rPr>
        <w:t>l’ex-pensionnaire</w:t>
      </w:r>
      <w:r w:rsidRPr="00F21FFC">
        <w:t> ?</w:t>
      </w:r>
      <w:r w:rsidRPr="00F21FFC">
        <w:rPr>
          <w:rFonts w:eastAsia="Courier New" w:cs="Courier New"/>
          <w:color w:val="000000"/>
          <w:lang w:eastAsia="fr-FR" w:bidi="fr-FR"/>
        </w:rPr>
        <w:t xml:space="preserve"> Se fait-il de nouveaux amis</w:t>
      </w:r>
      <w:r w:rsidRPr="00F21FFC">
        <w:t> ?</w:t>
      </w:r>
      <w:r w:rsidRPr="00F21FFC">
        <w:rPr>
          <w:rFonts w:eastAsia="Courier New" w:cs="Courier New"/>
          <w:color w:val="000000"/>
          <w:lang w:eastAsia="fr-FR" w:bidi="fr-FR"/>
        </w:rPr>
        <w:t xml:space="preserve"> Si tel est le cas, ceux-ci font-ils de la délinquance</w:t>
      </w:r>
      <w:r w:rsidRPr="00F21FFC">
        <w:t> ?</w:t>
      </w:r>
      <w:r w:rsidRPr="00F21FFC">
        <w:rPr>
          <w:rFonts w:eastAsia="Courier New" w:cs="Courier New"/>
          <w:color w:val="000000"/>
          <w:lang w:eastAsia="fr-FR" w:bidi="fr-FR"/>
        </w:rPr>
        <w:t xml:space="preserve"> Fréquente-t-il des sujets qu’il a connus avant d'aller à Boscoville</w:t>
      </w:r>
      <w:r w:rsidRPr="00F21FFC">
        <w:t> ?</w:t>
      </w:r>
      <w:r w:rsidRPr="00F21FFC">
        <w:rPr>
          <w:rFonts w:eastAsia="Courier New" w:cs="Courier New"/>
          <w:color w:val="000000"/>
          <w:lang w:eastAsia="fr-FR" w:bidi="fr-FR"/>
        </w:rPr>
        <w:t xml:space="preserve"> Si tel est le cas, ceux-ci sont-ils délinquants</w:t>
      </w:r>
      <w:r w:rsidRPr="00F21FFC">
        <w:t> ?</w:t>
      </w:r>
      <w:r w:rsidRPr="00F21FFC">
        <w:rPr>
          <w:rFonts w:eastAsia="Courier New" w:cs="Courier New"/>
          <w:color w:val="000000"/>
          <w:lang w:eastAsia="fr-FR" w:bidi="fr-FR"/>
        </w:rPr>
        <w:t xml:space="preserve"> Il se peut par ailleurs que l'ancien fréquente des pairs qu’il a connus à Boscoville. Il y a lieu dans leur cas également de v</w:t>
      </w:r>
      <w:r w:rsidRPr="00F21FFC">
        <w:rPr>
          <w:rFonts w:eastAsia="Courier New" w:cs="Courier New"/>
          <w:color w:val="000000"/>
          <w:lang w:eastAsia="fr-FR" w:bidi="fr-FR"/>
        </w:rPr>
        <w:t>é</w:t>
      </w:r>
      <w:r w:rsidRPr="00F21FFC">
        <w:rPr>
          <w:rFonts w:eastAsia="Courier New" w:cs="Courier New"/>
          <w:color w:val="000000"/>
          <w:lang w:eastAsia="fr-FR" w:bidi="fr-FR"/>
        </w:rPr>
        <w:t>rifier si la délinquance ne fonde pas certaines de ces relations.</w:t>
      </w:r>
    </w:p>
    <w:p w14:paraId="4506D8B1" w14:textId="77777777" w:rsidR="00526A53" w:rsidRPr="00F21FFC" w:rsidRDefault="00526A53" w:rsidP="00526A53">
      <w:pPr>
        <w:spacing w:before="120" w:after="120"/>
        <w:jc w:val="both"/>
      </w:pPr>
      <w:r w:rsidRPr="00F21FFC">
        <w:rPr>
          <w:rFonts w:eastAsia="Courier New" w:cs="Courier New"/>
          <w:color w:val="000000"/>
          <w:lang w:eastAsia="fr-FR" w:bidi="fr-FR"/>
        </w:rPr>
        <w:t>L’éventualité de la délinquance n'est pas la seule caractéristique qu'il nous importe d’étudier dans le cas des copains</w:t>
      </w:r>
      <w:r w:rsidRPr="00F21FFC">
        <w:t> :</w:t>
      </w:r>
      <w:r w:rsidRPr="00F21FFC">
        <w:rPr>
          <w:rFonts w:eastAsia="Courier New" w:cs="Courier New"/>
          <w:color w:val="000000"/>
          <w:lang w:eastAsia="fr-FR" w:bidi="fr-FR"/>
        </w:rPr>
        <w:t xml:space="preserve"> il faut voir aussi si certains d'entre eux n’ont pas apporté une contribution utile à la r</w:t>
      </w:r>
      <w:r w:rsidRPr="00F21FFC">
        <w:rPr>
          <w:rFonts w:eastAsia="Courier New" w:cs="Courier New"/>
          <w:color w:val="000000"/>
          <w:lang w:eastAsia="fr-FR" w:bidi="fr-FR"/>
        </w:rPr>
        <w:t>é</w:t>
      </w:r>
      <w:r w:rsidRPr="00F21FFC">
        <w:rPr>
          <w:rFonts w:eastAsia="Courier New" w:cs="Courier New"/>
          <w:color w:val="000000"/>
          <w:lang w:eastAsia="fr-FR" w:bidi="fr-FR"/>
        </w:rPr>
        <w:t>insertion de l'ancien. Nous basant sur nos résultats, nous pouvons a</w:t>
      </w:r>
      <w:r w:rsidRPr="00F21FFC">
        <w:rPr>
          <w:rFonts w:eastAsia="Courier New" w:cs="Courier New"/>
          <w:color w:val="000000"/>
          <w:lang w:eastAsia="fr-FR" w:bidi="fr-FR"/>
        </w:rPr>
        <w:t>f</w:t>
      </w:r>
      <w:r w:rsidRPr="00F21FFC">
        <w:rPr>
          <w:rFonts w:eastAsia="Courier New" w:cs="Courier New"/>
          <w:color w:val="000000"/>
          <w:lang w:eastAsia="fr-FR" w:bidi="fr-FR"/>
        </w:rPr>
        <w:t>firmer que la majorité des garçons (72%) se sont fait au moins un nouvel ami depuis leur sortie de Boscoville. S'agissant des liens qu'e</w:t>
      </w:r>
      <w:r w:rsidRPr="00F21FFC">
        <w:rPr>
          <w:rFonts w:eastAsia="Courier New" w:cs="Courier New"/>
          <w:color w:val="000000"/>
          <w:lang w:eastAsia="fr-FR" w:bidi="fr-FR"/>
        </w:rPr>
        <w:t>n</w:t>
      </w:r>
      <w:r w:rsidRPr="00F21FFC">
        <w:rPr>
          <w:rFonts w:eastAsia="Courier New" w:cs="Courier New"/>
          <w:color w:val="000000"/>
          <w:lang w:eastAsia="fr-FR" w:bidi="fr-FR"/>
        </w:rPr>
        <w:t>tretiennent cet ou ces ami(s) avec la délinquance, les chiffres révèlent qu'un peu moins du tiers des anciens ici concernés ont au moins un nouvel ami qui commet des délits. Par ailleurs, 24 d'entre eux décl</w:t>
      </w:r>
      <w:r w:rsidRPr="00F21FFC">
        <w:rPr>
          <w:rFonts w:eastAsia="Courier New" w:cs="Courier New"/>
          <w:color w:val="000000"/>
          <w:lang w:eastAsia="fr-FR" w:bidi="fr-FR"/>
        </w:rPr>
        <w:t>a</w:t>
      </w:r>
      <w:r w:rsidRPr="00F21FFC">
        <w:rPr>
          <w:rFonts w:eastAsia="Courier New" w:cs="Courier New"/>
          <w:color w:val="000000"/>
          <w:lang w:eastAsia="fr-FR" w:bidi="fr-FR"/>
        </w:rPr>
        <w:t>rent que parmi ces nouveaux amis, il s'en trouve qui les ont particuli</w:t>
      </w:r>
      <w:r w:rsidRPr="00F21FFC">
        <w:rPr>
          <w:rFonts w:eastAsia="Courier New" w:cs="Courier New"/>
          <w:color w:val="000000"/>
          <w:lang w:eastAsia="fr-FR" w:bidi="fr-FR"/>
        </w:rPr>
        <w:t>è</w:t>
      </w:r>
      <w:r w:rsidRPr="00F21FFC">
        <w:rPr>
          <w:rFonts w:eastAsia="Courier New" w:cs="Courier New"/>
          <w:color w:val="000000"/>
          <w:lang w:eastAsia="fr-FR" w:bidi="fr-FR"/>
        </w:rPr>
        <w:t>rement aidé dans leur réinsertion sociale. Notons que les résultats des deux dernières questions sont à peu de choses près en exacte corre</w:t>
      </w:r>
      <w:r w:rsidRPr="00F21FFC">
        <w:rPr>
          <w:rFonts w:eastAsia="Courier New" w:cs="Courier New"/>
          <w:color w:val="000000"/>
          <w:lang w:eastAsia="fr-FR" w:bidi="fr-FR"/>
        </w:rPr>
        <w:t>s</w:t>
      </w:r>
      <w:r w:rsidRPr="00F21FFC">
        <w:rPr>
          <w:rFonts w:eastAsia="Courier New" w:cs="Courier New"/>
          <w:color w:val="000000"/>
          <w:lang w:eastAsia="fr-FR" w:bidi="fr-FR"/>
        </w:rPr>
        <w:t>pondance (inversée). En fait, par une analyse plus poussée, on déco</w:t>
      </w:r>
      <w:r w:rsidRPr="00F21FFC">
        <w:rPr>
          <w:rFonts w:eastAsia="Courier New" w:cs="Courier New"/>
          <w:color w:val="000000"/>
          <w:lang w:eastAsia="fr-FR" w:bidi="fr-FR"/>
        </w:rPr>
        <w:t>u</w:t>
      </w:r>
      <w:r w:rsidRPr="00F21FFC">
        <w:rPr>
          <w:rFonts w:eastAsia="Courier New" w:cs="Courier New"/>
          <w:color w:val="000000"/>
          <w:lang w:eastAsia="fr-FR" w:bidi="fr-FR"/>
        </w:rPr>
        <w:t>vre que 5 des 10 sujets qui ont un ou des amis commettant des délits se trouvent parmi les 12 qui n'ont pas été aidés par des nouveaux amis dans leur réinsertion.</w:t>
      </w:r>
    </w:p>
    <w:p w14:paraId="32B3CDF3" w14:textId="77777777" w:rsidR="00526A53" w:rsidRPr="00F21FFC" w:rsidRDefault="00526A53" w:rsidP="00526A53">
      <w:pPr>
        <w:spacing w:before="120" w:after="120"/>
        <w:jc w:val="both"/>
      </w:pPr>
      <w:r w:rsidRPr="00F21FFC">
        <w:rPr>
          <w:rFonts w:eastAsia="Courier New" w:cs="Courier New"/>
          <w:color w:val="000000"/>
          <w:lang w:eastAsia="fr-FR" w:bidi="fr-FR"/>
        </w:rPr>
        <w:t>Voyons maintenant ce qui en est par rapport aux amis d'avant Bo</w:t>
      </w:r>
      <w:r w:rsidRPr="00F21FFC">
        <w:rPr>
          <w:rFonts w:eastAsia="Courier New" w:cs="Courier New"/>
          <w:color w:val="000000"/>
          <w:lang w:eastAsia="fr-FR" w:bidi="fr-FR"/>
        </w:rPr>
        <w:t>s</w:t>
      </w:r>
      <w:r w:rsidRPr="00F21FFC">
        <w:rPr>
          <w:rFonts w:eastAsia="Courier New" w:cs="Courier New"/>
          <w:color w:val="000000"/>
          <w:lang w:eastAsia="fr-FR" w:bidi="fr-FR"/>
        </w:rPr>
        <w:t>coville. Les résultats concernant ceux-ci fournissent des indications intéressantes. Tout d'abord, un peu moins de la moitié des sujets (22) ont souvent revu ces amis et un grand nombre d'autres (16 admettent en avoir parfois rencontré. Quant à la qualité de la relation qui s'est alors établie entre eux et ces amis, 23 sujets disent que ce n'était pas</w:t>
      </w:r>
      <w:r>
        <w:rPr>
          <w:rFonts w:eastAsia="Courier New" w:cs="Courier New"/>
          <w:color w:val="000000"/>
          <w:lang w:eastAsia="fr-FR" w:bidi="fr-FR"/>
        </w:rPr>
        <w:t xml:space="preserve"> </w:t>
      </w:r>
      <w:r>
        <w:t xml:space="preserve">[184] </w:t>
      </w:r>
      <w:r w:rsidRPr="00F21FFC">
        <w:rPr>
          <w:rFonts w:eastAsia="Courier New" w:cs="Courier New"/>
          <w:color w:val="000000"/>
          <w:lang w:eastAsia="fr-FR" w:bidi="fr-FR"/>
        </w:rPr>
        <w:t>comme avant alors que 14 prétendent que rien n'était véritabl</w:t>
      </w:r>
      <w:r w:rsidRPr="00F21FFC">
        <w:rPr>
          <w:rFonts w:eastAsia="Courier New" w:cs="Courier New"/>
          <w:color w:val="000000"/>
          <w:lang w:eastAsia="fr-FR" w:bidi="fr-FR"/>
        </w:rPr>
        <w:t>e</w:t>
      </w:r>
      <w:r w:rsidRPr="00F21FFC">
        <w:rPr>
          <w:rFonts w:eastAsia="Courier New" w:cs="Courier New"/>
          <w:color w:val="000000"/>
          <w:lang w:eastAsia="fr-FR" w:bidi="fr-FR"/>
        </w:rPr>
        <w:t>ment changé. Au sujet de ces amis, 24 sujets admettent qu'il y en a qui ont continué à faire des délits et 14 autres prétendent que tous ont ce</w:t>
      </w:r>
      <w:r w:rsidRPr="00F21FFC">
        <w:rPr>
          <w:rFonts w:eastAsia="Courier New" w:cs="Courier New"/>
          <w:color w:val="000000"/>
          <w:lang w:eastAsia="fr-FR" w:bidi="fr-FR"/>
        </w:rPr>
        <w:t>s</w:t>
      </w:r>
      <w:r w:rsidRPr="00F21FFC">
        <w:rPr>
          <w:rFonts w:eastAsia="Courier New" w:cs="Courier New"/>
          <w:color w:val="000000"/>
          <w:lang w:eastAsia="fr-FR" w:bidi="fr-FR"/>
        </w:rPr>
        <w:t>sé. Il se trouve que 22 sujets entendaient continuer à les revoir contre 17 qui n'avaient pas cette intention.</w:t>
      </w:r>
    </w:p>
    <w:p w14:paraId="36F0C057" w14:textId="77777777" w:rsidR="00526A53" w:rsidRPr="00F21FFC" w:rsidRDefault="00526A53" w:rsidP="00526A53">
      <w:pPr>
        <w:spacing w:before="120" w:after="120"/>
        <w:jc w:val="both"/>
      </w:pPr>
      <w:r w:rsidRPr="00F21FFC">
        <w:rPr>
          <w:rFonts w:eastAsia="Courier New" w:cs="Courier New"/>
          <w:color w:val="000000"/>
          <w:lang w:eastAsia="fr-FR" w:bidi="fr-FR"/>
        </w:rPr>
        <w:t xml:space="preserve">Il n'est pas facile de mettre ces résultats en correspondance les uns avec les autres et ce, surtout </w:t>
      </w:r>
      <w:r w:rsidRPr="00F21FFC">
        <w:rPr>
          <w:rStyle w:val="Corpsdutexte211ptItaliqueEspacement-1pt"/>
        </w:rPr>
        <w:t>a</w:t>
      </w:r>
      <w:r w:rsidRPr="00F21FFC">
        <w:rPr>
          <w:rFonts w:eastAsia="Courier New" w:cs="Courier New"/>
          <w:color w:val="000000"/>
          <w:lang w:eastAsia="fr-FR" w:bidi="fr-FR"/>
        </w:rPr>
        <w:t xml:space="preserve"> cause du fait que nous ne savons pas s'il s'agit toujours des mêmes amis qui sont évoqués</w:t>
      </w:r>
      <w:r w:rsidRPr="00F21FFC">
        <w:t> ;</w:t>
      </w:r>
      <w:r w:rsidRPr="00F21FFC">
        <w:rPr>
          <w:rFonts w:eastAsia="Courier New" w:cs="Courier New"/>
          <w:color w:val="000000"/>
          <w:lang w:eastAsia="fr-FR" w:bidi="fr-FR"/>
        </w:rPr>
        <w:t xml:space="preserve"> car II y en a so</w:t>
      </w:r>
      <w:r w:rsidRPr="00F21FFC">
        <w:rPr>
          <w:rFonts w:eastAsia="Courier New" w:cs="Courier New"/>
          <w:color w:val="000000"/>
          <w:lang w:eastAsia="fr-FR" w:bidi="fr-FR"/>
        </w:rPr>
        <w:t>u</w:t>
      </w:r>
      <w:r w:rsidRPr="00F21FFC">
        <w:rPr>
          <w:rFonts w:eastAsia="Courier New" w:cs="Courier New"/>
          <w:color w:val="000000"/>
          <w:lang w:eastAsia="fr-FR" w:bidi="fr-FR"/>
        </w:rPr>
        <w:t>vent plusieurs</w:t>
      </w:r>
      <w:r w:rsidRPr="00F21FFC">
        <w:t> :</w:t>
      </w:r>
      <w:r w:rsidRPr="00F21FFC">
        <w:rPr>
          <w:rFonts w:eastAsia="Courier New" w:cs="Courier New"/>
          <w:color w:val="000000"/>
          <w:lang w:eastAsia="fr-FR" w:bidi="fr-FR"/>
        </w:rPr>
        <w:t xml:space="preserve"> un sujet peut vouloir continuer à fréquenter un de ces amis mais il peut s'agir d'un garçon qui a cessé de commettre des d</w:t>
      </w:r>
      <w:r w:rsidRPr="00F21FFC">
        <w:rPr>
          <w:rFonts w:eastAsia="Courier New" w:cs="Courier New"/>
          <w:color w:val="000000"/>
          <w:lang w:eastAsia="fr-FR" w:bidi="fr-FR"/>
        </w:rPr>
        <w:t>é</w:t>
      </w:r>
      <w:r w:rsidRPr="00F21FFC">
        <w:rPr>
          <w:rFonts w:eastAsia="Courier New" w:cs="Courier New"/>
          <w:color w:val="000000"/>
          <w:lang w:eastAsia="fr-FR" w:bidi="fr-FR"/>
        </w:rPr>
        <w:t>lits et avec qui "les choses ne sont plus comme avant" du temps où l'un et l'autre étaient engagés dans la délinquance.</w:t>
      </w:r>
    </w:p>
    <w:p w14:paraId="4D0F9402" w14:textId="77777777" w:rsidR="00526A53" w:rsidRPr="00F21FFC" w:rsidRDefault="00526A53" w:rsidP="00526A53">
      <w:pPr>
        <w:spacing w:before="120" w:after="120"/>
        <w:jc w:val="both"/>
      </w:pPr>
      <w:r w:rsidRPr="00F21FFC">
        <w:rPr>
          <w:rFonts w:eastAsia="Courier New" w:cs="Courier New"/>
          <w:color w:val="000000"/>
          <w:lang w:eastAsia="fr-FR" w:bidi="fr-FR"/>
        </w:rPr>
        <w:t>Les deux derniers résultats sont cependant moins ambigus</w:t>
      </w:r>
      <w:r w:rsidRPr="00F21FFC">
        <w:t> ;</w:t>
      </w:r>
      <w:r>
        <w:t xml:space="preserve"> i</w:t>
      </w:r>
      <w:r w:rsidRPr="00F21FFC">
        <w:rPr>
          <w:rFonts w:eastAsia="Courier New" w:cs="Courier New"/>
          <w:color w:val="000000"/>
          <w:lang w:eastAsia="fr-FR" w:bidi="fr-FR"/>
        </w:rPr>
        <w:t>ls sont plus faciles à interpréter surtout si on les met en correspondance avec des résultats précédents du même type. Nous venons de voir qu'un grand nombre de ces amis ont continué à faire des délits (c'est le cas de 24 sujets sur 50). Il n'est pas surprenant de constater que peu no</w:t>
      </w:r>
      <w:r w:rsidRPr="00F21FFC">
        <w:rPr>
          <w:rFonts w:eastAsia="Courier New" w:cs="Courier New"/>
          <w:color w:val="000000"/>
          <w:lang w:eastAsia="fr-FR" w:bidi="fr-FR"/>
        </w:rPr>
        <w:t>m</w:t>
      </w:r>
      <w:r w:rsidRPr="00F21FFC">
        <w:rPr>
          <w:rFonts w:eastAsia="Courier New" w:cs="Courier New"/>
          <w:color w:val="000000"/>
          <w:lang w:eastAsia="fr-FR" w:bidi="fr-FR"/>
        </w:rPr>
        <w:t>breux (10/50) sont les sujets qui admettent avoir trouvé chez ces amis du support pour leur réinsertion. Mettant ces résultats en contraste avec ceux concernant les nouveaux amis d'après Boscoville, nous constatons que les résultats sont à peu de choses près exactement i</w:t>
      </w:r>
      <w:r w:rsidRPr="00F21FFC">
        <w:rPr>
          <w:rFonts w:eastAsia="Courier New" w:cs="Courier New"/>
          <w:color w:val="000000"/>
          <w:lang w:eastAsia="fr-FR" w:bidi="fr-FR"/>
        </w:rPr>
        <w:t>n</w:t>
      </w:r>
      <w:r w:rsidRPr="00F21FFC">
        <w:rPr>
          <w:rFonts w:eastAsia="Courier New" w:cs="Courier New"/>
          <w:color w:val="000000"/>
          <w:lang w:eastAsia="fr-FR" w:bidi="fr-FR"/>
        </w:rPr>
        <w:t>versés</w:t>
      </w:r>
      <w:r w:rsidRPr="00F21FFC">
        <w:t> :</w:t>
      </w:r>
      <w:r w:rsidRPr="00F21FFC">
        <w:rPr>
          <w:rFonts w:eastAsia="Courier New" w:cs="Courier New"/>
          <w:color w:val="000000"/>
          <w:lang w:eastAsia="fr-FR" w:bidi="fr-FR"/>
        </w:rPr>
        <w:t xml:space="preserve"> car chez ces derniers amis, nous l'avons vu, peu nombreux sont ceux qui font des délits (c'est le cas chez 10 anciens sur 50) à côté de ceux qui n'en font pas (26 sujets prétendent que leurs nouveaux amis n'en commettent pas). Le rapport inverse se maintient</w:t>
      </w:r>
      <w:r>
        <w:t xml:space="preserve"> [</w:t>
      </w:r>
      <w:r w:rsidRPr="00F21FFC">
        <w:rPr>
          <w:rFonts w:eastAsia="Courier New" w:cs="Courier New"/>
          <w:color w:val="000000"/>
          <w:lang w:eastAsia="fr-FR" w:bidi="fr-FR"/>
        </w:rPr>
        <w:t>185</w:t>
      </w:r>
      <w:r>
        <w:rPr>
          <w:rFonts w:eastAsia="Courier New" w:cs="Courier New"/>
          <w:color w:val="000000"/>
          <w:lang w:eastAsia="fr-FR" w:bidi="fr-FR"/>
        </w:rPr>
        <w:t>]</w:t>
      </w:r>
      <w:r w:rsidRPr="00F21FFC">
        <w:rPr>
          <w:rFonts w:eastAsia="Courier New" w:cs="Courier New"/>
          <w:color w:val="000000"/>
          <w:lang w:eastAsia="fr-FR" w:bidi="fr-FR"/>
        </w:rPr>
        <w:t xml:space="preserve"> ég</w:t>
      </w:r>
      <w:r w:rsidRPr="00F21FFC">
        <w:rPr>
          <w:rFonts w:eastAsia="Courier New" w:cs="Courier New"/>
          <w:color w:val="000000"/>
          <w:lang w:eastAsia="fr-FR" w:bidi="fr-FR"/>
        </w:rPr>
        <w:t>a</w:t>
      </w:r>
      <w:r w:rsidRPr="00F21FFC">
        <w:rPr>
          <w:rFonts w:eastAsia="Courier New" w:cs="Courier New"/>
          <w:color w:val="000000"/>
          <w:lang w:eastAsia="fr-FR" w:bidi="fr-FR"/>
        </w:rPr>
        <w:t>lement à propos des amis qui ont aidé l’ancien dans sa r</w:t>
      </w:r>
      <w:r w:rsidRPr="00F21FFC">
        <w:rPr>
          <w:rFonts w:eastAsia="Courier New" w:cs="Courier New"/>
          <w:color w:val="000000"/>
          <w:lang w:eastAsia="fr-FR" w:bidi="fr-FR"/>
        </w:rPr>
        <w:t>é</w:t>
      </w:r>
      <w:r w:rsidRPr="00F21FFC">
        <w:rPr>
          <w:rFonts w:eastAsia="Courier New" w:cs="Courier New"/>
          <w:color w:val="000000"/>
          <w:lang w:eastAsia="fr-FR" w:bidi="fr-FR"/>
        </w:rPr>
        <w:t>insertion</w:t>
      </w:r>
      <w:r w:rsidRPr="00F21FFC">
        <w:t> :</w:t>
      </w:r>
      <w:r w:rsidRPr="00F21FFC">
        <w:rPr>
          <w:rFonts w:eastAsia="Courier New" w:cs="Courier New"/>
          <w:color w:val="000000"/>
          <w:lang w:eastAsia="fr-FR" w:bidi="fr-FR"/>
        </w:rPr>
        <w:t xml:space="preserve"> ce phénomène est plus fréquent dans les amitiés survenues après le s</w:t>
      </w:r>
      <w:r w:rsidRPr="00F21FFC">
        <w:rPr>
          <w:rFonts w:eastAsia="Courier New" w:cs="Courier New"/>
          <w:color w:val="000000"/>
          <w:lang w:eastAsia="fr-FR" w:bidi="fr-FR"/>
        </w:rPr>
        <w:t>é</w:t>
      </w:r>
      <w:r w:rsidRPr="00F21FFC">
        <w:rPr>
          <w:rFonts w:eastAsia="Courier New" w:cs="Courier New"/>
          <w:color w:val="000000"/>
          <w:lang w:eastAsia="fr-FR" w:bidi="fr-FR"/>
        </w:rPr>
        <w:t>jour que dans celles nées avant le séjour (24 contre 10). Quant aux amitiés nuisibles ou à tout le moins non profitables à la réinsertion, il y en a 29 chez celles d’avant le séjour contre 12 chez ce</w:t>
      </w:r>
      <w:r w:rsidRPr="00F21FFC">
        <w:rPr>
          <w:rFonts w:eastAsia="Courier New" w:cs="Courier New"/>
          <w:color w:val="000000"/>
          <w:lang w:eastAsia="fr-FR" w:bidi="fr-FR"/>
        </w:rPr>
        <w:t>l</w:t>
      </w:r>
      <w:r w:rsidRPr="00F21FFC">
        <w:rPr>
          <w:rFonts w:eastAsia="Courier New" w:cs="Courier New"/>
          <w:color w:val="000000"/>
          <w:lang w:eastAsia="fr-FR" w:bidi="fr-FR"/>
        </w:rPr>
        <w:t>les d’après Boscoville.</w:t>
      </w:r>
    </w:p>
    <w:p w14:paraId="69ADF8BA" w14:textId="77777777" w:rsidR="00526A53" w:rsidRPr="00F21FFC" w:rsidRDefault="00526A53" w:rsidP="00526A53">
      <w:pPr>
        <w:spacing w:before="120" w:after="120"/>
        <w:jc w:val="both"/>
      </w:pPr>
      <w:r w:rsidRPr="00F21FFC">
        <w:rPr>
          <w:rFonts w:eastAsia="Courier New" w:cs="Courier New"/>
          <w:color w:val="000000"/>
          <w:lang w:eastAsia="fr-FR" w:bidi="fr-FR"/>
        </w:rPr>
        <w:t>Le moins qu’on puisse dire, c’est que quelque chose s'est réell</w:t>
      </w:r>
      <w:r w:rsidRPr="00F21FFC">
        <w:rPr>
          <w:rFonts w:eastAsia="Courier New" w:cs="Courier New"/>
          <w:color w:val="000000"/>
          <w:lang w:eastAsia="fr-FR" w:bidi="fr-FR"/>
        </w:rPr>
        <w:t>e</w:t>
      </w:r>
      <w:r w:rsidRPr="00F21FFC">
        <w:rPr>
          <w:rFonts w:eastAsia="Courier New" w:cs="Courier New"/>
          <w:color w:val="000000"/>
          <w:lang w:eastAsia="fr-FR" w:bidi="fr-FR"/>
        </w:rPr>
        <w:t>ment passé au niveau du choix des amis au cours du séjour et que ces amis, après la sortie, sont choisis nettement plus souvent qu’auparavant dans un milieu non délinquant ou selon des critères qui excluent le comportement délinquant.</w:t>
      </w:r>
    </w:p>
    <w:p w14:paraId="522BD5E7" w14:textId="77777777" w:rsidR="00526A53" w:rsidRPr="00F21FFC" w:rsidRDefault="00526A53" w:rsidP="00526A53">
      <w:pPr>
        <w:spacing w:before="120" w:after="120"/>
        <w:jc w:val="both"/>
      </w:pPr>
      <w:r w:rsidRPr="00F21FFC">
        <w:rPr>
          <w:rFonts w:eastAsia="Courier New" w:cs="Courier New"/>
          <w:color w:val="000000"/>
          <w:lang w:eastAsia="fr-FR" w:bidi="fr-FR"/>
        </w:rPr>
        <w:t>Venons-en maintenant aux relations avec d’autres anciens de Bo</w:t>
      </w:r>
      <w:r w:rsidRPr="00F21FFC">
        <w:rPr>
          <w:rFonts w:eastAsia="Courier New" w:cs="Courier New"/>
          <w:color w:val="000000"/>
          <w:lang w:eastAsia="fr-FR" w:bidi="fr-FR"/>
        </w:rPr>
        <w:t>s</w:t>
      </w:r>
      <w:r w:rsidRPr="00F21FFC">
        <w:rPr>
          <w:rFonts w:eastAsia="Courier New" w:cs="Courier New"/>
          <w:color w:val="000000"/>
          <w:lang w:eastAsia="fr-FR" w:bidi="fr-FR"/>
        </w:rPr>
        <w:t>coville. Les résultat</w:t>
      </w:r>
      <w:r>
        <w:rPr>
          <w:rFonts w:eastAsia="Courier New" w:cs="Courier New"/>
          <w:color w:val="000000"/>
          <w:lang w:eastAsia="fr-FR" w:bidi="fr-FR"/>
        </w:rPr>
        <w:t>s</w:t>
      </w:r>
      <w:r w:rsidRPr="00F21FFC">
        <w:rPr>
          <w:rFonts w:eastAsia="Courier New" w:cs="Courier New"/>
          <w:color w:val="000000"/>
          <w:lang w:eastAsia="fr-FR" w:bidi="fr-FR"/>
        </w:rPr>
        <w:t xml:space="preserve"> indiquent que nombreux sont les anciens de Bo</w:t>
      </w:r>
      <w:r w:rsidRPr="00F21FFC">
        <w:rPr>
          <w:rFonts w:eastAsia="Courier New" w:cs="Courier New"/>
          <w:color w:val="000000"/>
          <w:lang w:eastAsia="fr-FR" w:bidi="fr-FR"/>
        </w:rPr>
        <w:t>s</w:t>
      </w:r>
      <w:r w:rsidRPr="00F21FFC">
        <w:rPr>
          <w:rFonts w:eastAsia="Courier New" w:cs="Courier New"/>
          <w:color w:val="000000"/>
          <w:lang w:eastAsia="fr-FR" w:bidi="fr-FR"/>
        </w:rPr>
        <w:t>coville qui ont revu d'autres ex-pensionnaires (46 sur 50). Il n'y a rien de surprenant à cela</w:t>
      </w:r>
      <w:r w:rsidRPr="00F21FFC">
        <w:t> ;</w:t>
      </w:r>
      <w:r w:rsidRPr="00F21FFC">
        <w:rPr>
          <w:rFonts w:eastAsia="Courier New" w:cs="Courier New"/>
          <w:color w:val="000000"/>
          <w:lang w:eastAsia="fr-FR" w:bidi="fr-FR"/>
        </w:rPr>
        <w:t xml:space="preserve"> d’autant plus que les visites a l'institution elle-même, même rares, peuvent avoir constitué des occasions de re</w:t>
      </w:r>
      <w:r w:rsidRPr="00F21FFC">
        <w:rPr>
          <w:rFonts w:eastAsia="Courier New" w:cs="Courier New"/>
          <w:color w:val="000000"/>
          <w:lang w:eastAsia="fr-FR" w:bidi="fr-FR"/>
        </w:rPr>
        <w:t>n</w:t>
      </w:r>
      <w:r w:rsidRPr="00F21FFC">
        <w:rPr>
          <w:rFonts w:eastAsia="Courier New" w:cs="Courier New"/>
          <w:color w:val="000000"/>
          <w:lang w:eastAsia="fr-FR" w:bidi="fr-FR"/>
        </w:rPr>
        <w:t>contre. Notons que la majorité des sujets admettent avoir revu des s</w:t>
      </w:r>
      <w:r w:rsidRPr="00F21FFC">
        <w:rPr>
          <w:rFonts w:eastAsia="Courier New" w:cs="Courier New"/>
          <w:color w:val="000000"/>
          <w:lang w:eastAsia="fr-FR" w:bidi="fr-FR"/>
        </w:rPr>
        <w:t>u</w:t>
      </w:r>
      <w:r w:rsidRPr="00F21FFC">
        <w:rPr>
          <w:rFonts w:eastAsia="Courier New" w:cs="Courier New"/>
          <w:color w:val="000000"/>
          <w:lang w:eastAsia="fr-FR" w:bidi="fr-FR"/>
        </w:rPr>
        <w:t xml:space="preserve">jets qui avaient complété le traitement. On peut être intrigué par le nombre élevé de ceux qui ne comptent pas continuer </w:t>
      </w:r>
      <w:r w:rsidRPr="00F21FFC">
        <w:rPr>
          <w:rStyle w:val="Corpsdutexte211ptItaliqueEspacement-1pt"/>
        </w:rPr>
        <w:t>a</w:t>
      </w:r>
      <w:r w:rsidRPr="00F21FFC">
        <w:rPr>
          <w:rFonts w:eastAsia="Courier New" w:cs="Courier New"/>
          <w:color w:val="000000"/>
          <w:lang w:eastAsia="fr-FR" w:bidi="fr-FR"/>
        </w:rPr>
        <w:t xml:space="preserve"> revoir d'autres anciens, en fait il y en a 20 (40%) qui ont cette position. Pourtant, la statistique suivante est peut-être de nature </w:t>
      </w:r>
      <w:r w:rsidRPr="00F21FFC">
        <w:rPr>
          <w:rStyle w:val="Corpsdutexte211ptItaliqueEspacement-1pt"/>
        </w:rPr>
        <w:t>a</w:t>
      </w:r>
      <w:r w:rsidRPr="00F21FFC">
        <w:rPr>
          <w:rFonts w:eastAsia="Courier New" w:cs="Courier New"/>
          <w:color w:val="000000"/>
          <w:lang w:eastAsia="fr-FR" w:bidi="fr-FR"/>
        </w:rPr>
        <w:t xml:space="preserve"> nous éclairer</w:t>
      </w:r>
      <w:r w:rsidRPr="00F21FFC">
        <w:t> :</w:t>
      </w:r>
      <w:r w:rsidRPr="00F21FFC">
        <w:rPr>
          <w:rFonts w:eastAsia="Courier New" w:cs="Courier New"/>
          <w:color w:val="000000"/>
          <w:lang w:eastAsia="fr-FR" w:bidi="fr-FR"/>
        </w:rPr>
        <w:t xml:space="preserve"> 21 et peut-être 22 de ces sujets admettent que parmi ces anciens de Boscoville, il y en a qui font des délits. Or, une analyse des cas concernés par ces deux variables révèlent que parmi les 20 sujets ne veulent plus avoir de rapport avec les ex-pensionnaires de leurs relations, 9 prétendent que ceux-ci commettent des délits. Il y a donc là peut-être une bonne raison pour mettre un terme à une relation avec ces garçons.</w:t>
      </w:r>
    </w:p>
    <w:p w14:paraId="76B9F30E" w14:textId="77777777" w:rsidR="00526A53" w:rsidRDefault="00526A53" w:rsidP="00526A53">
      <w:pPr>
        <w:spacing w:before="120" w:after="120"/>
        <w:jc w:val="both"/>
      </w:pPr>
      <w:r>
        <w:t>[186]</w:t>
      </w:r>
    </w:p>
    <w:p w14:paraId="56AE4EC1" w14:textId="77777777" w:rsidR="00526A53" w:rsidRPr="00F21FFC" w:rsidRDefault="00526A53" w:rsidP="00526A53">
      <w:pPr>
        <w:spacing w:before="120" w:after="120"/>
        <w:jc w:val="both"/>
      </w:pPr>
      <w:r w:rsidRPr="00F21FFC">
        <w:rPr>
          <w:rFonts w:eastAsia="Courier New" w:cs="Courier New"/>
          <w:color w:val="000000"/>
          <w:lang w:eastAsia="fr-FR" w:bidi="fr-FR"/>
        </w:rPr>
        <w:t>Quant à la dernière statistique, elle révèle que les ex-collègues n'ont pas été particulièrement utiles sur le plan de la réadaptation. Mais y a-t-il l</w:t>
      </w:r>
      <w:r>
        <w:rPr>
          <w:rFonts w:eastAsia="Courier New" w:cs="Courier New"/>
          <w:color w:val="000000"/>
          <w:lang w:eastAsia="fr-FR" w:bidi="fr-FR"/>
        </w:rPr>
        <w:t>à</w:t>
      </w:r>
      <w:r w:rsidRPr="00F21FFC">
        <w:rPr>
          <w:rFonts w:eastAsia="Courier New" w:cs="Courier New"/>
          <w:color w:val="000000"/>
          <w:lang w:eastAsia="fr-FR" w:bidi="fr-FR"/>
        </w:rPr>
        <w:t xml:space="preserve"> quelque chose de vraiment étonnant</w:t>
      </w:r>
      <w:r w:rsidRPr="00F21FFC">
        <w:t> ?</w:t>
      </w:r>
      <w:r w:rsidRPr="00F21FFC">
        <w:rPr>
          <w:rFonts w:eastAsia="Courier New" w:cs="Courier New"/>
          <w:color w:val="000000"/>
          <w:lang w:eastAsia="fr-FR" w:bidi="fr-FR"/>
        </w:rPr>
        <w:t xml:space="preserve"> Sortant d'un même milieu, faisant souvent face aux mêmes problèmes, que ce soit au plan de la réadaptation à un milieu de vie, à celui de l'entrée sur le marché du travail ou à celui du choix d'un milieu de séjour, les a</w:t>
      </w:r>
      <w:r w:rsidRPr="00F21FFC">
        <w:rPr>
          <w:rFonts w:eastAsia="Courier New" w:cs="Courier New"/>
          <w:color w:val="000000"/>
          <w:lang w:eastAsia="fr-FR" w:bidi="fr-FR"/>
        </w:rPr>
        <w:t>n</w:t>
      </w:r>
      <w:r w:rsidRPr="00F21FFC">
        <w:rPr>
          <w:rFonts w:eastAsia="Courier New" w:cs="Courier New"/>
          <w:color w:val="000000"/>
          <w:lang w:eastAsia="fr-FR" w:bidi="fr-FR"/>
        </w:rPr>
        <w:t>ciens de Boscoville n'ont pu dans la majorité</w:t>
      </w:r>
      <w:r>
        <w:rPr>
          <w:rFonts w:eastAsia="Courier New" w:cs="Courier New"/>
          <w:color w:val="000000"/>
          <w:lang w:eastAsia="fr-FR" w:bidi="fr-FR"/>
        </w:rPr>
        <w:t xml:space="preserve"> </w:t>
      </w:r>
      <w:r w:rsidRPr="00F21FFC">
        <w:rPr>
          <w:rFonts w:eastAsia="Courier New" w:cs="Courier New"/>
          <w:color w:val="000000"/>
          <w:lang w:eastAsia="fr-FR" w:bidi="fr-FR"/>
        </w:rPr>
        <w:t>des cas s'offrir entre eux une aide substantielle dans leur tâche de réadaptation.</w:t>
      </w:r>
    </w:p>
    <w:p w14:paraId="781026E4" w14:textId="77777777" w:rsidR="00526A53" w:rsidRPr="00F21FFC" w:rsidRDefault="00526A53" w:rsidP="00526A53">
      <w:pPr>
        <w:spacing w:before="120" w:after="120"/>
        <w:jc w:val="both"/>
      </w:pPr>
      <w:r w:rsidRPr="00F21FFC">
        <w:rPr>
          <w:rFonts w:eastAsia="Courier New" w:cs="Courier New"/>
          <w:color w:val="000000"/>
          <w:lang w:eastAsia="fr-FR" w:bidi="fr-FR"/>
        </w:rPr>
        <w:t>Comme nous l'avons fait antérieurement à propos des données po</w:t>
      </w:r>
      <w:r w:rsidRPr="00F21FFC">
        <w:rPr>
          <w:rFonts w:eastAsia="Courier New" w:cs="Courier New"/>
          <w:color w:val="000000"/>
          <w:lang w:eastAsia="fr-FR" w:bidi="fr-FR"/>
        </w:rPr>
        <w:t>r</w:t>
      </w:r>
      <w:r w:rsidRPr="00F21FFC">
        <w:rPr>
          <w:rFonts w:eastAsia="Courier New" w:cs="Courier New"/>
          <w:color w:val="000000"/>
          <w:lang w:eastAsia="fr-FR" w:bidi="fr-FR"/>
        </w:rPr>
        <w:t>tant sur la famille, nous compléterons cette étude des relations avec les pairs en citant des résultats trahissant le degré de difficulté qu'a rencontré le sujet sous ce rapport au cours de la période de la réinse</w:t>
      </w:r>
      <w:r w:rsidRPr="00F21FFC">
        <w:rPr>
          <w:rFonts w:eastAsia="Courier New" w:cs="Courier New"/>
          <w:color w:val="000000"/>
          <w:lang w:eastAsia="fr-FR" w:bidi="fr-FR"/>
        </w:rPr>
        <w:t>r</w:t>
      </w:r>
      <w:r w:rsidRPr="00F21FFC">
        <w:rPr>
          <w:rFonts w:eastAsia="Courier New" w:cs="Courier New"/>
          <w:color w:val="000000"/>
          <w:lang w:eastAsia="fr-FR" w:bidi="fr-FR"/>
        </w:rPr>
        <w:t>tion sociale considérée.</w:t>
      </w:r>
    </w:p>
    <w:p w14:paraId="1EB0DE6F" w14:textId="77777777" w:rsidR="00526A53" w:rsidRPr="00F21FFC" w:rsidRDefault="00526A53" w:rsidP="00526A53">
      <w:pPr>
        <w:spacing w:before="120" w:after="120"/>
        <w:jc w:val="both"/>
      </w:pPr>
      <w:r w:rsidRPr="00F21FFC">
        <w:rPr>
          <w:rFonts w:eastAsia="Courier New" w:cs="Courier New"/>
          <w:color w:val="000000"/>
          <w:lang w:eastAsia="fr-FR" w:bidi="fr-FR"/>
        </w:rPr>
        <w:t>Nombreuses ont été les difficultés rencontrées par les anciens au cours de leur période post-institutionne</w:t>
      </w:r>
      <w:r>
        <w:rPr>
          <w:rFonts w:eastAsia="Courier New" w:cs="Courier New"/>
          <w:color w:val="000000"/>
          <w:lang w:eastAsia="fr-FR" w:bidi="fr-FR"/>
        </w:rPr>
        <w:t>l</w:t>
      </w:r>
      <w:r w:rsidRPr="00F21FFC">
        <w:rPr>
          <w:rFonts w:eastAsia="Courier New" w:cs="Courier New"/>
          <w:color w:val="000000"/>
          <w:lang w:eastAsia="fr-FR" w:bidi="fr-FR"/>
        </w:rPr>
        <w:t>le sur le plan des relations a</w:t>
      </w:r>
      <w:r w:rsidRPr="00F21FFC">
        <w:rPr>
          <w:rFonts w:eastAsia="Courier New" w:cs="Courier New"/>
          <w:color w:val="000000"/>
          <w:lang w:eastAsia="fr-FR" w:bidi="fr-FR"/>
        </w:rPr>
        <w:t>f</w:t>
      </w:r>
      <w:r w:rsidRPr="00F21FFC">
        <w:rPr>
          <w:rFonts w:eastAsia="Courier New" w:cs="Courier New"/>
          <w:color w:val="000000"/>
          <w:lang w:eastAsia="fr-FR" w:bidi="fr-FR"/>
        </w:rPr>
        <w:t>fectives avec les pairs. En fait, 48% des garçons admettent avoir eu des difficultés importantes ou très importantes à se trouver des amis et un nombre plus élevé encore, 56%,</w:t>
      </w:r>
      <w:r>
        <w:rPr>
          <w:rFonts w:eastAsia="Courier New" w:cs="Courier New"/>
          <w:color w:val="000000"/>
          <w:lang w:eastAsia="fr-FR" w:bidi="fr-FR"/>
        </w:rPr>
        <w:t xml:space="preserve"> </w:t>
      </w:r>
      <w:r w:rsidRPr="00F21FFC">
        <w:rPr>
          <w:rFonts w:eastAsia="Courier New" w:cs="Courier New"/>
          <w:color w:val="000000"/>
          <w:lang w:eastAsia="fr-FR" w:bidi="fr-FR"/>
        </w:rPr>
        <w:t>estiment qu'il leur a été difficile d'avoir des relations profondes avec des amis. Par contre, le pource</w:t>
      </w:r>
      <w:r w:rsidRPr="00F21FFC">
        <w:rPr>
          <w:rFonts w:eastAsia="Courier New" w:cs="Courier New"/>
          <w:color w:val="000000"/>
          <w:lang w:eastAsia="fr-FR" w:bidi="fr-FR"/>
        </w:rPr>
        <w:t>n</w:t>
      </w:r>
      <w:r w:rsidRPr="00F21FFC">
        <w:rPr>
          <w:rFonts w:eastAsia="Courier New" w:cs="Courier New"/>
          <w:color w:val="000000"/>
          <w:lang w:eastAsia="fr-FR" w:bidi="fr-FR"/>
        </w:rPr>
        <w:t>tage tombe sensiblement quand il s'a</w:t>
      </w:r>
      <w:r>
        <w:rPr>
          <w:rFonts w:eastAsia="Courier New" w:cs="Courier New"/>
          <w:color w:val="000000"/>
          <w:lang w:eastAsia="fr-FR" w:bidi="fr-FR"/>
        </w:rPr>
        <w:t>g</w:t>
      </w:r>
      <w:r w:rsidRPr="00F21FFC">
        <w:rPr>
          <w:rFonts w:eastAsia="Courier New" w:cs="Courier New"/>
          <w:color w:val="000000"/>
          <w:lang w:eastAsia="fr-FR" w:bidi="fr-FR"/>
        </w:rPr>
        <w:t>it des difficultés rencontrées à propos du fait de ne plus avoir son groupe. Il n'y a pas de doute que vivre au sein d'un groupe n'apporte pas que des avantages et nota</w:t>
      </w:r>
      <w:r w:rsidRPr="00F21FFC">
        <w:rPr>
          <w:rFonts w:eastAsia="Courier New" w:cs="Courier New"/>
          <w:color w:val="000000"/>
          <w:lang w:eastAsia="fr-FR" w:bidi="fr-FR"/>
        </w:rPr>
        <w:t>m</w:t>
      </w:r>
      <w:r w:rsidRPr="00F21FFC">
        <w:rPr>
          <w:rFonts w:eastAsia="Courier New" w:cs="Courier New"/>
          <w:color w:val="000000"/>
          <w:lang w:eastAsia="fr-FR" w:bidi="fr-FR"/>
        </w:rPr>
        <w:t>ment celui de pouvoir s'y faire des amis facilement</w:t>
      </w:r>
      <w:r w:rsidRPr="00F21FFC">
        <w:t> ;</w:t>
      </w:r>
      <w:r w:rsidRPr="00F21FFC">
        <w:rPr>
          <w:rFonts w:eastAsia="Courier New" w:cs="Courier New"/>
          <w:color w:val="000000"/>
          <w:lang w:eastAsia="fr-FR" w:bidi="fr-FR"/>
        </w:rPr>
        <w:t xml:space="preserve"> on doit aussi, en effet,</w:t>
      </w:r>
      <w:r>
        <w:rPr>
          <w:rFonts w:eastAsia="Courier New" w:cs="Courier New"/>
          <w:color w:val="000000"/>
          <w:lang w:eastAsia="fr-FR" w:bidi="fr-FR"/>
        </w:rPr>
        <w:t xml:space="preserve"> </w:t>
      </w:r>
      <w:r w:rsidRPr="00F21FFC">
        <w:rPr>
          <w:rFonts w:eastAsia="Courier New" w:cs="Courier New"/>
          <w:color w:val="000000"/>
          <w:lang w:eastAsia="fr-FR" w:bidi="fr-FR"/>
        </w:rPr>
        <w:t>y supporter ceux qu'en milieu libre on pourrait plus facilement éviter. C'est en ce sens qu'il faut comprendre un tel résultat.</w:t>
      </w:r>
    </w:p>
    <w:p w14:paraId="0252077E" w14:textId="77777777" w:rsidR="00526A53" w:rsidRDefault="00526A53" w:rsidP="00526A53">
      <w:pPr>
        <w:spacing w:before="120" w:after="120"/>
        <w:jc w:val="both"/>
        <w:rPr>
          <w:rFonts w:eastAsia="Courier New" w:cs="Courier New"/>
          <w:color w:val="000000"/>
          <w:lang w:eastAsia="fr-FR" w:bidi="fr-FR"/>
        </w:rPr>
      </w:pPr>
      <w:r>
        <w:t>[</w:t>
      </w:r>
      <w:r w:rsidRPr="00F21FFC">
        <w:rPr>
          <w:rFonts w:eastAsia="Courier New" w:cs="Courier New"/>
          <w:color w:val="000000"/>
          <w:lang w:eastAsia="fr-FR" w:bidi="fr-FR"/>
        </w:rPr>
        <w:t>187</w:t>
      </w:r>
      <w:r>
        <w:rPr>
          <w:rFonts w:eastAsia="Courier New" w:cs="Courier New"/>
          <w:color w:val="000000"/>
          <w:lang w:eastAsia="fr-FR" w:bidi="fr-FR"/>
        </w:rPr>
        <w:t>]</w:t>
      </w:r>
    </w:p>
    <w:p w14:paraId="1FF624F9" w14:textId="77777777" w:rsidR="00526A53" w:rsidRPr="00F21FFC" w:rsidRDefault="00526A53" w:rsidP="00526A53">
      <w:pPr>
        <w:spacing w:before="120" w:after="120"/>
        <w:jc w:val="both"/>
      </w:pPr>
    </w:p>
    <w:p w14:paraId="40F520C7" w14:textId="77777777" w:rsidR="00526A53" w:rsidRPr="00F21FFC" w:rsidRDefault="00526A53" w:rsidP="00526A53">
      <w:pPr>
        <w:pStyle w:val="a"/>
      </w:pPr>
      <w:r>
        <w:rPr>
          <w:rFonts w:eastAsia="Courier New"/>
        </w:rPr>
        <w:t xml:space="preserve">6.4.2. </w:t>
      </w:r>
      <w:r w:rsidRPr="00F21FFC">
        <w:rPr>
          <w:rFonts w:eastAsia="Courier New"/>
        </w:rPr>
        <w:t>Les relations avec les filles</w:t>
      </w:r>
    </w:p>
    <w:p w14:paraId="16F7453E" w14:textId="77777777" w:rsidR="00526A53" w:rsidRDefault="00526A53" w:rsidP="00526A53">
      <w:pPr>
        <w:spacing w:before="120" w:after="120"/>
        <w:jc w:val="both"/>
        <w:rPr>
          <w:rFonts w:eastAsia="Courier New" w:cs="Courier New"/>
          <w:color w:val="000000"/>
          <w:lang w:eastAsia="fr-FR" w:bidi="fr-FR"/>
        </w:rPr>
      </w:pPr>
    </w:p>
    <w:p w14:paraId="272811EC" w14:textId="77777777" w:rsidR="00526A53" w:rsidRPr="00F21FFC" w:rsidRDefault="00526A53" w:rsidP="00526A53">
      <w:pPr>
        <w:spacing w:before="120" w:after="120"/>
        <w:jc w:val="both"/>
      </w:pPr>
      <w:r w:rsidRPr="00F21FFC">
        <w:rPr>
          <w:rFonts w:eastAsia="Courier New" w:cs="Courier New"/>
          <w:color w:val="000000"/>
          <w:lang w:eastAsia="fr-FR" w:bidi="fr-FR"/>
        </w:rPr>
        <w:t>Comment s'est vécue la transition de l'internat à un mi- milieu n</w:t>
      </w:r>
      <w:r w:rsidRPr="00F21FFC">
        <w:rPr>
          <w:rFonts w:eastAsia="Courier New" w:cs="Courier New"/>
          <w:color w:val="000000"/>
          <w:lang w:eastAsia="fr-FR" w:bidi="fr-FR"/>
        </w:rPr>
        <w:t>a</w:t>
      </w:r>
      <w:r w:rsidRPr="00F21FFC">
        <w:rPr>
          <w:rFonts w:eastAsia="Courier New" w:cs="Courier New"/>
          <w:color w:val="000000"/>
          <w:lang w:eastAsia="fr-FR" w:bidi="fr-FR"/>
        </w:rPr>
        <w:t>turel sur le plan des relations avec les filles</w:t>
      </w:r>
      <w:r w:rsidRPr="00F21FFC">
        <w:t> ?</w:t>
      </w:r>
      <w:r w:rsidRPr="00F21FFC">
        <w:rPr>
          <w:rFonts w:eastAsia="Courier New" w:cs="Courier New"/>
          <w:color w:val="000000"/>
          <w:lang w:eastAsia="fr-FR" w:bidi="fr-FR"/>
        </w:rPr>
        <w:t xml:space="preserve"> Quel aspect ont pris ces relations au cours de cette première année après le séjour</w:t>
      </w:r>
      <w:r w:rsidRPr="00F21FFC">
        <w:t> ?</w:t>
      </w:r>
      <w:r w:rsidRPr="00F21FFC">
        <w:rPr>
          <w:rFonts w:eastAsia="Courier New" w:cs="Courier New"/>
          <w:color w:val="000000"/>
          <w:lang w:eastAsia="fr-FR" w:bidi="fr-FR"/>
        </w:rPr>
        <w:t xml:space="preserve"> Quel type d'engagement les anciens manifestent-ils vis-à-vis des filles</w:t>
      </w:r>
      <w:r w:rsidRPr="00F21FFC">
        <w:t> ?</w:t>
      </w:r>
      <w:r w:rsidRPr="00F21FFC">
        <w:rPr>
          <w:rFonts w:eastAsia="Courier New" w:cs="Courier New"/>
          <w:color w:val="000000"/>
          <w:lang w:eastAsia="fr-FR" w:bidi="fr-FR"/>
        </w:rPr>
        <w:t xml:space="preserve"> Quelle est l'importance de la présence féminine dans la vie de ces garçons au moment de la relance</w:t>
      </w:r>
      <w:r w:rsidRPr="00F21FFC">
        <w:t> ?</w:t>
      </w:r>
      <w:r w:rsidRPr="00F21FFC">
        <w:rPr>
          <w:rFonts w:eastAsia="Courier New" w:cs="Courier New"/>
          <w:color w:val="000000"/>
          <w:lang w:eastAsia="fr-FR" w:bidi="fr-FR"/>
        </w:rPr>
        <w:t xml:space="preserve"> Voilà tout autant de questions auxquelles nous allons tenter d'apporter une réponse. Nous procéderons en examinant tout d'abord ce qui est advenu des relations qui avaient cours durant le séjour à Boscoville. Puis nous verrons ce qui en est des relations a</w:t>
      </w:r>
      <w:r w:rsidRPr="00F21FFC">
        <w:rPr>
          <w:rFonts w:eastAsia="Courier New" w:cs="Courier New"/>
          <w:color w:val="000000"/>
          <w:lang w:eastAsia="fr-FR" w:bidi="fr-FR"/>
        </w:rPr>
        <w:t>c</w:t>
      </w:r>
      <w:r w:rsidRPr="00F21FFC">
        <w:rPr>
          <w:rFonts w:eastAsia="Courier New" w:cs="Courier New"/>
          <w:color w:val="000000"/>
          <w:lang w:eastAsia="fr-FR" w:bidi="fr-FR"/>
        </w:rPr>
        <w:t>tuelles. Enfin, nous étudions de façon plus spécifique le cas de ceux qui ont vécu ou vivent avec une femme, en situation de mariage ou de concubinage.</w:t>
      </w:r>
    </w:p>
    <w:p w14:paraId="47445FA1" w14:textId="77777777" w:rsidR="00526A53" w:rsidRPr="00F21FFC" w:rsidRDefault="00526A53" w:rsidP="00526A53">
      <w:pPr>
        <w:spacing w:before="120" w:after="120"/>
        <w:jc w:val="both"/>
      </w:pPr>
      <w:r w:rsidRPr="00F21FFC">
        <w:rPr>
          <w:rFonts w:eastAsia="Courier New" w:cs="Courier New"/>
          <w:color w:val="000000"/>
          <w:lang w:eastAsia="fr-FR" w:bidi="fr-FR"/>
        </w:rPr>
        <w:t>Voyons d'abord les données concernant les relations hétérosexue</w:t>
      </w:r>
      <w:r w:rsidRPr="00F21FFC">
        <w:rPr>
          <w:rFonts w:eastAsia="Courier New" w:cs="Courier New"/>
          <w:color w:val="000000"/>
          <w:lang w:eastAsia="fr-FR" w:bidi="fr-FR"/>
        </w:rPr>
        <w:t>l</w:t>
      </w:r>
      <w:r w:rsidRPr="00F21FFC">
        <w:rPr>
          <w:rFonts w:eastAsia="Courier New" w:cs="Courier New"/>
          <w:color w:val="000000"/>
          <w:lang w:eastAsia="fr-FR" w:bidi="fr-FR"/>
        </w:rPr>
        <w:t>les du temps de Boscoville. Ces résultats révèlent que la plupart des garçons avaient une copine ou une blonde du temps de leur séjour et dans la grande majorité des cas, cette relation a eu une certaine suite après le séjour. Toutefois, pour le plus grand nombre (plus des deux tiers), il semble que les choses ne s'y passaient plus de la même m</w:t>
      </w:r>
      <w:r w:rsidRPr="00F21FFC">
        <w:rPr>
          <w:rFonts w:eastAsia="Courier New" w:cs="Courier New"/>
          <w:color w:val="000000"/>
          <w:lang w:eastAsia="fr-FR" w:bidi="fr-FR"/>
        </w:rPr>
        <w:t>a</w:t>
      </w:r>
      <w:r w:rsidRPr="00F21FFC">
        <w:rPr>
          <w:rFonts w:eastAsia="Courier New" w:cs="Courier New"/>
          <w:color w:val="000000"/>
          <w:lang w:eastAsia="fr-FR" w:bidi="fr-FR"/>
        </w:rPr>
        <w:t>nière qu'auparavant. De plus, 17 sujets sur 24 estiment que cette rel</w:t>
      </w:r>
      <w:r w:rsidRPr="00F21FFC">
        <w:rPr>
          <w:rFonts w:eastAsia="Courier New" w:cs="Courier New"/>
          <w:color w:val="000000"/>
          <w:lang w:eastAsia="fr-FR" w:bidi="fr-FR"/>
        </w:rPr>
        <w:t>a</w:t>
      </w:r>
      <w:r w:rsidRPr="00F21FFC">
        <w:rPr>
          <w:rFonts w:eastAsia="Courier New" w:cs="Courier New"/>
          <w:color w:val="000000"/>
          <w:lang w:eastAsia="fr-FR" w:bidi="fr-FR"/>
        </w:rPr>
        <w:t>tion n'a pas joué un rôle sensible sur le plan de leur réinsertion. Enfin, exceptionnels (3/24) sont les cas de ceux qui "sortaient" encore avec cette même fille au moment de la relance. Nous devons donc conclure au caractère éminemment transitoire de la relation qui s'est amorcée alors que le sujet se trouvait à Boscoville.</w:t>
      </w:r>
    </w:p>
    <w:p w14:paraId="2515759D" w14:textId="77777777" w:rsidR="00526A53" w:rsidRPr="00F21FFC" w:rsidRDefault="00526A53" w:rsidP="00526A53">
      <w:pPr>
        <w:spacing w:before="120" w:after="120"/>
        <w:jc w:val="both"/>
      </w:pPr>
      <w:r w:rsidRPr="00F21FFC">
        <w:rPr>
          <w:rFonts w:eastAsia="Courier New" w:cs="Courier New"/>
          <w:color w:val="000000"/>
          <w:lang w:eastAsia="fr-FR" w:bidi="fr-FR"/>
        </w:rPr>
        <w:t>Qu'en est-il des garçons qui, insuffisamment liés à une fille connue du temps de leur séjour, avaient toute liberté d'entrer en relation avec d'autres filles</w:t>
      </w:r>
      <w:r w:rsidRPr="00F21FFC">
        <w:t> ?</w:t>
      </w:r>
      <w:r w:rsidRPr="00F21FFC">
        <w:rPr>
          <w:rFonts w:eastAsia="Courier New" w:cs="Courier New"/>
          <w:color w:val="000000"/>
          <w:lang w:eastAsia="fr-FR" w:bidi="fr-FR"/>
        </w:rPr>
        <w:t xml:space="preserve"> D'après nos résultats, nous pouvons affirmer que la presque totalité de ces garçons sortent avec les filles au moins occ</w:t>
      </w:r>
      <w:r w:rsidRPr="00F21FFC">
        <w:rPr>
          <w:rFonts w:eastAsia="Courier New" w:cs="Courier New"/>
          <w:color w:val="000000"/>
          <w:lang w:eastAsia="fr-FR" w:bidi="fr-FR"/>
        </w:rPr>
        <w:t>a</w:t>
      </w:r>
      <w:r w:rsidRPr="00F21FFC">
        <w:rPr>
          <w:rFonts w:eastAsia="Courier New" w:cs="Courier New"/>
          <w:color w:val="000000"/>
          <w:lang w:eastAsia="fr-FR" w:bidi="fr-FR"/>
        </w:rPr>
        <w:t>sionnellement.</w:t>
      </w:r>
    </w:p>
    <w:p w14:paraId="434DBE82" w14:textId="77777777" w:rsidR="00526A53" w:rsidRDefault="00526A53" w:rsidP="00526A53">
      <w:pPr>
        <w:spacing w:before="120" w:after="120"/>
        <w:jc w:val="both"/>
      </w:pPr>
      <w:r>
        <w:t>[188]</w:t>
      </w:r>
    </w:p>
    <w:p w14:paraId="18925D17" w14:textId="77777777" w:rsidR="00526A53" w:rsidRPr="00F21FFC" w:rsidRDefault="00526A53" w:rsidP="00526A53">
      <w:pPr>
        <w:spacing w:before="120" w:after="120"/>
        <w:jc w:val="both"/>
      </w:pPr>
      <w:r w:rsidRPr="00F21FFC">
        <w:rPr>
          <w:rFonts w:eastAsia="Courier New" w:cs="Courier New"/>
          <w:color w:val="000000"/>
          <w:lang w:eastAsia="fr-FR" w:bidi="fr-FR"/>
        </w:rPr>
        <w:t>Revenons maintenant à l'ensemble de nos garçons pour analyser le niveau et l'importance qu'ils accordent à leurs relations avec les filles. D'après nos résultats, il semble que, dans leur très grande majorité, les garçons font des activités variées quand ils sortent avec les filles. Par ailleurs, si nous portons notre attention sur les résultats concernant les activités sexuelles, nous découvrons que 46 sujets sur 50 s'y sont l</w:t>
      </w:r>
      <w:r w:rsidRPr="00F21FFC">
        <w:rPr>
          <w:rFonts w:eastAsia="Courier New" w:cs="Courier New"/>
          <w:color w:val="000000"/>
          <w:lang w:eastAsia="fr-FR" w:bidi="fr-FR"/>
        </w:rPr>
        <w:t>i</w:t>
      </w:r>
      <w:r w:rsidRPr="00F21FFC">
        <w:rPr>
          <w:rFonts w:eastAsia="Courier New" w:cs="Courier New"/>
          <w:color w:val="000000"/>
          <w:lang w:eastAsia="fr-FR" w:bidi="fr-FR"/>
        </w:rPr>
        <w:t xml:space="preserve">vrés au cours de la première année post-boscovillienne, 42 ayant eu des relations complètes. </w:t>
      </w:r>
      <w:r>
        <w:rPr>
          <w:rFonts w:eastAsia="Courier New" w:cs="Courier New"/>
          <w:color w:val="000000"/>
          <w:lang w:eastAsia="fr-FR" w:bidi="fr-FR"/>
        </w:rPr>
        <w:t>É</w:t>
      </w:r>
      <w:r w:rsidRPr="00F21FFC">
        <w:rPr>
          <w:rFonts w:eastAsia="Courier New" w:cs="Courier New"/>
          <w:color w:val="000000"/>
          <w:lang w:eastAsia="fr-FR" w:bidi="fr-FR"/>
        </w:rPr>
        <w:t>videmment il est possible que beaucoup de garçons aient eu ces relations avec d'autres filles que leur blonde (avec une prostituée, par exemple). Pourtant si nous nous fions à certaines données, nombreux sont ceux parmi ces garçons qui accordent peu ou prou d'importance au fait de sortir avec les filles (28% des sujets). Et si nous examinons</w:t>
      </w:r>
      <w:r>
        <w:rPr>
          <w:rFonts w:eastAsia="Courier New" w:cs="Courier New"/>
          <w:color w:val="000000"/>
          <w:lang w:eastAsia="fr-FR" w:bidi="fr-FR"/>
        </w:rPr>
        <w:t xml:space="preserve"> les résultats portant sur les p</w:t>
      </w:r>
      <w:r w:rsidRPr="00F21FFC">
        <w:rPr>
          <w:rFonts w:eastAsia="Courier New" w:cs="Courier New"/>
          <w:color w:val="000000"/>
          <w:lang w:eastAsia="fr-FR" w:bidi="fr-FR"/>
        </w:rPr>
        <w:t>lans d'avenir avec la blonde actuelle, nous constatons que 22 sujets ou 44% disent n'en avoir aucun, 10 autres sujets voulant "continuer comme maintenant". Tout en nous méfiant ici de tout adulto-centrisme (ou ne demander à la majorité des garçons de 18-20 ans de faire preuve d'un engagement affectif plus caractéristique des hommes de 25-30 ans par exemple), nous sommes néanmoins enclins à penser qu'un nombre d'anciens probablement plus élevé que la moyenne des garçons de leur âge font preuve d'une attitude assez désinvolte, voire d'un certain hédonisme dans leurs relations avec les filles. En fait, le taux de ceux qui ont eu des relations sexuelles complètes (84%) est près du double de celui observé par Crépault et Gemme (1975) chez un échantillon de Québ</w:t>
      </w:r>
      <w:r w:rsidRPr="00F21FFC">
        <w:rPr>
          <w:rFonts w:eastAsia="Courier New" w:cs="Courier New"/>
          <w:color w:val="000000"/>
          <w:lang w:eastAsia="fr-FR" w:bidi="fr-FR"/>
        </w:rPr>
        <w:t>é</w:t>
      </w:r>
      <w:r w:rsidRPr="00F21FFC">
        <w:rPr>
          <w:rFonts w:eastAsia="Courier New" w:cs="Courier New"/>
          <w:color w:val="000000"/>
          <w:lang w:eastAsia="fr-FR" w:bidi="fr-FR"/>
        </w:rPr>
        <w:t xml:space="preserve">cois âgé de 18 </w:t>
      </w:r>
      <w:r>
        <w:rPr>
          <w:rFonts w:eastAsia="Courier New" w:cs="Courier New"/>
          <w:color w:val="000000"/>
          <w:lang w:eastAsia="fr-FR" w:bidi="fr-FR"/>
        </w:rPr>
        <w:t>à</w:t>
      </w:r>
      <w:r w:rsidRPr="00F21FFC">
        <w:rPr>
          <w:rFonts w:eastAsia="Courier New" w:cs="Courier New"/>
          <w:color w:val="000000"/>
          <w:lang w:eastAsia="fr-FR" w:bidi="fr-FR"/>
        </w:rPr>
        <w:t xml:space="preserve"> 22 ans</w:t>
      </w:r>
      <w:r w:rsidRPr="00F21FFC">
        <w:t> :</w:t>
      </w:r>
      <w:r w:rsidRPr="00F21FFC">
        <w:rPr>
          <w:rFonts w:eastAsia="Courier New" w:cs="Courier New"/>
          <w:color w:val="000000"/>
          <w:lang w:eastAsia="fr-FR" w:bidi="fr-FR"/>
        </w:rPr>
        <w:t xml:space="preserve"> selon ces auteurs, 54.5% des garçons n'avaient jamais eu d'activités sexuelles complètes (coït prémarital) contre 45.5% qui en avaient rarement, habituellement ou toujours. Ce taux élevé de la part des anciens est facilement explicable cependant si l'on tient compte de leur passé pré-boscovillien. Des études ont en effet démontré (voir LeBlanc 1977) que les activités délinquantes et les activités sexuelles étaient deux phénomènes concomitants, les je</w:t>
      </w:r>
      <w:r w:rsidRPr="00F21FFC">
        <w:rPr>
          <w:rFonts w:eastAsia="Courier New" w:cs="Courier New"/>
          <w:color w:val="000000"/>
          <w:lang w:eastAsia="fr-FR" w:bidi="fr-FR"/>
        </w:rPr>
        <w:t>u</w:t>
      </w:r>
      <w:r w:rsidRPr="00F21FFC">
        <w:rPr>
          <w:rFonts w:eastAsia="Courier New" w:cs="Courier New"/>
          <w:color w:val="000000"/>
          <w:lang w:eastAsia="fr-FR" w:bidi="fr-FR"/>
        </w:rPr>
        <w:t>nes délinquants s'engageant davantage dans des activités sexuelles à mesure que leur délinquance s'intensifie</w:t>
      </w:r>
      <w:r>
        <w:rPr>
          <w:rFonts w:eastAsia="Courier New" w:cs="Courier New"/>
          <w:color w:val="000000"/>
          <w:lang w:eastAsia="fr-FR" w:bidi="fr-FR"/>
        </w:rPr>
        <w:t>. On peut p</w:t>
      </w:r>
      <w:r w:rsidRPr="00F21FFC">
        <w:rPr>
          <w:rFonts w:eastAsia="Courier New" w:cs="Courier New"/>
          <w:color w:val="000000"/>
          <w:lang w:eastAsia="fr-FR" w:bidi="fr-FR"/>
        </w:rPr>
        <w:t>enser que si la r</w:t>
      </w:r>
      <w:r w:rsidRPr="00F21FFC">
        <w:rPr>
          <w:rFonts w:eastAsia="Courier New" w:cs="Courier New"/>
          <w:color w:val="000000"/>
          <w:lang w:eastAsia="fr-FR" w:bidi="fr-FR"/>
        </w:rPr>
        <w:t>é</w:t>
      </w:r>
      <w:r w:rsidRPr="00F21FFC">
        <w:rPr>
          <w:rFonts w:eastAsia="Courier New" w:cs="Courier New"/>
          <w:color w:val="000000"/>
          <w:lang w:eastAsia="fr-FR" w:bidi="fr-FR"/>
        </w:rPr>
        <w:t>éducation enraye jusqu'à un certain point les conduites antisociales, les habitudes sexuelles, pour leur part, ne sont pas pour autant to</w:t>
      </w:r>
      <w:r w:rsidRPr="00F21FFC">
        <w:rPr>
          <w:rFonts w:eastAsia="Courier New" w:cs="Courier New"/>
          <w:color w:val="000000"/>
          <w:lang w:eastAsia="fr-FR" w:bidi="fr-FR"/>
        </w:rPr>
        <w:t>u</w:t>
      </w:r>
      <w:r w:rsidRPr="00F21FFC">
        <w:rPr>
          <w:rFonts w:eastAsia="Courier New" w:cs="Courier New"/>
          <w:color w:val="000000"/>
          <w:lang w:eastAsia="fr-FR" w:bidi="fr-FR"/>
        </w:rPr>
        <w:t>chées. Sur ce plan, les garçons se conduiraient après leur rééducation comme les le faisaient avant le traitement.</w:t>
      </w:r>
    </w:p>
    <w:p w14:paraId="420A095B" w14:textId="77777777" w:rsidR="00526A53" w:rsidRDefault="00526A53" w:rsidP="00526A53">
      <w:pPr>
        <w:spacing w:before="120" w:after="120"/>
        <w:jc w:val="both"/>
      </w:pPr>
      <w:r>
        <w:t>[189]</w:t>
      </w:r>
    </w:p>
    <w:p w14:paraId="1615C546" w14:textId="77777777" w:rsidR="00526A53" w:rsidRPr="00F21FFC" w:rsidRDefault="00526A53" w:rsidP="00526A53">
      <w:pPr>
        <w:spacing w:before="120" w:after="120"/>
        <w:jc w:val="both"/>
      </w:pPr>
      <w:r w:rsidRPr="00F21FFC">
        <w:rPr>
          <w:rFonts w:eastAsia="Courier New" w:cs="Courier New"/>
          <w:color w:val="000000"/>
          <w:lang w:eastAsia="fr-FR" w:bidi="fr-FR"/>
        </w:rPr>
        <w:t>Quoi qu’il en soit, 25 des 50 sujets soutiennent qu’une ou des filles les ont particulièrement aidés dans leur réinsertion sociale. Ce chiffre est important, il est à peu près de la même dimension que celui concernant les sujets qui disent avoir été aidés dans leur réinsertion par un ou des amis de 1'après-séjour (48%). Ces deux types de rel</w:t>
      </w:r>
      <w:r w:rsidRPr="00F21FFC">
        <w:rPr>
          <w:rFonts w:eastAsia="Courier New" w:cs="Courier New"/>
          <w:color w:val="000000"/>
          <w:lang w:eastAsia="fr-FR" w:bidi="fr-FR"/>
        </w:rPr>
        <w:t>a</w:t>
      </w:r>
      <w:r w:rsidRPr="00F21FFC">
        <w:rPr>
          <w:rFonts w:eastAsia="Courier New" w:cs="Courier New"/>
          <w:color w:val="000000"/>
          <w:lang w:eastAsia="fr-FR" w:bidi="fr-FR"/>
        </w:rPr>
        <w:t>tions, au dire des sujets, se sont donc avérés des atouts importants pour leur resocialisation.</w:t>
      </w:r>
    </w:p>
    <w:p w14:paraId="5C3DC068" w14:textId="77777777" w:rsidR="00526A53" w:rsidRPr="00F21FFC" w:rsidRDefault="00526A53" w:rsidP="00526A53">
      <w:pPr>
        <w:spacing w:before="120" w:after="120"/>
        <w:jc w:val="both"/>
      </w:pPr>
      <w:r w:rsidRPr="00F21FFC">
        <w:rPr>
          <w:rFonts w:eastAsia="Courier New" w:cs="Courier New"/>
          <w:color w:val="000000"/>
          <w:lang w:eastAsia="fr-FR" w:bidi="fr-FR"/>
        </w:rPr>
        <w:t>Les données que nous avons produites jusqu'ici au sujet des rel</w:t>
      </w:r>
      <w:r w:rsidRPr="00F21FFC">
        <w:rPr>
          <w:rFonts w:eastAsia="Courier New" w:cs="Courier New"/>
          <w:color w:val="000000"/>
          <w:lang w:eastAsia="fr-FR" w:bidi="fr-FR"/>
        </w:rPr>
        <w:t>a</w:t>
      </w:r>
      <w:r w:rsidRPr="00F21FFC">
        <w:rPr>
          <w:rFonts w:eastAsia="Courier New" w:cs="Courier New"/>
          <w:color w:val="000000"/>
          <w:lang w:eastAsia="fr-FR" w:bidi="fr-FR"/>
        </w:rPr>
        <w:t>tions avec les filles concernaient tous les sujets de notre échantillon d'ex-pensionnaires. Parmi ceux-ci, quelques-uns ont poussé plus loin leur engagement avec une fille, soit en se mariant avec elle, soit en vivant avec elle. Au moment de la relance, 10 sujet vivaient avec une fille et 9 d’entre eux n'en étaient d’ailleurs pas à leur première exi</w:t>
      </w:r>
      <w:r w:rsidRPr="00F21FFC">
        <w:rPr>
          <w:rFonts w:eastAsia="Courier New" w:cs="Courier New"/>
          <w:color w:val="000000"/>
          <w:lang w:eastAsia="fr-FR" w:bidi="fr-FR"/>
        </w:rPr>
        <w:t>s</w:t>
      </w:r>
      <w:r w:rsidRPr="00F21FFC">
        <w:rPr>
          <w:rFonts w:eastAsia="Courier New" w:cs="Courier New"/>
          <w:color w:val="000000"/>
          <w:lang w:eastAsia="fr-FR" w:bidi="fr-FR"/>
        </w:rPr>
        <w:t>tence du genre. De ces sujets, 2 avaient eu un enfant et l’un d’eux d</w:t>
      </w:r>
      <w:r w:rsidRPr="00F21FFC">
        <w:rPr>
          <w:rFonts w:eastAsia="Courier New" w:cs="Courier New"/>
          <w:color w:val="000000"/>
          <w:lang w:eastAsia="fr-FR" w:bidi="fr-FR"/>
        </w:rPr>
        <w:t>i</w:t>
      </w:r>
      <w:r w:rsidRPr="00F21FFC">
        <w:rPr>
          <w:rFonts w:eastAsia="Courier New" w:cs="Courier New"/>
          <w:color w:val="000000"/>
          <w:lang w:eastAsia="fr-FR" w:bidi="fr-FR"/>
        </w:rPr>
        <w:t>sait s’en occuper. Ces données sont somme toute assez fragmentaires et incitent à la plus grande sobriété sur le plan de l’interprétation.</w:t>
      </w:r>
    </w:p>
    <w:p w14:paraId="480B358A" w14:textId="77777777" w:rsidR="00526A53" w:rsidRPr="00F21FFC" w:rsidRDefault="00526A53" w:rsidP="00526A53">
      <w:pPr>
        <w:spacing w:before="120" w:after="120"/>
        <w:jc w:val="both"/>
      </w:pPr>
      <w:r w:rsidRPr="00F21FFC">
        <w:rPr>
          <w:rFonts w:eastAsia="Courier New" w:cs="Courier New"/>
          <w:color w:val="000000"/>
          <w:lang w:eastAsia="fr-FR" w:bidi="fr-FR"/>
        </w:rPr>
        <w:t>Les anciens ont été interrogés sur le degré de difficulté rencontrée lors de leur sortie dans leurs relations avec les filles ou femmes et dans leur sexualité. Ces résultats vont nous permettre de compléter notre étude du monde relationnel de nos sujets dans son aspect hétér</w:t>
      </w:r>
      <w:r w:rsidRPr="00F21FFC">
        <w:rPr>
          <w:rFonts w:eastAsia="Courier New" w:cs="Courier New"/>
          <w:color w:val="000000"/>
          <w:lang w:eastAsia="fr-FR" w:bidi="fr-FR"/>
        </w:rPr>
        <w:t>o</w:t>
      </w:r>
      <w:r w:rsidRPr="00F21FFC">
        <w:rPr>
          <w:rFonts w:eastAsia="Courier New" w:cs="Courier New"/>
          <w:color w:val="000000"/>
          <w:lang w:eastAsia="fr-FR" w:bidi="fr-FR"/>
        </w:rPr>
        <w:t>sexuel. Si nous ramenons nos quatre catégories à deux (regroupant importantes et très importantes, d’une part, et pas importantes et pas importantes du tout, d'autre part), nous observons un nombre assez comparable de sujets dans ces deux catégories d'une variable à l’autre. Est-ce à dire que les sujets qui ont éprouvé des difficultés sur le plan sexuel sont aussi ceux qui ont eu du mal à s'adapter à des relations avec les femmes</w:t>
      </w:r>
      <w:r w:rsidRPr="00F21FFC">
        <w:t> ?</w:t>
      </w:r>
      <w:r w:rsidRPr="00F21FFC">
        <w:rPr>
          <w:rFonts w:eastAsia="Courier New" w:cs="Courier New"/>
          <w:color w:val="000000"/>
          <w:lang w:eastAsia="fr-FR" w:bidi="fr-FR"/>
        </w:rPr>
        <w:t xml:space="preserve"> Nous avons vérifié cette hypothèse au moyen du test du chi deux et nous avons découvert (cf. Bossé et LeBlanc, 1980a) que la relation est significative avec une possibilité d’erreur de moins de 3 chances sur 1000 seulement. Si nous nous basons sur ce résultat, il faut croire</w:t>
      </w:r>
      <w:r>
        <w:rPr>
          <w:rFonts w:eastAsia="Courier New" w:cs="Courier New"/>
          <w:color w:val="000000"/>
          <w:lang w:eastAsia="fr-FR" w:bidi="fr-FR"/>
        </w:rPr>
        <w:t xml:space="preserve"> </w:t>
      </w:r>
      <w:r>
        <w:t xml:space="preserve">[190] </w:t>
      </w:r>
      <w:r w:rsidRPr="00F21FFC">
        <w:rPr>
          <w:rFonts w:eastAsia="Courier New" w:cs="Courier New"/>
          <w:color w:val="000000"/>
          <w:lang w:eastAsia="fr-FR" w:bidi="fr-FR"/>
        </w:rPr>
        <w:t>que pour la plupart des sujets concernés, les difficultés avec les femmes étaient dues à ou s’accompagnaient de difficultés d’ordre sexuel. Mais on peut expliquer l’association const</w:t>
      </w:r>
      <w:r w:rsidRPr="00F21FFC">
        <w:rPr>
          <w:rFonts w:eastAsia="Courier New" w:cs="Courier New"/>
          <w:color w:val="000000"/>
          <w:lang w:eastAsia="fr-FR" w:bidi="fr-FR"/>
        </w:rPr>
        <w:t>a</w:t>
      </w:r>
      <w:r w:rsidRPr="00F21FFC">
        <w:rPr>
          <w:rFonts w:eastAsia="Courier New" w:cs="Courier New"/>
          <w:color w:val="000000"/>
          <w:lang w:eastAsia="fr-FR" w:bidi="fr-FR"/>
        </w:rPr>
        <w:t>tée d’une autre manière</w:t>
      </w:r>
      <w:r w:rsidRPr="00F21FFC">
        <w:t> :</w:t>
      </w:r>
      <w:r w:rsidRPr="00F21FFC">
        <w:rPr>
          <w:rFonts w:eastAsia="Courier New" w:cs="Courier New"/>
          <w:color w:val="000000"/>
          <w:lang w:eastAsia="fr-FR" w:bidi="fr-FR"/>
        </w:rPr>
        <w:t xml:space="preserve"> il est en effet possible que bon nombre de sujets aient compris le terme "femme" exclusivement dans son acce</w:t>
      </w:r>
      <w:r w:rsidRPr="00F21FFC">
        <w:rPr>
          <w:rFonts w:eastAsia="Courier New" w:cs="Courier New"/>
          <w:color w:val="000000"/>
          <w:lang w:eastAsia="fr-FR" w:bidi="fr-FR"/>
        </w:rPr>
        <w:t>p</w:t>
      </w:r>
      <w:r w:rsidRPr="00F21FFC">
        <w:rPr>
          <w:rFonts w:eastAsia="Courier New" w:cs="Courier New"/>
          <w:color w:val="000000"/>
          <w:lang w:eastAsia="fr-FR" w:bidi="fr-FR"/>
        </w:rPr>
        <w:t>tion de "partena</w:t>
      </w:r>
      <w:r w:rsidRPr="00F21FFC">
        <w:rPr>
          <w:rFonts w:eastAsia="Courier New" w:cs="Courier New"/>
          <w:color w:val="000000"/>
          <w:lang w:eastAsia="fr-FR" w:bidi="fr-FR"/>
        </w:rPr>
        <w:t>i</w:t>
      </w:r>
      <w:r w:rsidRPr="00F21FFC">
        <w:rPr>
          <w:rFonts w:eastAsia="Courier New" w:cs="Courier New"/>
          <w:color w:val="000000"/>
          <w:lang w:eastAsia="fr-FR" w:bidi="fr-FR"/>
        </w:rPr>
        <w:t>re sexuel", réduisant singulièrement le sens de la question posée. Ils pouvaient d’autant plus le faire que la proximité de ces deux questions (en succession) les y invitaient. Si tel était le cas, l’association</w:t>
      </w:r>
      <w:r>
        <w:rPr>
          <w:rFonts w:eastAsia="Courier New" w:cs="Courier New"/>
          <w:color w:val="000000"/>
          <w:lang w:eastAsia="fr-FR" w:bidi="fr-FR"/>
        </w:rPr>
        <w:t xml:space="preserve"> n’aurait vraiment rien d’éton</w:t>
      </w:r>
      <w:r w:rsidRPr="00F21FFC">
        <w:rPr>
          <w:rFonts w:eastAsia="Courier New" w:cs="Courier New"/>
          <w:color w:val="000000"/>
          <w:lang w:eastAsia="fr-FR" w:bidi="fr-FR"/>
        </w:rPr>
        <w:t>nant.</w:t>
      </w:r>
    </w:p>
    <w:p w14:paraId="7111CE37" w14:textId="77777777" w:rsidR="00526A53" w:rsidRPr="00F21FFC" w:rsidRDefault="00526A53" w:rsidP="00526A53">
      <w:pPr>
        <w:spacing w:before="120" w:after="120"/>
        <w:jc w:val="both"/>
      </w:pPr>
      <w:r w:rsidRPr="00F21FFC">
        <w:rPr>
          <w:rFonts w:eastAsia="Courier New" w:cs="Courier New"/>
          <w:color w:val="000000"/>
          <w:lang w:eastAsia="fr-FR" w:bidi="fr-FR"/>
        </w:rPr>
        <w:t>Au terme de cette étude des relations avec les pairs, il importe de rappeler les points les plus marquants qui ont pu être dégagés. Au s</w:t>
      </w:r>
      <w:r w:rsidRPr="00F21FFC">
        <w:rPr>
          <w:rFonts w:eastAsia="Courier New" w:cs="Courier New"/>
          <w:color w:val="000000"/>
          <w:lang w:eastAsia="fr-FR" w:bidi="fr-FR"/>
        </w:rPr>
        <w:t>u</w:t>
      </w:r>
      <w:r w:rsidRPr="00F21FFC">
        <w:rPr>
          <w:rFonts w:eastAsia="Courier New" w:cs="Courier New"/>
          <w:color w:val="000000"/>
          <w:lang w:eastAsia="fr-FR" w:bidi="fr-FR"/>
        </w:rPr>
        <w:t>jet des relations avec les garçons tout d’abord, nos données démo</w:t>
      </w:r>
      <w:r w:rsidRPr="00F21FFC">
        <w:rPr>
          <w:rFonts w:eastAsia="Courier New" w:cs="Courier New"/>
          <w:color w:val="000000"/>
          <w:lang w:eastAsia="fr-FR" w:bidi="fr-FR"/>
        </w:rPr>
        <w:t>n</w:t>
      </w:r>
      <w:r w:rsidRPr="00F21FFC">
        <w:rPr>
          <w:rFonts w:eastAsia="Courier New" w:cs="Courier New"/>
          <w:color w:val="000000"/>
          <w:lang w:eastAsia="fr-FR" w:bidi="fr-FR"/>
        </w:rPr>
        <w:t>trent que le choix d’amis, au lendemain du séjour, tend à se faire sur une base qui exclut davantage que jadis les comportements déli</w:t>
      </w:r>
      <w:r w:rsidRPr="00F21FFC">
        <w:rPr>
          <w:rFonts w:eastAsia="Courier New" w:cs="Courier New"/>
          <w:color w:val="000000"/>
          <w:lang w:eastAsia="fr-FR" w:bidi="fr-FR"/>
        </w:rPr>
        <w:t>n</w:t>
      </w:r>
      <w:r w:rsidRPr="00F21FFC">
        <w:rPr>
          <w:rFonts w:eastAsia="Courier New" w:cs="Courier New"/>
          <w:color w:val="000000"/>
          <w:lang w:eastAsia="fr-FR" w:bidi="fr-FR"/>
        </w:rPr>
        <w:t>quants, encore que plusieurs de ces nouveaux amis commettent des délits. Chez la plupart des sujets, on admet que cet ou ces nouveaux amis ont été un facteur utile pour leur réinsertion. La majorité des ga</w:t>
      </w:r>
      <w:r w:rsidRPr="00F21FFC">
        <w:rPr>
          <w:rFonts w:eastAsia="Courier New" w:cs="Courier New"/>
          <w:color w:val="000000"/>
          <w:lang w:eastAsia="fr-FR" w:bidi="fr-FR"/>
        </w:rPr>
        <w:t>r</w:t>
      </w:r>
      <w:r w:rsidRPr="00F21FFC">
        <w:rPr>
          <w:rFonts w:eastAsia="Courier New" w:cs="Courier New"/>
          <w:color w:val="000000"/>
          <w:lang w:eastAsia="fr-FR" w:bidi="fr-FR"/>
        </w:rPr>
        <w:t>çons sont entrés en contact avec leurs amis d’avant le séjour dont un grand nombre ont continué à faire des délits. Les deux tiers des a</w:t>
      </w:r>
      <w:r w:rsidRPr="00F21FFC">
        <w:rPr>
          <w:rFonts w:eastAsia="Courier New" w:cs="Courier New"/>
          <w:color w:val="000000"/>
          <w:lang w:eastAsia="fr-FR" w:bidi="fr-FR"/>
        </w:rPr>
        <w:t>n</w:t>
      </w:r>
      <w:r w:rsidRPr="00F21FFC">
        <w:rPr>
          <w:rFonts w:eastAsia="Courier New" w:cs="Courier New"/>
          <w:color w:val="000000"/>
          <w:lang w:eastAsia="fr-FR" w:bidi="fr-FR"/>
        </w:rPr>
        <w:t>ciens concernés souhaitent continuer à revoir ces amis encore qu’ils reconnaissent n’avoir pas trouvé chez eux d’apport utile pour leur r</w:t>
      </w:r>
      <w:r w:rsidRPr="00F21FFC">
        <w:rPr>
          <w:rFonts w:eastAsia="Courier New" w:cs="Courier New"/>
          <w:color w:val="000000"/>
          <w:lang w:eastAsia="fr-FR" w:bidi="fr-FR"/>
        </w:rPr>
        <w:t>é</w:t>
      </w:r>
      <w:r w:rsidRPr="00F21FFC">
        <w:rPr>
          <w:rFonts w:eastAsia="Courier New" w:cs="Courier New"/>
          <w:color w:val="000000"/>
          <w:lang w:eastAsia="fr-FR" w:bidi="fr-FR"/>
        </w:rPr>
        <w:t>insertion. Quant aux ex-collègues de Boscoville, la plupart de nos a</w:t>
      </w:r>
      <w:r w:rsidRPr="00F21FFC">
        <w:rPr>
          <w:rFonts w:eastAsia="Courier New" w:cs="Courier New"/>
          <w:color w:val="000000"/>
          <w:lang w:eastAsia="fr-FR" w:bidi="fr-FR"/>
        </w:rPr>
        <w:t>n</w:t>
      </w:r>
      <w:r w:rsidRPr="00F21FFC">
        <w:rPr>
          <w:rFonts w:eastAsia="Courier New" w:cs="Courier New"/>
          <w:color w:val="000000"/>
          <w:lang w:eastAsia="fr-FR" w:bidi="fr-FR"/>
        </w:rPr>
        <w:t>ciens disent en revoir et un bon nombre affirment</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leur sujet qu’ils font des délits. Enfin, sur un plan plus global, il s’avère que beaucoup de sujets (en fait, près de la moitié du groupe) ont éprouvé des diff</w:t>
      </w:r>
      <w:r w:rsidRPr="00F21FFC">
        <w:rPr>
          <w:rFonts w:eastAsia="Courier New" w:cs="Courier New"/>
          <w:color w:val="000000"/>
          <w:lang w:eastAsia="fr-FR" w:bidi="fr-FR"/>
        </w:rPr>
        <w:t>i</w:t>
      </w:r>
      <w:r w:rsidRPr="00F21FFC">
        <w:rPr>
          <w:rFonts w:eastAsia="Courier New" w:cs="Courier New"/>
          <w:color w:val="000000"/>
          <w:lang w:eastAsia="fr-FR" w:bidi="fr-FR"/>
        </w:rPr>
        <w:t>cultés sérieuses à se trouver des amis et, d’autre part, â avoir des rel</w:t>
      </w:r>
      <w:r w:rsidRPr="00F21FFC">
        <w:rPr>
          <w:rFonts w:eastAsia="Courier New" w:cs="Courier New"/>
          <w:color w:val="000000"/>
          <w:lang w:eastAsia="fr-FR" w:bidi="fr-FR"/>
        </w:rPr>
        <w:t>a</w:t>
      </w:r>
      <w:r w:rsidRPr="00F21FFC">
        <w:rPr>
          <w:rFonts w:eastAsia="Courier New" w:cs="Courier New"/>
          <w:color w:val="000000"/>
          <w:lang w:eastAsia="fr-FR" w:bidi="fr-FR"/>
        </w:rPr>
        <w:t>tions profondes avec des amis.</w:t>
      </w:r>
    </w:p>
    <w:p w14:paraId="53210113" w14:textId="77777777" w:rsidR="00526A53" w:rsidRPr="00F21FFC" w:rsidRDefault="00526A53" w:rsidP="00526A53">
      <w:pPr>
        <w:spacing w:before="120" w:after="120"/>
        <w:jc w:val="both"/>
      </w:pPr>
      <w:r>
        <w:t>[</w:t>
      </w:r>
      <w:r w:rsidRPr="00F21FFC">
        <w:rPr>
          <w:rFonts w:eastAsia="Courier New" w:cs="Courier New"/>
          <w:color w:val="000000"/>
          <w:lang w:eastAsia="fr-FR" w:bidi="fr-FR"/>
        </w:rPr>
        <w:t>191</w:t>
      </w:r>
      <w:r>
        <w:rPr>
          <w:rFonts w:eastAsia="Courier New" w:cs="Courier New"/>
          <w:color w:val="000000"/>
          <w:lang w:eastAsia="fr-FR" w:bidi="fr-FR"/>
        </w:rPr>
        <w:t>]</w:t>
      </w:r>
    </w:p>
    <w:p w14:paraId="343321BA" w14:textId="77777777" w:rsidR="00526A53" w:rsidRPr="00F21FFC" w:rsidRDefault="00526A53" w:rsidP="00526A53">
      <w:pPr>
        <w:spacing w:before="120" w:after="120"/>
        <w:jc w:val="both"/>
      </w:pPr>
      <w:r>
        <w:rPr>
          <w:rFonts w:eastAsia="Courier New" w:cs="Courier New"/>
          <w:color w:val="000000"/>
          <w:lang w:eastAsia="fr-FR" w:bidi="fr-FR"/>
        </w:rPr>
        <w:t>S’</w:t>
      </w:r>
      <w:r w:rsidRPr="00F21FFC">
        <w:rPr>
          <w:rFonts w:eastAsia="Courier New" w:cs="Courier New"/>
          <w:color w:val="000000"/>
          <w:lang w:eastAsia="fr-FR" w:bidi="fr-FR"/>
        </w:rPr>
        <w:t>agissant des relations avec les filles, nous avons découvert que la presque totalité des relations qui avaient cours pendant le séjour n'ont pas survécu à la première année post-institutionnelle. Il semble que cette relation n'ait jouée un certain rôle sur le plan de la réinsertion que dans une minorité de cas. Cela étant, il n'en demeure pas moins que la presque totalité des garçons sortent avec les filles au moins o</w:t>
      </w:r>
      <w:r w:rsidRPr="00F21FFC">
        <w:rPr>
          <w:rFonts w:eastAsia="Courier New" w:cs="Courier New"/>
          <w:color w:val="000000"/>
          <w:lang w:eastAsia="fr-FR" w:bidi="fr-FR"/>
        </w:rPr>
        <w:t>c</w:t>
      </w:r>
      <w:r w:rsidRPr="00F21FFC">
        <w:rPr>
          <w:rFonts w:eastAsia="Courier New" w:cs="Courier New"/>
          <w:color w:val="000000"/>
          <w:lang w:eastAsia="fr-FR" w:bidi="fr-FR"/>
        </w:rPr>
        <w:t>casionnellement et qu'ils font avec elles diverses activités. Sur le plan sexuel, un fort pourcentage admet avoir des relations complètes avec les filles. Toutefois, il y a de sérieux indices qui font croire à une ce</w:t>
      </w:r>
      <w:r w:rsidRPr="00F21FFC">
        <w:rPr>
          <w:rFonts w:eastAsia="Courier New" w:cs="Courier New"/>
          <w:color w:val="000000"/>
          <w:lang w:eastAsia="fr-FR" w:bidi="fr-FR"/>
        </w:rPr>
        <w:t>r</w:t>
      </w:r>
      <w:r w:rsidRPr="00F21FFC">
        <w:rPr>
          <w:rFonts w:eastAsia="Courier New" w:cs="Courier New"/>
          <w:color w:val="000000"/>
          <w:lang w:eastAsia="fr-FR" w:bidi="fr-FR"/>
        </w:rPr>
        <w:t>taine frivolité chez les anciens (peu de considération pour les relations avec les filles et absence de plan d'avenir chez un bon nombre). D</w:t>
      </w:r>
      <w:r w:rsidRPr="00F21FFC">
        <w:rPr>
          <w:rFonts w:eastAsia="Courier New" w:cs="Courier New"/>
          <w:color w:val="000000"/>
          <w:lang w:eastAsia="fr-FR" w:bidi="fr-FR"/>
        </w:rPr>
        <w:t>i</w:t>
      </w:r>
      <w:r w:rsidRPr="00F21FFC">
        <w:rPr>
          <w:rFonts w:eastAsia="Courier New" w:cs="Courier New"/>
          <w:color w:val="000000"/>
          <w:lang w:eastAsia="fr-FR" w:bidi="fr-FR"/>
        </w:rPr>
        <w:t>sons aussi que 10 sujets ont vécu avec une ou des filles (9 sujets sur 10 ayant vécu avec deux filles au moins). Enfin, signalons que près de la moitié des sujets soutiennent qu'ils ont éprouvé des difficultés s</w:t>
      </w:r>
      <w:r w:rsidRPr="00F21FFC">
        <w:rPr>
          <w:rFonts w:eastAsia="Courier New" w:cs="Courier New"/>
          <w:color w:val="000000"/>
          <w:lang w:eastAsia="fr-FR" w:bidi="fr-FR"/>
        </w:rPr>
        <w:t>é</w:t>
      </w:r>
      <w:r w:rsidRPr="00F21FFC">
        <w:rPr>
          <w:rFonts w:eastAsia="Courier New" w:cs="Courier New"/>
          <w:color w:val="000000"/>
          <w:lang w:eastAsia="fr-FR" w:bidi="fr-FR"/>
        </w:rPr>
        <w:t>rieuses que ce soit sur le plan de leur vie sexuelle ou sur celui de leurs relations avec des filles.</w:t>
      </w:r>
    </w:p>
    <w:p w14:paraId="28A19EA9" w14:textId="77777777" w:rsidR="00526A53" w:rsidRPr="00F21FFC" w:rsidRDefault="00526A53" w:rsidP="00526A53">
      <w:pPr>
        <w:spacing w:before="120" w:after="120"/>
        <w:jc w:val="both"/>
      </w:pPr>
      <w:r w:rsidRPr="00F21FFC">
        <w:rPr>
          <w:rFonts w:eastAsia="Courier New" w:cs="Courier New"/>
          <w:color w:val="000000"/>
          <w:lang w:eastAsia="fr-FR" w:bidi="fr-FR"/>
        </w:rPr>
        <w:t>L'analyse des données concernant les relations avec les pairs co</w:t>
      </w:r>
      <w:r w:rsidRPr="00F21FFC">
        <w:rPr>
          <w:rFonts w:eastAsia="Courier New" w:cs="Courier New"/>
          <w:color w:val="000000"/>
          <w:lang w:eastAsia="fr-FR" w:bidi="fr-FR"/>
        </w:rPr>
        <w:t>m</w:t>
      </w:r>
      <w:r w:rsidRPr="00F21FFC">
        <w:rPr>
          <w:rFonts w:eastAsia="Courier New" w:cs="Courier New"/>
          <w:color w:val="000000"/>
          <w:lang w:eastAsia="fr-FR" w:bidi="fr-FR"/>
        </w:rPr>
        <w:t>plète notre étude du monde relationnel de l'ancien de Boscoville. Nous allons maintenant revenir à des aspects plus factuels de la vie de nos garçons</w:t>
      </w:r>
      <w:r w:rsidRPr="00F21FFC">
        <w:t> :</w:t>
      </w:r>
      <w:r w:rsidRPr="00F21FFC">
        <w:rPr>
          <w:rFonts w:eastAsia="Courier New" w:cs="Courier New"/>
          <w:color w:val="000000"/>
          <w:lang w:eastAsia="fr-FR" w:bidi="fr-FR"/>
        </w:rPr>
        <w:t xml:space="preserve"> la santé d'abord, le travail et l'école ensuite.</w:t>
      </w:r>
    </w:p>
    <w:p w14:paraId="5B5074D0" w14:textId="77777777" w:rsidR="00526A53" w:rsidRDefault="00526A53" w:rsidP="00526A53">
      <w:pPr>
        <w:spacing w:before="120" w:after="120"/>
        <w:jc w:val="both"/>
        <w:rPr>
          <w:rFonts w:eastAsia="Courier New" w:cs="Courier New"/>
          <w:color w:val="000000"/>
          <w:lang w:eastAsia="fr-FR" w:bidi="fr-FR"/>
        </w:rPr>
      </w:pPr>
    </w:p>
    <w:p w14:paraId="389E2AFA" w14:textId="77777777" w:rsidR="00526A53" w:rsidRPr="00F21FFC" w:rsidRDefault="00526A53" w:rsidP="00526A53">
      <w:pPr>
        <w:pStyle w:val="planche"/>
      </w:pPr>
      <w:bookmarkStart w:id="36" w:name="Boscoville_pt_2_chap_6_5"/>
      <w:r w:rsidRPr="00F21FFC">
        <w:rPr>
          <w:rFonts w:eastAsia="Courier New" w:cs="Courier New"/>
          <w:color w:val="000000"/>
          <w:lang w:eastAsia="fr-FR" w:bidi="fr-FR"/>
        </w:rPr>
        <w:t xml:space="preserve">6.5. </w:t>
      </w:r>
      <w:r w:rsidRPr="00F21FFC">
        <w:t>La santé</w:t>
      </w:r>
    </w:p>
    <w:bookmarkEnd w:id="36"/>
    <w:p w14:paraId="26E38360" w14:textId="77777777" w:rsidR="00526A53" w:rsidRDefault="00526A53" w:rsidP="00526A53">
      <w:pPr>
        <w:spacing w:before="120" w:after="120"/>
        <w:jc w:val="both"/>
        <w:rPr>
          <w:rFonts w:eastAsia="Courier New" w:cs="Courier New"/>
          <w:color w:val="000000"/>
          <w:lang w:eastAsia="fr-FR" w:bidi="fr-FR"/>
        </w:rPr>
      </w:pPr>
    </w:p>
    <w:p w14:paraId="0133C974"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3AC416DF" w14:textId="77777777" w:rsidR="00526A53" w:rsidRPr="00F21FFC" w:rsidRDefault="00526A53" w:rsidP="00526A53">
      <w:pPr>
        <w:spacing w:before="120" w:after="120"/>
        <w:jc w:val="both"/>
      </w:pPr>
      <w:r w:rsidRPr="00F21FFC">
        <w:rPr>
          <w:rFonts w:eastAsia="Courier New" w:cs="Courier New"/>
          <w:color w:val="000000"/>
          <w:lang w:eastAsia="fr-FR" w:bidi="fr-FR"/>
        </w:rPr>
        <w:t>Dans une étude de la réinsertion sociale</w:t>
      </w:r>
      <w:r>
        <w:rPr>
          <w:rFonts w:eastAsia="Courier New" w:cs="Courier New"/>
          <w:color w:val="000000"/>
          <w:lang w:eastAsia="fr-FR" w:bidi="fr-FR"/>
        </w:rPr>
        <w:t>,</w:t>
      </w:r>
      <w:r w:rsidRPr="00F21FFC">
        <w:rPr>
          <w:rFonts w:eastAsia="Courier New" w:cs="Courier New"/>
          <w:color w:val="000000"/>
          <w:lang w:eastAsia="fr-FR" w:bidi="fr-FR"/>
        </w:rPr>
        <w:t xml:space="preserve"> la santé (ou les problèmes que les sujets ont rencontrés à ce niveau) constitue un domaine qu'il est pertinent d'examiner. D'abord, les problèmes vécus sur ce plan ont pu limiter sérieusement les possibilités de réinsertion sociale de ce</w:t>
      </w:r>
      <w:r w:rsidRPr="00F21FFC">
        <w:rPr>
          <w:rFonts w:eastAsia="Courier New" w:cs="Courier New"/>
          <w:color w:val="000000"/>
          <w:lang w:eastAsia="fr-FR" w:bidi="fr-FR"/>
        </w:rPr>
        <w:t>r</w:t>
      </w:r>
      <w:r w:rsidRPr="00F21FFC">
        <w:rPr>
          <w:rFonts w:eastAsia="Courier New" w:cs="Courier New"/>
          <w:color w:val="000000"/>
          <w:lang w:eastAsia="fr-FR" w:bidi="fr-FR"/>
        </w:rPr>
        <w:t>tains sujets, tant sur le plan de l'emploi que sur celui de l'école. Ensu</w:t>
      </w:r>
      <w:r w:rsidRPr="00F21FFC">
        <w:rPr>
          <w:rFonts w:eastAsia="Courier New" w:cs="Courier New"/>
          <w:color w:val="000000"/>
          <w:lang w:eastAsia="fr-FR" w:bidi="fr-FR"/>
        </w:rPr>
        <w:t>i</w:t>
      </w:r>
      <w:r w:rsidRPr="00F21FFC">
        <w:rPr>
          <w:rFonts w:eastAsia="Courier New" w:cs="Courier New"/>
          <w:color w:val="000000"/>
          <w:lang w:eastAsia="fr-FR" w:bidi="fr-FR"/>
        </w:rPr>
        <w:t>te, ces problèmes peuvent sans aucun doute être interprétés dans ce</w:t>
      </w:r>
      <w:r w:rsidRPr="00F21FFC">
        <w:rPr>
          <w:rFonts w:eastAsia="Courier New" w:cs="Courier New"/>
          <w:color w:val="000000"/>
          <w:lang w:eastAsia="fr-FR" w:bidi="fr-FR"/>
        </w:rPr>
        <w:t>r</w:t>
      </w:r>
      <w:r w:rsidRPr="00F21FFC">
        <w:rPr>
          <w:rFonts w:eastAsia="Courier New" w:cs="Courier New"/>
          <w:color w:val="000000"/>
          <w:lang w:eastAsia="fr-FR" w:bidi="fr-FR"/>
        </w:rPr>
        <w:t>tains cas comme une sorte de</w:t>
      </w:r>
      <w:r>
        <w:rPr>
          <w:rFonts w:eastAsia="Courier New" w:cs="Courier New"/>
          <w:color w:val="000000"/>
          <w:lang w:eastAsia="fr-FR" w:bidi="fr-FR"/>
        </w:rPr>
        <w:t xml:space="preserve"> </w:t>
      </w:r>
      <w:r>
        <w:t xml:space="preserve">[192] </w:t>
      </w:r>
      <w:r w:rsidRPr="00F21FFC">
        <w:rPr>
          <w:rFonts w:eastAsia="Courier New" w:cs="Courier New"/>
          <w:color w:val="000000"/>
          <w:lang w:eastAsia="fr-FR" w:bidi="fr-FR"/>
        </w:rPr>
        <w:t>réaction de deuil au "sevrage" que constitue la sortie de l’institution, comme une manière détournée de se faire prendre en charge, l’hôpital devenant une façon commode de ressusciter l’institution. Enfin, les problèmes de santé sont aussi des indices po</w:t>
      </w:r>
      <w:r w:rsidRPr="00F21FFC">
        <w:rPr>
          <w:rFonts w:eastAsia="Courier New" w:cs="Courier New"/>
          <w:color w:val="000000"/>
          <w:lang w:eastAsia="fr-FR" w:bidi="fr-FR"/>
        </w:rPr>
        <w:t>s</w:t>
      </w:r>
      <w:r w:rsidRPr="00F21FFC">
        <w:rPr>
          <w:rFonts w:eastAsia="Courier New" w:cs="Courier New"/>
          <w:color w:val="000000"/>
          <w:lang w:eastAsia="fr-FR" w:bidi="fr-FR"/>
        </w:rPr>
        <w:t xml:space="preserve">sibles permettant d’apprécier la manière dont les sujets prennent soin d’eux-mêmes. </w:t>
      </w:r>
      <w:r>
        <w:rPr>
          <w:rFonts w:eastAsia="Courier New" w:cs="Courier New"/>
          <w:color w:val="000000"/>
          <w:lang w:eastAsia="fr-FR" w:bidi="fr-FR"/>
        </w:rPr>
        <w:t>À</w:t>
      </w:r>
      <w:r w:rsidRPr="00F21FFC">
        <w:rPr>
          <w:rFonts w:eastAsia="Courier New" w:cs="Courier New"/>
          <w:color w:val="000000"/>
          <w:lang w:eastAsia="fr-FR" w:bidi="fr-FR"/>
        </w:rPr>
        <w:t xml:space="preserve"> ce titre, ils constituent des indices d'adaptation. C'est d'ailleurs la raison pour laquelle, en même temps que ces types de problèmes, nous étudions brièvement l'appréciation que les anciens font de leur alimentation.</w:t>
      </w:r>
    </w:p>
    <w:p w14:paraId="0FAE378A" w14:textId="77777777" w:rsidR="00526A53" w:rsidRPr="00F21FFC" w:rsidRDefault="00526A53" w:rsidP="00526A53">
      <w:pPr>
        <w:spacing w:before="120" w:after="120"/>
        <w:jc w:val="both"/>
      </w:pPr>
      <w:r w:rsidRPr="00F21FFC">
        <w:rPr>
          <w:rFonts w:eastAsia="Courier New" w:cs="Courier New"/>
          <w:color w:val="000000"/>
          <w:lang w:eastAsia="fr-FR" w:bidi="fr-FR"/>
        </w:rPr>
        <w:t>Concernant les problèmes de santé, il ressort de nos résultats que 18% des sujets auraient eu ce type d’ennuis au cours de leur année post-institutionnelle, ces ennuis ayant duré plus d'un mois chez 7 des 9 sujets concernés et ont nécessité au moins une hospitalisation dans 6 cas (ce chiffre correspond au nombre de ceux qui prennent des méd</w:t>
      </w:r>
      <w:r w:rsidRPr="00F21FFC">
        <w:rPr>
          <w:rFonts w:eastAsia="Courier New" w:cs="Courier New"/>
          <w:color w:val="000000"/>
          <w:lang w:eastAsia="fr-FR" w:bidi="fr-FR"/>
        </w:rPr>
        <w:t>i</w:t>
      </w:r>
      <w:r w:rsidRPr="00F21FFC">
        <w:rPr>
          <w:rFonts w:eastAsia="Courier New" w:cs="Courier New"/>
          <w:color w:val="000000"/>
          <w:lang w:eastAsia="fr-FR" w:bidi="fr-FR"/>
        </w:rPr>
        <w:t>caments au moins quelques fois).</w:t>
      </w:r>
    </w:p>
    <w:p w14:paraId="299575DC" w14:textId="77777777" w:rsidR="00526A53" w:rsidRPr="00F21FFC" w:rsidRDefault="00526A53" w:rsidP="00526A53">
      <w:pPr>
        <w:spacing w:before="120" w:after="120"/>
        <w:jc w:val="both"/>
      </w:pPr>
      <w:r w:rsidRPr="00F21FFC">
        <w:rPr>
          <w:rFonts w:eastAsia="Courier New" w:cs="Courier New"/>
          <w:color w:val="000000"/>
          <w:lang w:eastAsia="fr-FR" w:bidi="fr-FR"/>
        </w:rPr>
        <w:t>Sur le plan de l'alimentation, on notera que la majorité prennent trois repas par jour (habituellement et toujours), 17 sujets ne le faisant qu'occasionnellement ou jamais et que 39 garçons (soit plus de 78%) se disent aussi bien sinon mieux nourris qu'ils ne l'étaient du temps de leur séjour. La proportion des soi disant "mal nourris" dépasse lég</w:t>
      </w:r>
      <w:r w:rsidRPr="00F21FFC">
        <w:rPr>
          <w:rFonts w:eastAsia="Courier New" w:cs="Courier New"/>
          <w:color w:val="000000"/>
          <w:lang w:eastAsia="fr-FR" w:bidi="fr-FR"/>
        </w:rPr>
        <w:t>è</w:t>
      </w:r>
      <w:r w:rsidRPr="00F21FFC">
        <w:rPr>
          <w:rFonts w:eastAsia="Courier New" w:cs="Courier New"/>
          <w:color w:val="000000"/>
          <w:lang w:eastAsia="fr-FR" w:bidi="fr-FR"/>
        </w:rPr>
        <w:t>rement 20%. Ces données sont quelque peu ambiguës, car on ne peut savoir si les sujets se sont prononcés sur la quantité ou sur la qualité de leur alimentation.</w:t>
      </w:r>
    </w:p>
    <w:p w14:paraId="65D752C2" w14:textId="77777777" w:rsidR="00526A53" w:rsidRPr="00F21FFC" w:rsidRDefault="00526A53" w:rsidP="00526A53">
      <w:pPr>
        <w:spacing w:before="120" w:after="120"/>
        <w:jc w:val="both"/>
      </w:pPr>
      <w:r w:rsidRPr="00F21FFC">
        <w:rPr>
          <w:rFonts w:eastAsia="Courier New" w:cs="Courier New"/>
          <w:color w:val="000000"/>
          <w:lang w:eastAsia="fr-FR" w:bidi="fr-FR"/>
        </w:rPr>
        <w:t>Les problèmes de santé et d'alimentation, pour conclure sur ce point, ont pu revêtir une certaine importance pour une dizaine de s</w:t>
      </w:r>
      <w:r w:rsidRPr="00F21FFC">
        <w:rPr>
          <w:rFonts w:eastAsia="Courier New" w:cs="Courier New"/>
          <w:color w:val="000000"/>
          <w:lang w:eastAsia="fr-FR" w:bidi="fr-FR"/>
        </w:rPr>
        <w:t>u</w:t>
      </w:r>
      <w:r w:rsidRPr="00F21FFC">
        <w:rPr>
          <w:rFonts w:eastAsia="Courier New" w:cs="Courier New"/>
          <w:color w:val="000000"/>
          <w:lang w:eastAsia="fr-FR" w:bidi="fr-FR"/>
        </w:rPr>
        <w:t>jets, ce qui est tout de même notable. Mais il faut surtout retenir que dans l'ensemble, la majorité des garçons s'en sont bien tirés sur ce plan.</w:t>
      </w:r>
    </w:p>
    <w:p w14:paraId="108ED484" w14:textId="77777777" w:rsidR="00526A53" w:rsidRDefault="00526A53" w:rsidP="00526A53">
      <w:pPr>
        <w:spacing w:before="120" w:after="120"/>
        <w:jc w:val="both"/>
      </w:pPr>
      <w:r>
        <w:t>[193]</w:t>
      </w:r>
    </w:p>
    <w:p w14:paraId="527B7EFA" w14:textId="77777777" w:rsidR="00526A53" w:rsidRDefault="00526A53" w:rsidP="00526A53">
      <w:pPr>
        <w:spacing w:before="120" w:after="120"/>
        <w:jc w:val="both"/>
      </w:pPr>
    </w:p>
    <w:p w14:paraId="66C33168" w14:textId="77777777" w:rsidR="00526A53" w:rsidRPr="00F21FFC" w:rsidRDefault="00526A53" w:rsidP="00526A53">
      <w:pPr>
        <w:pStyle w:val="planche"/>
      </w:pPr>
      <w:bookmarkStart w:id="37" w:name="Boscoville_pt_2_chap_6_6"/>
      <w:r>
        <w:t xml:space="preserve">6.6. </w:t>
      </w:r>
      <w:r w:rsidRPr="00F21FFC">
        <w:t>Le travail et les moyens de subsistance</w:t>
      </w:r>
    </w:p>
    <w:bookmarkEnd w:id="37"/>
    <w:p w14:paraId="694B54E5" w14:textId="77777777" w:rsidR="00526A53" w:rsidRDefault="00526A53" w:rsidP="00526A53">
      <w:pPr>
        <w:spacing w:before="120" w:after="120"/>
        <w:jc w:val="both"/>
        <w:rPr>
          <w:rFonts w:eastAsia="Courier New" w:cs="Courier New"/>
          <w:color w:val="000000"/>
          <w:lang w:eastAsia="fr-FR" w:bidi="fr-FR"/>
        </w:rPr>
      </w:pPr>
    </w:p>
    <w:p w14:paraId="0A04C789"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4678D49" w14:textId="77777777" w:rsidR="00526A53" w:rsidRPr="00F21FFC" w:rsidRDefault="00526A53" w:rsidP="00526A53">
      <w:pPr>
        <w:spacing w:before="120" w:after="120"/>
        <w:jc w:val="both"/>
      </w:pPr>
      <w:r w:rsidRPr="00F21FFC">
        <w:rPr>
          <w:rFonts w:eastAsia="Courier New" w:cs="Courier New"/>
          <w:color w:val="000000"/>
          <w:lang w:eastAsia="fr-FR" w:bidi="fr-FR"/>
        </w:rPr>
        <w:t>L'un des principaux défis que doit relever le jeune qui quitte Bo</w:t>
      </w:r>
      <w:r w:rsidRPr="00F21FFC">
        <w:rPr>
          <w:rFonts w:eastAsia="Courier New" w:cs="Courier New"/>
          <w:color w:val="000000"/>
          <w:lang w:eastAsia="fr-FR" w:bidi="fr-FR"/>
        </w:rPr>
        <w:t>s</w:t>
      </w:r>
      <w:r w:rsidRPr="00F21FFC">
        <w:rPr>
          <w:rFonts w:eastAsia="Courier New" w:cs="Courier New"/>
          <w:color w:val="000000"/>
          <w:lang w:eastAsia="fr-FR" w:bidi="fr-FR"/>
        </w:rPr>
        <w:t>coville concerne son adaptation au monde du travail. Cette adaptation conditionne directement la manière dont il va assurer sa subsistance et du même coup son autonomie économique, que ce soit vis-à-vis de ses parents ou vis-à-vis d'organismes d'aide. L'étude de cette insertion au marché du travail constitue donc un pas important de l'analyse de la réinsertion sociale.</w:t>
      </w:r>
    </w:p>
    <w:p w14:paraId="43A42467" w14:textId="77777777" w:rsidR="00526A53" w:rsidRPr="00F21FFC" w:rsidRDefault="00526A53" w:rsidP="00526A53">
      <w:pPr>
        <w:spacing w:before="120" w:after="120"/>
        <w:jc w:val="both"/>
      </w:pPr>
      <w:r w:rsidRPr="00F21FFC">
        <w:rPr>
          <w:rFonts w:eastAsia="Courier New" w:cs="Courier New"/>
          <w:color w:val="000000"/>
          <w:lang w:eastAsia="fr-FR" w:bidi="fr-FR"/>
        </w:rPr>
        <w:t>Les garçons ne sont pas tous devenus travailleurs à leur sortie. Des 50 sujets, 26 ont intégré le marché du travail à temps plein et 12 autres l'ont fait à temps partiel ou, à tout le moins, en partageant leurs activ</w:t>
      </w:r>
      <w:r w:rsidRPr="00F21FFC">
        <w:rPr>
          <w:rFonts w:eastAsia="Courier New" w:cs="Courier New"/>
          <w:color w:val="000000"/>
          <w:lang w:eastAsia="fr-FR" w:bidi="fr-FR"/>
        </w:rPr>
        <w:t>i</w:t>
      </w:r>
      <w:r w:rsidRPr="00F21FFC">
        <w:rPr>
          <w:rFonts w:eastAsia="Courier New" w:cs="Courier New"/>
          <w:color w:val="000000"/>
          <w:lang w:eastAsia="fr-FR" w:bidi="fr-FR"/>
        </w:rPr>
        <w:t>tés entre le travail et les études. Les sujets qui ont poursuivi leurs ét</w:t>
      </w:r>
      <w:r w:rsidRPr="00F21FFC">
        <w:rPr>
          <w:rFonts w:eastAsia="Courier New" w:cs="Courier New"/>
          <w:color w:val="000000"/>
          <w:lang w:eastAsia="fr-FR" w:bidi="fr-FR"/>
        </w:rPr>
        <w:t>u</w:t>
      </w:r>
      <w:r w:rsidRPr="00F21FFC">
        <w:rPr>
          <w:rFonts w:eastAsia="Courier New" w:cs="Courier New"/>
          <w:color w:val="000000"/>
          <w:lang w:eastAsia="fr-FR" w:bidi="fr-FR"/>
        </w:rPr>
        <w:t>des à temps plein sont au nombre de 4, Enfin, 8 garçons n'ont rien fait à leur sortie.</w:t>
      </w:r>
    </w:p>
    <w:p w14:paraId="0B155911" w14:textId="77777777" w:rsidR="00526A53" w:rsidRPr="00F21FFC" w:rsidRDefault="00526A53" w:rsidP="00526A53">
      <w:pPr>
        <w:spacing w:before="120" w:after="120"/>
        <w:jc w:val="both"/>
      </w:pPr>
      <w:r>
        <w:rPr>
          <w:rFonts w:eastAsia="Courier New" w:cs="Courier New"/>
          <w:color w:val="000000"/>
          <w:lang w:eastAsia="fr-FR" w:bidi="fr-FR"/>
        </w:rPr>
        <w:t>À</w:t>
      </w:r>
      <w:r w:rsidRPr="00F21FFC">
        <w:rPr>
          <w:rFonts w:eastAsia="Courier New" w:cs="Courier New"/>
          <w:color w:val="000000"/>
          <w:lang w:eastAsia="fr-FR" w:bidi="fr-FR"/>
        </w:rPr>
        <w:t xml:space="preserve"> leur sortie de Boscoville, les ex-pensionnaires, dans leur major</w:t>
      </w:r>
      <w:r w:rsidRPr="00F21FFC">
        <w:rPr>
          <w:rFonts w:eastAsia="Courier New" w:cs="Courier New"/>
          <w:color w:val="000000"/>
          <w:lang w:eastAsia="fr-FR" w:bidi="fr-FR"/>
        </w:rPr>
        <w:t>i</w:t>
      </w:r>
      <w:r w:rsidRPr="00F21FFC">
        <w:rPr>
          <w:rFonts w:eastAsia="Courier New" w:cs="Courier New"/>
          <w:color w:val="000000"/>
          <w:lang w:eastAsia="fr-FR" w:bidi="fr-FR"/>
        </w:rPr>
        <w:t>té, arrivent à se trouver un travail qui, dans le cas de 68% d'entre eux (30/44), sera un emploi pour travailleur non spécialisé (gardien, po</w:t>
      </w:r>
      <w:r w:rsidRPr="00F21FFC">
        <w:rPr>
          <w:rFonts w:eastAsia="Courier New" w:cs="Courier New"/>
          <w:color w:val="000000"/>
          <w:lang w:eastAsia="fr-FR" w:bidi="fr-FR"/>
        </w:rPr>
        <w:t>r</w:t>
      </w:r>
      <w:r w:rsidRPr="00F21FFC">
        <w:rPr>
          <w:rFonts w:eastAsia="Courier New" w:cs="Courier New"/>
          <w:color w:val="000000"/>
          <w:lang w:eastAsia="fr-FR" w:bidi="fr-FR"/>
        </w:rPr>
        <w:t>tier, camionneur, journalier, homme de chantier, etc.</w:t>
      </w:r>
      <w:r>
        <w:rPr>
          <w:rFonts w:eastAsia="Courier New" w:cs="Courier New"/>
          <w:color w:val="000000"/>
          <w:lang w:eastAsia="fr-FR" w:bidi="fr-FR"/>
        </w:rPr>
        <w:t xml:space="preserve"> .</w:t>
      </w:r>
      <w:r w:rsidRPr="00F21FFC">
        <w:rPr>
          <w:rFonts w:eastAsia="Courier New" w:cs="Courier New"/>
          <w:color w:val="000000"/>
          <w:lang w:eastAsia="fr-FR" w:bidi="fr-FR"/>
        </w:rPr>
        <w:t>..) n'offrant a</w:t>
      </w:r>
      <w:r w:rsidRPr="00F21FFC">
        <w:rPr>
          <w:rFonts w:eastAsia="Courier New" w:cs="Courier New"/>
          <w:color w:val="000000"/>
          <w:lang w:eastAsia="fr-FR" w:bidi="fr-FR"/>
        </w:rPr>
        <w:t>u</w:t>
      </w:r>
      <w:r w:rsidRPr="00F21FFC">
        <w:rPr>
          <w:rFonts w:eastAsia="Courier New" w:cs="Courier New"/>
          <w:color w:val="000000"/>
          <w:lang w:eastAsia="fr-FR" w:bidi="fr-FR"/>
        </w:rPr>
        <w:t>cune perspective d'avenir aux yeux du sujet. La très grande majorité des garçons (37/44) sont amenés à changer d'emplois au cours de cette première année au moins une fois, 22 sujets changent au moins deux fois, 10 au moins trois fois et 5 au moins quatre fois. Compte tenu des difficultés éprouvées quant à la découverte de l'emploi, quant à l'a</w:t>
      </w:r>
      <w:r w:rsidRPr="00F21FFC">
        <w:rPr>
          <w:rFonts w:eastAsia="Courier New" w:cs="Courier New"/>
          <w:color w:val="000000"/>
          <w:lang w:eastAsia="fr-FR" w:bidi="fr-FR"/>
        </w:rPr>
        <w:t>b</w:t>
      </w:r>
      <w:r w:rsidRPr="00F21FFC">
        <w:rPr>
          <w:rFonts w:eastAsia="Courier New" w:cs="Courier New"/>
          <w:color w:val="000000"/>
          <w:lang w:eastAsia="fr-FR" w:bidi="fr-FR"/>
        </w:rPr>
        <w:t>sence de toute perspective d'avenir et, chose vraisemblable, quant au peu de satisfaction qu'il était possible d’en tirer, la grande majorité des garçons ont connu une période de chômage qui, dans le cas de 25 s</w:t>
      </w:r>
      <w:r w:rsidRPr="00F21FFC">
        <w:rPr>
          <w:rFonts w:eastAsia="Courier New" w:cs="Courier New"/>
          <w:color w:val="000000"/>
          <w:lang w:eastAsia="fr-FR" w:bidi="fr-FR"/>
        </w:rPr>
        <w:t>u</w:t>
      </w:r>
      <w:r w:rsidRPr="00F21FFC">
        <w:rPr>
          <w:rFonts w:eastAsia="Courier New" w:cs="Courier New"/>
          <w:color w:val="000000"/>
          <w:lang w:eastAsia="fr-FR" w:bidi="fr-FR"/>
        </w:rPr>
        <w:t>jets, a dépassé un mois (durée moyenne pour les chômeurs</w:t>
      </w:r>
      <w:r w:rsidRPr="00F21FFC">
        <w:t> :</w:t>
      </w:r>
      <w:r w:rsidRPr="00F21FFC">
        <w:rPr>
          <w:rFonts w:eastAsia="Courier New" w:cs="Courier New"/>
          <w:color w:val="000000"/>
          <w:lang w:eastAsia="fr-FR" w:bidi="fr-FR"/>
        </w:rPr>
        <w:t xml:space="preserve"> 6.8 s</w:t>
      </w:r>
      <w:r w:rsidRPr="00F21FFC">
        <w:rPr>
          <w:rFonts w:eastAsia="Courier New" w:cs="Courier New"/>
          <w:color w:val="000000"/>
          <w:lang w:eastAsia="fr-FR" w:bidi="fr-FR"/>
        </w:rPr>
        <w:t>e</w:t>
      </w:r>
      <w:r w:rsidRPr="00F21FFC">
        <w:rPr>
          <w:rFonts w:eastAsia="Courier New" w:cs="Courier New"/>
          <w:color w:val="000000"/>
          <w:lang w:eastAsia="fr-FR" w:bidi="fr-FR"/>
        </w:rPr>
        <w:t>maines).</w:t>
      </w:r>
    </w:p>
    <w:p w14:paraId="4D0685E4" w14:textId="77777777" w:rsidR="00526A53" w:rsidRDefault="00526A53" w:rsidP="00526A53">
      <w:pPr>
        <w:spacing w:before="120" w:after="120"/>
        <w:jc w:val="both"/>
      </w:pPr>
      <w:r>
        <w:t>[194]</w:t>
      </w:r>
    </w:p>
    <w:p w14:paraId="0E4B55D2" w14:textId="77777777" w:rsidR="00526A53" w:rsidRPr="00F21FFC" w:rsidRDefault="00526A53" w:rsidP="00526A53">
      <w:pPr>
        <w:spacing w:before="120" w:after="120"/>
        <w:jc w:val="both"/>
      </w:pPr>
      <w:r w:rsidRPr="00F21FFC">
        <w:rPr>
          <w:rFonts w:eastAsia="Courier New" w:cs="Courier New"/>
          <w:color w:val="000000"/>
          <w:lang w:eastAsia="fr-FR" w:bidi="fr-FR"/>
        </w:rPr>
        <w:t>Considérant les statistiques obtenues au sujet du dernier emploi, nous constatons que la plupart des sujets concernés (17 sur 27) o</w:t>
      </w:r>
      <w:r w:rsidRPr="00F21FFC">
        <w:rPr>
          <w:rFonts w:eastAsia="Courier New" w:cs="Courier New"/>
          <w:color w:val="000000"/>
          <w:lang w:eastAsia="fr-FR" w:bidi="fr-FR"/>
        </w:rPr>
        <w:t>c</w:t>
      </w:r>
      <w:r w:rsidRPr="00F21FFC">
        <w:rPr>
          <w:rFonts w:eastAsia="Courier New" w:cs="Courier New"/>
          <w:color w:val="000000"/>
          <w:lang w:eastAsia="fr-FR" w:bidi="fr-FR"/>
        </w:rPr>
        <w:t>cupent encore une fonction de travailleur non-spécialisé. Le taux de ceux qui voient dans ce dernier emploi peu ou pas de perspective d'avenir semble inférieur à celui obtenu quant au premier emploi (14 sur 27 soit 52% contre 34 sur 44 ou 77%). Il est donc permis de pe</w:t>
      </w:r>
      <w:r w:rsidRPr="00F21FFC">
        <w:rPr>
          <w:rFonts w:eastAsia="Courier New" w:cs="Courier New"/>
          <w:color w:val="000000"/>
          <w:lang w:eastAsia="fr-FR" w:bidi="fr-FR"/>
        </w:rPr>
        <w:t>n</w:t>
      </w:r>
      <w:r w:rsidRPr="00F21FFC">
        <w:rPr>
          <w:rFonts w:eastAsia="Courier New" w:cs="Courier New"/>
          <w:color w:val="000000"/>
          <w:lang w:eastAsia="fr-FR" w:bidi="fr-FR"/>
        </w:rPr>
        <w:t>ser qu'un certain nombre de sujets (peut-être une dizaine tout au plus) ont amélioré leur position sur le marché du travail.</w:t>
      </w:r>
    </w:p>
    <w:p w14:paraId="7B281288" w14:textId="77777777" w:rsidR="00526A53" w:rsidRPr="00F21FFC" w:rsidRDefault="00526A53" w:rsidP="00526A53">
      <w:pPr>
        <w:spacing w:before="120" w:after="120"/>
        <w:jc w:val="both"/>
      </w:pPr>
      <w:r w:rsidRPr="00F21FFC">
        <w:rPr>
          <w:rFonts w:eastAsia="Courier New" w:cs="Courier New"/>
          <w:color w:val="000000"/>
          <w:lang w:eastAsia="fr-FR" w:bidi="fr-FR"/>
        </w:rPr>
        <w:t>Interrogés sur leur adaptation au travail, plus de 70% des sujets (31 sur 44) estiment qu'elle s’est faite sans problème. Ces chiffres peuvent surprendre, sur</w:t>
      </w:r>
      <w:r>
        <w:rPr>
          <w:rFonts w:eastAsia="Courier New" w:cs="Courier New"/>
          <w:color w:val="000000"/>
          <w:lang w:eastAsia="fr-FR" w:bidi="fr-FR"/>
        </w:rPr>
        <w:t>t</w:t>
      </w:r>
      <w:r w:rsidRPr="00F21FFC">
        <w:rPr>
          <w:rFonts w:eastAsia="Courier New" w:cs="Courier New"/>
          <w:color w:val="000000"/>
          <w:lang w:eastAsia="fr-FR" w:bidi="fr-FR"/>
        </w:rPr>
        <w:t>out si l'on tient compte des difficultés rencontrées au niveau de l'emploi lui-même (par exemple, le peu de perspectives d'avenir). Pour ceux qui affirment avoir éprouvé des difficultés, ils mentionnent qu'elles ont été de l'ordre des conflits avec les autorités</w:t>
      </w:r>
      <w:r>
        <w:rPr>
          <w:rFonts w:eastAsia="Courier New" w:cs="Courier New"/>
          <w:color w:val="000000"/>
          <w:lang w:eastAsia="fr-FR" w:bidi="fr-FR"/>
        </w:rPr>
        <w:t xml:space="preserve"> (2 sujets) ou avec d'autres emp</w:t>
      </w:r>
      <w:r w:rsidRPr="00F21FFC">
        <w:rPr>
          <w:rFonts w:eastAsia="Courier New" w:cs="Courier New"/>
          <w:color w:val="000000"/>
          <w:lang w:eastAsia="fr-FR" w:bidi="fr-FR"/>
        </w:rPr>
        <w:t>loyés (1 sujet), de retards (2 sujets), des difficultés générales d'adaptation (4 sujets) ou de leur capacité de pr</w:t>
      </w:r>
      <w:r w:rsidRPr="00F21FFC">
        <w:rPr>
          <w:rFonts w:eastAsia="Courier New" w:cs="Courier New"/>
          <w:color w:val="000000"/>
          <w:lang w:eastAsia="fr-FR" w:bidi="fr-FR"/>
        </w:rPr>
        <w:t>o</w:t>
      </w:r>
      <w:r w:rsidRPr="00F21FFC">
        <w:rPr>
          <w:rFonts w:eastAsia="Courier New" w:cs="Courier New"/>
          <w:color w:val="000000"/>
          <w:lang w:eastAsia="fr-FR" w:bidi="fr-FR"/>
        </w:rPr>
        <w:t>duction (4 sujets).</w:t>
      </w:r>
    </w:p>
    <w:p w14:paraId="4B5BE2EB" w14:textId="77777777" w:rsidR="00526A53" w:rsidRPr="00F21FFC" w:rsidRDefault="00526A53" w:rsidP="00526A53">
      <w:pPr>
        <w:spacing w:before="120" w:after="120"/>
        <w:jc w:val="both"/>
      </w:pPr>
      <w:r w:rsidRPr="00F21FFC">
        <w:rPr>
          <w:rFonts w:eastAsia="Courier New" w:cs="Courier New"/>
          <w:color w:val="000000"/>
          <w:lang w:eastAsia="fr-FR" w:bidi="fr-FR"/>
        </w:rPr>
        <w:t>Les anciens portent un jugement sévère et exempt de toute amb</w:t>
      </w:r>
      <w:r w:rsidRPr="00F21FFC">
        <w:rPr>
          <w:rFonts w:eastAsia="Courier New" w:cs="Courier New"/>
          <w:color w:val="000000"/>
          <w:lang w:eastAsia="fr-FR" w:bidi="fr-FR"/>
        </w:rPr>
        <w:t>i</w:t>
      </w:r>
      <w:r w:rsidRPr="00F21FFC">
        <w:rPr>
          <w:rFonts w:eastAsia="Courier New" w:cs="Courier New"/>
          <w:color w:val="000000"/>
          <w:lang w:eastAsia="fr-FR" w:bidi="fr-FR"/>
        </w:rPr>
        <w:t>guïté sur la manière dont Boscoville les a préparés à entrer sur le ma</w:t>
      </w:r>
      <w:r w:rsidRPr="00F21FFC">
        <w:rPr>
          <w:rFonts w:eastAsia="Courier New" w:cs="Courier New"/>
          <w:color w:val="000000"/>
          <w:lang w:eastAsia="fr-FR" w:bidi="fr-FR"/>
        </w:rPr>
        <w:t>r</w:t>
      </w:r>
      <w:r w:rsidRPr="00F21FFC">
        <w:rPr>
          <w:rFonts w:eastAsia="Courier New" w:cs="Courier New"/>
          <w:color w:val="000000"/>
          <w:lang w:eastAsia="fr-FR" w:bidi="fr-FR"/>
        </w:rPr>
        <w:t>ché du travail. En fait, plus de 80% des sujets concernés (37 sur 45) estiment que cette préparation a été nulle. Recoupant ce résultat avec les données présentées ci-dessus,</w:t>
      </w:r>
      <w:r>
        <w:rPr>
          <w:rFonts w:eastAsia="Courier New" w:cs="Courier New"/>
          <w:color w:val="000000"/>
          <w:lang w:eastAsia="fr-FR" w:bidi="fr-FR"/>
        </w:rPr>
        <w:t xml:space="preserve"> </w:t>
      </w:r>
      <w:r w:rsidRPr="00F21FFC">
        <w:rPr>
          <w:rFonts w:eastAsia="Courier New" w:cs="Courier New"/>
          <w:color w:val="000000"/>
          <w:lang w:eastAsia="fr-FR" w:bidi="fr-FR"/>
        </w:rPr>
        <w:t>c'est sans surprise que nous déco</w:t>
      </w:r>
      <w:r w:rsidRPr="00F21FFC">
        <w:rPr>
          <w:rFonts w:eastAsia="Courier New" w:cs="Courier New"/>
          <w:color w:val="000000"/>
          <w:lang w:eastAsia="fr-FR" w:bidi="fr-FR"/>
        </w:rPr>
        <w:t>u</w:t>
      </w:r>
      <w:r w:rsidRPr="00F21FFC">
        <w:rPr>
          <w:rFonts w:eastAsia="Courier New" w:cs="Courier New"/>
          <w:color w:val="000000"/>
          <w:lang w:eastAsia="fr-FR" w:bidi="fr-FR"/>
        </w:rPr>
        <w:t>vrons que 29 de ces 37 sujets avaient occupé, à leur premier emploi, une fonction offrant peu ou pas de perspective d'avenir, qu'il en était encore ainsi pour 20 (et peut-être 24) d'entre eux au moment de la r</w:t>
      </w:r>
      <w:r w:rsidRPr="00F21FFC">
        <w:rPr>
          <w:rFonts w:eastAsia="Courier New" w:cs="Courier New"/>
          <w:color w:val="000000"/>
          <w:lang w:eastAsia="fr-FR" w:bidi="fr-FR"/>
        </w:rPr>
        <w:t>e</w:t>
      </w:r>
      <w:r w:rsidRPr="00F21FFC">
        <w:rPr>
          <w:rFonts w:eastAsia="Courier New" w:cs="Courier New"/>
          <w:color w:val="000000"/>
          <w:lang w:eastAsia="fr-FR" w:bidi="fr-FR"/>
        </w:rPr>
        <w:t>lance et que 20 d'entre eux avaient connu au moins deux mois de chômage au cours de leurs douze derniers mois. Plus que</w:t>
      </w:r>
      <w:r>
        <w:rPr>
          <w:rFonts w:eastAsia="Courier New" w:cs="Courier New"/>
          <w:color w:val="000000"/>
          <w:lang w:eastAsia="fr-FR" w:bidi="fr-FR"/>
        </w:rPr>
        <w:t xml:space="preserve"> </w:t>
      </w:r>
      <w:r w:rsidRPr="00F21FFC">
        <w:rPr>
          <w:rFonts w:eastAsia="Courier New" w:cs="Courier New"/>
          <w:color w:val="000000"/>
          <w:lang w:eastAsia="fr-FR" w:bidi="fr-FR"/>
        </w:rPr>
        <w:t>les autres, ces garçons avaient fait l'expérience de cette sorte d'hiatus entre le monde académique boscovillien et les caractéristiques générales du marché du travail actuel.</w:t>
      </w:r>
    </w:p>
    <w:p w14:paraId="1F1D206C" w14:textId="77777777" w:rsidR="00526A53" w:rsidRPr="00F21FFC" w:rsidRDefault="00526A53" w:rsidP="00526A53">
      <w:pPr>
        <w:spacing w:before="120" w:after="120"/>
        <w:jc w:val="both"/>
      </w:pPr>
      <w:r>
        <w:t>[</w:t>
      </w:r>
      <w:r w:rsidRPr="00F21FFC">
        <w:rPr>
          <w:rFonts w:eastAsia="Courier New" w:cs="Courier New"/>
          <w:color w:val="000000"/>
          <w:lang w:eastAsia="fr-FR" w:bidi="fr-FR"/>
        </w:rPr>
        <w:t>195</w:t>
      </w:r>
      <w:r>
        <w:rPr>
          <w:rFonts w:eastAsia="Courier New" w:cs="Courier New"/>
          <w:color w:val="000000"/>
          <w:lang w:eastAsia="fr-FR" w:bidi="fr-FR"/>
        </w:rPr>
        <w:t>]</w:t>
      </w:r>
    </w:p>
    <w:p w14:paraId="3B719AEA" w14:textId="77777777" w:rsidR="00526A53" w:rsidRPr="00F21FFC" w:rsidRDefault="00526A53" w:rsidP="00526A53">
      <w:pPr>
        <w:spacing w:before="120" w:after="120"/>
        <w:jc w:val="both"/>
      </w:pPr>
      <w:r w:rsidRPr="00F21FFC">
        <w:rPr>
          <w:rFonts w:eastAsia="Courier New" w:cs="Courier New"/>
          <w:color w:val="000000"/>
          <w:lang w:eastAsia="fr-FR" w:bidi="fr-FR"/>
        </w:rPr>
        <w:t>Après avoir passé en revue et commenté les résultats portant sur l’adaptation au monde du travail, nous allons maintenant étudier un secteur qui est tout à fait proche de cette adaptation et que nous avons désigné ci-haut par les moyens de subsistance. Jusqu'ici, il s'est agi de voir dans quelle mesure les garçons ont tenté de trouver dans un tr</w:t>
      </w:r>
      <w:r w:rsidRPr="00F21FFC">
        <w:rPr>
          <w:rFonts w:eastAsia="Courier New" w:cs="Courier New"/>
          <w:color w:val="000000"/>
          <w:lang w:eastAsia="fr-FR" w:bidi="fr-FR"/>
        </w:rPr>
        <w:t>a</w:t>
      </w:r>
      <w:r w:rsidRPr="00F21FFC">
        <w:rPr>
          <w:rFonts w:eastAsia="Courier New" w:cs="Courier New"/>
          <w:color w:val="000000"/>
          <w:lang w:eastAsia="fr-FR" w:bidi="fr-FR"/>
        </w:rPr>
        <w:t>vail rémunéré un moyen d'assurer leur subsistance. Il nous faudra d</w:t>
      </w:r>
      <w:r w:rsidRPr="00F21FFC">
        <w:rPr>
          <w:rFonts w:eastAsia="Courier New" w:cs="Courier New"/>
          <w:color w:val="000000"/>
          <w:lang w:eastAsia="fr-FR" w:bidi="fr-FR"/>
        </w:rPr>
        <w:t>é</w:t>
      </w:r>
      <w:r w:rsidRPr="00F21FFC">
        <w:rPr>
          <w:rFonts w:eastAsia="Courier New" w:cs="Courier New"/>
          <w:color w:val="000000"/>
          <w:lang w:eastAsia="fr-FR" w:bidi="fr-FR"/>
        </w:rPr>
        <w:t>sormais étudier comment ils ont utilisé cette rémunération (ce qu'ils en ont fait d'un simple point de vue budgétaire) et par quoi ils ont pu y suppléer quand elle s'avérait insuffisante ou absente.</w:t>
      </w:r>
    </w:p>
    <w:p w14:paraId="1050C805" w14:textId="77777777" w:rsidR="00526A53" w:rsidRPr="00F21FFC" w:rsidRDefault="00526A53" w:rsidP="00526A53">
      <w:pPr>
        <w:spacing w:before="120" w:after="120"/>
        <w:jc w:val="both"/>
      </w:pPr>
      <w:r w:rsidRPr="00F21FFC">
        <w:rPr>
          <w:rFonts w:eastAsia="Courier New" w:cs="Courier New"/>
          <w:color w:val="000000"/>
          <w:lang w:eastAsia="fr-FR" w:bidi="fr-FR"/>
        </w:rPr>
        <w:t>Nos données nous permettent d'affirmer que, dans ces moments où le sujet n'est pas en mesure de subvenir à ses besoins par un travail, les parents constituent fréquemment pour lui une source de dépann</w:t>
      </w:r>
      <w:r w:rsidRPr="00F21FFC">
        <w:rPr>
          <w:rFonts w:eastAsia="Courier New" w:cs="Courier New"/>
          <w:color w:val="000000"/>
          <w:lang w:eastAsia="fr-FR" w:bidi="fr-FR"/>
        </w:rPr>
        <w:t>a</w:t>
      </w:r>
      <w:r w:rsidRPr="00F21FFC">
        <w:rPr>
          <w:rFonts w:eastAsia="Courier New" w:cs="Courier New"/>
          <w:color w:val="000000"/>
          <w:lang w:eastAsia="fr-FR" w:bidi="fr-FR"/>
        </w:rPr>
        <w:t>ge. Cela est vrai pour plus de 25% des cas concernés. Peu nombreux sont ceux qui, en ces moments d'indigence, ont dû recourir à des moyens délinquants pour se tirer d'embarras.</w:t>
      </w:r>
    </w:p>
    <w:p w14:paraId="06162676" w14:textId="77777777" w:rsidR="00526A53" w:rsidRPr="00F21FFC" w:rsidRDefault="00526A53" w:rsidP="00526A53">
      <w:pPr>
        <w:spacing w:before="120" w:after="120"/>
        <w:jc w:val="both"/>
      </w:pPr>
      <w:r w:rsidRPr="00F21FFC">
        <w:rPr>
          <w:rFonts w:eastAsia="Courier New" w:cs="Courier New"/>
          <w:color w:val="000000"/>
          <w:lang w:eastAsia="fr-FR" w:bidi="fr-FR"/>
        </w:rPr>
        <w:t>En ce qui a trait à la manière dont ils disposent de leur argent, le groupe des anciens de divise en deux parties à peu près égales entre ceux qui se font un budget précis ou plus ou moins précis et ceux qui ne font aucun budget.</w:t>
      </w:r>
    </w:p>
    <w:p w14:paraId="1ACE2AA7" w14:textId="77777777" w:rsidR="00526A53" w:rsidRPr="00F21FFC" w:rsidRDefault="00526A53" w:rsidP="00526A53">
      <w:pPr>
        <w:spacing w:before="120" w:after="120"/>
        <w:jc w:val="both"/>
      </w:pPr>
      <w:r w:rsidRPr="00F21FFC">
        <w:rPr>
          <w:rFonts w:eastAsia="Courier New" w:cs="Courier New"/>
          <w:color w:val="000000"/>
          <w:lang w:eastAsia="fr-FR" w:bidi="fr-FR"/>
        </w:rPr>
        <w:t>La majorité des sujets (28 sur 45) soutiennent qu'ils</w:t>
      </w:r>
      <w:r>
        <w:rPr>
          <w:rFonts w:eastAsia="Courier New" w:cs="Courier New"/>
          <w:color w:val="000000"/>
          <w:lang w:eastAsia="fr-FR" w:bidi="fr-FR"/>
        </w:rPr>
        <w:t xml:space="preserve"> n'ont pas de problème d'argent</w:t>
      </w:r>
      <w:r w:rsidRPr="00F21FFC">
        <w:rPr>
          <w:rFonts w:eastAsia="Courier New" w:cs="Courier New"/>
          <w:color w:val="000000"/>
          <w:lang w:eastAsia="fr-FR" w:bidi="fr-FR"/>
        </w:rPr>
        <w:t>, environ 33% estiment que tel est le cas. Nous r</w:t>
      </w:r>
      <w:r w:rsidRPr="00F21FFC">
        <w:rPr>
          <w:rFonts w:eastAsia="Courier New" w:cs="Courier New"/>
          <w:color w:val="000000"/>
          <w:lang w:eastAsia="fr-FR" w:bidi="fr-FR"/>
        </w:rPr>
        <w:t>e</w:t>
      </w:r>
      <w:r w:rsidRPr="00F21FFC">
        <w:rPr>
          <w:rFonts w:eastAsia="Courier New" w:cs="Courier New"/>
          <w:color w:val="000000"/>
          <w:lang w:eastAsia="fr-FR" w:bidi="fr-FR"/>
        </w:rPr>
        <w:t>trouvons à peu près les mêmes chiffres à propos de ceux qui n'ont pas de dette (26 sur 45) et de ceux qui en ont un peu ou beaucoup (19).</w:t>
      </w:r>
    </w:p>
    <w:p w14:paraId="7246FB77" w14:textId="77777777" w:rsidR="00526A53" w:rsidRPr="00F21FFC" w:rsidRDefault="00526A53" w:rsidP="00526A53">
      <w:pPr>
        <w:spacing w:before="120" w:after="120"/>
        <w:jc w:val="both"/>
      </w:pPr>
      <w:r w:rsidRPr="00F21FFC">
        <w:rPr>
          <w:rFonts w:eastAsia="Courier New" w:cs="Courier New"/>
          <w:color w:val="000000"/>
          <w:lang w:eastAsia="fr-FR" w:bidi="fr-FR"/>
        </w:rPr>
        <w:t>Dans l'ensemble, malgré les conditions souvent difficiles re</w:t>
      </w:r>
      <w:r w:rsidRPr="00F21FFC">
        <w:rPr>
          <w:rFonts w:eastAsia="Courier New" w:cs="Courier New"/>
          <w:color w:val="000000"/>
          <w:lang w:eastAsia="fr-FR" w:bidi="fr-FR"/>
        </w:rPr>
        <w:t>n</w:t>
      </w:r>
      <w:r w:rsidRPr="00F21FFC">
        <w:rPr>
          <w:rFonts w:eastAsia="Courier New" w:cs="Courier New"/>
          <w:color w:val="000000"/>
          <w:lang w:eastAsia="fr-FR" w:bidi="fr-FR"/>
        </w:rPr>
        <w:t>contrées sur le plan de l'intégration au marché du travail, les ex-pensionnaires de Boscoville paraissent s'en tirer assez bien, sur le plan financier, les deux tiers d'entre eux déclarant qu'ils n'ont pas de pr</w:t>
      </w:r>
      <w:r w:rsidRPr="00F21FFC">
        <w:rPr>
          <w:rFonts w:eastAsia="Courier New" w:cs="Courier New"/>
          <w:color w:val="000000"/>
          <w:lang w:eastAsia="fr-FR" w:bidi="fr-FR"/>
        </w:rPr>
        <w:t>o</w:t>
      </w:r>
      <w:r w:rsidRPr="00F21FFC">
        <w:rPr>
          <w:rFonts w:eastAsia="Courier New" w:cs="Courier New"/>
          <w:color w:val="000000"/>
          <w:lang w:eastAsia="fr-FR" w:bidi="fr-FR"/>
        </w:rPr>
        <w:t>blèmes d'argent et seulement un petit nombre (4 sujets) se disant aux prises avec un endettement sérieux. Toutefois, nous n'avons pas de mal à percevoir</w:t>
      </w:r>
      <w:r>
        <w:rPr>
          <w:rFonts w:eastAsia="Courier New" w:cs="Courier New"/>
          <w:color w:val="000000"/>
          <w:lang w:eastAsia="fr-FR" w:bidi="fr-FR"/>
        </w:rPr>
        <w:t xml:space="preserve">, </w:t>
      </w:r>
      <w:r>
        <w:t xml:space="preserve">[196] </w:t>
      </w:r>
      <w:r w:rsidRPr="00F21FFC">
        <w:rPr>
          <w:rFonts w:eastAsia="Courier New" w:cs="Courier New"/>
          <w:color w:val="000000"/>
          <w:lang w:eastAsia="fr-FR" w:bidi="fr-FR"/>
        </w:rPr>
        <w:t>chez la plupart, une insatisfaction profonde quant à ce qu’ils ont pu accomplir en terme de travail au cours de cette première année (fon</w:t>
      </w:r>
      <w:r w:rsidRPr="00F21FFC">
        <w:rPr>
          <w:rFonts w:eastAsia="Courier New" w:cs="Courier New"/>
          <w:color w:val="000000"/>
          <w:lang w:eastAsia="fr-FR" w:bidi="fr-FR"/>
        </w:rPr>
        <w:t>c</w:t>
      </w:r>
      <w:r w:rsidRPr="00F21FFC">
        <w:rPr>
          <w:rFonts w:eastAsia="Courier New" w:cs="Courier New"/>
          <w:color w:val="000000"/>
          <w:lang w:eastAsia="fr-FR" w:bidi="fr-FR"/>
        </w:rPr>
        <w:t>tion non-spécialisée offrant peu de perspectives d'avenir), ce qui a e</w:t>
      </w:r>
      <w:r w:rsidRPr="00F21FFC">
        <w:rPr>
          <w:rFonts w:eastAsia="Courier New" w:cs="Courier New"/>
          <w:color w:val="000000"/>
          <w:lang w:eastAsia="fr-FR" w:bidi="fr-FR"/>
        </w:rPr>
        <w:t>n</w:t>
      </w:r>
      <w:r w:rsidRPr="00F21FFC">
        <w:rPr>
          <w:rFonts w:eastAsia="Courier New" w:cs="Courier New"/>
          <w:color w:val="000000"/>
          <w:lang w:eastAsia="fr-FR" w:bidi="fr-FR"/>
        </w:rPr>
        <w:t xml:space="preserve">traîné chez beaucoup des changements d’emplois ou une période de chômage de plusieurs semaines. Cela étant, il n’est pas étonnant de lire le jugement sévère que la grande majorité des garçons portent sur leur non-préparation </w:t>
      </w:r>
      <w:r>
        <w:rPr>
          <w:rFonts w:eastAsia="Courier New" w:cs="Courier New"/>
          <w:color w:val="000000"/>
          <w:lang w:eastAsia="fr-FR" w:bidi="fr-FR"/>
        </w:rPr>
        <w:t>à</w:t>
      </w:r>
      <w:r w:rsidRPr="00F21FFC">
        <w:rPr>
          <w:rFonts w:eastAsia="Courier New" w:cs="Courier New"/>
          <w:color w:val="000000"/>
          <w:lang w:eastAsia="fr-FR" w:bidi="fr-FR"/>
        </w:rPr>
        <w:t xml:space="preserve"> entrer sur le marché du tr</w:t>
      </w:r>
      <w:r w:rsidRPr="00F21FFC">
        <w:rPr>
          <w:rFonts w:eastAsia="Courier New" w:cs="Courier New"/>
          <w:color w:val="000000"/>
          <w:lang w:eastAsia="fr-FR" w:bidi="fr-FR"/>
        </w:rPr>
        <w:t>a</w:t>
      </w:r>
      <w:r w:rsidRPr="00F21FFC">
        <w:rPr>
          <w:rFonts w:eastAsia="Courier New" w:cs="Courier New"/>
          <w:color w:val="000000"/>
          <w:lang w:eastAsia="fr-FR" w:bidi="fr-FR"/>
        </w:rPr>
        <w:t>vail à leur sortie de Boscoville. Tels nous semblent être les points les plus marquants de ces résultats.</w:t>
      </w:r>
    </w:p>
    <w:p w14:paraId="282A0A47" w14:textId="77777777" w:rsidR="00526A53" w:rsidRDefault="00526A53" w:rsidP="00526A53">
      <w:pPr>
        <w:spacing w:before="120" w:after="120"/>
        <w:jc w:val="both"/>
      </w:pPr>
    </w:p>
    <w:p w14:paraId="6FD91DFB" w14:textId="77777777" w:rsidR="00526A53" w:rsidRPr="00F21FFC" w:rsidRDefault="00526A53" w:rsidP="00526A53">
      <w:pPr>
        <w:pStyle w:val="planche"/>
      </w:pPr>
      <w:bookmarkStart w:id="38" w:name="Boscoville_pt_2_chap_6_7"/>
      <w:r>
        <w:t xml:space="preserve">6.7. </w:t>
      </w:r>
      <w:r w:rsidRPr="00F21FFC">
        <w:t>L'activité scolaire</w:t>
      </w:r>
    </w:p>
    <w:bookmarkEnd w:id="38"/>
    <w:p w14:paraId="77601E5E" w14:textId="77777777" w:rsidR="00526A53" w:rsidRDefault="00526A53" w:rsidP="00526A53">
      <w:pPr>
        <w:spacing w:before="120" w:after="120"/>
        <w:jc w:val="both"/>
        <w:rPr>
          <w:rFonts w:eastAsia="Courier New" w:cs="Courier New"/>
          <w:color w:val="000000"/>
          <w:lang w:eastAsia="fr-FR" w:bidi="fr-FR"/>
        </w:rPr>
      </w:pPr>
    </w:p>
    <w:p w14:paraId="3D79E37A"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08188562" w14:textId="77777777" w:rsidR="00526A53" w:rsidRPr="00F21FFC" w:rsidRDefault="00526A53" w:rsidP="00526A53">
      <w:pPr>
        <w:spacing w:before="120" w:after="120"/>
        <w:jc w:val="both"/>
      </w:pPr>
      <w:r w:rsidRPr="00F21FFC">
        <w:rPr>
          <w:rFonts w:eastAsia="Courier New" w:cs="Courier New"/>
          <w:color w:val="000000"/>
          <w:lang w:eastAsia="fr-FR" w:bidi="fr-FR"/>
        </w:rPr>
        <w:t>Le programme rééducatif de Boscoville accorde une grande impo</w:t>
      </w:r>
      <w:r w:rsidRPr="00F21FFC">
        <w:rPr>
          <w:rFonts w:eastAsia="Courier New" w:cs="Courier New"/>
          <w:color w:val="000000"/>
          <w:lang w:eastAsia="fr-FR" w:bidi="fr-FR"/>
        </w:rPr>
        <w:t>r</w:t>
      </w:r>
      <w:r w:rsidRPr="00F21FFC">
        <w:rPr>
          <w:rFonts w:eastAsia="Courier New" w:cs="Courier New"/>
          <w:color w:val="000000"/>
          <w:lang w:eastAsia="fr-FR" w:bidi="fr-FR"/>
        </w:rPr>
        <w:t>tance à la promotion scolaire des garçons qui s'y soumettent. En fait, le "boulot" (ou l'activité scolaire) constitue l'un des moments esse</w:t>
      </w:r>
      <w:r w:rsidRPr="00F21FFC">
        <w:rPr>
          <w:rFonts w:eastAsia="Courier New" w:cs="Courier New"/>
          <w:color w:val="000000"/>
          <w:lang w:eastAsia="fr-FR" w:bidi="fr-FR"/>
        </w:rPr>
        <w:t>n</w:t>
      </w:r>
      <w:r w:rsidRPr="00F21FFC">
        <w:rPr>
          <w:rFonts w:eastAsia="Courier New" w:cs="Courier New"/>
          <w:color w:val="000000"/>
          <w:lang w:eastAsia="fr-FR" w:bidi="fr-FR"/>
        </w:rPr>
        <w:t>tiels de la vie quotidienne des pensionnaires. Quel prolonge</w:t>
      </w:r>
      <w:r>
        <w:rPr>
          <w:rFonts w:eastAsia="Courier New" w:cs="Courier New"/>
          <w:color w:val="000000"/>
          <w:lang w:eastAsia="fr-FR" w:bidi="fr-FR"/>
        </w:rPr>
        <w:t>ment cet investissement reçoit-</w:t>
      </w:r>
      <w:r w:rsidRPr="00F21FFC">
        <w:rPr>
          <w:rFonts w:eastAsia="Courier New" w:cs="Courier New"/>
          <w:color w:val="000000"/>
          <w:lang w:eastAsia="fr-FR" w:bidi="fr-FR"/>
        </w:rPr>
        <w:t>il dans la pratique une fois que le jeune quitte la maison</w:t>
      </w:r>
      <w:r w:rsidRPr="00F21FFC">
        <w:t> ?</w:t>
      </w:r>
      <w:r w:rsidRPr="00F21FFC">
        <w:rPr>
          <w:rFonts w:eastAsia="Courier New" w:cs="Courier New"/>
          <w:color w:val="000000"/>
          <w:lang w:eastAsia="fr-FR" w:bidi="fr-FR"/>
        </w:rPr>
        <w:t xml:space="preserve"> Combien sont ceux qui poursuivent l'effort commencé à Boscoville et comment vivent-ils leur réadaptation scolaire</w:t>
      </w:r>
      <w:r w:rsidRPr="00F21FFC">
        <w:t> ?</w:t>
      </w:r>
      <w:r w:rsidRPr="00F21FFC">
        <w:rPr>
          <w:rFonts w:eastAsia="Courier New" w:cs="Courier New"/>
          <w:color w:val="000000"/>
          <w:lang w:eastAsia="fr-FR" w:bidi="fr-FR"/>
        </w:rPr>
        <w:t xml:space="preserve"> Voilà tout autant de questions qu'il importe de clarifier quant à ce sujet de l'activité scolaire.</w:t>
      </w:r>
    </w:p>
    <w:p w14:paraId="2FC1ADB6" w14:textId="77777777" w:rsidR="00526A53" w:rsidRPr="00F21FFC" w:rsidRDefault="00526A53" w:rsidP="00526A53">
      <w:pPr>
        <w:spacing w:before="120" w:after="120"/>
        <w:jc w:val="both"/>
      </w:pPr>
      <w:r w:rsidRPr="00F21FFC">
        <w:rPr>
          <w:rFonts w:eastAsia="Courier New" w:cs="Courier New"/>
          <w:color w:val="000000"/>
          <w:lang w:eastAsia="fr-FR" w:bidi="fr-FR"/>
        </w:rPr>
        <w:t>Nous savons déjà que 16 sujets au moins sont retournés aux études après leur sortie de Boscoville, soit à temps plein, soit à temps partiel ou, à tout le moins, en combinant leur activité scolaire avec emploi.</w:t>
      </w:r>
      <w:r>
        <w:rPr>
          <w:rFonts w:eastAsia="Courier New" w:cs="Courier New"/>
          <w:color w:val="000000"/>
          <w:lang w:eastAsia="fr-FR" w:bidi="fr-FR"/>
        </w:rPr>
        <w:t xml:space="preserve"> </w:t>
      </w:r>
      <w:r w:rsidRPr="00F21FFC">
        <w:rPr>
          <w:rFonts w:eastAsia="Courier New" w:cs="Courier New"/>
          <w:color w:val="000000"/>
          <w:lang w:eastAsia="fr-FR" w:bidi="fr-FR"/>
        </w:rPr>
        <w:t>D'après les résultats sur lesquels nous nous appuyons ici, 17 sujets (et non pas 16) seraient retournés aux études au cours de leur première année post-institutionnelle, 9 l'ayant fait immédiatement après leur sortie et 8, dans un intervalle allant d'un à douze mois après le séjour. Le garçon qui y est retourné douze mois après la sortie est très certa</w:t>
      </w:r>
      <w:r w:rsidRPr="00F21FFC">
        <w:rPr>
          <w:rFonts w:eastAsia="Courier New" w:cs="Courier New"/>
          <w:color w:val="000000"/>
          <w:lang w:eastAsia="fr-FR" w:bidi="fr-FR"/>
        </w:rPr>
        <w:t>i</w:t>
      </w:r>
      <w:r w:rsidRPr="00F21FFC">
        <w:rPr>
          <w:rFonts w:eastAsia="Courier New" w:cs="Courier New"/>
          <w:color w:val="000000"/>
          <w:lang w:eastAsia="fr-FR" w:bidi="fr-FR"/>
        </w:rPr>
        <w:t>nement celui que la statistique précédente n’avait pas pris en compte.</w:t>
      </w:r>
    </w:p>
    <w:p w14:paraId="3431DFEE" w14:textId="77777777" w:rsidR="00526A53" w:rsidRPr="00F21FFC" w:rsidRDefault="00526A53" w:rsidP="00526A53">
      <w:pPr>
        <w:spacing w:before="120" w:after="120"/>
        <w:jc w:val="both"/>
      </w:pPr>
      <w:r w:rsidRPr="00F21FFC">
        <w:rPr>
          <w:rFonts w:eastAsia="Courier New" w:cs="Courier New"/>
          <w:color w:val="000000"/>
          <w:lang w:eastAsia="fr-FR" w:bidi="fr-FR"/>
        </w:rPr>
        <w:t>Voyons où en étaient les sujets au moment de la relance (type de cours, résultats). Au cours de leur première année post-boscovillienne, les 17 garçons ont étudié au niveau du secondaire, dans le cours rég</w:t>
      </w:r>
      <w:r w:rsidRPr="00F21FFC">
        <w:rPr>
          <w:rFonts w:eastAsia="Courier New" w:cs="Courier New"/>
          <w:color w:val="000000"/>
          <w:lang w:eastAsia="fr-FR" w:bidi="fr-FR"/>
        </w:rPr>
        <w:t>u</w:t>
      </w:r>
      <w:r w:rsidRPr="00F21FFC">
        <w:rPr>
          <w:rFonts w:eastAsia="Courier New" w:cs="Courier New"/>
          <w:color w:val="000000"/>
          <w:lang w:eastAsia="fr-FR" w:bidi="fr-FR"/>
        </w:rPr>
        <w:t>lier pour 15 d'entre eux. Un seul se trouvait dans une situation d'échec au moment de la relance. Notons que pour la plupart des garçons concernés</w:t>
      </w:r>
      <w:r>
        <w:rPr>
          <w:rFonts w:eastAsia="Courier New" w:cs="Courier New"/>
          <w:color w:val="000000"/>
          <w:lang w:eastAsia="fr-FR" w:bidi="fr-FR"/>
        </w:rPr>
        <w:t xml:space="preserve"> </w:t>
      </w:r>
      <w:r>
        <w:t>[</w:t>
      </w:r>
      <w:r w:rsidRPr="00F21FFC">
        <w:rPr>
          <w:rFonts w:eastAsia="Courier New" w:cs="Courier New"/>
          <w:color w:val="000000"/>
          <w:lang w:eastAsia="fr-FR" w:bidi="fr-FR"/>
        </w:rPr>
        <w:t>197</w:t>
      </w:r>
      <w:r>
        <w:rPr>
          <w:rFonts w:eastAsia="Courier New" w:cs="Courier New"/>
          <w:color w:val="000000"/>
          <w:lang w:eastAsia="fr-FR" w:bidi="fr-FR"/>
        </w:rPr>
        <w:t xml:space="preserve">] </w:t>
      </w:r>
      <w:r w:rsidRPr="00F21FFC">
        <w:rPr>
          <w:rFonts w:eastAsia="Courier New" w:cs="Courier New"/>
          <w:color w:val="000000"/>
          <w:lang w:eastAsia="fr-FR" w:bidi="fr-FR"/>
        </w:rPr>
        <w:t>(11 sur 17), il a été facile, sinon très facile de s’adapter à l'école après avoir expérimenté le système scolaire indiv</w:t>
      </w:r>
      <w:r w:rsidRPr="00F21FFC">
        <w:rPr>
          <w:rFonts w:eastAsia="Courier New" w:cs="Courier New"/>
          <w:color w:val="000000"/>
          <w:lang w:eastAsia="fr-FR" w:bidi="fr-FR"/>
        </w:rPr>
        <w:t>i</w:t>
      </w:r>
      <w:r w:rsidRPr="00F21FFC">
        <w:rPr>
          <w:rFonts w:eastAsia="Courier New" w:cs="Courier New"/>
          <w:color w:val="000000"/>
          <w:lang w:eastAsia="fr-FR" w:bidi="fr-FR"/>
        </w:rPr>
        <w:t>dualisé de Boscovi</w:t>
      </w:r>
      <w:r w:rsidRPr="00F21FFC">
        <w:rPr>
          <w:rFonts w:eastAsia="Courier New" w:cs="Courier New"/>
          <w:color w:val="000000"/>
          <w:lang w:eastAsia="fr-FR" w:bidi="fr-FR"/>
        </w:rPr>
        <w:t>l</w:t>
      </w:r>
      <w:r w:rsidRPr="00F21FFC">
        <w:rPr>
          <w:rFonts w:eastAsia="Courier New" w:cs="Courier New"/>
          <w:color w:val="000000"/>
          <w:lang w:eastAsia="fr-FR" w:bidi="fr-FR"/>
        </w:rPr>
        <w:t>le.</w:t>
      </w:r>
      <w:r>
        <w:rPr>
          <w:rFonts w:eastAsia="Courier New" w:cs="Courier New"/>
          <w:color w:val="000000"/>
          <w:lang w:eastAsia="fr-FR" w:bidi="fr-FR"/>
        </w:rPr>
        <w:t xml:space="preserve"> </w:t>
      </w:r>
      <w:r w:rsidRPr="00F21FFC">
        <w:rPr>
          <w:rFonts w:eastAsia="Courier New" w:cs="Courier New"/>
          <w:color w:val="000000"/>
          <w:lang w:eastAsia="fr-FR" w:bidi="fr-FR"/>
        </w:rPr>
        <w:t>Qu'en était-il des ambitions</w:t>
      </w:r>
      <w:r>
        <w:rPr>
          <w:rFonts w:eastAsia="Courier New" w:cs="Courier New"/>
          <w:color w:val="000000"/>
          <w:lang w:eastAsia="fr-FR" w:bidi="fr-FR"/>
        </w:rPr>
        <w:t xml:space="preserve"> </w:t>
      </w:r>
      <w:r w:rsidRPr="00F21FFC">
        <w:rPr>
          <w:rFonts w:eastAsia="Courier New" w:cs="Courier New"/>
          <w:color w:val="000000"/>
          <w:lang w:eastAsia="fr-FR" w:bidi="fr-FR"/>
        </w:rPr>
        <w:t>et</w:t>
      </w:r>
      <w:r>
        <w:rPr>
          <w:rFonts w:eastAsia="Courier New" w:cs="Courier New"/>
          <w:color w:val="000000"/>
          <w:lang w:eastAsia="fr-FR" w:bidi="fr-FR"/>
        </w:rPr>
        <w:t xml:space="preserve"> </w:t>
      </w:r>
      <w:r w:rsidRPr="00F21FFC">
        <w:rPr>
          <w:rFonts w:eastAsia="Courier New" w:cs="Courier New"/>
          <w:color w:val="000000"/>
          <w:lang w:eastAsia="fr-FR" w:bidi="fr-FR"/>
        </w:rPr>
        <w:t>projets scolaires de</w:t>
      </w:r>
      <w:r>
        <w:rPr>
          <w:rFonts w:eastAsia="Courier New" w:cs="Courier New"/>
          <w:color w:val="000000"/>
          <w:lang w:eastAsia="fr-FR" w:bidi="fr-FR"/>
        </w:rPr>
        <w:t xml:space="preserve"> </w:t>
      </w:r>
      <w:r w:rsidRPr="00F21FFC">
        <w:rPr>
          <w:rFonts w:eastAsia="Courier New" w:cs="Courier New"/>
          <w:color w:val="000000"/>
          <w:lang w:eastAsia="fr-FR" w:bidi="fr-FR"/>
        </w:rPr>
        <w:t>nos sujets</w:t>
      </w:r>
      <w:r w:rsidRPr="00F21FFC">
        <w:t> ?</w:t>
      </w:r>
      <w:r w:rsidRPr="00F21FFC">
        <w:rPr>
          <w:rFonts w:eastAsia="Courier New" w:cs="Courier New"/>
          <w:color w:val="000000"/>
          <w:lang w:eastAsia="fr-FR" w:bidi="fr-FR"/>
        </w:rPr>
        <w:t xml:space="preserve"> Si</w:t>
      </w:r>
      <w:r>
        <w:rPr>
          <w:rFonts w:eastAsia="Courier New" w:cs="Courier New"/>
          <w:color w:val="000000"/>
          <w:lang w:eastAsia="fr-FR" w:bidi="fr-FR"/>
        </w:rPr>
        <w:t xml:space="preserve"> </w:t>
      </w:r>
      <w:r w:rsidRPr="00F21FFC">
        <w:rPr>
          <w:rFonts w:eastAsia="Courier New" w:cs="Courier New"/>
          <w:color w:val="000000"/>
          <w:lang w:eastAsia="fr-FR" w:bidi="fr-FR"/>
        </w:rPr>
        <w:t>peu</w:t>
      </w:r>
      <w:r>
        <w:rPr>
          <w:rFonts w:eastAsia="Courier New" w:cs="Courier New"/>
          <w:color w:val="000000"/>
          <w:lang w:eastAsia="fr-FR" w:bidi="fr-FR"/>
        </w:rPr>
        <w:t xml:space="preserve"> </w:t>
      </w:r>
      <w:r w:rsidRPr="00F21FFC">
        <w:rPr>
          <w:rFonts w:eastAsia="Courier New" w:cs="Courier New"/>
          <w:color w:val="000000"/>
          <w:lang w:eastAsia="fr-FR" w:bidi="fr-FR"/>
        </w:rPr>
        <w:t>d'entre eux étaient inscrits</w:t>
      </w:r>
      <w:r>
        <w:rPr>
          <w:rFonts w:eastAsia="Courier New" w:cs="Courier New"/>
          <w:color w:val="000000"/>
          <w:lang w:eastAsia="fr-FR" w:bidi="fr-FR"/>
        </w:rPr>
        <w:t xml:space="preserve"> </w:t>
      </w:r>
      <w:r w:rsidRPr="00F21FFC">
        <w:rPr>
          <w:rFonts w:eastAsia="Courier New" w:cs="Courier New"/>
          <w:color w:val="000000"/>
          <w:lang w:eastAsia="fr-FR" w:bidi="fr-FR"/>
        </w:rPr>
        <w:t>au</w:t>
      </w:r>
      <w:r>
        <w:rPr>
          <w:rFonts w:eastAsia="Courier New" w:cs="Courier New"/>
          <w:color w:val="000000"/>
          <w:lang w:eastAsia="fr-FR" w:bidi="fr-FR"/>
        </w:rPr>
        <w:t xml:space="preserve"> </w:t>
      </w:r>
      <w:r w:rsidRPr="00F21FFC">
        <w:rPr>
          <w:rFonts w:eastAsia="Courier New" w:cs="Courier New"/>
          <w:color w:val="000000"/>
          <w:lang w:eastAsia="fr-FR" w:bidi="fr-FR"/>
        </w:rPr>
        <w:t>moment de la r</w:t>
      </w:r>
      <w:r w:rsidRPr="00F21FFC">
        <w:rPr>
          <w:rFonts w:eastAsia="Courier New" w:cs="Courier New"/>
          <w:color w:val="000000"/>
          <w:lang w:eastAsia="fr-FR" w:bidi="fr-FR"/>
        </w:rPr>
        <w:t>e</w:t>
      </w:r>
      <w:r w:rsidRPr="00F21FFC">
        <w:rPr>
          <w:rFonts w:eastAsia="Courier New" w:cs="Courier New"/>
          <w:color w:val="000000"/>
          <w:lang w:eastAsia="fr-FR" w:bidi="fr-FR"/>
        </w:rPr>
        <w:t>lance</w:t>
      </w:r>
      <w:r>
        <w:rPr>
          <w:rFonts w:eastAsia="Courier New" w:cs="Courier New"/>
          <w:color w:val="000000"/>
          <w:lang w:eastAsia="fr-FR" w:bidi="fr-FR"/>
        </w:rPr>
        <w:t xml:space="preserve"> </w:t>
      </w:r>
      <w:r w:rsidRPr="00F21FFC">
        <w:rPr>
          <w:rFonts w:eastAsia="Courier New" w:cs="Courier New"/>
          <w:color w:val="000000"/>
          <w:lang w:eastAsia="fr-FR" w:bidi="fr-FR"/>
        </w:rPr>
        <w:t>(7 sur</w:t>
      </w:r>
      <w:r>
        <w:rPr>
          <w:rFonts w:eastAsia="Courier New" w:cs="Courier New"/>
          <w:color w:val="000000"/>
          <w:lang w:eastAsia="fr-FR" w:bidi="fr-FR"/>
        </w:rPr>
        <w:t xml:space="preserve"> </w:t>
      </w:r>
      <w:r w:rsidRPr="00F21FFC">
        <w:rPr>
          <w:rFonts w:eastAsia="Courier New" w:cs="Courier New"/>
          <w:color w:val="000000"/>
          <w:lang w:eastAsia="fr-FR" w:bidi="fr-FR"/>
        </w:rPr>
        <w:t>17), les</w:t>
      </w:r>
      <w:r>
        <w:rPr>
          <w:rFonts w:eastAsia="Courier New" w:cs="Courier New"/>
          <w:color w:val="000000"/>
          <w:lang w:eastAsia="fr-FR" w:bidi="fr-FR"/>
        </w:rPr>
        <w:t xml:space="preserve"> </w:t>
      </w:r>
      <w:r w:rsidRPr="00F21FFC">
        <w:rPr>
          <w:rFonts w:eastAsia="Courier New" w:cs="Courier New"/>
          <w:color w:val="000000"/>
          <w:lang w:eastAsia="fr-FR" w:bidi="fr-FR"/>
        </w:rPr>
        <w:t>garçons étudiants laissaient croire, pour la plupart, qu'ils allaient continuer leurs études. En effet, deux d'entre eux est</w:t>
      </w:r>
      <w:r w:rsidRPr="00F21FFC">
        <w:rPr>
          <w:rFonts w:eastAsia="Courier New" w:cs="Courier New"/>
          <w:color w:val="000000"/>
          <w:lang w:eastAsia="fr-FR" w:bidi="fr-FR"/>
        </w:rPr>
        <w:t>i</w:t>
      </w:r>
      <w:r w:rsidRPr="00F21FFC">
        <w:rPr>
          <w:rFonts w:eastAsia="Courier New" w:cs="Courier New"/>
          <w:color w:val="000000"/>
          <w:lang w:eastAsia="fr-FR" w:bidi="fr-FR"/>
        </w:rPr>
        <w:t>maient qu'ils avaient complété leur cycle, 5 soutenaient qu'ils avaient du s'arrêter pour des raisons financières et 3 autres avouaient l'avoir fait par ma</w:t>
      </w:r>
      <w:r w:rsidRPr="00F21FFC">
        <w:rPr>
          <w:rFonts w:eastAsia="Courier New" w:cs="Courier New"/>
          <w:color w:val="000000"/>
          <w:lang w:eastAsia="fr-FR" w:bidi="fr-FR"/>
        </w:rPr>
        <w:t>n</w:t>
      </w:r>
      <w:r w:rsidRPr="00F21FFC">
        <w:rPr>
          <w:rFonts w:eastAsia="Courier New" w:cs="Courier New"/>
          <w:color w:val="000000"/>
          <w:lang w:eastAsia="fr-FR" w:bidi="fr-FR"/>
        </w:rPr>
        <w:t>que d'intérêt. En fait, en nous basant sur les données, trois sujets se</w:t>
      </w:r>
      <w:r w:rsidRPr="00F21FFC">
        <w:rPr>
          <w:rFonts w:eastAsia="Courier New" w:cs="Courier New"/>
          <w:color w:val="000000"/>
          <w:lang w:eastAsia="fr-FR" w:bidi="fr-FR"/>
        </w:rPr>
        <w:t>u</w:t>
      </w:r>
      <w:r w:rsidRPr="00F21FFC">
        <w:rPr>
          <w:rFonts w:eastAsia="Courier New" w:cs="Courier New"/>
          <w:color w:val="000000"/>
          <w:lang w:eastAsia="fr-FR" w:bidi="fr-FR"/>
        </w:rPr>
        <w:t>lement donnaient l'impression de n'être pas très convaincus quant à leur avenir scolaire, deux disant manquer d'intérêt et un tro</w:t>
      </w:r>
      <w:r w:rsidRPr="00F21FFC">
        <w:rPr>
          <w:rFonts w:eastAsia="Courier New" w:cs="Courier New"/>
          <w:color w:val="000000"/>
          <w:lang w:eastAsia="fr-FR" w:bidi="fr-FR"/>
        </w:rPr>
        <w:t>i</w:t>
      </w:r>
      <w:r w:rsidRPr="00F21FFC">
        <w:rPr>
          <w:rFonts w:eastAsia="Courier New" w:cs="Courier New"/>
          <w:color w:val="000000"/>
          <w:lang w:eastAsia="fr-FR" w:bidi="fr-FR"/>
        </w:rPr>
        <w:t>sième a</w:t>
      </w:r>
      <w:r w:rsidRPr="00F21FFC">
        <w:rPr>
          <w:rFonts w:eastAsia="Courier New" w:cs="Courier New"/>
          <w:color w:val="000000"/>
          <w:lang w:eastAsia="fr-FR" w:bidi="fr-FR"/>
        </w:rPr>
        <w:t>f</w:t>
      </w:r>
      <w:r w:rsidRPr="00F21FFC">
        <w:rPr>
          <w:rFonts w:eastAsia="Courier New" w:cs="Courier New"/>
          <w:color w:val="000000"/>
          <w:lang w:eastAsia="fr-FR" w:bidi="fr-FR"/>
        </w:rPr>
        <w:t>firmant que ses projets pouvaient être compromis par un délit.</w:t>
      </w:r>
    </w:p>
    <w:p w14:paraId="78688BDE" w14:textId="77777777" w:rsidR="00526A53" w:rsidRPr="00F21FFC" w:rsidRDefault="00526A53" w:rsidP="00526A53">
      <w:pPr>
        <w:spacing w:before="120" w:after="120"/>
        <w:jc w:val="both"/>
      </w:pPr>
      <w:r w:rsidRPr="00F21FFC">
        <w:rPr>
          <w:rFonts w:eastAsia="Courier New" w:cs="Courier New"/>
          <w:color w:val="000000"/>
          <w:lang w:eastAsia="fr-FR" w:bidi="fr-FR"/>
        </w:rPr>
        <w:t>Quel support ont reçu</w:t>
      </w:r>
      <w:r w:rsidRPr="00F21FFC">
        <w:rPr>
          <w:rFonts w:eastAsia="Courier New" w:cs="Courier New"/>
          <w:color w:val="000000"/>
          <w:lang w:eastAsia="fr-FR" w:bidi="fr-FR"/>
        </w:rPr>
        <w:tab/>
        <w:t>ces garçon pour la réalisation</w:t>
      </w:r>
      <w:r>
        <w:rPr>
          <w:rFonts w:eastAsia="Courier New" w:cs="Courier New"/>
          <w:color w:val="000000"/>
          <w:lang w:eastAsia="fr-FR" w:bidi="fr-FR"/>
        </w:rPr>
        <w:t xml:space="preserve"> </w:t>
      </w:r>
      <w:r w:rsidRPr="00F21FFC">
        <w:rPr>
          <w:rFonts w:eastAsia="Courier New" w:cs="Courier New"/>
          <w:color w:val="000000"/>
          <w:lang w:eastAsia="fr-FR" w:bidi="fr-FR"/>
        </w:rPr>
        <w:t>de leurs</w:t>
      </w:r>
      <w:r>
        <w:rPr>
          <w:rFonts w:eastAsia="Courier New" w:cs="Courier New"/>
          <w:color w:val="000000"/>
          <w:lang w:eastAsia="fr-FR" w:bidi="fr-FR"/>
        </w:rPr>
        <w:t xml:space="preserve"> </w:t>
      </w:r>
      <w:r w:rsidRPr="00F21FFC">
        <w:rPr>
          <w:rFonts w:eastAsia="Courier New" w:cs="Courier New"/>
          <w:color w:val="000000"/>
          <w:lang w:eastAsia="fr-FR" w:bidi="fr-FR"/>
        </w:rPr>
        <w:t>amb</w:t>
      </w:r>
      <w:r w:rsidRPr="00F21FFC">
        <w:rPr>
          <w:rFonts w:eastAsia="Courier New" w:cs="Courier New"/>
          <w:color w:val="000000"/>
          <w:lang w:eastAsia="fr-FR" w:bidi="fr-FR"/>
        </w:rPr>
        <w:t>i</w:t>
      </w:r>
      <w:r w:rsidRPr="00F21FFC">
        <w:rPr>
          <w:rFonts w:eastAsia="Courier New" w:cs="Courier New"/>
          <w:color w:val="000000"/>
          <w:lang w:eastAsia="fr-FR" w:bidi="fr-FR"/>
        </w:rPr>
        <w:t>tions scolaires au cours</w:t>
      </w:r>
      <w:r>
        <w:rPr>
          <w:rFonts w:eastAsia="Courier New" w:cs="Courier New"/>
          <w:color w:val="000000"/>
          <w:lang w:eastAsia="fr-FR" w:bidi="fr-FR"/>
        </w:rPr>
        <w:t xml:space="preserve"> </w:t>
      </w:r>
      <w:r w:rsidRPr="00F21FFC">
        <w:rPr>
          <w:rFonts w:eastAsia="Courier New" w:cs="Courier New"/>
          <w:color w:val="000000"/>
          <w:lang w:eastAsia="fr-FR" w:bidi="fr-FR"/>
        </w:rPr>
        <w:t>de</w:t>
      </w:r>
      <w:r>
        <w:rPr>
          <w:rFonts w:eastAsia="Courier New" w:cs="Courier New"/>
          <w:color w:val="000000"/>
          <w:lang w:eastAsia="fr-FR" w:bidi="fr-FR"/>
        </w:rPr>
        <w:t xml:space="preserve"> </w:t>
      </w:r>
      <w:r w:rsidRPr="00F21FFC">
        <w:rPr>
          <w:rFonts w:eastAsia="Courier New" w:cs="Courier New"/>
          <w:color w:val="000000"/>
          <w:lang w:eastAsia="fr-FR" w:bidi="fr-FR"/>
        </w:rPr>
        <w:t>cette première année</w:t>
      </w:r>
      <w:r w:rsidRPr="00F21FFC">
        <w:t> ?</w:t>
      </w:r>
      <w:r w:rsidRPr="00F21FFC">
        <w:rPr>
          <w:rFonts w:eastAsia="Courier New" w:cs="Courier New"/>
          <w:color w:val="000000"/>
          <w:lang w:eastAsia="fr-FR" w:bidi="fr-FR"/>
        </w:rPr>
        <w:t xml:space="preserve"> Deux</w:t>
      </w:r>
      <w:r>
        <w:rPr>
          <w:rFonts w:eastAsia="Courier New" w:cs="Courier New"/>
          <w:color w:val="000000"/>
          <w:lang w:eastAsia="fr-FR" w:bidi="fr-FR"/>
        </w:rPr>
        <w:t xml:space="preserve"> </w:t>
      </w:r>
      <w:r w:rsidRPr="00F21FFC">
        <w:rPr>
          <w:rFonts w:eastAsia="Courier New" w:cs="Courier New"/>
          <w:color w:val="000000"/>
          <w:lang w:eastAsia="fr-FR" w:bidi="fr-FR"/>
        </w:rPr>
        <w:t>types de</w:t>
      </w:r>
      <w:r>
        <w:rPr>
          <w:rFonts w:eastAsia="Courier New" w:cs="Courier New"/>
          <w:color w:val="000000"/>
          <w:lang w:eastAsia="fr-FR" w:bidi="fr-FR"/>
        </w:rPr>
        <w:t xml:space="preserve"> </w:t>
      </w:r>
      <w:r w:rsidRPr="00F21FFC">
        <w:rPr>
          <w:rFonts w:eastAsia="Courier New" w:cs="Courier New"/>
          <w:color w:val="000000"/>
          <w:lang w:eastAsia="fr-FR" w:bidi="fr-FR"/>
        </w:rPr>
        <w:t>résu</w:t>
      </w:r>
      <w:r w:rsidRPr="00F21FFC">
        <w:rPr>
          <w:rFonts w:eastAsia="Courier New" w:cs="Courier New"/>
          <w:color w:val="000000"/>
          <w:lang w:eastAsia="fr-FR" w:bidi="fr-FR"/>
        </w:rPr>
        <w:t>l</w:t>
      </w:r>
      <w:r w:rsidRPr="00F21FFC">
        <w:rPr>
          <w:rFonts w:eastAsia="Courier New" w:cs="Courier New"/>
          <w:color w:val="000000"/>
          <w:lang w:eastAsia="fr-FR" w:bidi="fr-FR"/>
        </w:rPr>
        <w:t>tats sont susceptibles de nous renseigner sur ce sujet, l'un portant sur le support psychologique fourni par les parents, l'autre sur le support financier grâce auquel les études ont pu être poursuivies. L'encour</w:t>
      </w:r>
      <w:r w:rsidRPr="00F21FFC">
        <w:rPr>
          <w:rFonts w:eastAsia="Courier New" w:cs="Courier New"/>
          <w:color w:val="000000"/>
          <w:lang w:eastAsia="fr-FR" w:bidi="fr-FR"/>
        </w:rPr>
        <w:t>a</w:t>
      </w:r>
      <w:r w:rsidRPr="00F21FFC">
        <w:rPr>
          <w:rFonts w:eastAsia="Courier New" w:cs="Courier New"/>
          <w:color w:val="000000"/>
          <w:lang w:eastAsia="fr-FR" w:bidi="fr-FR"/>
        </w:rPr>
        <w:t>gement ou l'accord des parents semblent être un fait fréquent chez les garçons qui poursuivent leurs études dans les douze mois suivant leur sortie de Boscoville puisque 13 des 17 sujets concernés accordent que leurs parents ont eu une telle attitude. De plus, 7 sujets ont pu bénéf</w:t>
      </w:r>
      <w:r w:rsidRPr="00F21FFC">
        <w:rPr>
          <w:rFonts w:eastAsia="Courier New" w:cs="Courier New"/>
          <w:color w:val="000000"/>
          <w:lang w:eastAsia="fr-FR" w:bidi="fr-FR"/>
        </w:rPr>
        <w:t>i</w:t>
      </w:r>
      <w:r w:rsidRPr="00F21FFC">
        <w:rPr>
          <w:rFonts w:eastAsia="Courier New" w:cs="Courier New"/>
          <w:color w:val="000000"/>
          <w:lang w:eastAsia="fr-FR" w:bidi="fr-FR"/>
        </w:rPr>
        <w:t>cier de contribution financière de leurs parents à la réalisation de leur projet.</w:t>
      </w:r>
    </w:p>
    <w:p w14:paraId="5DCABEC1" w14:textId="77777777" w:rsidR="00526A53" w:rsidRPr="00F21FFC" w:rsidRDefault="00526A53" w:rsidP="00526A53">
      <w:pPr>
        <w:spacing w:before="120" w:after="120"/>
        <w:jc w:val="both"/>
      </w:pPr>
      <w:r w:rsidRPr="00F21FFC">
        <w:rPr>
          <w:rFonts w:eastAsia="Courier New" w:cs="Courier New"/>
          <w:color w:val="000000"/>
          <w:lang w:eastAsia="fr-FR" w:bidi="fr-FR"/>
        </w:rPr>
        <w:t>En bref, il faut retenir au sujet de l'activité scolaire que plus d'un ancien sur trois reprend ses études dans les douze mois qui suivent la sortie, que la plupart le font en tâchant de combiner emploi et activité scolaire, que la presque totalité d'entre eux réussissent leurs études, même si deux ou trois sujets arrêtent les leurs ou prévoient les arrêter par manque d'intérêt</w:t>
      </w:r>
      <w:r>
        <w:rPr>
          <w:rFonts w:eastAsia="Courier New" w:cs="Courier New"/>
          <w:color w:val="000000"/>
          <w:lang w:eastAsia="fr-FR" w:bidi="fr-FR"/>
        </w:rPr>
        <w:t xml:space="preserve">, </w:t>
      </w:r>
      <w:r w:rsidRPr="00F21FFC">
        <w:rPr>
          <w:rFonts w:eastAsia="Courier New" w:cs="Courier New"/>
          <w:color w:val="000000"/>
          <w:lang w:eastAsia="fr-FR" w:bidi="fr-FR"/>
        </w:rPr>
        <w:t>et que ces garçons qui retournent aux études pr</w:t>
      </w:r>
      <w:r w:rsidRPr="00F21FFC">
        <w:rPr>
          <w:rFonts w:eastAsia="Courier New" w:cs="Courier New"/>
          <w:color w:val="000000"/>
          <w:lang w:eastAsia="fr-FR" w:bidi="fr-FR"/>
        </w:rPr>
        <w:t>o</w:t>
      </w:r>
      <w:r w:rsidRPr="00F21FFC">
        <w:rPr>
          <w:rFonts w:eastAsia="Courier New" w:cs="Courier New"/>
          <w:color w:val="000000"/>
          <w:lang w:eastAsia="fr-FR" w:bidi="fr-FR"/>
        </w:rPr>
        <w:t>fitent pour la plupart de l'encouragement ou de l'accord de leurs p</w:t>
      </w:r>
      <w:r w:rsidRPr="00F21FFC">
        <w:rPr>
          <w:rFonts w:eastAsia="Courier New" w:cs="Courier New"/>
          <w:color w:val="000000"/>
          <w:lang w:eastAsia="fr-FR" w:bidi="fr-FR"/>
        </w:rPr>
        <w:t>a</w:t>
      </w:r>
      <w:r w:rsidRPr="00F21FFC">
        <w:rPr>
          <w:rFonts w:eastAsia="Courier New" w:cs="Courier New"/>
          <w:color w:val="000000"/>
          <w:lang w:eastAsia="fr-FR" w:bidi="fr-FR"/>
        </w:rPr>
        <w:t>rents, un bon nombre pouvant même compter sur la participation f</w:t>
      </w:r>
      <w:r w:rsidRPr="00F21FFC">
        <w:rPr>
          <w:rFonts w:eastAsia="Courier New" w:cs="Courier New"/>
          <w:color w:val="000000"/>
          <w:lang w:eastAsia="fr-FR" w:bidi="fr-FR"/>
        </w:rPr>
        <w:t>i</w:t>
      </w:r>
      <w:r w:rsidRPr="00F21FFC">
        <w:rPr>
          <w:rFonts w:eastAsia="Courier New" w:cs="Courier New"/>
          <w:color w:val="000000"/>
          <w:lang w:eastAsia="fr-FR" w:bidi="fr-FR"/>
        </w:rPr>
        <w:t>nancière de ceux-ci.</w:t>
      </w:r>
    </w:p>
    <w:p w14:paraId="4604DCBC" w14:textId="77777777" w:rsidR="00526A53" w:rsidRDefault="00526A53" w:rsidP="00526A53">
      <w:pPr>
        <w:spacing w:before="120" w:after="120"/>
        <w:jc w:val="both"/>
      </w:pPr>
      <w:r>
        <w:t>[198]</w:t>
      </w:r>
    </w:p>
    <w:p w14:paraId="43950458" w14:textId="77777777" w:rsidR="00526A53" w:rsidRPr="00F21FFC" w:rsidRDefault="00526A53" w:rsidP="00526A53">
      <w:pPr>
        <w:pStyle w:val="planche"/>
      </w:pPr>
      <w:bookmarkStart w:id="39" w:name="Boscoville_pt_2_chap_6_8"/>
      <w:r>
        <w:t xml:space="preserve">6.8. </w:t>
      </w:r>
      <w:r w:rsidRPr="00F21FFC">
        <w:rPr>
          <w:rFonts w:eastAsia="Courier New"/>
          <w:lang w:eastAsia="fr-FR" w:bidi="fr-FR"/>
        </w:rPr>
        <w:t>Les loisirs</w:t>
      </w:r>
    </w:p>
    <w:bookmarkEnd w:id="39"/>
    <w:p w14:paraId="46D47AF6" w14:textId="77777777" w:rsidR="00526A53" w:rsidRDefault="00526A53" w:rsidP="00526A53">
      <w:pPr>
        <w:spacing w:before="120" w:after="120"/>
        <w:jc w:val="both"/>
        <w:rPr>
          <w:rFonts w:eastAsia="Courier New" w:cs="Courier New"/>
          <w:color w:val="000000"/>
          <w:lang w:eastAsia="fr-FR" w:bidi="fr-FR"/>
        </w:rPr>
      </w:pPr>
    </w:p>
    <w:p w14:paraId="607E04C9"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5D8A6F8E" w14:textId="77777777" w:rsidR="00526A53" w:rsidRPr="00F21FFC" w:rsidRDefault="00526A53" w:rsidP="00526A53">
      <w:pPr>
        <w:spacing w:before="120" w:after="120"/>
        <w:jc w:val="both"/>
      </w:pPr>
      <w:r>
        <w:rPr>
          <w:rFonts w:eastAsia="Courier New" w:cs="Courier New"/>
          <w:color w:val="000000"/>
          <w:lang w:eastAsia="fr-FR" w:bidi="fr-FR"/>
        </w:rPr>
        <w:t>À</w:t>
      </w:r>
      <w:r w:rsidRPr="00F21FFC">
        <w:rPr>
          <w:rFonts w:eastAsia="Courier New" w:cs="Courier New"/>
          <w:color w:val="000000"/>
          <w:lang w:eastAsia="fr-FR" w:bidi="fr-FR"/>
        </w:rPr>
        <w:t xml:space="preserve"> l'instar des études, les activités de loisir occupent une place ce</w:t>
      </w:r>
      <w:r w:rsidRPr="00F21FFC">
        <w:rPr>
          <w:rFonts w:eastAsia="Courier New" w:cs="Courier New"/>
          <w:color w:val="000000"/>
          <w:lang w:eastAsia="fr-FR" w:bidi="fr-FR"/>
        </w:rPr>
        <w:t>n</w:t>
      </w:r>
      <w:r w:rsidRPr="00F21FFC">
        <w:rPr>
          <w:rFonts w:eastAsia="Courier New" w:cs="Courier New"/>
          <w:color w:val="000000"/>
          <w:lang w:eastAsia="fr-FR" w:bidi="fr-FR"/>
        </w:rPr>
        <w:t>trale dans la vie quotidienne des garçons de Boscoville. Pour justifier cette politique, les concepteurs et les dirigeants de l'institution post</w:t>
      </w:r>
      <w:r w:rsidRPr="00F21FFC">
        <w:rPr>
          <w:rFonts w:eastAsia="Courier New" w:cs="Courier New"/>
          <w:color w:val="000000"/>
          <w:lang w:eastAsia="fr-FR" w:bidi="fr-FR"/>
        </w:rPr>
        <w:t>u</w:t>
      </w:r>
      <w:r w:rsidRPr="00F21FFC">
        <w:rPr>
          <w:rFonts w:eastAsia="Courier New" w:cs="Courier New"/>
          <w:color w:val="000000"/>
          <w:lang w:eastAsia="fr-FR" w:bidi="fr-FR"/>
        </w:rPr>
        <w:t>lent que le développement d'activités de loisirs bien personnelles va constituer une occasion pour les jeunes de découvrir leurs possibilités, de faire l'expérience de leur créativité et de leur productibilité, créant ainsi des centres d’intérêt et des habitudes qui permettront aux ga</w:t>
      </w:r>
      <w:r w:rsidRPr="00F21FFC">
        <w:rPr>
          <w:rFonts w:eastAsia="Courier New" w:cs="Courier New"/>
          <w:color w:val="000000"/>
          <w:lang w:eastAsia="fr-FR" w:bidi="fr-FR"/>
        </w:rPr>
        <w:t>r</w:t>
      </w:r>
      <w:r w:rsidRPr="00F21FFC">
        <w:rPr>
          <w:rFonts w:eastAsia="Courier New" w:cs="Courier New"/>
          <w:color w:val="000000"/>
          <w:lang w:eastAsia="fr-FR" w:bidi="fr-FR"/>
        </w:rPr>
        <w:t>çons de fuir l'oisiveté et l'activité destructive si caractéristique de leur vie délinquante antérieure. Les pensionnaires sont donc amenés petit à petit à s'intégrer au réseau des activités boscovilliennes et à y relever là comme ailleurs les défis qui se posent en fonction d'un calibre sp</w:t>
      </w:r>
      <w:r w:rsidRPr="00F21FFC">
        <w:rPr>
          <w:rFonts w:eastAsia="Courier New" w:cs="Courier New"/>
          <w:color w:val="000000"/>
          <w:lang w:eastAsia="fr-FR" w:bidi="fr-FR"/>
        </w:rPr>
        <w:t>é</w:t>
      </w:r>
      <w:r w:rsidRPr="00F21FFC">
        <w:rPr>
          <w:rFonts w:eastAsia="Courier New" w:cs="Courier New"/>
          <w:color w:val="000000"/>
          <w:lang w:eastAsia="fr-FR" w:bidi="fr-FR"/>
        </w:rPr>
        <w:t>cifique à chacune des quatre étapes du processus rééducatif.</w:t>
      </w:r>
    </w:p>
    <w:p w14:paraId="22E680F1" w14:textId="77777777" w:rsidR="00526A53" w:rsidRPr="00F21FFC" w:rsidRDefault="00526A53" w:rsidP="00526A53">
      <w:pPr>
        <w:spacing w:before="120" w:after="120"/>
        <w:jc w:val="both"/>
      </w:pPr>
      <w:r w:rsidRPr="00F21FFC">
        <w:rPr>
          <w:rFonts w:eastAsia="Courier New" w:cs="Courier New"/>
          <w:color w:val="000000"/>
          <w:lang w:eastAsia="fr-FR" w:bidi="fr-FR"/>
        </w:rPr>
        <w:t>Comment les habitudes de loisirs acquises à Boscoville sont-elles passées dans la vie du jeune une fois qu'il a quitté l'institution</w:t>
      </w:r>
      <w:r w:rsidRPr="00F21FFC">
        <w:t> ?</w:t>
      </w:r>
      <w:r w:rsidRPr="00F21FFC">
        <w:rPr>
          <w:rFonts w:eastAsia="Courier New" w:cs="Courier New"/>
          <w:color w:val="000000"/>
          <w:lang w:eastAsia="fr-FR" w:bidi="fr-FR"/>
        </w:rPr>
        <w:t xml:space="preserve"> Po</w:t>
      </w:r>
      <w:r w:rsidRPr="00F21FFC">
        <w:rPr>
          <w:rFonts w:eastAsia="Courier New" w:cs="Courier New"/>
          <w:color w:val="000000"/>
          <w:lang w:eastAsia="fr-FR" w:bidi="fr-FR"/>
        </w:rPr>
        <w:t>u</w:t>
      </w:r>
      <w:r w:rsidRPr="00F21FFC">
        <w:rPr>
          <w:rFonts w:eastAsia="Courier New" w:cs="Courier New"/>
          <w:color w:val="000000"/>
          <w:lang w:eastAsia="fr-FR" w:bidi="fr-FR"/>
        </w:rPr>
        <w:t>vons-nous percevoir des indices nous laissant croire que le progra</w:t>
      </w:r>
      <w:r w:rsidRPr="00F21FFC">
        <w:rPr>
          <w:rFonts w:eastAsia="Courier New" w:cs="Courier New"/>
          <w:color w:val="000000"/>
          <w:lang w:eastAsia="fr-FR" w:bidi="fr-FR"/>
        </w:rPr>
        <w:t>m</w:t>
      </w:r>
      <w:r w:rsidRPr="00F21FFC">
        <w:rPr>
          <w:rFonts w:eastAsia="Courier New" w:cs="Courier New"/>
          <w:color w:val="000000"/>
          <w:lang w:eastAsia="fr-FR" w:bidi="fr-FR"/>
        </w:rPr>
        <w:t>me boscovillien a influencé la manière dont les ex-pensionnaires o</w:t>
      </w:r>
      <w:r w:rsidRPr="00F21FFC">
        <w:rPr>
          <w:rFonts w:eastAsia="Courier New" w:cs="Courier New"/>
          <w:color w:val="000000"/>
          <w:lang w:eastAsia="fr-FR" w:bidi="fr-FR"/>
        </w:rPr>
        <w:t>c</w:t>
      </w:r>
      <w:r w:rsidRPr="00F21FFC">
        <w:rPr>
          <w:rFonts w:eastAsia="Courier New" w:cs="Courier New"/>
          <w:color w:val="000000"/>
          <w:lang w:eastAsia="fr-FR" w:bidi="fr-FR"/>
        </w:rPr>
        <w:t>cupent leurs loisirs un an après leur sortie</w:t>
      </w:r>
      <w:r w:rsidRPr="00F21FFC">
        <w:t> ?</w:t>
      </w:r>
    </w:p>
    <w:p w14:paraId="7FED55AB" w14:textId="77777777" w:rsidR="00526A53" w:rsidRPr="00F21FFC" w:rsidRDefault="00526A53" w:rsidP="00526A53">
      <w:pPr>
        <w:spacing w:before="120" w:after="120"/>
        <w:jc w:val="both"/>
      </w:pPr>
      <w:r>
        <w:rPr>
          <w:rFonts w:eastAsia="Courier New" w:cs="Courier New"/>
          <w:color w:val="000000"/>
          <w:lang w:eastAsia="fr-FR" w:bidi="fr-FR"/>
        </w:rPr>
        <w:t>À</w:t>
      </w:r>
      <w:r w:rsidRPr="00F21FFC">
        <w:rPr>
          <w:rFonts w:eastAsia="Courier New" w:cs="Courier New"/>
          <w:color w:val="000000"/>
          <w:lang w:eastAsia="fr-FR" w:bidi="fr-FR"/>
        </w:rPr>
        <w:t xml:space="preserve"> la vérité, peu nombreuses sont les données qui vont nous pe</w:t>
      </w:r>
      <w:r w:rsidRPr="00F21FFC">
        <w:rPr>
          <w:rFonts w:eastAsia="Courier New" w:cs="Courier New"/>
          <w:color w:val="000000"/>
          <w:lang w:eastAsia="fr-FR" w:bidi="fr-FR"/>
        </w:rPr>
        <w:t>r</w:t>
      </w:r>
      <w:r w:rsidRPr="00F21FFC">
        <w:rPr>
          <w:rFonts w:eastAsia="Courier New" w:cs="Courier New"/>
          <w:color w:val="000000"/>
          <w:lang w:eastAsia="fr-FR" w:bidi="fr-FR"/>
        </w:rPr>
        <w:t xml:space="preserve">mettre de faire le point sur cette question. Deux types de résultats s'avèrent néanmoins pertinents. En nous basant sur le dernier de ces deux résultats, nous pouvons affirmer que 26 des 50 sujets prétendent avoir eu du mal à s'organiser des loisirs, 20 autres sujets soutenant s'en être très bien tirés sur ce plan. </w:t>
      </w:r>
      <w:r>
        <w:rPr>
          <w:rFonts w:eastAsia="Courier New" w:cs="Courier New"/>
          <w:color w:val="000000"/>
          <w:lang w:eastAsia="fr-FR" w:bidi="fr-FR"/>
        </w:rPr>
        <w:t>É</w:t>
      </w:r>
      <w:r w:rsidRPr="00F21FFC">
        <w:rPr>
          <w:rFonts w:eastAsia="Courier New" w:cs="Courier New"/>
          <w:color w:val="000000"/>
          <w:lang w:eastAsia="fr-FR" w:bidi="fr-FR"/>
        </w:rPr>
        <w:t>videmment, dans un contexte extra-institutionnel, les sorties avec les amis(es) prennent une part consid</w:t>
      </w:r>
      <w:r w:rsidRPr="00F21FFC">
        <w:rPr>
          <w:rFonts w:eastAsia="Courier New" w:cs="Courier New"/>
          <w:color w:val="000000"/>
          <w:lang w:eastAsia="fr-FR" w:bidi="fr-FR"/>
        </w:rPr>
        <w:t>é</w:t>
      </w:r>
      <w:r w:rsidRPr="00F21FFC">
        <w:rPr>
          <w:rFonts w:eastAsia="Courier New" w:cs="Courier New"/>
          <w:color w:val="000000"/>
          <w:lang w:eastAsia="fr-FR" w:bidi="fr-FR"/>
        </w:rPr>
        <w:t>rable des heures de loisirs, ce qui diminue d'autant les possibilités d'engagement dans divers types d'activités (dans les activités sociales, communautaires ou culturelles, entre autres, où les taux d'engagement sont les plus bas). Cela étant, 16 sujets ont un hobby, donc près d'un sujet sur trois, et 29 autres (soit 58%) pratiquent un sport. Ces résu</w:t>
      </w:r>
      <w:r w:rsidRPr="00F21FFC">
        <w:rPr>
          <w:rFonts w:eastAsia="Courier New" w:cs="Courier New"/>
          <w:color w:val="000000"/>
          <w:lang w:eastAsia="fr-FR" w:bidi="fr-FR"/>
        </w:rPr>
        <w:t>l</w:t>
      </w:r>
      <w:r w:rsidRPr="00F21FFC">
        <w:rPr>
          <w:rFonts w:eastAsia="Courier New" w:cs="Courier New"/>
          <w:color w:val="000000"/>
          <w:lang w:eastAsia="fr-FR" w:bidi="fr-FR"/>
        </w:rPr>
        <w:t>tats traduisent tout de</w:t>
      </w:r>
      <w:r>
        <w:rPr>
          <w:rFonts w:eastAsia="Courier New" w:cs="Courier New"/>
          <w:color w:val="000000"/>
          <w:lang w:eastAsia="fr-FR" w:bidi="fr-FR"/>
        </w:rPr>
        <w:t xml:space="preserve"> </w:t>
      </w:r>
      <w:r>
        <w:t>[</w:t>
      </w:r>
      <w:r w:rsidRPr="00F21FFC">
        <w:rPr>
          <w:rFonts w:eastAsia="Courier New" w:cs="Courier New"/>
          <w:color w:val="000000"/>
          <w:lang w:eastAsia="fr-FR" w:bidi="fr-FR"/>
        </w:rPr>
        <w:t>199</w:t>
      </w:r>
      <w:r>
        <w:rPr>
          <w:rFonts w:eastAsia="Courier New" w:cs="Courier New"/>
          <w:color w:val="000000"/>
          <w:lang w:eastAsia="fr-FR" w:bidi="fr-FR"/>
        </w:rPr>
        <w:t xml:space="preserve">] </w:t>
      </w:r>
      <w:r w:rsidRPr="00F21FFC">
        <w:rPr>
          <w:rFonts w:eastAsia="Courier New" w:cs="Courier New"/>
          <w:color w:val="000000"/>
          <w:lang w:eastAsia="fr-FR" w:bidi="fr-FR"/>
        </w:rPr>
        <w:t>même un bon degré d’activité au niveau des loisirs. Conjugués avec ceux portant sur les difficultés à s'organ</w:t>
      </w:r>
      <w:r w:rsidRPr="00F21FFC">
        <w:rPr>
          <w:rFonts w:eastAsia="Courier New" w:cs="Courier New"/>
          <w:color w:val="000000"/>
          <w:lang w:eastAsia="fr-FR" w:bidi="fr-FR"/>
        </w:rPr>
        <w:t>i</w:t>
      </w:r>
      <w:r w:rsidRPr="00F21FFC">
        <w:rPr>
          <w:rFonts w:eastAsia="Courier New" w:cs="Courier New"/>
          <w:color w:val="000000"/>
          <w:lang w:eastAsia="fr-FR" w:bidi="fr-FR"/>
        </w:rPr>
        <w:t>ser des loisirs, ils peuvent donner raison à ceux qui affirment que l'i</w:t>
      </w:r>
      <w:r w:rsidRPr="00F21FFC">
        <w:rPr>
          <w:rFonts w:eastAsia="Courier New" w:cs="Courier New"/>
          <w:color w:val="000000"/>
          <w:lang w:eastAsia="fr-FR" w:bidi="fr-FR"/>
        </w:rPr>
        <w:t>n</w:t>
      </w:r>
      <w:r w:rsidRPr="00F21FFC">
        <w:rPr>
          <w:rFonts w:eastAsia="Courier New" w:cs="Courier New"/>
          <w:color w:val="000000"/>
          <w:lang w:eastAsia="fr-FR" w:bidi="fr-FR"/>
        </w:rPr>
        <w:t>vestissement fait au niveau du programme de Boscoville donne des résultats sensibles dans la vie post-institutionnelle des garçons.</w:t>
      </w:r>
    </w:p>
    <w:p w14:paraId="4EFC8332" w14:textId="77777777" w:rsidR="00526A53" w:rsidRDefault="00526A53" w:rsidP="00526A53">
      <w:pPr>
        <w:spacing w:before="120" w:after="120"/>
        <w:jc w:val="both"/>
      </w:pPr>
      <w:r>
        <w:br w:type="page"/>
      </w:r>
    </w:p>
    <w:p w14:paraId="4841FB97" w14:textId="77777777" w:rsidR="00526A53" w:rsidRPr="00F21FFC" w:rsidRDefault="00526A53" w:rsidP="00526A53">
      <w:pPr>
        <w:pStyle w:val="planche"/>
      </w:pPr>
      <w:bookmarkStart w:id="40" w:name="Boscoville_pt_2_chap_6_9"/>
      <w:r>
        <w:t xml:space="preserve">6.9. </w:t>
      </w:r>
      <w:r w:rsidRPr="00F21FFC">
        <w:t>Délinquance racontée</w:t>
      </w:r>
    </w:p>
    <w:bookmarkEnd w:id="40"/>
    <w:p w14:paraId="265DB54F" w14:textId="77777777" w:rsidR="00526A53" w:rsidRDefault="00526A53" w:rsidP="00526A53">
      <w:pPr>
        <w:spacing w:before="120" w:after="120"/>
        <w:jc w:val="both"/>
        <w:rPr>
          <w:rFonts w:eastAsia="Courier New" w:cs="Courier New"/>
          <w:color w:val="000000"/>
          <w:lang w:eastAsia="fr-FR" w:bidi="fr-FR"/>
        </w:rPr>
      </w:pPr>
    </w:p>
    <w:p w14:paraId="74016F4A"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61750AE" w14:textId="77777777" w:rsidR="00526A53" w:rsidRPr="00F21FFC" w:rsidRDefault="00526A53" w:rsidP="00526A53">
      <w:pPr>
        <w:spacing w:before="120" w:after="120"/>
        <w:jc w:val="both"/>
      </w:pPr>
      <w:r w:rsidRPr="00F21FFC">
        <w:rPr>
          <w:rFonts w:eastAsia="Courier New" w:cs="Courier New"/>
          <w:color w:val="000000"/>
          <w:lang w:eastAsia="fr-FR" w:bidi="fr-FR"/>
        </w:rPr>
        <w:t>Au nombre des critères permettant d'apprécier la qualité de la réi</w:t>
      </w:r>
      <w:r w:rsidRPr="00F21FFC">
        <w:rPr>
          <w:rFonts w:eastAsia="Courier New" w:cs="Courier New"/>
          <w:color w:val="000000"/>
          <w:lang w:eastAsia="fr-FR" w:bidi="fr-FR"/>
        </w:rPr>
        <w:t>n</w:t>
      </w:r>
      <w:r w:rsidRPr="00F21FFC">
        <w:rPr>
          <w:rFonts w:eastAsia="Courier New" w:cs="Courier New"/>
          <w:color w:val="000000"/>
          <w:lang w:eastAsia="fr-FR" w:bidi="fr-FR"/>
        </w:rPr>
        <w:t xml:space="preserve">sertion sociale des anciens d'internat, la délinquance occupe une place de premier plan. Il n'y a en cela rien d'étonnant car c'est précisément la commission des délits qui a mis en branle le système </w:t>
      </w:r>
      <w:r>
        <w:rPr>
          <w:rFonts w:eastAsia="Courier New" w:cs="Courier New"/>
          <w:color w:val="000000"/>
          <w:lang w:eastAsia="fr-FR" w:bidi="fr-FR"/>
        </w:rPr>
        <w:t>ju</w:t>
      </w:r>
      <w:r w:rsidRPr="00F21FFC">
        <w:rPr>
          <w:rFonts w:eastAsia="Courier New" w:cs="Courier New"/>
          <w:color w:val="000000"/>
          <w:lang w:eastAsia="fr-FR" w:bidi="fr-FR"/>
        </w:rPr>
        <w:t>diciaire et qui a finalement conduit le jeune dans une maison de rééducation</w:t>
      </w:r>
      <w:r w:rsidRPr="00F21FFC">
        <w:t> ;</w:t>
      </w:r>
      <w:r w:rsidRPr="00F21FFC">
        <w:rPr>
          <w:rFonts w:eastAsia="Courier New" w:cs="Courier New"/>
          <w:color w:val="000000"/>
          <w:lang w:eastAsia="fr-FR" w:bidi="fr-FR"/>
        </w:rPr>
        <w:t xml:space="preserve"> il est donc normal qu'on cherche à voir ce qu'il en est véritablement sur le plan de ces comportements une fois que le traitement est censé avoir fait son œuvre.</w:t>
      </w:r>
    </w:p>
    <w:p w14:paraId="777F2B81" w14:textId="77777777" w:rsidR="00526A53" w:rsidRPr="00F21FFC" w:rsidRDefault="00526A53" w:rsidP="00526A53">
      <w:pPr>
        <w:spacing w:before="120" w:after="120"/>
        <w:jc w:val="both"/>
      </w:pPr>
      <w:r w:rsidRPr="00F21FFC">
        <w:rPr>
          <w:rFonts w:eastAsia="Courier New" w:cs="Courier New"/>
          <w:color w:val="000000"/>
          <w:lang w:eastAsia="fr-FR" w:bidi="fr-FR"/>
        </w:rPr>
        <w:t>Il nous faut donc évaluer la délinquance de nos garçons, en appr</w:t>
      </w:r>
      <w:r w:rsidRPr="00F21FFC">
        <w:rPr>
          <w:rFonts w:eastAsia="Courier New" w:cs="Courier New"/>
          <w:color w:val="000000"/>
          <w:lang w:eastAsia="fr-FR" w:bidi="fr-FR"/>
        </w:rPr>
        <w:t>é</w:t>
      </w:r>
      <w:r w:rsidRPr="00F21FFC">
        <w:rPr>
          <w:rFonts w:eastAsia="Courier New" w:cs="Courier New"/>
          <w:color w:val="000000"/>
          <w:lang w:eastAsia="fr-FR" w:bidi="fr-FR"/>
        </w:rPr>
        <w:t>cier la fréquence, la nature et le caractère polymorphe, et déterminer</w:t>
      </w:r>
      <w:r>
        <w:rPr>
          <w:rFonts w:eastAsia="Courier New" w:cs="Courier New"/>
          <w:color w:val="000000"/>
          <w:lang w:eastAsia="fr-FR" w:bidi="fr-FR"/>
        </w:rPr>
        <w:t xml:space="preserve"> les cas qui ont fait l'objet d’</w:t>
      </w:r>
      <w:r w:rsidRPr="00F21FFC">
        <w:rPr>
          <w:rFonts w:eastAsia="Courier New" w:cs="Courier New"/>
          <w:color w:val="000000"/>
          <w:lang w:eastAsia="fr-FR" w:bidi="fr-FR"/>
        </w:rPr>
        <w:t>une arrestation. Notons qu'il s'agit ici de la délinquance racontée en entrevue par oppos</w:t>
      </w:r>
      <w:r>
        <w:rPr>
          <w:rFonts w:eastAsia="Courier New" w:cs="Courier New"/>
          <w:color w:val="000000"/>
          <w:lang w:eastAsia="fr-FR" w:bidi="fr-FR"/>
        </w:rPr>
        <w:t>i</w:t>
      </w:r>
      <w:r w:rsidRPr="00F21FFC">
        <w:rPr>
          <w:rFonts w:eastAsia="Courier New" w:cs="Courier New"/>
          <w:color w:val="000000"/>
          <w:lang w:eastAsia="fr-FR" w:bidi="fr-FR"/>
        </w:rPr>
        <w:t>tion à la délinquance off</w:t>
      </w:r>
      <w:r w:rsidRPr="00F21FFC">
        <w:rPr>
          <w:rFonts w:eastAsia="Courier New" w:cs="Courier New"/>
          <w:color w:val="000000"/>
          <w:lang w:eastAsia="fr-FR" w:bidi="fr-FR"/>
        </w:rPr>
        <w:t>i</w:t>
      </w:r>
      <w:r w:rsidRPr="00F21FFC">
        <w:rPr>
          <w:rFonts w:eastAsia="Courier New" w:cs="Courier New"/>
          <w:color w:val="000000"/>
          <w:lang w:eastAsia="fr-FR" w:bidi="fr-FR"/>
        </w:rPr>
        <w:t>cielle que nous dénommerons récidive et dont nous traiterons ultérie</w:t>
      </w:r>
      <w:r w:rsidRPr="00F21FFC">
        <w:rPr>
          <w:rFonts w:eastAsia="Courier New" w:cs="Courier New"/>
          <w:color w:val="000000"/>
          <w:lang w:eastAsia="fr-FR" w:bidi="fr-FR"/>
        </w:rPr>
        <w:t>u</w:t>
      </w:r>
      <w:r w:rsidRPr="00F21FFC">
        <w:rPr>
          <w:rFonts w:eastAsia="Courier New" w:cs="Courier New"/>
          <w:color w:val="000000"/>
          <w:lang w:eastAsia="fr-FR" w:bidi="fr-FR"/>
        </w:rPr>
        <w:t>rement .</w:t>
      </w:r>
    </w:p>
    <w:p w14:paraId="64B4DD49" w14:textId="77777777" w:rsidR="00526A53" w:rsidRDefault="00526A53" w:rsidP="00526A53">
      <w:pPr>
        <w:spacing w:before="120" w:after="120"/>
        <w:jc w:val="both"/>
      </w:pPr>
    </w:p>
    <w:p w14:paraId="099A293E" w14:textId="77777777" w:rsidR="00526A53" w:rsidRPr="00F21FFC" w:rsidRDefault="00526A53" w:rsidP="00526A53">
      <w:pPr>
        <w:pStyle w:val="a"/>
      </w:pPr>
      <w:r>
        <w:t xml:space="preserve">6.9.1. </w:t>
      </w:r>
      <w:r w:rsidRPr="00F21FFC">
        <w:t>Fréquence et nombre des actes délinquants</w:t>
      </w:r>
    </w:p>
    <w:p w14:paraId="7A2CDC54" w14:textId="77777777" w:rsidR="00526A53" w:rsidRDefault="00526A53" w:rsidP="00526A53">
      <w:pPr>
        <w:spacing w:before="120" w:after="120"/>
        <w:jc w:val="both"/>
        <w:rPr>
          <w:rFonts w:eastAsia="Courier New" w:cs="Courier New"/>
          <w:color w:val="000000"/>
          <w:lang w:eastAsia="fr-FR" w:bidi="fr-FR"/>
        </w:rPr>
      </w:pPr>
    </w:p>
    <w:p w14:paraId="260D742F" w14:textId="77777777" w:rsidR="00526A53" w:rsidRPr="00F21FFC" w:rsidRDefault="00526A53" w:rsidP="00526A53">
      <w:pPr>
        <w:spacing w:before="120" w:after="120"/>
        <w:jc w:val="both"/>
      </w:pPr>
      <w:r w:rsidRPr="00F21FFC">
        <w:rPr>
          <w:rFonts w:eastAsia="Courier New" w:cs="Courier New"/>
          <w:color w:val="000000"/>
          <w:lang w:eastAsia="fr-FR" w:bidi="fr-FR"/>
        </w:rPr>
        <w:t>Quel est le nombre de ceux qui avouent avoir commis des actes d</w:t>
      </w:r>
      <w:r w:rsidRPr="00F21FFC">
        <w:rPr>
          <w:rFonts w:eastAsia="Courier New" w:cs="Courier New"/>
          <w:color w:val="000000"/>
          <w:lang w:eastAsia="fr-FR" w:bidi="fr-FR"/>
        </w:rPr>
        <w:t>é</w:t>
      </w:r>
      <w:r w:rsidRPr="00F21FFC">
        <w:rPr>
          <w:rFonts w:eastAsia="Courier New" w:cs="Courier New"/>
          <w:color w:val="000000"/>
          <w:lang w:eastAsia="fr-FR" w:bidi="fr-FR"/>
        </w:rPr>
        <w:t>linquants au cours de leur première année de réinsertion sociale</w:t>
      </w:r>
      <w:r w:rsidRPr="00F21FFC">
        <w:t> ?</w:t>
      </w:r>
      <w:r w:rsidRPr="00F21FFC">
        <w:rPr>
          <w:rFonts w:eastAsia="Courier New" w:cs="Courier New"/>
          <w:color w:val="000000"/>
          <w:lang w:eastAsia="fr-FR" w:bidi="fr-FR"/>
        </w:rPr>
        <w:t xml:space="preserve"> Et quel est le nombre d'actes délinquants qui ont été commis</w:t>
      </w:r>
      <w:r w:rsidRPr="00F21FFC">
        <w:t> ?</w:t>
      </w:r>
      <w:r w:rsidRPr="00F21FFC">
        <w:rPr>
          <w:rFonts w:eastAsia="Courier New" w:cs="Courier New"/>
          <w:color w:val="000000"/>
          <w:lang w:eastAsia="fr-FR" w:bidi="fr-FR"/>
        </w:rPr>
        <w:t xml:space="preserve"> C'est par ces statistiques assez générales que nous allons entreprendre notre étude.</w:t>
      </w:r>
      <w:r>
        <w:rPr>
          <w:rFonts w:eastAsia="Courier New" w:cs="Courier New"/>
          <w:color w:val="000000"/>
          <w:lang w:eastAsia="fr-FR" w:bidi="fr-FR"/>
        </w:rPr>
        <w:t xml:space="preserve"> </w:t>
      </w:r>
      <w:r w:rsidRPr="00F21FFC">
        <w:rPr>
          <w:rFonts w:eastAsia="Courier New" w:cs="Courier New"/>
          <w:color w:val="000000"/>
          <w:lang w:eastAsia="fr-FR" w:bidi="fr-FR"/>
        </w:rPr>
        <w:t>Elles révèlent que 22 des 50 sujets (soit 44%) ont commis au moins un délit après leur sortie de Boscoville. S'agissant de la fr</w:t>
      </w:r>
      <w:r w:rsidRPr="00F21FFC">
        <w:rPr>
          <w:rFonts w:eastAsia="Courier New" w:cs="Courier New"/>
          <w:color w:val="000000"/>
          <w:lang w:eastAsia="fr-FR" w:bidi="fr-FR"/>
        </w:rPr>
        <w:t>é</w:t>
      </w:r>
      <w:r w:rsidRPr="00F21FFC">
        <w:rPr>
          <w:rFonts w:eastAsia="Courier New" w:cs="Courier New"/>
          <w:color w:val="000000"/>
          <w:lang w:eastAsia="fr-FR" w:bidi="fr-FR"/>
        </w:rPr>
        <w:t>quence des délits, 11 sujets disent en avoir commis un seul, deux s</w:t>
      </w:r>
      <w:r w:rsidRPr="00F21FFC">
        <w:rPr>
          <w:rFonts w:eastAsia="Courier New" w:cs="Courier New"/>
          <w:color w:val="000000"/>
          <w:lang w:eastAsia="fr-FR" w:bidi="fr-FR"/>
        </w:rPr>
        <w:t>u</w:t>
      </w:r>
      <w:r w:rsidRPr="00F21FFC">
        <w:rPr>
          <w:rFonts w:eastAsia="Courier New" w:cs="Courier New"/>
          <w:color w:val="000000"/>
          <w:lang w:eastAsia="fr-FR" w:bidi="fr-FR"/>
        </w:rPr>
        <w:t>jets admettent</w:t>
      </w:r>
      <w:r>
        <w:rPr>
          <w:rFonts w:eastAsia="Courier New" w:cs="Courier New"/>
          <w:color w:val="000000"/>
          <w:lang w:eastAsia="fr-FR" w:bidi="fr-FR"/>
        </w:rPr>
        <w:t xml:space="preserve"> </w:t>
      </w:r>
      <w:r>
        <w:t xml:space="preserve">[200] </w:t>
      </w:r>
      <w:r w:rsidRPr="00F21FFC">
        <w:rPr>
          <w:rFonts w:eastAsia="Courier New" w:cs="Courier New"/>
          <w:color w:val="000000"/>
          <w:lang w:eastAsia="fr-FR" w:bidi="fr-FR"/>
        </w:rPr>
        <w:t>en avoir commis 2</w:t>
      </w:r>
      <w:r w:rsidRPr="00F21FFC">
        <w:t> ;</w:t>
      </w:r>
      <w:r w:rsidRPr="00F21FFC">
        <w:rPr>
          <w:rFonts w:eastAsia="Courier New" w:cs="Courier New"/>
          <w:color w:val="000000"/>
          <w:lang w:eastAsia="fr-FR" w:bidi="fr-FR"/>
        </w:rPr>
        <w:t xml:space="preserve"> les 9 autres ont commis 4 délits ou plus (le maximum étant 22). La moitié d'anciens qui rappo</w:t>
      </w:r>
      <w:r w:rsidRPr="00F21FFC">
        <w:rPr>
          <w:rFonts w:eastAsia="Courier New" w:cs="Courier New"/>
          <w:color w:val="000000"/>
          <w:lang w:eastAsia="fr-FR" w:bidi="fr-FR"/>
        </w:rPr>
        <w:t>r</w:t>
      </w:r>
      <w:r w:rsidRPr="00F21FFC">
        <w:rPr>
          <w:rFonts w:eastAsia="Courier New" w:cs="Courier New"/>
          <w:color w:val="000000"/>
          <w:lang w:eastAsia="fr-FR" w:bidi="fr-FR"/>
        </w:rPr>
        <w:t>tent de la déli</w:t>
      </w:r>
      <w:r w:rsidRPr="00F21FFC">
        <w:rPr>
          <w:rFonts w:eastAsia="Courier New" w:cs="Courier New"/>
          <w:color w:val="000000"/>
          <w:lang w:eastAsia="fr-FR" w:bidi="fr-FR"/>
        </w:rPr>
        <w:t>n</w:t>
      </w:r>
      <w:r w:rsidRPr="00F21FFC">
        <w:rPr>
          <w:rFonts w:eastAsia="Courier New" w:cs="Courier New"/>
          <w:color w:val="000000"/>
          <w:lang w:eastAsia="fr-FR" w:bidi="fr-FR"/>
        </w:rPr>
        <w:t>quance n'ont donc commis qu'un seul délit.</w:t>
      </w:r>
    </w:p>
    <w:p w14:paraId="6D2EF7AD" w14:textId="77777777" w:rsidR="00526A53" w:rsidRDefault="00526A53" w:rsidP="00526A53">
      <w:pPr>
        <w:spacing w:before="120" w:after="120"/>
        <w:jc w:val="both"/>
      </w:pPr>
      <w:r>
        <w:br w:type="page"/>
      </w:r>
    </w:p>
    <w:p w14:paraId="3DE0A86D" w14:textId="77777777" w:rsidR="00526A53" w:rsidRPr="00F21FFC" w:rsidRDefault="00526A53" w:rsidP="00526A53">
      <w:pPr>
        <w:pStyle w:val="a"/>
      </w:pPr>
      <w:r>
        <w:t xml:space="preserve">6.9.2. </w:t>
      </w:r>
      <w:r w:rsidRPr="00F21FFC">
        <w:t>Nature et hétérogénéité de la délinquance</w:t>
      </w:r>
    </w:p>
    <w:p w14:paraId="6EAA2BBF" w14:textId="77777777" w:rsidR="00526A53" w:rsidRDefault="00526A53" w:rsidP="00526A53">
      <w:pPr>
        <w:spacing w:before="120" w:after="120"/>
        <w:jc w:val="both"/>
        <w:rPr>
          <w:rFonts w:eastAsia="Courier New" w:cs="Courier New"/>
          <w:color w:val="000000"/>
          <w:lang w:eastAsia="fr-FR" w:bidi="fr-FR"/>
        </w:rPr>
      </w:pPr>
    </w:p>
    <w:p w14:paraId="115D298A" w14:textId="77777777" w:rsidR="00526A53" w:rsidRPr="00F21FFC" w:rsidRDefault="00526A53" w:rsidP="00526A53">
      <w:pPr>
        <w:spacing w:before="120" w:after="120"/>
        <w:jc w:val="both"/>
      </w:pPr>
      <w:r w:rsidRPr="00F21FFC">
        <w:rPr>
          <w:rFonts w:eastAsia="Courier New" w:cs="Courier New"/>
          <w:color w:val="000000"/>
          <w:lang w:eastAsia="fr-FR" w:bidi="fr-FR"/>
        </w:rPr>
        <w:t>De quelle nature ont été les délits commis par les garçons et quel a été leur degré d'hétérogénéité</w:t>
      </w:r>
      <w:r w:rsidRPr="00F21FFC">
        <w:t> ?</w:t>
      </w:r>
      <w:r w:rsidRPr="00F21FFC">
        <w:rPr>
          <w:rFonts w:eastAsia="Courier New" w:cs="Courier New"/>
          <w:color w:val="000000"/>
          <w:lang w:eastAsia="fr-FR" w:bidi="fr-FR"/>
        </w:rPr>
        <w:t xml:space="preserve"> Nous pouvons affirmer que c'est déc</w:t>
      </w:r>
      <w:r w:rsidRPr="00F21FFC">
        <w:rPr>
          <w:rFonts w:eastAsia="Courier New" w:cs="Courier New"/>
          <w:color w:val="000000"/>
          <w:lang w:eastAsia="fr-FR" w:bidi="fr-FR"/>
        </w:rPr>
        <w:t>i</w:t>
      </w:r>
      <w:r w:rsidRPr="00F21FFC">
        <w:rPr>
          <w:rFonts w:eastAsia="Courier New" w:cs="Courier New"/>
          <w:color w:val="000000"/>
          <w:lang w:eastAsia="fr-FR" w:bidi="fr-FR"/>
        </w:rPr>
        <w:t>dément le vol par effraction qui a été le type de délit le plus fréque</w:t>
      </w:r>
      <w:r w:rsidRPr="00F21FFC">
        <w:rPr>
          <w:rFonts w:eastAsia="Courier New" w:cs="Courier New"/>
          <w:color w:val="000000"/>
          <w:lang w:eastAsia="fr-FR" w:bidi="fr-FR"/>
        </w:rPr>
        <w:t>m</w:t>
      </w:r>
      <w:r w:rsidRPr="00F21FFC">
        <w:rPr>
          <w:rFonts w:eastAsia="Courier New" w:cs="Courier New"/>
          <w:color w:val="000000"/>
          <w:lang w:eastAsia="fr-FR" w:bidi="fr-FR"/>
        </w:rPr>
        <w:t>ment commis. Nous retrouvons cette infraction chez 10 sujets, 6 l’ayant commis</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3 reprises ou plus(moyenne globale</w:t>
      </w:r>
      <w:r w:rsidRPr="00F21FFC">
        <w:t> :</w:t>
      </w:r>
      <w:r w:rsidRPr="00F21FFC">
        <w:rPr>
          <w:rFonts w:eastAsia="Courier New" w:cs="Courier New"/>
          <w:color w:val="000000"/>
          <w:lang w:eastAsia="fr-FR" w:bidi="fr-FR"/>
        </w:rPr>
        <w:t xml:space="preserve"> 3.4. par sujet). L'attaque sur la personne (5 sujets), le vol grave et le vol de véhicule moteur (4 sujets chacun) ainsi que les désordres publics (3 sujets) se succèdent dans l'ordre de la plus grande fréquence. Le vol à l'étalage, le vol simple et le vol sur la personne n'ont été commis que par un seul sujet chacun.</w:t>
      </w:r>
    </w:p>
    <w:p w14:paraId="3E0F3D05" w14:textId="77777777" w:rsidR="00526A53" w:rsidRPr="00F21FFC" w:rsidRDefault="00526A53" w:rsidP="00526A53">
      <w:pPr>
        <w:spacing w:before="120" w:after="120"/>
        <w:jc w:val="both"/>
      </w:pPr>
      <w:r w:rsidRPr="00F21FFC">
        <w:rPr>
          <w:rFonts w:eastAsia="Courier New" w:cs="Courier New"/>
          <w:color w:val="000000"/>
          <w:lang w:eastAsia="fr-FR" w:bidi="fr-FR"/>
        </w:rPr>
        <w:t>Si nous faisons le total des infractions, nous découvrons que 94 d</w:t>
      </w:r>
      <w:r w:rsidRPr="00F21FFC">
        <w:rPr>
          <w:rFonts w:eastAsia="Courier New" w:cs="Courier New"/>
          <w:color w:val="000000"/>
          <w:lang w:eastAsia="fr-FR" w:bidi="fr-FR"/>
        </w:rPr>
        <w:t>é</w:t>
      </w:r>
      <w:r w:rsidRPr="00F21FFC">
        <w:rPr>
          <w:rFonts w:eastAsia="Courier New" w:cs="Courier New"/>
          <w:color w:val="000000"/>
          <w:lang w:eastAsia="fr-FR" w:bidi="fr-FR"/>
        </w:rPr>
        <w:t>lits ont été commis par les 22 anciens, soit une moyenne générale de 4.3 délits par sujet rapportant de la délinquance. Le vol par effraction constitue près de 36.2% du total des délits (34 sur 94). Les autres t</w:t>
      </w:r>
      <w:r w:rsidRPr="00F21FFC">
        <w:rPr>
          <w:rFonts w:eastAsia="Courier New" w:cs="Courier New"/>
          <w:color w:val="000000"/>
          <w:lang w:eastAsia="fr-FR" w:bidi="fr-FR"/>
        </w:rPr>
        <w:t>y</w:t>
      </w:r>
      <w:r w:rsidRPr="00F21FFC">
        <w:rPr>
          <w:rFonts w:eastAsia="Courier New" w:cs="Courier New"/>
          <w:color w:val="000000"/>
          <w:lang w:eastAsia="fr-FR" w:bidi="fr-FR"/>
        </w:rPr>
        <w:t>pes de délits ont une importance numérique nettement moindre</w:t>
      </w:r>
      <w:r w:rsidRPr="00F21FFC">
        <w:t> :</w:t>
      </w:r>
      <w:r w:rsidRPr="00F21FFC">
        <w:rPr>
          <w:rFonts w:eastAsia="Courier New" w:cs="Courier New"/>
          <w:color w:val="000000"/>
          <w:lang w:eastAsia="fr-FR" w:bidi="fr-FR"/>
        </w:rPr>
        <w:t xml:space="preserve"> l'a</w:t>
      </w:r>
      <w:r w:rsidRPr="00F21FFC">
        <w:rPr>
          <w:rFonts w:eastAsia="Courier New" w:cs="Courier New"/>
          <w:color w:val="000000"/>
          <w:lang w:eastAsia="fr-FR" w:bidi="fr-FR"/>
        </w:rPr>
        <w:t>t</w:t>
      </w:r>
      <w:r w:rsidRPr="00F21FFC">
        <w:rPr>
          <w:rFonts w:eastAsia="Courier New" w:cs="Courier New"/>
          <w:color w:val="000000"/>
          <w:lang w:eastAsia="fr-FR" w:bidi="fr-FR"/>
        </w:rPr>
        <w:t>taque sur la personne, le vol de véhicules moteurs et les désordres p</w:t>
      </w:r>
      <w:r w:rsidRPr="00F21FFC">
        <w:rPr>
          <w:rFonts w:eastAsia="Courier New" w:cs="Courier New"/>
          <w:color w:val="000000"/>
          <w:lang w:eastAsia="fr-FR" w:bidi="fr-FR"/>
        </w:rPr>
        <w:t>u</w:t>
      </w:r>
      <w:r w:rsidRPr="00F21FFC">
        <w:rPr>
          <w:rFonts w:eastAsia="Courier New" w:cs="Courier New"/>
          <w:color w:val="000000"/>
          <w:lang w:eastAsia="fr-FR" w:bidi="fr-FR"/>
        </w:rPr>
        <w:t>blics équivalent à 5 ou 6% du total d'infractions. Les délits suivants</w:t>
      </w:r>
      <w:r w:rsidRPr="00F21FFC">
        <w:t> :</w:t>
      </w:r>
      <w:r w:rsidRPr="00F21FFC">
        <w:rPr>
          <w:rFonts w:eastAsia="Courier New" w:cs="Courier New"/>
          <w:color w:val="000000"/>
          <w:lang w:eastAsia="fr-FR" w:bidi="fr-FR"/>
        </w:rPr>
        <w:t xml:space="preserve"> vol à l'étalage, vol simple et vol sur la personne ont un taux pratiqu</w:t>
      </w:r>
      <w:r w:rsidRPr="00F21FFC">
        <w:rPr>
          <w:rFonts w:eastAsia="Courier New" w:cs="Courier New"/>
          <w:color w:val="000000"/>
          <w:lang w:eastAsia="fr-FR" w:bidi="fr-FR"/>
        </w:rPr>
        <w:t>e</w:t>
      </w:r>
      <w:r w:rsidRPr="00F21FFC">
        <w:rPr>
          <w:rFonts w:eastAsia="Courier New" w:cs="Courier New"/>
          <w:color w:val="000000"/>
          <w:lang w:eastAsia="fr-FR" w:bidi="fr-FR"/>
        </w:rPr>
        <w:t>ment insignifiant.</w:t>
      </w:r>
    </w:p>
    <w:p w14:paraId="69A4B0E5" w14:textId="77777777" w:rsidR="00526A53" w:rsidRPr="00F21FFC" w:rsidRDefault="00526A53" w:rsidP="00526A53">
      <w:pPr>
        <w:spacing w:before="120" w:after="120"/>
        <w:jc w:val="both"/>
      </w:pPr>
      <w:r w:rsidRPr="00F21FFC">
        <w:rPr>
          <w:rFonts w:eastAsia="Courier New" w:cs="Courier New"/>
          <w:color w:val="000000"/>
          <w:lang w:eastAsia="fr-FR" w:bidi="fr-FR"/>
        </w:rPr>
        <w:t>Comparant ces statistiques à celles qui ont été relevées auprès de la population des jeunes qui viennent à Boscoville (LeBlanc et Meilleur, 1979), population dont faisaient partie nos sujets, nous constatons des différences assez importantes. Disons tout d'abord, qu’outre le fait qu'il y ait proportionnellement moins de délinquants (à l'admission, il y en avait 135 sur 136 alors qu'il n'en a plus que 22 sur 50), il y a aussi moins de délinquance (nombre total de délits) mais la délinquance</w:t>
      </w:r>
      <w:r>
        <w:rPr>
          <w:rFonts w:eastAsia="Courier New" w:cs="Courier New"/>
          <w:color w:val="000000"/>
          <w:lang w:eastAsia="fr-FR" w:bidi="fr-FR"/>
        </w:rPr>
        <w:t xml:space="preserve"> </w:t>
      </w:r>
      <w:r>
        <w:t>[</w:t>
      </w:r>
      <w:r w:rsidRPr="00F21FFC">
        <w:rPr>
          <w:rFonts w:eastAsia="Courier New" w:cs="Courier New"/>
          <w:color w:val="000000"/>
          <w:lang w:eastAsia="fr-FR" w:bidi="fr-FR"/>
        </w:rPr>
        <w:t>201</w:t>
      </w:r>
      <w:r>
        <w:rPr>
          <w:rFonts w:eastAsia="Courier New" w:cs="Courier New"/>
          <w:color w:val="000000"/>
          <w:lang w:eastAsia="fr-FR" w:bidi="fr-FR"/>
        </w:rPr>
        <w:t xml:space="preserve">] </w:t>
      </w:r>
      <w:r w:rsidRPr="00F21FFC">
        <w:rPr>
          <w:rFonts w:eastAsia="Courier New" w:cs="Courier New"/>
          <w:color w:val="000000"/>
          <w:lang w:eastAsia="fr-FR" w:bidi="fr-FR"/>
        </w:rPr>
        <w:t>constatée tend</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être plus grave. Ainsi les chiffres révèlent une augmentation de la proportion d</w:t>
      </w:r>
      <w:r>
        <w:rPr>
          <w:rFonts w:eastAsia="Courier New" w:cs="Courier New"/>
          <w:color w:val="000000"/>
          <w:lang w:eastAsia="fr-FR" w:bidi="fr-FR"/>
        </w:rPr>
        <w:t>es vols graves qui, de 6.8% qu’</w:t>
      </w:r>
      <w:r w:rsidRPr="00F21FFC">
        <w:rPr>
          <w:rFonts w:eastAsia="Courier New" w:cs="Courier New"/>
          <w:color w:val="000000"/>
          <w:lang w:eastAsia="fr-FR" w:bidi="fr-FR"/>
        </w:rPr>
        <w:t>elles étaient dans l'échantillon de l'admission, passe à 33%. Le vol par e</w:t>
      </w:r>
      <w:r w:rsidRPr="00F21FFC">
        <w:rPr>
          <w:rFonts w:eastAsia="Courier New" w:cs="Courier New"/>
          <w:color w:val="000000"/>
          <w:lang w:eastAsia="fr-FR" w:bidi="fr-FR"/>
        </w:rPr>
        <w:t>f</w:t>
      </w:r>
      <w:r w:rsidRPr="00F21FFC">
        <w:rPr>
          <w:rFonts w:eastAsia="Courier New" w:cs="Courier New"/>
          <w:color w:val="000000"/>
          <w:lang w:eastAsia="fr-FR" w:bidi="fr-FR"/>
        </w:rPr>
        <w:t>fraction augmente lui aussi son taux proportionnel de 22 à 36%. Inc</w:t>
      </w:r>
      <w:r w:rsidRPr="00F21FFC">
        <w:rPr>
          <w:rFonts w:eastAsia="Courier New" w:cs="Courier New"/>
          <w:color w:val="000000"/>
          <w:lang w:eastAsia="fr-FR" w:bidi="fr-FR"/>
        </w:rPr>
        <w:t>i</w:t>
      </w:r>
      <w:r w:rsidRPr="00F21FFC">
        <w:rPr>
          <w:rFonts w:eastAsia="Courier New" w:cs="Courier New"/>
          <w:color w:val="000000"/>
          <w:lang w:eastAsia="fr-FR" w:bidi="fr-FR"/>
        </w:rPr>
        <w:t xml:space="preserve">demment, ce type de délits était celui qui, au moment de l'entrée, était le plus répandu, 77% des sujets ayant admis s'y être adonnés. </w:t>
      </w:r>
      <w:r>
        <w:rPr>
          <w:rFonts w:eastAsia="Courier New" w:cs="Courier New"/>
          <w:color w:val="000000"/>
          <w:lang w:eastAsia="fr-FR" w:bidi="fr-FR"/>
        </w:rPr>
        <w:t>À</w:t>
      </w:r>
      <w:r w:rsidRPr="00F21FFC">
        <w:rPr>
          <w:rFonts w:eastAsia="Courier New" w:cs="Courier New"/>
          <w:color w:val="000000"/>
          <w:lang w:eastAsia="fr-FR" w:bidi="fr-FR"/>
        </w:rPr>
        <w:t xml:space="preserve"> la r</w:t>
      </w:r>
      <w:r w:rsidRPr="00F21FFC">
        <w:rPr>
          <w:rFonts w:eastAsia="Courier New" w:cs="Courier New"/>
          <w:color w:val="000000"/>
          <w:lang w:eastAsia="fr-FR" w:bidi="fr-FR"/>
        </w:rPr>
        <w:t>e</w:t>
      </w:r>
      <w:r w:rsidRPr="00F21FFC">
        <w:rPr>
          <w:rFonts w:eastAsia="Courier New" w:cs="Courier New"/>
          <w:color w:val="000000"/>
          <w:lang w:eastAsia="fr-FR" w:bidi="fr-FR"/>
        </w:rPr>
        <w:t>lance, 10 des 22 anciens rapportant de la délinquance, soit 45.4% avouent avoir commis au moins une fois un délit de ce type. L'impo</w:t>
      </w:r>
      <w:r w:rsidRPr="00F21FFC">
        <w:rPr>
          <w:rFonts w:eastAsia="Courier New" w:cs="Courier New"/>
          <w:color w:val="000000"/>
          <w:lang w:eastAsia="fr-FR" w:bidi="fr-FR"/>
        </w:rPr>
        <w:t>r</w:t>
      </w:r>
      <w:r w:rsidRPr="00F21FFC">
        <w:rPr>
          <w:rFonts w:eastAsia="Courier New" w:cs="Courier New"/>
          <w:color w:val="000000"/>
          <w:lang w:eastAsia="fr-FR" w:bidi="fr-FR"/>
        </w:rPr>
        <w:t>tance du vol par effraction se maintient donc d'un temps à l'autre comme type de délits. Bien qu'il ait pris au deuxième temps une place numériquement proche du vol par effraction, le vol grave est resté le fait d'un nombre de sujets plus restreint, 7 sur 22 ou 32%.</w:t>
      </w:r>
    </w:p>
    <w:p w14:paraId="6E23375A" w14:textId="77777777" w:rsidR="00526A53" w:rsidRPr="00F21FFC" w:rsidRDefault="00526A53" w:rsidP="00526A53">
      <w:pPr>
        <w:spacing w:before="120" w:after="120"/>
        <w:jc w:val="both"/>
      </w:pPr>
      <w:r w:rsidRPr="00F21FFC">
        <w:rPr>
          <w:rFonts w:eastAsia="Courier New" w:cs="Courier New"/>
          <w:color w:val="000000"/>
          <w:lang w:eastAsia="fr-FR" w:bidi="fr-FR"/>
        </w:rPr>
        <w:t>En regard de cette comparaison entre délinquance précédant le s</w:t>
      </w:r>
      <w:r w:rsidRPr="00F21FFC">
        <w:rPr>
          <w:rFonts w:eastAsia="Courier New" w:cs="Courier New"/>
          <w:color w:val="000000"/>
          <w:lang w:eastAsia="fr-FR" w:bidi="fr-FR"/>
        </w:rPr>
        <w:t>é</w:t>
      </w:r>
      <w:r w:rsidRPr="00F21FFC">
        <w:rPr>
          <w:rFonts w:eastAsia="Courier New" w:cs="Courier New"/>
          <w:color w:val="000000"/>
          <w:lang w:eastAsia="fr-FR" w:bidi="fr-FR"/>
        </w:rPr>
        <w:t>jour et délinquance suivant le séjour, il importe de remarquer que pl</w:t>
      </w:r>
      <w:r w:rsidRPr="00F21FFC">
        <w:rPr>
          <w:rFonts w:eastAsia="Courier New" w:cs="Courier New"/>
          <w:color w:val="000000"/>
          <w:lang w:eastAsia="fr-FR" w:bidi="fr-FR"/>
        </w:rPr>
        <w:t>u</w:t>
      </w:r>
      <w:r w:rsidRPr="00F21FFC">
        <w:rPr>
          <w:rFonts w:eastAsia="Courier New" w:cs="Courier New"/>
          <w:color w:val="000000"/>
          <w:lang w:eastAsia="fr-FR" w:bidi="fr-FR"/>
        </w:rPr>
        <w:t>sieurs types de délits sont en perte de vitesse au deuxième temps, à tout le moins du point de vue de leur importance par rapport au total. Ainsi le vol à l'étalage (14,6% du total à l'entrée) et le vol sur la pe</w:t>
      </w:r>
      <w:r w:rsidRPr="00F21FFC">
        <w:rPr>
          <w:rFonts w:eastAsia="Courier New" w:cs="Courier New"/>
          <w:color w:val="000000"/>
          <w:lang w:eastAsia="fr-FR" w:bidi="fr-FR"/>
        </w:rPr>
        <w:t>r</w:t>
      </w:r>
      <w:r w:rsidRPr="00F21FFC">
        <w:rPr>
          <w:rFonts w:eastAsia="Courier New" w:cs="Courier New"/>
          <w:color w:val="000000"/>
          <w:lang w:eastAsia="fr-FR" w:bidi="fr-FR"/>
        </w:rPr>
        <w:t>sonne (7.4%) disparaissent presque complètement. S'évanouissent e</w:t>
      </w:r>
      <w:r w:rsidRPr="00F21FFC">
        <w:rPr>
          <w:rFonts w:eastAsia="Courier New" w:cs="Courier New"/>
          <w:color w:val="000000"/>
          <w:lang w:eastAsia="fr-FR" w:bidi="fr-FR"/>
        </w:rPr>
        <w:t>f</w:t>
      </w:r>
      <w:r w:rsidRPr="00F21FFC">
        <w:rPr>
          <w:rFonts w:eastAsia="Courier New" w:cs="Courier New"/>
          <w:color w:val="000000"/>
          <w:lang w:eastAsia="fr-FR" w:bidi="fr-FR"/>
        </w:rPr>
        <w:t>fectivement les menus larcins, les délits sexuels et le vandalisme.</w:t>
      </w:r>
      <w:r>
        <w:rPr>
          <w:rFonts w:eastAsia="Courier New" w:cs="Courier New"/>
          <w:color w:val="000000"/>
          <w:lang w:eastAsia="fr-FR" w:bidi="fr-FR"/>
        </w:rPr>
        <w:t xml:space="preserve"> </w:t>
      </w:r>
      <w:r w:rsidRPr="00F21FFC">
        <w:rPr>
          <w:rFonts w:eastAsia="Courier New" w:cs="Courier New"/>
          <w:color w:val="000000"/>
          <w:lang w:eastAsia="fr-FR" w:bidi="fr-FR"/>
        </w:rPr>
        <w:t>Il y a une diminution également sensible du vol de voiture (de 14.6% à 5.3%).</w:t>
      </w:r>
    </w:p>
    <w:p w14:paraId="580F62B1" w14:textId="77777777" w:rsidR="00526A53" w:rsidRPr="00F21FFC" w:rsidRDefault="00526A53" w:rsidP="00526A53">
      <w:pPr>
        <w:spacing w:before="120" w:after="120"/>
        <w:jc w:val="both"/>
      </w:pPr>
      <w:r w:rsidRPr="00F21FFC">
        <w:rPr>
          <w:rFonts w:eastAsia="Courier New" w:cs="Courier New"/>
          <w:color w:val="000000"/>
          <w:lang w:eastAsia="fr-FR" w:bidi="fr-FR"/>
        </w:rPr>
        <w:t xml:space="preserve">Concernant l’hétérogénéité des actes délinquants commis au cours de l'année post-institutionnelle, nos résultats sont assez simples </w:t>
      </w:r>
      <w:r w:rsidRPr="00F21FFC">
        <w:rPr>
          <w:rStyle w:val="Corpsdutexte211ptItaliqueEspacement-2pt"/>
        </w:rPr>
        <w:t xml:space="preserve">a. </w:t>
      </w:r>
      <w:r w:rsidRPr="00F21FFC">
        <w:rPr>
          <w:rFonts w:eastAsia="Courier New" w:cs="Courier New"/>
          <w:color w:val="000000"/>
          <w:lang w:eastAsia="fr-FR" w:bidi="fr-FR"/>
        </w:rPr>
        <w:t>commenter</w:t>
      </w:r>
      <w:r w:rsidRPr="00F21FFC">
        <w:t> :</w:t>
      </w:r>
      <w:r w:rsidRPr="00F21FFC">
        <w:rPr>
          <w:rFonts w:eastAsia="Courier New" w:cs="Courier New"/>
          <w:color w:val="000000"/>
          <w:lang w:eastAsia="fr-FR" w:bidi="fr-FR"/>
        </w:rPr>
        <w:t xml:space="preserve"> 16 sujets (i.e</w:t>
      </w:r>
      <w:r>
        <w:rPr>
          <w:rFonts w:eastAsia="Courier New" w:cs="Courier New"/>
          <w:color w:val="000000"/>
          <w:lang w:eastAsia="fr-FR" w:bidi="fr-FR"/>
        </w:rPr>
        <w:t>.</w:t>
      </w:r>
      <w:r w:rsidRPr="00F21FFC">
        <w:rPr>
          <w:rFonts w:eastAsia="Courier New" w:cs="Courier New"/>
          <w:color w:val="000000"/>
          <w:lang w:eastAsia="fr-FR" w:bidi="fr-FR"/>
        </w:rPr>
        <w:t>, 72.7%) n'ont commis qu'un seul type de délits, 4 autres ont commis 2 types et 2 autres, 4 types ou plus.</w:t>
      </w:r>
    </w:p>
    <w:p w14:paraId="614A08D3" w14:textId="77777777" w:rsidR="00526A53" w:rsidRPr="00F21FFC" w:rsidRDefault="00526A53" w:rsidP="00526A53">
      <w:pPr>
        <w:spacing w:before="120" w:after="120"/>
        <w:jc w:val="both"/>
      </w:pPr>
      <w:r w:rsidRPr="00F21FFC">
        <w:rPr>
          <w:rFonts w:eastAsia="Courier New" w:cs="Courier New"/>
          <w:color w:val="000000"/>
          <w:lang w:eastAsia="fr-FR" w:bidi="fr-FR"/>
        </w:rPr>
        <w:t>Nous reportant ici encore aux résultats des garçons à l'admission (LeBlanc et Meilleur, 1979), nous constatons une différence majeure</w:t>
      </w:r>
      <w:r w:rsidRPr="00F21FFC">
        <w:t> :</w:t>
      </w:r>
      <w:r w:rsidRPr="00F21FFC">
        <w:rPr>
          <w:rFonts w:eastAsia="Courier New" w:cs="Courier New"/>
          <w:color w:val="000000"/>
          <w:lang w:eastAsia="fr-FR" w:bidi="fr-FR"/>
        </w:rPr>
        <w:t xml:space="preserve"> la grande majorité des sujets (ou 80.6%) avaient commis, avant leur venue à Boscoville, deux, trois, quatre ou cinq types de délits</w:t>
      </w:r>
      <w:r w:rsidRPr="00F21FFC">
        <w:t> ;</w:t>
      </w:r>
      <w:r w:rsidRPr="00F21FFC">
        <w:rPr>
          <w:rFonts w:eastAsia="Courier New" w:cs="Courier New"/>
          <w:color w:val="000000"/>
          <w:lang w:eastAsia="fr-FR" w:bidi="fr-FR"/>
        </w:rPr>
        <w:t xml:space="preserve"> au moment de</w:t>
      </w:r>
      <w:r>
        <w:rPr>
          <w:rFonts w:eastAsia="Courier New" w:cs="Courier New"/>
          <w:color w:val="000000"/>
          <w:lang w:eastAsia="fr-FR" w:bidi="fr-FR"/>
        </w:rPr>
        <w:t xml:space="preserve"> </w:t>
      </w:r>
      <w:r>
        <w:t xml:space="preserve">[202] </w:t>
      </w:r>
      <w:r w:rsidRPr="00F21FFC">
        <w:rPr>
          <w:rFonts w:eastAsia="Courier New" w:cs="Courier New"/>
          <w:color w:val="000000"/>
          <w:lang w:eastAsia="fr-FR" w:bidi="fr-FR"/>
        </w:rPr>
        <w:t>la relance, la grande majorité des sujets concernés (c’est-à-dire les anciens rapportant de la délinquance) se regroupent au niveau de l’homogénéité des délits et 27.3% d’entre eux seulement présentent une délinquance hétérogène variant entre 2 et 5 types de délits. La majorité a donc basculé massivement dans le clan des "m</w:t>
      </w:r>
      <w:r w:rsidRPr="00F21FFC">
        <w:rPr>
          <w:rFonts w:eastAsia="Courier New" w:cs="Courier New"/>
          <w:color w:val="000000"/>
          <w:lang w:eastAsia="fr-FR" w:bidi="fr-FR"/>
        </w:rPr>
        <w:t>o</w:t>
      </w:r>
      <w:r w:rsidRPr="00F21FFC">
        <w:rPr>
          <w:rFonts w:eastAsia="Courier New" w:cs="Courier New"/>
          <w:color w:val="000000"/>
          <w:lang w:eastAsia="fr-FR" w:bidi="fr-FR"/>
        </w:rPr>
        <w:t>nomanes" ou des "monotypiques"</w:t>
      </w:r>
    </w:p>
    <w:p w14:paraId="70416F66" w14:textId="77777777" w:rsidR="00526A53" w:rsidRDefault="00526A53" w:rsidP="00526A53">
      <w:pPr>
        <w:spacing w:before="120" w:after="120"/>
        <w:jc w:val="both"/>
      </w:pPr>
    </w:p>
    <w:p w14:paraId="195B99B6" w14:textId="77777777" w:rsidR="00526A53" w:rsidRPr="00F21FFC" w:rsidRDefault="00526A53" w:rsidP="00526A53">
      <w:pPr>
        <w:pStyle w:val="a"/>
      </w:pPr>
      <w:r>
        <w:t xml:space="preserve">6.9.3. </w:t>
      </w:r>
      <w:r w:rsidRPr="00F21FFC">
        <w:t>La délinquance des monotypiques</w:t>
      </w:r>
    </w:p>
    <w:p w14:paraId="6A24A61E" w14:textId="77777777" w:rsidR="00526A53" w:rsidRDefault="00526A53" w:rsidP="00526A53">
      <w:pPr>
        <w:spacing w:before="120" w:after="120"/>
        <w:jc w:val="both"/>
        <w:rPr>
          <w:rFonts w:eastAsia="Courier New" w:cs="Courier New"/>
          <w:color w:val="000000"/>
          <w:lang w:eastAsia="fr-FR" w:bidi="fr-FR"/>
        </w:rPr>
      </w:pPr>
    </w:p>
    <w:p w14:paraId="1B05C649" w14:textId="77777777" w:rsidR="00526A53" w:rsidRPr="00F21FFC" w:rsidRDefault="00526A53" w:rsidP="00526A53">
      <w:pPr>
        <w:spacing w:before="120" w:after="120"/>
        <w:jc w:val="both"/>
      </w:pPr>
      <w:r w:rsidRPr="00F21FFC">
        <w:rPr>
          <w:rFonts w:eastAsia="Courier New" w:cs="Courier New"/>
          <w:color w:val="000000"/>
          <w:lang w:eastAsia="fr-FR" w:bidi="fr-FR"/>
        </w:rPr>
        <w:t>Quel genre de délits ont commis ces sujets qui présent un style de délinquance monotypique</w:t>
      </w:r>
      <w:r w:rsidRPr="00F21FFC">
        <w:t> ?</w:t>
      </w:r>
      <w:r w:rsidRPr="00F21FFC">
        <w:rPr>
          <w:rFonts w:eastAsia="Courier New" w:cs="Courier New"/>
          <w:color w:val="000000"/>
          <w:lang w:eastAsia="fr-FR" w:bidi="fr-FR"/>
        </w:rPr>
        <w:t xml:space="preserve"> Quelle est la somme d'actes délinquants qu'ils ont commis et dans quelle mesure ont-ils fait l'objet d'arrest</w:t>
      </w:r>
      <w:r w:rsidRPr="00F21FFC">
        <w:rPr>
          <w:rFonts w:eastAsia="Courier New" w:cs="Courier New"/>
          <w:color w:val="000000"/>
          <w:lang w:eastAsia="fr-FR" w:bidi="fr-FR"/>
        </w:rPr>
        <w:t>a</w:t>
      </w:r>
      <w:r w:rsidRPr="00F21FFC">
        <w:rPr>
          <w:rFonts w:eastAsia="Courier New" w:cs="Courier New"/>
          <w:color w:val="000000"/>
          <w:lang w:eastAsia="fr-FR" w:bidi="fr-FR"/>
        </w:rPr>
        <w:t>tions</w:t>
      </w:r>
      <w:r w:rsidRPr="00F21FFC">
        <w:t> ?</w:t>
      </w:r>
      <w:r w:rsidRPr="00F21FFC">
        <w:rPr>
          <w:rFonts w:eastAsia="Courier New" w:cs="Courier New"/>
          <w:color w:val="000000"/>
          <w:lang w:eastAsia="fr-FR" w:bidi="fr-FR"/>
        </w:rPr>
        <w:t xml:space="preserve"> Disons d'abord que le fait pour les monotypiques de s'être ca</w:t>
      </w:r>
      <w:r w:rsidRPr="00F21FFC">
        <w:rPr>
          <w:rFonts w:eastAsia="Courier New" w:cs="Courier New"/>
          <w:color w:val="000000"/>
          <w:lang w:eastAsia="fr-FR" w:bidi="fr-FR"/>
        </w:rPr>
        <w:t>n</w:t>
      </w:r>
      <w:r w:rsidRPr="00F21FFC">
        <w:rPr>
          <w:rFonts w:eastAsia="Courier New" w:cs="Courier New"/>
          <w:color w:val="000000"/>
          <w:lang w:eastAsia="fr-FR" w:bidi="fr-FR"/>
        </w:rPr>
        <w:t>tonnés dans un type d'actes délinquants peut induire à penser que leur délinquance a été, somme toute, insignifiante. Une étude des monot</w:t>
      </w:r>
      <w:r w:rsidRPr="00F21FFC">
        <w:rPr>
          <w:rFonts w:eastAsia="Courier New" w:cs="Courier New"/>
          <w:color w:val="000000"/>
          <w:lang w:eastAsia="fr-FR" w:bidi="fr-FR"/>
        </w:rPr>
        <w:t>y</w:t>
      </w:r>
      <w:r w:rsidRPr="00F21FFC">
        <w:rPr>
          <w:rFonts w:eastAsia="Courier New" w:cs="Courier New"/>
          <w:color w:val="000000"/>
          <w:lang w:eastAsia="fr-FR" w:bidi="fr-FR"/>
        </w:rPr>
        <w:t>piques d'avant le séjour (LeBlanc et Meilleur, 1979) pourrait donner quelques raisons de le penser puisque chez les 66.6% de ceux-ci, le vol à l'étalage ou le vol simple, ou le vandalisme constitue le seul type de délits. Mais il en va autrement chez les monotypiques d'après le séjour qui sont plus âgés que les précédents et qui ont connu, pour la plupart une délinquance polymorphe avant leur séjour à Boscoville. Dans le cas de 13 sujets sur 16, il y a eu soit vol par effraction (5), soit vol grave (4), soit attaque sur la personne (4).</w:t>
      </w:r>
    </w:p>
    <w:p w14:paraId="47949BE3" w14:textId="77777777" w:rsidR="00526A53" w:rsidRPr="00F21FFC" w:rsidRDefault="00526A53" w:rsidP="00526A53">
      <w:pPr>
        <w:spacing w:before="120" w:after="120"/>
        <w:jc w:val="both"/>
      </w:pPr>
      <w:r w:rsidRPr="00F21FFC">
        <w:rPr>
          <w:rFonts w:eastAsia="Courier New" w:cs="Courier New"/>
          <w:color w:val="000000"/>
          <w:lang w:eastAsia="fr-FR" w:bidi="fr-FR"/>
        </w:rPr>
        <w:t>Un total de 43 délits ont été commis par ces 16 sujets. Leur moyenne globale (2.7) est donc inférieure à celle des autres anciens avouant de la délinquance, les pluritypiques. La plupart d'entre eux, soit 11 sujets sur 16, n'ont commis qu'un seul délit. Les monotypiques sont donc majoritairement des "mono-infracteurs".</w:t>
      </w:r>
    </w:p>
    <w:p w14:paraId="2B2D243D" w14:textId="77777777" w:rsidR="00526A53" w:rsidRPr="00F21FFC" w:rsidRDefault="00526A53" w:rsidP="00526A53">
      <w:pPr>
        <w:spacing w:before="120" w:after="120"/>
        <w:jc w:val="both"/>
      </w:pPr>
      <w:r w:rsidRPr="00F21FFC">
        <w:rPr>
          <w:rFonts w:eastAsia="Courier New" w:cs="Courier New"/>
          <w:color w:val="000000"/>
          <w:lang w:eastAsia="fr-FR" w:bidi="fr-FR"/>
        </w:rPr>
        <w:t>Au chapitre des infractions enfin, il se révèle que 14 des 16 mon</w:t>
      </w:r>
      <w:r w:rsidRPr="00F21FFC">
        <w:rPr>
          <w:rFonts w:eastAsia="Courier New" w:cs="Courier New"/>
          <w:color w:val="000000"/>
          <w:lang w:eastAsia="fr-FR" w:bidi="fr-FR"/>
        </w:rPr>
        <w:t>o</w:t>
      </w:r>
      <w:r w:rsidRPr="00F21FFC">
        <w:rPr>
          <w:rFonts w:eastAsia="Courier New" w:cs="Courier New"/>
          <w:color w:val="000000"/>
          <w:lang w:eastAsia="fr-FR" w:bidi="fr-FR"/>
        </w:rPr>
        <w:t>typiques ont subi une arrestation. Ces derniers chiffres constituent a</w:t>
      </w:r>
      <w:r w:rsidRPr="00F21FFC">
        <w:rPr>
          <w:rFonts w:eastAsia="Courier New" w:cs="Courier New"/>
          <w:color w:val="000000"/>
          <w:lang w:eastAsia="fr-FR" w:bidi="fr-FR"/>
        </w:rPr>
        <w:t>u</w:t>
      </w:r>
      <w:r w:rsidRPr="00F21FFC">
        <w:rPr>
          <w:rFonts w:eastAsia="Courier New" w:cs="Courier New"/>
          <w:color w:val="000000"/>
          <w:lang w:eastAsia="fr-FR" w:bidi="fr-FR"/>
        </w:rPr>
        <w:t>tant d’indices quant à la gravité relative des infractions</w:t>
      </w:r>
      <w:r w:rsidRPr="00F21FFC">
        <w:t> :</w:t>
      </w:r>
      <w:r w:rsidRPr="00F21FFC">
        <w:rPr>
          <w:rFonts w:eastAsia="Courier New" w:cs="Courier New"/>
          <w:color w:val="000000"/>
          <w:lang w:eastAsia="fr-FR" w:bidi="fr-FR"/>
        </w:rPr>
        <w:t xml:space="preserve"> celles-ci ont été telles que dans le cas de 87,5% des sujets concernés, on a cru just</w:t>
      </w:r>
      <w:r w:rsidRPr="00F21FFC">
        <w:rPr>
          <w:rFonts w:eastAsia="Courier New" w:cs="Courier New"/>
          <w:color w:val="000000"/>
          <w:lang w:eastAsia="fr-FR" w:bidi="fr-FR"/>
        </w:rPr>
        <w:t>i</w:t>
      </w:r>
      <w:r w:rsidRPr="00F21FFC">
        <w:rPr>
          <w:rFonts w:eastAsia="Courier New" w:cs="Courier New"/>
          <w:color w:val="000000"/>
          <w:lang w:eastAsia="fr-FR" w:bidi="fr-FR"/>
        </w:rPr>
        <w:t>fié de procéder à une arrestation.</w:t>
      </w:r>
    </w:p>
    <w:p w14:paraId="7DD40AA7" w14:textId="77777777" w:rsidR="00526A53" w:rsidRPr="00F21FFC" w:rsidRDefault="00526A53" w:rsidP="00526A53">
      <w:pPr>
        <w:spacing w:before="120" w:after="120"/>
        <w:jc w:val="both"/>
      </w:pPr>
      <w:r>
        <w:t>[</w:t>
      </w:r>
      <w:r w:rsidRPr="00F21FFC">
        <w:rPr>
          <w:rFonts w:eastAsia="Courier New" w:cs="Courier New"/>
          <w:color w:val="000000"/>
          <w:lang w:eastAsia="fr-FR" w:bidi="fr-FR"/>
        </w:rPr>
        <w:t>203</w:t>
      </w:r>
      <w:r>
        <w:rPr>
          <w:rFonts w:eastAsia="Courier New" w:cs="Courier New"/>
          <w:color w:val="000000"/>
          <w:lang w:eastAsia="fr-FR" w:bidi="fr-FR"/>
        </w:rPr>
        <w:t>]</w:t>
      </w:r>
    </w:p>
    <w:p w14:paraId="4AA9A858" w14:textId="77777777" w:rsidR="00526A53" w:rsidRDefault="00526A53" w:rsidP="00526A53">
      <w:pPr>
        <w:spacing w:before="120" w:after="120"/>
        <w:jc w:val="both"/>
      </w:pPr>
    </w:p>
    <w:p w14:paraId="69AC2596" w14:textId="77777777" w:rsidR="00526A53" w:rsidRPr="00F21FFC" w:rsidRDefault="00526A53" w:rsidP="00526A53">
      <w:pPr>
        <w:pStyle w:val="a"/>
      </w:pPr>
      <w:r>
        <w:t xml:space="preserve">6.9.4. </w:t>
      </w:r>
      <w:r w:rsidRPr="00F21FFC">
        <w:t>La délinquance des pluritypiques</w:t>
      </w:r>
    </w:p>
    <w:p w14:paraId="0C2AE1BC" w14:textId="77777777" w:rsidR="00526A53" w:rsidRDefault="00526A53" w:rsidP="00526A53">
      <w:pPr>
        <w:spacing w:before="120" w:after="120"/>
        <w:jc w:val="both"/>
        <w:rPr>
          <w:rFonts w:eastAsia="Courier New" w:cs="Courier New"/>
          <w:color w:val="000000"/>
          <w:lang w:eastAsia="fr-FR" w:bidi="fr-FR"/>
        </w:rPr>
      </w:pPr>
    </w:p>
    <w:p w14:paraId="64228E89" w14:textId="77777777" w:rsidR="00526A53" w:rsidRPr="00F21FFC" w:rsidRDefault="00526A53" w:rsidP="00526A53">
      <w:pPr>
        <w:spacing w:before="120" w:after="120"/>
        <w:jc w:val="both"/>
      </w:pPr>
      <w:r w:rsidRPr="00F21FFC">
        <w:rPr>
          <w:rFonts w:eastAsia="Courier New" w:cs="Courier New"/>
          <w:color w:val="000000"/>
          <w:lang w:eastAsia="fr-FR" w:bidi="fr-FR"/>
        </w:rPr>
        <w:t>Qu’en est-il maintenant de ceux qui ont commis des délits de plus d’un type</w:t>
      </w:r>
      <w:r w:rsidRPr="00F21FFC">
        <w:t> ?</w:t>
      </w:r>
      <w:r w:rsidRPr="00F21FFC">
        <w:rPr>
          <w:rFonts w:eastAsia="Courier New" w:cs="Courier New"/>
          <w:color w:val="000000"/>
          <w:lang w:eastAsia="fr-FR" w:bidi="fr-FR"/>
        </w:rPr>
        <w:t xml:space="preserve"> De quelle nature a été leur délinquance</w:t>
      </w:r>
      <w:r w:rsidRPr="00F21FFC">
        <w:t> ?</w:t>
      </w:r>
      <w:r w:rsidRPr="00F21FFC">
        <w:rPr>
          <w:rFonts w:eastAsia="Courier New" w:cs="Courier New"/>
          <w:color w:val="000000"/>
          <w:lang w:eastAsia="fr-FR" w:bidi="fr-FR"/>
        </w:rPr>
        <w:t xml:space="preserve"> Quelle a été leur délinquance globale et dans quelle mesure ils ont subi des arrest</w:t>
      </w:r>
      <w:r w:rsidRPr="00F21FFC">
        <w:rPr>
          <w:rFonts w:eastAsia="Courier New" w:cs="Courier New"/>
          <w:color w:val="000000"/>
          <w:lang w:eastAsia="fr-FR" w:bidi="fr-FR"/>
        </w:rPr>
        <w:t>a</w:t>
      </w:r>
      <w:r w:rsidRPr="00F21FFC">
        <w:rPr>
          <w:rFonts w:eastAsia="Courier New" w:cs="Courier New"/>
          <w:color w:val="000000"/>
          <w:lang w:eastAsia="fr-FR" w:bidi="fr-FR"/>
        </w:rPr>
        <w:t>tions</w:t>
      </w:r>
      <w:r w:rsidRPr="00F21FFC">
        <w:t> ?</w:t>
      </w:r>
      <w:r w:rsidRPr="00F21FFC">
        <w:rPr>
          <w:rFonts w:eastAsia="Courier New" w:cs="Courier New"/>
          <w:color w:val="000000"/>
          <w:lang w:eastAsia="fr-FR" w:bidi="fr-FR"/>
        </w:rPr>
        <w:t xml:space="preserve"> Notons d’abord que le vol par effraction, le vol grave et le vol de véhicules moteurs constituent les deux types d’infractions les plus répandus chez ceux qui ont commis des délits d’au moins deux types différents. Le premier type concerne en fait 5 cas sur 6 et le second et le troisième,</w:t>
      </w:r>
      <w:r>
        <w:rPr>
          <w:rFonts w:eastAsia="Courier New" w:cs="Courier New"/>
          <w:color w:val="000000"/>
          <w:lang w:eastAsia="fr-FR" w:bidi="fr-FR"/>
        </w:rPr>
        <w:t xml:space="preserve"> </w:t>
      </w:r>
      <w:r w:rsidRPr="00F21FFC">
        <w:rPr>
          <w:rFonts w:eastAsia="Courier New" w:cs="Courier New"/>
          <w:color w:val="000000"/>
          <w:lang w:eastAsia="fr-FR" w:bidi="fr-FR"/>
        </w:rPr>
        <w:t>3 cas sur 6.</w:t>
      </w:r>
    </w:p>
    <w:p w14:paraId="1CC3022D" w14:textId="77777777" w:rsidR="00526A53" w:rsidRPr="00F21FFC" w:rsidRDefault="00526A53" w:rsidP="00526A53">
      <w:pPr>
        <w:spacing w:before="120" w:after="120"/>
        <w:jc w:val="both"/>
      </w:pPr>
      <w:r w:rsidRPr="00F21FFC">
        <w:rPr>
          <w:rFonts w:eastAsia="Courier New" w:cs="Courier New"/>
          <w:color w:val="000000"/>
          <w:lang w:eastAsia="fr-FR" w:bidi="fr-FR"/>
        </w:rPr>
        <w:t>De plus, comme nous étions en droit</w:t>
      </w:r>
      <w:r>
        <w:rPr>
          <w:rFonts w:eastAsia="Courier New" w:cs="Courier New"/>
          <w:color w:val="000000"/>
          <w:lang w:eastAsia="fr-FR" w:bidi="fr-FR"/>
        </w:rPr>
        <w:t xml:space="preserve"> de nous y attendre, les pluri-</w:t>
      </w:r>
      <w:r w:rsidRPr="00F21FFC">
        <w:rPr>
          <w:rFonts w:eastAsia="Courier New" w:cs="Courier New"/>
          <w:color w:val="000000"/>
          <w:lang w:eastAsia="fr-FR" w:bidi="fr-FR"/>
        </w:rPr>
        <w:t>typiques sont responsables d'un plus grand nombre de délits que les monotypiques et ils ont également subi un plus grand nombre d'arre</w:t>
      </w:r>
      <w:r w:rsidRPr="00F21FFC">
        <w:rPr>
          <w:rFonts w:eastAsia="Courier New" w:cs="Courier New"/>
          <w:color w:val="000000"/>
          <w:lang w:eastAsia="fr-FR" w:bidi="fr-FR"/>
        </w:rPr>
        <w:t>s</w:t>
      </w:r>
      <w:r w:rsidRPr="00F21FFC">
        <w:rPr>
          <w:rFonts w:eastAsia="Courier New" w:cs="Courier New"/>
          <w:color w:val="000000"/>
          <w:lang w:eastAsia="fr-FR" w:bidi="fr-FR"/>
        </w:rPr>
        <w:t>tations généralement. Globalement considérée, leur délinquance se chiffre à 51 délits, soit une moyenne de 8.5 délits par sujets. Il est vrai qu’un sujet en a commis 22 à lui seul, mais même en écartant ce sujet, la moyenne des autres est bien au-delà de celle des monotypiques. Quant aux arrestations,</w:t>
      </w:r>
      <w:r>
        <w:rPr>
          <w:rFonts w:eastAsia="Courier New" w:cs="Courier New"/>
          <w:color w:val="000000"/>
          <w:lang w:eastAsia="fr-FR" w:bidi="fr-FR"/>
        </w:rPr>
        <w:t xml:space="preserve"> </w:t>
      </w:r>
      <w:r w:rsidRPr="00F21FFC">
        <w:rPr>
          <w:rFonts w:eastAsia="Courier New" w:cs="Courier New"/>
          <w:color w:val="000000"/>
          <w:lang w:eastAsia="fr-FR" w:bidi="fr-FR"/>
        </w:rPr>
        <w:t>3 sujets n’en ont subi qu’une seule, 2 sujets en ont connu 2 et un dernier enfin, a été arrêté à 7 reprises.</w:t>
      </w:r>
    </w:p>
    <w:p w14:paraId="00373B1D" w14:textId="77777777" w:rsidR="00526A53" w:rsidRDefault="00526A53" w:rsidP="00526A53">
      <w:pPr>
        <w:spacing w:before="120" w:after="120"/>
        <w:jc w:val="both"/>
      </w:pPr>
    </w:p>
    <w:p w14:paraId="61E374F1" w14:textId="77777777" w:rsidR="00526A53" w:rsidRPr="00F21FFC" w:rsidRDefault="00526A53" w:rsidP="00526A53">
      <w:pPr>
        <w:pStyle w:val="planche"/>
      </w:pPr>
      <w:bookmarkStart w:id="41" w:name="Boscoville_pt_2_chap_6_10"/>
      <w:r>
        <w:t xml:space="preserve">6.10. </w:t>
      </w:r>
      <w:r w:rsidRPr="00F21FFC">
        <w:t>La déviance</w:t>
      </w:r>
    </w:p>
    <w:bookmarkEnd w:id="41"/>
    <w:p w14:paraId="6E0A1E3C" w14:textId="77777777" w:rsidR="00526A53" w:rsidRDefault="00526A53" w:rsidP="00526A53">
      <w:pPr>
        <w:spacing w:before="120" w:after="120"/>
        <w:jc w:val="both"/>
        <w:rPr>
          <w:rFonts w:eastAsia="Courier New" w:cs="Courier New"/>
          <w:color w:val="000000"/>
          <w:lang w:eastAsia="fr-FR" w:bidi="fr-FR"/>
        </w:rPr>
      </w:pPr>
    </w:p>
    <w:p w14:paraId="1536E67A"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6348167" w14:textId="77777777" w:rsidR="00526A53" w:rsidRDefault="00526A53" w:rsidP="00526A53">
      <w:pPr>
        <w:spacing w:before="120" w:after="120"/>
        <w:jc w:val="both"/>
        <w:rPr>
          <w:rFonts w:eastAsia="Courier New" w:cs="Courier New"/>
          <w:color w:val="000000"/>
          <w:lang w:eastAsia="fr-FR" w:bidi="fr-FR"/>
        </w:rPr>
      </w:pPr>
      <w:r w:rsidRPr="00F21FFC">
        <w:rPr>
          <w:rFonts w:eastAsia="Courier New" w:cs="Courier New"/>
          <w:color w:val="000000"/>
          <w:lang w:eastAsia="fr-FR" w:bidi="fr-FR"/>
        </w:rPr>
        <w:t>Si la délinquance constitue un critère acceptable pour apprécier l’adaptation sociale des ex-pensionnaires d’une maison de rééduc</w:t>
      </w:r>
      <w:r w:rsidRPr="00F21FFC">
        <w:rPr>
          <w:rFonts w:eastAsia="Courier New" w:cs="Courier New"/>
          <w:color w:val="000000"/>
          <w:lang w:eastAsia="fr-FR" w:bidi="fr-FR"/>
        </w:rPr>
        <w:t>a</w:t>
      </w:r>
      <w:r w:rsidRPr="00F21FFC">
        <w:rPr>
          <w:rFonts w:eastAsia="Courier New" w:cs="Courier New"/>
          <w:color w:val="000000"/>
          <w:lang w:eastAsia="fr-FR" w:bidi="fr-FR"/>
        </w:rPr>
        <w:t>tion, il importe toutefois de faire appel à des indices complémentaires, indices qui, par leur évaluation de certains comportements déviants, vont indiquer, à leur manière le degré d'insertion sociale des sujets. C'est pour cette raison que nous analyserons, dans la suite de ce chap</w:t>
      </w:r>
      <w:r w:rsidRPr="00F21FFC">
        <w:rPr>
          <w:rFonts w:eastAsia="Courier New" w:cs="Courier New"/>
          <w:color w:val="000000"/>
          <w:lang w:eastAsia="fr-FR" w:bidi="fr-FR"/>
        </w:rPr>
        <w:t>i</w:t>
      </w:r>
      <w:r w:rsidRPr="00F21FFC">
        <w:rPr>
          <w:rFonts w:eastAsia="Courier New" w:cs="Courier New"/>
          <w:color w:val="000000"/>
          <w:lang w:eastAsia="fr-FR" w:bidi="fr-FR"/>
        </w:rPr>
        <w:t>tre, les comportements avoués par les garçons quant à la consomm</w:t>
      </w:r>
      <w:r w:rsidRPr="00F21FFC">
        <w:rPr>
          <w:rFonts w:eastAsia="Courier New" w:cs="Courier New"/>
          <w:color w:val="000000"/>
          <w:lang w:eastAsia="fr-FR" w:bidi="fr-FR"/>
        </w:rPr>
        <w:t>a</w:t>
      </w:r>
      <w:r w:rsidRPr="00F21FFC">
        <w:rPr>
          <w:rFonts w:eastAsia="Courier New" w:cs="Courier New"/>
          <w:color w:val="000000"/>
          <w:lang w:eastAsia="fr-FR" w:bidi="fr-FR"/>
        </w:rPr>
        <w:t>tion d'alcool ou de drogue. En somme, nous tâcherons de voir si un certain nombre n'ont pas eu recours à de tels comportements de m</w:t>
      </w:r>
      <w:r w:rsidRPr="00F21FFC">
        <w:rPr>
          <w:rFonts w:eastAsia="Courier New" w:cs="Courier New"/>
          <w:color w:val="000000"/>
          <w:lang w:eastAsia="fr-FR" w:bidi="fr-FR"/>
        </w:rPr>
        <w:t>a</w:t>
      </w:r>
      <w:r w:rsidRPr="00F21FFC">
        <w:rPr>
          <w:rFonts w:eastAsia="Courier New" w:cs="Courier New"/>
          <w:color w:val="000000"/>
          <w:lang w:eastAsia="fr-FR" w:bidi="fr-FR"/>
        </w:rPr>
        <w:t>nière systématique face à des difficultés ou à des situations pénibles, développant ainsi ce qu’on pourrait appeler des équivalents de la d</w:t>
      </w:r>
      <w:r w:rsidRPr="00F21FFC">
        <w:rPr>
          <w:rFonts w:eastAsia="Courier New" w:cs="Courier New"/>
          <w:color w:val="000000"/>
          <w:lang w:eastAsia="fr-FR" w:bidi="fr-FR"/>
        </w:rPr>
        <w:t>é</w:t>
      </w:r>
      <w:r w:rsidRPr="00F21FFC">
        <w:rPr>
          <w:rFonts w:eastAsia="Courier New" w:cs="Courier New"/>
          <w:color w:val="000000"/>
          <w:lang w:eastAsia="fr-FR" w:bidi="fr-FR"/>
        </w:rPr>
        <w:t>linquance.</w:t>
      </w:r>
    </w:p>
    <w:p w14:paraId="57553744" w14:textId="77777777" w:rsidR="00526A53" w:rsidRDefault="00526A53" w:rsidP="00526A53">
      <w:pPr>
        <w:spacing w:before="120" w:after="120"/>
        <w:jc w:val="both"/>
      </w:pPr>
      <w:r>
        <w:t>[204]</w:t>
      </w:r>
    </w:p>
    <w:p w14:paraId="7B360670" w14:textId="77777777" w:rsidR="00526A53" w:rsidRDefault="00526A53" w:rsidP="00526A53">
      <w:pPr>
        <w:spacing w:before="120" w:after="120"/>
        <w:jc w:val="both"/>
      </w:pPr>
    </w:p>
    <w:p w14:paraId="62A1F59D" w14:textId="77777777" w:rsidR="00526A53" w:rsidRPr="00F21FFC" w:rsidRDefault="00526A53" w:rsidP="00526A53">
      <w:pPr>
        <w:pStyle w:val="a"/>
      </w:pPr>
      <w:r>
        <w:t xml:space="preserve">6.10.1. </w:t>
      </w:r>
      <w:r w:rsidRPr="00F21FFC">
        <w:rPr>
          <w:rFonts w:eastAsia="Courier New"/>
        </w:rPr>
        <w:t>La consommation d'alcool</w:t>
      </w:r>
    </w:p>
    <w:p w14:paraId="7A587CD8" w14:textId="77777777" w:rsidR="00526A53" w:rsidRDefault="00526A53" w:rsidP="00526A53">
      <w:pPr>
        <w:spacing w:before="120" w:after="120"/>
        <w:jc w:val="both"/>
        <w:rPr>
          <w:rFonts w:eastAsia="Courier New" w:cs="Courier New"/>
          <w:color w:val="000000"/>
          <w:lang w:eastAsia="fr-FR" w:bidi="fr-FR"/>
        </w:rPr>
      </w:pPr>
    </w:p>
    <w:p w14:paraId="2FBA717E" w14:textId="77777777" w:rsidR="00526A53" w:rsidRPr="00F21FFC" w:rsidRDefault="00526A53" w:rsidP="00526A53">
      <w:pPr>
        <w:spacing w:before="120" w:after="120"/>
        <w:jc w:val="both"/>
      </w:pPr>
      <w:r w:rsidRPr="00F21FFC">
        <w:rPr>
          <w:rFonts w:eastAsia="Courier New" w:cs="Courier New"/>
          <w:color w:val="000000"/>
          <w:lang w:eastAsia="fr-FR" w:bidi="fr-FR"/>
        </w:rPr>
        <w:t>Lors de nos analyses antérieures, nous avons pu constater qu'on buvait beaucoup d'alcool tant au niveau des parents de nos sujets qu'au niveau de leur fratrie. Ainsi nous savons que 62% des sujets ont au moins un de leurs parents qui font une forte consommation d'alcool. La proportion est également forte pour ce qui est de ceux qui ont un frère (ou une sœur) gros consommateur d'alcool. Il est donc naturel que nous nous attendions à une forte consommation d'alcool chez les ex-pensionnaires eux-mêmes. Qu'en est-il vraiment</w:t>
      </w:r>
      <w:r w:rsidRPr="00F21FFC">
        <w:t> ?</w:t>
      </w:r>
      <w:r w:rsidRPr="00F21FFC">
        <w:rPr>
          <w:rFonts w:eastAsia="Courier New" w:cs="Courier New"/>
          <w:color w:val="000000"/>
          <w:lang w:eastAsia="fr-FR" w:bidi="fr-FR"/>
        </w:rPr>
        <w:t xml:space="preserve"> Combien d'entre eux sont-ils gros consommateurs d'alcool</w:t>
      </w:r>
      <w:r w:rsidRPr="00F21FFC">
        <w:t> ?</w:t>
      </w:r>
      <w:r w:rsidRPr="00F21FFC">
        <w:rPr>
          <w:rFonts w:eastAsia="Courier New" w:cs="Courier New"/>
          <w:color w:val="000000"/>
          <w:lang w:eastAsia="fr-FR" w:bidi="fr-FR"/>
        </w:rPr>
        <w:t xml:space="preserve"> Quelle est ou quelles sont les raisons qui les poussent à agir ainsi</w:t>
      </w:r>
      <w:r w:rsidRPr="00F21FFC">
        <w:t> ?</w:t>
      </w:r>
      <w:r w:rsidRPr="00F21FFC">
        <w:rPr>
          <w:rFonts w:eastAsia="Courier New" w:cs="Courier New"/>
          <w:color w:val="000000"/>
          <w:lang w:eastAsia="fr-FR" w:bidi="fr-FR"/>
        </w:rPr>
        <w:t xml:space="preserve"> Voilà tout autant de que</w:t>
      </w:r>
      <w:r w:rsidRPr="00F21FFC">
        <w:rPr>
          <w:rFonts w:eastAsia="Courier New" w:cs="Courier New"/>
          <w:color w:val="000000"/>
          <w:lang w:eastAsia="fr-FR" w:bidi="fr-FR"/>
        </w:rPr>
        <w:t>s</w:t>
      </w:r>
      <w:r w:rsidRPr="00F21FFC">
        <w:rPr>
          <w:rFonts w:eastAsia="Courier New" w:cs="Courier New"/>
          <w:color w:val="000000"/>
          <w:lang w:eastAsia="fr-FR" w:bidi="fr-FR"/>
        </w:rPr>
        <w:t>tions qu'il nous faut maintenant clarifier.</w:t>
      </w:r>
    </w:p>
    <w:p w14:paraId="1EA0AE8A" w14:textId="77777777" w:rsidR="00526A53" w:rsidRPr="00F21FFC" w:rsidRDefault="00526A53" w:rsidP="00526A53">
      <w:pPr>
        <w:spacing w:before="120" w:after="120"/>
        <w:jc w:val="both"/>
      </w:pPr>
      <w:r w:rsidRPr="00F21FFC">
        <w:rPr>
          <w:rFonts w:eastAsia="Courier New" w:cs="Courier New"/>
          <w:color w:val="000000"/>
          <w:lang w:eastAsia="fr-FR" w:bidi="fr-FR"/>
        </w:rPr>
        <w:t>Un premier résultat peut paraître étonnant</w:t>
      </w:r>
      <w:r w:rsidRPr="00F21FFC">
        <w:t> :</w:t>
      </w:r>
      <w:r w:rsidRPr="00F21FFC">
        <w:rPr>
          <w:rFonts w:eastAsia="Courier New" w:cs="Courier New"/>
          <w:color w:val="000000"/>
          <w:lang w:eastAsia="fr-FR" w:bidi="fr-FR"/>
        </w:rPr>
        <w:t xml:space="preserve"> 41 des 50 sujets (i.e. 82%) disent prendre un coup depuis leur sortie de Boscoville. Les données qui suivent ce résultat permettent cependant de nuancer, car de ces 41 sujets, 9 admettent consommer de l'alcool à l'occasion ou très rarement</w:t>
      </w:r>
      <w:r w:rsidRPr="00F21FFC">
        <w:t> ;</w:t>
      </w:r>
      <w:r w:rsidRPr="00F21FFC">
        <w:rPr>
          <w:rFonts w:eastAsia="Courier New" w:cs="Courier New"/>
          <w:color w:val="000000"/>
          <w:lang w:eastAsia="fr-FR" w:bidi="fr-FR"/>
        </w:rPr>
        <w:t xml:space="preserve"> de plus 6 autres sujets disent prendre un coup quelques fois par mois. Les résultats concernant la quantité révèlent quant à eux que 24 sujets font une consommation d'alcool faible ou modérée. Il ne reste plus alors que 17 sujets qui consomment en grosse quantité. Mais il y a lieu de se demander si ces derniers sujets font fréque</w:t>
      </w:r>
      <w:r w:rsidRPr="00F21FFC">
        <w:rPr>
          <w:rFonts w:eastAsia="Courier New" w:cs="Courier New"/>
          <w:color w:val="000000"/>
          <w:lang w:eastAsia="fr-FR" w:bidi="fr-FR"/>
        </w:rPr>
        <w:t>m</w:t>
      </w:r>
      <w:r w:rsidRPr="00F21FFC">
        <w:rPr>
          <w:rFonts w:eastAsia="Courier New" w:cs="Courier New"/>
          <w:color w:val="000000"/>
          <w:lang w:eastAsia="fr-FR" w:bidi="fr-FR"/>
        </w:rPr>
        <w:t>ment usage d'alcool, car ils peuvent prendre un coup fort à l'occasion ou rarement. Par le croisement des données, nous découvrons que 15 des 17 consommateurs de grosse quantité le font soit une ou deux fois soit plusieurs fois par semaine. Indéniablement il s'agit là des garçons qui "prennent vraiment un coup" au sens que nous donnons à cette expression dans les milieux populaires. Examinant les raisons qui poussent ces 15 sujets à une telle consommation, nous constatons qu’elles sont aussi variées que celles fournies par les 41 sujets</w:t>
      </w:r>
      <w:r w:rsidRPr="00F21FFC">
        <w:t> :</w:t>
      </w:r>
      <w:r w:rsidRPr="00F21FFC">
        <w:rPr>
          <w:rFonts w:eastAsia="Courier New" w:cs="Courier New"/>
          <w:color w:val="000000"/>
          <w:lang w:eastAsia="fr-FR" w:bidi="fr-FR"/>
        </w:rPr>
        <w:t xml:space="preserve"> 5 s</w:t>
      </w:r>
      <w:r w:rsidRPr="00F21FFC">
        <w:rPr>
          <w:rFonts w:eastAsia="Courier New" w:cs="Courier New"/>
          <w:color w:val="000000"/>
          <w:lang w:eastAsia="fr-FR" w:bidi="fr-FR"/>
        </w:rPr>
        <w:t>u</w:t>
      </w:r>
      <w:r w:rsidRPr="00F21FFC">
        <w:rPr>
          <w:rFonts w:eastAsia="Courier New" w:cs="Courier New"/>
          <w:color w:val="000000"/>
          <w:lang w:eastAsia="fr-FR" w:bidi="fr-FR"/>
        </w:rPr>
        <w:t>jets disant boire pour le goût, 7 sujets par recherche d'évasion, 2 sujets pour une raison sociale et 2 autres pour le plaisir ou pour passer le temps.</w:t>
      </w:r>
    </w:p>
    <w:p w14:paraId="1554ADB7" w14:textId="77777777" w:rsidR="00526A53" w:rsidRPr="00F21FFC" w:rsidRDefault="00526A53" w:rsidP="00526A53">
      <w:pPr>
        <w:spacing w:before="120" w:after="120"/>
        <w:jc w:val="both"/>
      </w:pPr>
      <w:r>
        <w:t>[</w:t>
      </w:r>
      <w:r w:rsidRPr="00F21FFC">
        <w:rPr>
          <w:rFonts w:eastAsia="Courier New" w:cs="Courier New"/>
          <w:color w:val="000000"/>
          <w:lang w:eastAsia="fr-FR" w:bidi="fr-FR"/>
        </w:rPr>
        <w:t>205</w:t>
      </w:r>
      <w:r>
        <w:rPr>
          <w:rFonts w:eastAsia="Courier New" w:cs="Courier New"/>
          <w:color w:val="000000"/>
          <w:lang w:eastAsia="fr-FR" w:bidi="fr-FR"/>
        </w:rPr>
        <w:t>]</w:t>
      </w:r>
    </w:p>
    <w:p w14:paraId="6C990731" w14:textId="77777777" w:rsidR="00526A53" w:rsidRPr="00F21FFC" w:rsidRDefault="00526A53" w:rsidP="00526A53">
      <w:pPr>
        <w:spacing w:before="120" w:after="120"/>
        <w:jc w:val="both"/>
      </w:pPr>
      <w:r>
        <w:rPr>
          <w:rFonts w:eastAsia="Courier New" w:cs="Courier New"/>
          <w:color w:val="000000"/>
          <w:lang w:eastAsia="fr-FR" w:bidi="fr-FR"/>
        </w:rPr>
        <w:t>À</w:t>
      </w:r>
      <w:r w:rsidRPr="00F21FFC">
        <w:rPr>
          <w:rFonts w:eastAsia="Courier New" w:cs="Courier New"/>
          <w:color w:val="000000"/>
          <w:lang w:eastAsia="fr-FR" w:bidi="fr-FR"/>
        </w:rPr>
        <w:t xml:space="preserve"> ces 15 sujets gros consommateurs d’alcool peut-être</w:t>
      </w:r>
      <w:r>
        <w:rPr>
          <w:rFonts w:eastAsia="Courier New" w:cs="Courier New"/>
          <w:color w:val="000000"/>
          <w:lang w:eastAsia="fr-FR" w:bidi="fr-FR"/>
        </w:rPr>
        <w:t xml:space="preserve"> </w:t>
      </w:r>
      <w:r w:rsidRPr="00F21FFC">
        <w:rPr>
          <w:rFonts w:eastAsia="Courier New" w:cs="Courier New"/>
          <w:color w:val="000000"/>
          <w:lang w:eastAsia="fr-FR" w:bidi="fr-FR"/>
        </w:rPr>
        <w:t>devons-nous en ajouter quelques autres se trouvant parmi ceux qui admettent avoir pris un coup fort après Boscoville et qui disent avoir cessé</w:t>
      </w:r>
      <w:r w:rsidRPr="00F21FFC">
        <w:t> ;</w:t>
      </w:r>
      <w:r w:rsidRPr="00F21FFC">
        <w:rPr>
          <w:rFonts w:eastAsia="Courier New" w:cs="Courier New"/>
          <w:color w:val="000000"/>
          <w:lang w:eastAsia="fr-FR" w:bidi="fr-FR"/>
        </w:rPr>
        <w:t xml:space="preserve"> mais leur nombre ne peut dépasser 6. Ces derniers sujets ont eu une telle habitude pendant au moins 3 mois.</w:t>
      </w:r>
    </w:p>
    <w:p w14:paraId="45B5C81B" w14:textId="77777777" w:rsidR="00526A53" w:rsidRPr="00F21FFC" w:rsidRDefault="00526A53" w:rsidP="00526A53">
      <w:pPr>
        <w:spacing w:before="120" w:after="120"/>
        <w:jc w:val="both"/>
      </w:pPr>
      <w:r w:rsidRPr="00F21FFC">
        <w:rPr>
          <w:rFonts w:eastAsia="Courier New" w:cs="Courier New"/>
          <w:color w:val="000000"/>
          <w:lang w:eastAsia="fr-FR" w:bidi="fr-FR"/>
        </w:rPr>
        <w:t>Cela étant, il n’en subsiste pas moins une certaine ambigüité dans nos résultats. Il est possible que la manière dont nous les traitons nous éloigne quelque peu de la valeur exacte de la consommation d’alcool par nos sujets</w:t>
      </w:r>
      <w:r w:rsidRPr="00F21FFC">
        <w:t> ;</w:t>
      </w:r>
      <w:r w:rsidRPr="00F21FFC">
        <w:rPr>
          <w:rFonts w:eastAsia="Courier New" w:cs="Courier New"/>
          <w:color w:val="000000"/>
          <w:lang w:eastAsia="fr-FR" w:bidi="fr-FR"/>
        </w:rPr>
        <w:t xml:space="preserve"> celle-ci peut être un peu au-dessus de ce que nous avons estimé comme étant le seuil minimal.</w:t>
      </w:r>
    </w:p>
    <w:p w14:paraId="69CA7D76" w14:textId="77777777" w:rsidR="00526A53" w:rsidRPr="00F21FFC" w:rsidRDefault="00526A53" w:rsidP="00526A53">
      <w:pPr>
        <w:spacing w:before="120" w:after="120"/>
        <w:jc w:val="both"/>
      </w:pPr>
      <w:r w:rsidRPr="00F21FFC">
        <w:rPr>
          <w:rFonts w:eastAsia="Courier New" w:cs="Courier New"/>
          <w:color w:val="000000"/>
          <w:lang w:eastAsia="fr-FR" w:bidi="fr-FR"/>
        </w:rPr>
        <w:t>Quoi qu'il en soit, la tendance à une lourde consommation d’alcool est perceptible chez une quinzaine de nos sujets et on peut penser que près d’une vingtaine d’entre eux ont eu ou ont de réelles difficultés de contrôle sur ce plan au moment de la relance. Cette conclusion rejoint la constatation faite antérieurement quant au taux relativement élevé de consommation d’alcool chez les parents ainsi que chez les frères et sœurs des garçons.</w:t>
      </w:r>
    </w:p>
    <w:p w14:paraId="183C06EA" w14:textId="77777777" w:rsidR="00526A53" w:rsidRDefault="00526A53" w:rsidP="00526A53">
      <w:pPr>
        <w:spacing w:before="120" w:after="120"/>
        <w:jc w:val="both"/>
      </w:pPr>
    </w:p>
    <w:p w14:paraId="51E1F9D3" w14:textId="77777777" w:rsidR="00526A53" w:rsidRPr="00F21FFC" w:rsidRDefault="00526A53" w:rsidP="00526A53">
      <w:pPr>
        <w:pStyle w:val="a"/>
      </w:pPr>
      <w:r>
        <w:t xml:space="preserve">6.10.2. </w:t>
      </w:r>
      <w:r w:rsidRPr="00F21FFC">
        <w:t>La consommation de drogue</w:t>
      </w:r>
    </w:p>
    <w:p w14:paraId="653A040B" w14:textId="77777777" w:rsidR="00526A53" w:rsidRDefault="00526A53" w:rsidP="00526A53">
      <w:pPr>
        <w:spacing w:before="120" w:after="120"/>
        <w:jc w:val="both"/>
        <w:rPr>
          <w:rFonts w:eastAsia="Courier New" w:cs="Courier New"/>
          <w:color w:val="000000"/>
          <w:lang w:eastAsia="fr-FR" w:bidi="fr-FR"/>
        </w:rPr>
      </w:pPr>
    </w:p>
    <w:p w14:paraId="7DBA0584" w14:textId="77777777" w:rsidR="00526A53" w:rsidRPr="00F21FFC" w:rsidRDefault="00526A53" w:rsidP="00526A53">
      <w:pPr>
        <w:spacing w:before="120" w:after="120"/>
        <w:jc w:val="both"/>
      </w:pPr>
      <w:r w:rsidRPr="00F21FFC">
        <w:rPr>
          <w:rFonts w:eastAsia="Courier New" w:cs="Courier New"/>
          <w:color w:val="000000"/>
          <w:lang w:eastAsia="fr-FR" w:bidi="fr-FR"/>
        </w:rPr>
        <w:t>Une forte consommation de drogue pouvait également être const</w:t>
      </w:r>
      <w:r w:rsidRPr="00F21FFC">
        <w:rPr>
          <w:rFonts w:eastAsia="Courier New" w:cs="Courier New"/>
          <w:color w:val="000000"/>
          <w:lang w:eastAsia="fr-FR" w:bidi="fr-FR"/>
        </w:rPr>
        <w:t>a</w:t>
      </w:r>
      <w:r w:rsidRPr="00F21FFC">
        <w:rPr>
          <w:rFonts w:eastAsia="Courier New" w:cs="Courier New"/>
          <w:color w:val="000000"/>
          <w:lang w:eastAsia="fr-FR" w:bidi="fr-FR"/>
        </w:rPr>
        <w:t>tée chez les membres de la fratrie des anciens. Reste</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voir et ceux-ci partagent aussi une telle habitude avec leurs frères et sœurs et si tel est le cas, pourquoi il en est ainsi. Nous basant sur nos données, nous pouvons affirmer que la majorité des ex-pensionnaires ont fait usage de drogue. Le type de drogue habituellement consommée est la ca</w:t>
      </w:r>
      <w:r w:rsidRPr="00F21FFC">
        <w:rPr>
          <w:rFonts w:eastAsia="Courier New" w:cs="Courier New"/>
          <w:color w:val="000000"/>
          <w:lang w:eastAsia="fr-FR" w:bidi="fr-FR"/>
        </w:rPr>
        <w:t>n</w:t>
      </w:r>
      <w:r w:rsidRPr="00F21FFC">
        <w:rPr>
          <w:rFonts w:eastAsia="Courier New" w:cs="Courier New"/>
          <w:color w:val="000000"/>
          <w:lang w:eastAsia="fr-FR" w:bidi="fr-FR"/>
        </w:rPr>
        <w:t>nabis</w:t>
      </w:r>
      <w:r w:rsidRPr="00F21FFC">
        <w:t> :</w:t>
      </w:r>
      <w:r>
        <w:t xml:space="preserve"> </w:t>
      </w:r>
      <w:r w:rsidRPr="00F21FFC">
        <w:rPr>
          <w:rFonts w:eastAsia="Courier New" w:cs="Courier New"/>
          <w:color w:val="000000"/>
          <w:lang w:eastAsia="fr-FR" w:bidi="fr-FR"/>
        </w:rPr>
        <w:t>31 sujets s’en tiennent à ce seul type. Les résultats concernant le rythme ou la fréquence de la consommation révèlent que celle-ci est ou a été forte pour 24 sujets, moyennement élevée pour 9 sujets et pl</w:t>
      </w:r>
      <w:r w:rsidRPr="00F21FFC">
        <w:rPr>
          <w:rFonts w:eastAsia="Courier New" w:cs="Courier New"/>
          <w:color w:val="000000"/>
          <w:lang w:eastAsia="fr-FR" w:bidi="fr-FR"/>
        </w:rPr>
        <w:t>u</w:t>
      </w:r>
      <w:r w:rsidRPr="00F21FFC">
        <w:rPr>
          <w:rFonts w:eastAsia="Courier New" w:cs="Courier New"/>
          <w:color w:val="000000"/>
          <w:lang w:eastAsia="fr-FR" w:bidi="fr-FR"/>
        </w:rPr>
        <w:t>tôt</w:t>
      </w:r>
      <w:r>
        <w:rPr>
          <w:rFonts w:eastAsia="Courier New" w:cs="Courier New"/>
          <w:color w:val="000000"/>
          <w:lang w:eastAsia="fr-FR" w:bidi="fr-FR"/>
        </w:rPr>
        <w:t xml:space="preserve"> </w:t>
      </w:r>
      <w:r>
        <w:t xml:space="preserve">[206] </w:t>
      </w:r>
      <w:r w:rsidRPr="00F21FFC">
        <w:rPr>
          <w:rFonts w:eastAsia="Courier New" w:cs="Courier New"/>
          <w:color w:val="000000"/>
          <w:lang w:eastAsia="fr-FR" w:bidi="fr-FR"/>
        </w:rPr>
        <w:t>faible pour 7 autres sujets. Si nous mettons de côté ces de</w:t>
      </w:r>
      <w:r w:rsidRPr="00F21FFC">
        <w:rPr>
          <w:rFonts w:eastAsia="Courier New" w:cs="Courier New"/>
          <w:color w:val="000000"/>
          <w:lang w:eastAsia="fr-FR" w:bidi="fr-FR"/>
        </w:rPr>
        <w:t>r</w:t>
      </w:r>
      <w:r w:rsidRPr="00F21FFC">
        <w:rPr>
          <w:rFonts w:eastAsia="Courier New" w:cs="Courier New"/>
          <w:color w:val="000000"/>
          <w:lang w:eastAsia="fr-FR" w:bidi="fr-FR"/>
        </w:rPr>
        <w:t>niers s</w:t>
      </w:r>
      <w:r w:rsidRPr="00F21FFC">
        <w:rPr>
          <w:rFonts w:eastAsia="Courier New" w:cs="Courier New"/>
          <w:color w:val="000000"/>
          <w:lang w:eastAsia="fr-FR" w:bidi="fr-FR"/>
        </w:rPr>
        <w:t>u</w:t>
      </w:r>
      <w:r w:rsidRPr="00F21FFC">
        <w:rPr>
          <w:rFonts w:eastAsia="Courier New" w:cs="Courier New"/>
          <w:color w:val="000000"/>
          <w:lang w:eastAsia="fr-FR" w:bidi="fr-FR"/>
        </w:rPr>
        <w:t>jets, nous obtenons un total de 33 sujets qui font ou ont fait un usage régulier de la drogue au cours de leur année post-institutionnelle. Ce taux de 66% est presque deux fois plus élevé que celui que nous pouvons observer dans un échantillon de jeunes mo</w:t>
      </w:r>
      <w:r w:rsidRPr="00F21FFC">
        <w:rPr>
          <w:rFonts w:eastAsia="Courier New" w:cs="Courier New"/>
          <w:color w:val="000000"/>
          <w:lang w:eastAsia="fr-FR" w:bidi="fr-FR"/>
        </w:rPr>
        <w:t>n</w:t>
      </w:r>
      <w:r w:rsidRPr="00F21FFC">
        <w:rPr>
          <w:rFonts w:eastAsia="Courier New" w:cs="Courier New"/>
          <w:color w:val="000000"/>
          <w:lang w:eastAsia="fr-FR" w:bidi="fr-FR"/>
        </w:rPr>
        <w:t>tréalais d'un âge comparable (35.8%)</w:t>
      </w:r>
      <w:r>
        <w:rPr>
          <w:rFonts w:eastAsia="Courier New" w:cs="Courier New"/>
          <w:color w:val="000000"/>
          <w:lang w:eastAsia="fr-FR" w:bidi="fr-FR"/>
        </w:rPr>
        <w:t> </w:t>
      </w:r>
      <w:r>
        <w:rPr>
          <w:rStyle w:val="Appelnotedebasdep"/>
          <w:rFonts w:eastAsia="Courier New" w:cs="Courier New"/>
        </w:rPr>
        <w:footnoteReference w:id="15"/>
      </w:r>
      <w:r w:rsidRPr="00F21FFC">
        <w:rPr>
          <w:rFonts w:eastAsia="Courier New" w:cs="Courier New"/>
          <w:color w:val="000000"/>
          <w:lang w:eastAsia="fr-FR" w:bidi="fr-FR"/>
        </w:rPr>
        <w:t>. Il est donc permis de penser que les anciens de Boscoville ne se départent pas à la sortie des hab</w:t>
      </w:r>
      <w:r w:rsidRPr="00F21FFC">
        <w:rPr>
          <w:rFonts w:eastAsia="Courier New" w:cs="Courier New"/>
          <w:color w:val="000000"/>
          <w:lang w:eastAsia="fr-FR" w:bidi="fr-FR"/>
        </w:rPr>
        <w:t>i</w:t>
      </w:r>
      <w:r w:rsidRPr="00F21FFC">
        <w:rPr>
          <w:rFonts w:eastAsia="Courier New" w:cs="Courier New"/>
          <w:color w:val="000000"/>
          <w:lang w:eastAsia="fr-FR" w:bidi="fr-FR"/>
        </w:rPr>
        <w:t>tudes toxicom</w:t>
      </w:r>
      <w:r w:rsidRPr="00F21FFC">
        <w:rPr>
          <w:rFonts w:eastAsia="Courier New" w:cs="Courier New"/>
          <w:color w:val="000000"/>
          <w:lang w:eastAsia="fr-FR" w:bidi="fr-FR"/>
        </w:rPr>
        <w:t>a</w:t>
      </w:r>
      <w:r w:rsidRPr="00F21FFC">
        <w:rPr>
          <w:rFonts w:eastAsia="Courier New" w:cs="Courier New"/>
          <w:color w:val="000000"/>
          <w:lang w:eastAsia="fr-FR" w:bidi="fr-FR"/>
        </w:rPr>
        <w:t>niaques contactées avant ou pendant le séjour.</w:t>
      </w:r>
    </w:p>
    <w:p w14:paraId="64728BE4" w14:textId="77777777" w:rsidR="00526A53" w:rsidRPr="00F21FFC" w:rsidRDefault="00526A53" w:rsidP="00526A53">
      <w:pPr>
        <w:spacing w:before="120" w:after="120"/>
        <w:jc w:val="both"/>
      </w:pPr>
      <w:r w:rsidRPr="00F21FFC">
        <w:rPr>
          <w:rFonts w:eastAsia="Courier New" w:cs="Courier New"/>
          <w:color w:val="000000"/>
          <w:lang w:eastAsia="fr-FR" w:bidi="fr-FR"/>
        </w:rPr>
        <w:t>S'agissant des modalités de la consommation, les données démo</w:t>
      </w:r>
      <w:r w:rsidRPr="00F21FFC">
        <w:rPr>
          <w:rFonts w:eastAsia="Courier New" w:cs="Courier New"/>
          <w:color w:val="000000"/>
          <w:lang w:eastAsia="fr-FR" w:bidi="fr-FR"/>
        </w:rPr>
        <w:t>n</w:t>
      </w:r>
      <w:r w:rsidRPr="00F21FFC">
        <w:rPr>
          <w:rFonts w:eastAsia="Courier New" w:cs="Courier New"/>
          <w:color w:val="000000"/>
          <w:lang w:eastAsia="fr-FR" w:bidi="fr-FR"/>
        </w:rPr>
        <w:t>trent que c'est essentiellement dans un groupe que l'on consomme, 32 sujets le faisant soit avec un ami (5), soit dans un petit groupe (3), soit avec quelques amis en public (5), soit dans un endroit où beaucoup le font</w:t>
      </w:r>
      <w:r>
        <w:rPr>
          <w:rFonts w:eastAsia="Courier New" w:cs="Courier New"/>
          <w:color w:val="000000"/>
          <w:lang w:eastAsia="fr-FR" w:bidi="fr-FR"/>
        </w:rPr>
        <w:t xml:space="preserve"> </w:t>
      </w:r>
      <w:r w:rsidRPr="00F21FFC">
        <w:rPr>
          <w:rFonts w:eastAsia="Courier New" w:cs="Courier New"/>
          <w:color w:val="000000"/>
          <w:lang w:eastAsia="fr-FR" w:bidi="fr-FR"/>
        </w:rPr>
        <w:t>(9). Quant aux raisons</w:t>
      </w:r>
      <w:r>
        <w:rPr>
          <w:rFonts w:eastAsia="Courier New" w:cs="Courier New"/>
          <w:color w:val="000000"/>
          <w:lang w:eastAsia="fr-FR" w:bidi="fr-FR"/>
        </w:rPr>
        <w:t xml:space="preserve"> </w:t>
      </w:r>
      <w:r w:rsidRPr="00F21FFC">
        <w:rPr>
          <w:rFonts w:eastAsia="Courier New" w:cs="Courier New"/>
          <w:color w:val="000000"/>
          <w:lang w:eastAsia="fr-FR" w:bidi="fr-FR"/>
        </w:rPr>
        <w:t>qui</w:t>
      </w:r>
      <w:r>
        <w:rPr>
          <w:rFonts w:eastAsia="Courier New" w:cs="Courier New"/>
          <w:color w:val="000000"/>
          <w:lang w:eastAsia="fr-FR" w:bidi="fr-FR"/>
        </w:rPr>
        <w:t xml:space="preserve"> </w:t>
      </w:r>
      <w:r w:rsidRPr="00F21FFC">
        <w:rPr>
          <w:rFonts w:eastAsia="Courier New" w:cs="Courier New"/>
          <w:color w:val="000000"/>
          <w:lang w:eastAsia="fr-FR" w:bidi="fr-FR"/>
        </w:rPr>
        <w:t>ont entraîné les sujets à</w:t>
      </w:r>
      <w:r>
        <w:rPr>
          <w:rFonts w:eastAsia="Courier New" w:cs="Courier New"/>
          <w:color w:val="000000"/>
          <w:lang w:eastAsia="fr-FR" w:bidi="fr-FR"/>
        </w:rPr>
        <w:t xml:space="preserve"> </w:t>
      </w:r>
      <w:r w:rsidRPr="00F21FFC">
        <w:rPr>
          <w:rFonts w:eastAsia="Courier New" w:cs="Courier New"/>
          <w:color w:val="000000"/>
          <w:lang w:eastAsia="fr-FR" w:bidi="fr-FR"/>
        </w:rPr>
        <w:t>faire usage</w:t>
      </w:r>
      <w:r>
        <w:rPr>
          <w:rFonts w:eastAsia="Courier New" w:cs="Courier New"/>
          <w:color w:val="000000"/>
          <w:lang w:eastAsia="fr-FR" w:bidi="fr-FR"/>
        </w:rPr>
        <w:t xml:space="preserve"> </w:t>
      </w:r>
      <w:r w:rsidRPr="00F21FFC">
        <w:rPr>
          <w:rFonts w:eastAsia="Courier New" w:cs="Courier New"/>
          <w:color w:val="000000"/>
          <w:lang w:eastAsia="fr-FR" w:bidi="fr-FR"/>
        </w:rPr>
        <w:t>de drogue,</w:t>
      </w:r>
      <w:r>
        <w:rPr>
          <w:rFonts w:eastAsia="Courier New" w:cs="Courier New"/>
          <w:color w:val="000000"/>
          <w:lang w:eastAsia="fr-FR" w:bidi="fr-FR"/>
        </w:rPr>
        <w:t xml:space="preserve"> </w:t>
      </w:r>
      <w:r w:rsidRPr="00F21FFC">
        <w:rPr>
          <w:rFonts w:eastAsia="Courier New" w:cs="Courier New"/>
          <w:color w:val="000000"/>
          <w:lang w:eastAsia="fr-FR" w:bidi="fr-FR"/>
        </w:rPr>
        <w:t>on peut constater</w:t>
      </w:r>
      <w:r>
        <w:rPr>
          <w:rFonts w:eastAsia="Courier New" w:cs="Courier New"/>
          <w:color w:val="000000"/>
          <w:lang w:eastAsia="fr-FR" w:bidi="fr-FR"/>
        </w:rPr>
        <w:t xml:space="preserve"> </w:t>
      </w:r>
      <w:r w:rsidRPr="00F21FFC">
        <w:rPr>
          <w:rFonts w:eastAsia="Courier New" w:cs="Courier New"/>
          <w:color w:val="000000"/>
          <w:lang w:eastAsia="fr-FR" w:bidi="fr-FR"/>
        </w:rPr>
        <w:t>que</w:t>
      </w:r>
      <w:r>
        <w:rPr>
          <w:rFonts w:eastAsia="Courier New" w:cs="Courier New"/>
          <w:color w:val="000000"/>
          <w:lang w:eastAsia="fr-FR" w:bidi="fr-FR"/>
        </w:rPr>
        <w:t xml:space="preserve"> </w:t>
      </w:r>
      <w:r w:rsidRPr="00F21FFC">
        <w:rPr>
          <w:rFonts w:eastAsia="Courier New" w:cs="Courier New"/>
          <w:color w:val="000000"/>
          <w:lang w:eastAsia="fr-FR" w:bidi="fr-FR"/>
        </w:rPr>
        <w:t>dans le cas de 9 garçons,</w:t>
      </w:r>
      <w:r>
        <w:rPr>
          <w:rFonts w:eastAsia="Courier New" w:cs="Courier New"/>
          <w:color w:val="000000"/>
          <w:lang w:eastAsia="fr-FR" w:bidi="fr-FR"/>
        </w:rPr>
        <w:t xml:space="preserve"> </w:t>
      </w:r>
      <w:r w:rsidRPr="00F21FFC">
        <w:rPr>
          <w:rFonts w:eastAsia="Courier New" w:cs="Courier New"/>
          <w:color w:val="000000"/>
          <w:lang w:eastAsia="fr-FR" w:bidi="fr-FR"/>
        </w:rPr>
        <w:t>c'était pour oublier leurs</w:t>
      </w:r>
      <w:r>
        <w:rPr>
          <w:rFonts w:eastAsia="Courier New" w:cs="Courier New"/>
          <w:color w:val="000000"/>
          <w:lang w:eastAsia="fr-FR" w:bidi="fr-FR"/>
        </w:rPr>
        <w:t xml:space="preserve"> </w:t>
      </w:r>
      <w:r w:rsidRPr="00F21FFC">
        <w:rPr>
          <w:rFonts w:eastAsia="Courier New" w:cs="Courier New"/>
          <w:color w:val="000000"/>
          <w:lang w:eastAsia="fr-FR" w:bidi="fr-FR"/>
        </w:rPr>
        <w:t>problèmes ou encore pour surmonter l'ennui ou un état dépressif, pour 15 autres, il s'agissait d'une quête d'excitation ou de bonnes sensations</w:t>
      </w:r>
      <w:r w:rsidRPr="00F21FFC">
        <w:t> ;</w:t>
      </w:r>
      <w:r>
        <w:t xml:space="preserve"> </w:t>
      </w:r>
      <w:r w:rsidRPr="00F21FFC">
        <w:rPr>
          <w:rFonts w:eastAsia="Courier New" w:cs="Courier New"/>
          <w:color w:val="000000"/>
          <w:lang w:eastAsia="fr-FR" w:bidi="fr-FR"/>
        </w:rPr>
        <w:t>4 l'ont fait par curiosité, 4 autres, par conformi</w:t>
      </w:r>
      <w:r w:rsidRPr="00F21FFC">
        <w:rPr>
          <w:rFonts w:eastAsia="Courier New" w:cs="Courier New"/>
          <w:color w:val="000000"/>
          <w:lang w:eastAsia="fr-FR" w:bidi="fr-FR"/>
        </w:rPr>
        <w:t>s</w:t>
      </w:r>
      <w:r w:rsidRPr="00F21FFC">
        <w:rPr>
          <w:rFonts w:eastAsia="Courier New" w:cs="Courier New"/>
          <w:color w:val="000000"/>
          <w:lang w:eastAsia="fr-FR" w:bidi="fr-FR"/>
        </w:rPr>
        <w:t>me</w:t>
      </w:r>
      <w:r w:rsidRPr="00F21FFC">
        <w:t> ;</w:t>
      </w:r>
      <w:r w:rsidRPr="00F21FFC">
        <w:rPr>
          <w:rFonts w:eastAsia="Courier New" w:cs="Courier New"/>
          <w:color w:val="000000"/>
          <w:lang w:eastAsia="fr-FR" w:bidi="fr-FR"/>
        </w:rPr>
        <w:t xml:space="preserve"> 2 sujets enfin pensaient pouvoir mieux se comprendre. Il est bien possible que la fuite d'un état dépressif (se droguer pour chasser l'e</w:t>
      </w:r>
      <w:r w:rsidRPr="00F21FFC">
        <w:rPr>
          <w:rFonts w:eastAsia="Courier New" w:cs="Courier New"/>
          <w:color w:val="000000"/>
          <w:lang w:eastAsia="fr-FR" w:bidi="fr-FR"/>
        </w:rPr>
        <w:t>n</w:t>
      </w:r>
      <w:r w:rsidRPr="00F21FFC">
        <w:rPr>
          <w:rFonts w:eastAsia="Courier New" w:cs="Courier New"/>
          <w:color w:val="000000"/>
          <w:lang w:eastAsia="fr-FR" w:bidi="fr-FR"/>
        </w:rPr>
        <w:t>nui, oublier ses problèmes, etc.) et la recherche</w:t>
      </w:r>
      <w:r>
        <w:rPr>
          <w:rFonts w:eastAsia="Courier New" w:cs="Courier New"/>
          <w:color w:val="000000"/>
          <w:lang w:eastAsia="fr-FR" w:bidi="fr-FR"/>
        </w:rPr>
        <w:t xml:space="preserve"> </w:t>
      </w:r>
      <w:r w:rsidRPr="00F21FFC">
        <w:rPr>
          <w:rFonts w:eastAsia="Courier New" w:cs="Courier New"/>
          <w:color w:val="000000"/>
          <w:lang w:eastAsia="fr-FR" w:bidi="fr-FR"/>
        </w:rPr>
        <w:t>d'excitation ne soient au</w:t>
      </w:r>
      <w:r>
        <w:rPr>
          <w:rFonts w:eastAsia="Courier New" w:cs="Courier New"/>
          <w:color w:val="000000"/>
          <w:lang w:eastAsia="fr-FR" w:bidi="fr-FR"/>
        </w:rPr>
        <w:t xml:space="preserve"> </w:t>
      </w:r>
      <w:r w:rsidRPr="00F21FFC">
        <w:rPr>
          <w:rFonts w:eastAsia="Courier New" w:cs="Courier New"/>
          <w:color w:val="000000"/>
          <w:lang w:eastAsia="fr-FR" w:bidi="fr-FR"/>
        </w:rPr>
        <w:t>fond que le</w:t>
      </w:r>
      <w:r>
        <w:rPr>
          <w:rFonts w:eastAsia="Courier New" w:cs="Courier New"/>
          <w:color w:val="000000"/>
          <w:lang w:eastAsia="fr-FR" w:bidi="fr-FR"/>
        </w:rPr>
        <w:t xml:space="preserve"> </w:t>
      </w:r>
      <w:r w:rsidRPr="00F21FFC">
        <w:rPr>
          <w:rFonts w:eastAsia="Courier New" w:cs="Courier New"/>
          <w:color w:val="000000"/>
          <w:lang w:eastAsia="fr-FR" w:bidi="fr-FR"/>
        </w:rPr>
        <w:t>recto et le</w:t>
      </w:r>
      <w:r>
        <w:rPr>
          <w:rFonts w:eastAsia="Courier New" w:cs="Courier New"/>
          <w:color w:val="000000"/>
          <w:lang w:eastAsia="fr-FR" w:bidi="fr-FR"/>
        </w:rPr>
        <w:t xml:space="preserve"> </w:t>
      </w:r>
      <w:r w:rsidRPr="00F21FFC">
        <w:rPr>
          <w:rFonts w:eastAsia="Courier New" w:cs="Courier New"/>
          <w:color w:val="000000"/>
          <w:lang w:eastAsia="fr-FR" w:bidi="fr-FR"/>
        </w:rPr>
        <w:t>verso d'une seule</w:t>
      </w:r>
      <w:r>
        <w:rPr>
          <w:rFonts w:eastAsia="Courier New" w:cs="Courier New"/>
          <w:color w:val="000000"/>
          <w:lang w:eastAsia="fr-FR" w:bidi="fr-FR"/>
        </w:rPr>
        <w:t xml:space="preserve"> </w:t>
      </w:r>
      <w:r w:rsidRPr="00F21FFC">
        <w:rPr>
          <w:rFonts w:eastAsia="Courier New" w:cs="Courier New"/>
          <w:color w:val="000000"/>
          <w:lang w:eastAsia="fr-FR" w:bidi="fr-FR"/>
        </w:rPr>
        <w:t>et même motivation, la drogue</w:t>
      </w:r>
      <w:r>
        <w:rPr>
          <w:rFonts w:eastAsia="Courier New" w:cs="Courier New"/>
          <w:color w:val="000000"/>
          <w:lang w:eastAsia="fr-FR" w:bidi="fr-FR"/>
        </w:rPr>
        <w:t xml:space="preserve"> </w:t>
      </w:r>
      <w:r w:rsidRPr="00F21FFC">
        <w:rPr>
          <w:rFonts w:eastAsia="Courier New" w:cs="Courier New"/>
          <w:color w:val="000000"/>
          <w:lang w:eastAsia="fr-FR" w:bidi="fr-FR"/>
        </w:rPr>
        <w:t>étant ainsi</w:t>
      </w:r>
      <w:r>
        <w:rPr>
          <w:rFonts w:eastAsia="Courier New" w:cs="Courier New"/>
          <w:color w:val="000000"/>
          <w:lang w:eastAsia="fr-FR" w:bidi="fr-FR"/>
        </w:rPr>
        <w:t xml:space="preserve"> </w:t>
      </w:r>
      <w:r w:rsidRPr="00F21FFC">
        <w:rPr>
          <w:rFonts w:eastAsia="Courier New" w:cs="Courier New"/>
          <w:color w:val="000000"/>
          <w:lang w:eastAsia="fr-FR" w:bidi="fr-FR"/>
        </w:rPr>
        <w:t>utilisée, dans</w:t>
      </w:r>
      <w:r>
        <w:rPr>
          <w:rFonts w:eastAsia="Courier New" w:cs="Courier New"/>
          <w:color w:val="000000"/>
          <w:lang w:eastAsia="fr-FR" w:bidi="fr-FR"/>
        </w:rPr>
        <w:t xml:space="preserve"> </w:t>
      </w:r>
      <w:r w:rsidRPr="00F21FFC">
        <w:rPr>
          <w:rFonts w:eastAsia="Courier New" w:cs="Courier New"/>
          <w:color w:val="000000"/>
          <w:lang w:eastAsia="fr-FR" w:bidi="fr-FR"/>
        </w:rPr>
        <w:t>une bonne moitié des cas, comme une sorte d'anti-dépresseur.</w:t>
      </w:r>
    </w:p>
    <w:p w14:paraId="196D9C3F" w14:textId="77777777" w:rsidR="00526A53" w:rsidRPr="00F21FFC" w:rsidRDefault="00526A53" w:rsidP="00526A53">
      <w:pPr>
        <w:spacing w:before="120" w:after="120"/>
        <w:jc w:val="both"/>
      </w:pPr>
      <w:r w:rsidRPr="00F21FFC">
        <w:rPr>
          <w:rFonts w:eastAsia="Courier New" w:cs="Courier New"/>
          <w:color w:val="000000"/>
          <w:lang w:eastAsia="fr-FR" w:bidi="fr-FR"/>
        </w:rPr>
        <w:t>Le nombre assez élevé de ceux qui ont vendu de la drogue au cours de cette première année peut paraître étonnant. Mais il faut, selon nous, savoir faire la part des choses ici entre ceux qui en ont vendu avec l'idée d'en retirer des bénéfices matériels et ceux qui l'ont fait pour dépanner des amis et qui</w:t>
      </w:r>
      <w:r>
        <w:rPr>
          <w:rFonts w:eastAsia="Courier New" w:cs="Courier New"/>
          <w:color w:val="000000"/>
          <w:lang w:eastAsia="fr-FR" w:bidi="fr-FR"/>
        </w:rPr>
        <w:t xml:space="preserve"> voient en cela non pas un traf</w:t>
      </w:r>
      <w:r w:rsidRPr="00F21FFC">
        <w:rPr>
          <w:rFonts w:eastAsia="Courier New" w:cs="Courier New"/>
          <w:color w:val="000000"/>
          <w:lang w:eastAsia="fr-FR" w:bidi="fr-FR"/>
        </w:rPr>
        <w:t>ic mais plutôt</w:t>
      </w:r>
      <w:r>
        <w:rPr>
          <w:rFonts w:eastAsia="Courier New" w:cs="Courier New"/>
          <w:color w:val="000000"/>
          <w:lang w:eastAsia="fr-FR" w:bidi="fr-FR"/>
        </w:rPr>
        <w:t xml:space="preserve"> </w:t>
      </w:r>
      <w:r>
        <w:t>[</w:t>
      </w:r>
      <w:r w:rsidRPr="00F21FFC">
        <w:rPr>
          <w:rFonts w:eastAsia="Courier New" w:cs="Courier New"/>
          <w:color w:val="000000"/>
          <w:lang w:eastAsia="fr-FR" w:bidi="fr-FR"/>
        </w:rPr>
        <w:t>207</w:t>
      </w:r>
      <w:r>
        <w:rPr>
          <w:rFonts w:eastAsia="Courier New" w:cs="Courier New"/>
          <w:color w:val="000000"/>
          <w:lang w:eastAsia="fr-FR" w:bidi="fr-FR"/>
        </w:rPr>
        <w:t xml:space="preserve">] </w:t>
      </w:r>
      <w:r w:rsidRPr="00F21FFC">
        <w:rPr>
          <w:rFonts w:eastAsia="Courier New" w:cs="Courier New"/>
          <w:color w:val="000000"/>
          <w:lang w:eastAsia="fr-FR" w:bidi="fr-FR"/>
        </w:rPr>
        <w:t>un service assez anodin. Malheureusement, nos données ne nous permettent pas vraiment de voir comment les sujets se répa</w:t>
      </w:r>
      <w:r w:rsidRPr="00F21FFC">
        <w:rPr>
          <w:rFonts w:eastAsia="Courier New" w:cs="Courier New"/>
          <w:color w:val="000000"/>
          <w:lang w:eastAsia="fr-FR" w:bidi="fr-FR"/>
        </w:rPr>
        <w:t>r</w:t>
      </w:r>
      <w:r w:rsidRPr="00F21FFC">
        <w:rPr>
          <w:rFonts w:eastAsia="Courier New" w:cs="Courier New"/>
          <w:color w:val="000000"/>
          <w:lang w:eastAsia="fr-FR" w:bidi="fr-FR"/>
        </w:rPr>
        <w:t>tissent selon ces deux types de motivations. Mais nous pouvons pe</w:t>
      </w:r>
      <w:r w:rsidRPr="00F21FFC">
        <w:rPr>
          <w:rFonts w:eastAsia="Courier New" w:cs="Courier New"/>
          <w:color w:val="000000"/>
          <w:lang w:eastAsia="fr-FR" w:bidi="fr-FR"/>
        </w:rPr>
        <w:t>n</w:t>
      </w:r>
      <w:r w:rsidRPr="00F21FFC">
        <w:rPr>
          <w:rFonts w:eastAsia="Courier New" w:cs="Courier New"/>
          <w:color w:val="000000"/>
          <w:lang w:eastAsia="fr-FR" w:bidi="fr-FR"/>
        </w:rPr>
        <w:t xml:space="preserve">ser que la majorité de ceux </w:t>
      </w:r>
      <w:r>
        <w:rPr>
          <w:rFonts w:eastAsia="Courier New" w:cs="Courier New"/>
          <w:color w:val="000000"/>
          <w:lang w:eastAsia="fr-FR" w:bidi="fr-FR"/>
        </w:rPr>
        <w:t>qui en ont vendu constamment (N = </w:t>
      </w:r>
      <w:r w:rsidRPr="00F21FFC">
        <w:rPr>
          <w:rFonts w:eastAsia="Courier New" w:cs="Courier New"/>
          <w:color w:val="000000"/>
          <w:lang w:eastAsia="fr-FR" w:bidi="fr-FR"/>
        </w:rPr>
        <w:t>8) l’ont fait pour des raisons matérielles et que la plupart de ceux qui en ont vendu de temps en temps ou rarement l'ont fait surtout pour d</w:t>
      </w:r>
      <w:r w:rsidRPr="00F21FFC">
        <w:rPr>
          <w:rFonts w:eastAsia="Courier New" w:cs="Courier New"/>
          <w:color w:val="000000"/>
          <w:lang w:eastAsia="fr-FR" w:bidi="fr-FR"/>
        </w:rPr>
        <w:t>é</w:t>
      </w:r>
      <w:r w:rsidRPr="00F21FFC">
        <w:rPr>
          <w:rFonts w:eastAsia="Courier New" w:cs="Courier New"/>
          <w:color w:val="000000"/>
          <w:lang w:eastAsia="fr-FR" w:bidi="fr-FR"/>
        </w:rPr>
        <w:t>panner des amis.</w:t>
      </w:r>
    </w:p>
    <w:p w14:paraId="1D0FDE60" w14:textId="77777777" w:rsidR="00526A53" w:rsidRPr="00F21FFC" w:rsidRDefault="00526A53" w:rsidP="00526A53">
      <w:pPr>
        <w:spacing w:before="120" w:after="120"/>
        <w:jc w:val="both"/>
      </w:pPr>
      <w:r w:rsidRPr="00F21FFC">
        <w:rPr>
          <w:rFonts w:eastAsia="Courier New" w:cs="Courier New"/>
          <w:color w:val="000000"/>
          <w:lang w:eastAsia="fr-FR" w:bidi="fr-FR"/>
        </w:rPr>
        <w:t>Parmi ceux qui ont fait ou qui font usage de drogues, 6 ambitio</w:t>
      </w:r>
      <w:r w:rsidRPr="00F21FFC">
        <w:rPr>
          <w:rFonts w:eastAsia="Courier New" w:cs="Courier New"/>
          <w:color w:val="000000"/>
          <w:lang w:eastAsia="fr-FR" w:bidi="fr-FR"/>
        </w:rPr>
        <w:t>n</w:t>
      </w:r>
      <w:r w:rsidRPr="00F21FFC">
        <w:rPr>
          <w:rFonts w:eastAsia="Courier New" w:cs="Courier New"/>
          <w:color w:val="000000"/>
          <w:lang w:eastAsia="fr-FR" w:bidi="fr-FR"/>
        </w:rPr>
        <w:t>nent d’étendre leur expérience</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d'autres produits et 4 pensent même le faire avec les drogues les plus dures (narcotiques et cocaïne). Les 2 autres sujets entendent se limiter aux hallucinogènes ou aux amph</w:t>
      </w:r>
      <w:r w:rsidRPr="00F21FFC">
        <w:rPr>
          <w:rFonts w:eastAsia="Courier New" w:cs="Courier New"/>
          <w:color w:val="000000"/>
          <w:lang w:eastAsia="fr-FR" w:bidi="fr-FR"/>
        </w:rPr>
        <w:t>é</w:t>
      </w:r>
      <w:r w:rsidRPr="00F21FFC">
        <w:rPr>
          <w:rFonts w:eastAsia="Courier New" w:cs="Courier New"/>
          <w:color w:val="000000"/>
          <w:lang w:eastAsia="fr-FR" w:bidi="fr-FR"/>
        </w:rPr>
        <w:t>tamines.</w:t>
      </w:r>
    </w:p>
    <w:p w14:paraId="04D2D947" w14:textId="77777777" w:rsidR="00526A53" w:rsidRPr="00F21FFC" w:rsidRDefault="00526A53" w:rsidP="00526A53">
      <w:pPr>
        <w:spacing w:before="120" w:after="120"/>
        <w:jc w:val="both"/>
      </w:pPr>
      <w:r w:rsidRPr="00F21FFC">
        <w:rPr>
          <w:rFonts w:eastAsia="Courier New" w:cs="Courier New"/>
          <w:color w:val="000000"/>
          <w:lang w:eastAsia="fr-FR" w:bidi="fr-FR"/>
        </w:rPr>
        <w:t>De ceux qui ont été consommateurs après leur sortie, 13 soutie</w:t>
      </w:r>
      <w:r w:rsidRPr="00F21FFC">
        <w:rPr>
          <w:rFonts w:eastAsia="Courier New" w:cs="Courier New"/>
          <w:color w:val="000000"/>
          <w:lang w:eastAsia="fr-FR" w:bidi="fr-FR"/>
        </w:rPr>
        <w:t>n</w:t>
      </w:r>
      <w:r w:rsidRPr="00F21FFC">
        <w:rPr>
          <w:rFonts w:eastAsia="Courier New" w:cs="Courier New"/>
          <w:color w:val="000000"/>
          <w:lang w:eastAsia="fr-FR" w:bidi="fr-FR"/>
        </w:rPr>
        <w:t>nent avoir cessé leur habitude après un temps variable, la plupart d’entre eux après 6 mois. Les raisons les plus fréquemment évoquées pour justifier la cessation sont la prise de conscience des dangers inh</w:t>
      </w:r>
      <w:r w:rsidRPr="00F21FFC">
        <w:rPr>
          <w:rFonts w:eastAsia="Courier New" w:cs="Courier New"/>
          <w:color w:val="000000"/>
          <w:lang w:eastAsia="fr-FR" w:bidi="fr-FR"/>
        </w:rPr>
        <w:t>é</w:t>
      </w:r>
      <w:r w:rsidRPr="00F21FFC">
        <w:rPr>
          <w:rFonts w:eastAsia="Courier New" w:cs="Courier New"/>
          <w:color w:val="000000"/>
          <w:lang w:eastAsia="fr-FR" w:bidi="fr-FR"/>
        </w:rPr>
        <w:t>rents à la consommation (3) ou l'expérience d'un "</w:t>
      </w:r>
      <w:r w:rsidRPr="008D4EA5">
        <w:rPr>
          <w:rFonts w:eastAsia="Courier New" w:cs="Courier New"/>
          <w:i/>
          <w:color w:val="000000"/>
          <w:lang w:eastAsia="fr-FR" w:bidi="fr-FR"/>
        </w:rPr>
        <w:t>bad trip</w:t>
      </w:r>
      <w:r w:rsidRPr="00F21FFC">
        <w:rPr>
          <w:rFonts w:eastAsia="Courier New" w:cs="Courier New"/>
          <w:color w:val="000000"/>
          <w:lang w:eastAsia="fr-FR" w:bidi="fr-FR"/>
        </w:rPr>
        <w:t>" (3). Il y a lieu de se demander si ces tempérants de récente date ont été de gros consommateurs. Une nouvelle fois,</w:t>
      </w:r>
      <w:r>
        <w:rPr>
          <w:rFonts w:eastAsia="Courier New" w:cs="Courier New"/>
          <w:color w:val="000000"/>
          <w:lang w:eastAsia="fr-FR" w:bidi="fr-FR"/>
        </w:rPr>
        <w:t xml:space="preserve"> </w:t>
      </w:r>
      <w:r w:rsidRPr="00F21FFC">
        <w:rPr>
          <w:rFonts w:eastAsia="Courier New" w:cs="Courier New"/>
          <w:color w:val="000000"/>
          <w:lang w:eastAsia="fr-FR" w:bidi="fr-FR"/>
        </w:rPr>
        <w:t>par le jeu du croisement des r</w:t>
      </w:r>
      <w:r w:rsidRPr="00F21FFC">
        <w:rPr>
          <w:rFonts w:eastAsia="Courier New" w:cs="Courier New"/>
          <w:color w:val="000000"/>
          <w:lang w:eastAsia="fr-FR" w:bidi="fr-FR"/>
        </w:rPr>
        <w:t>é</w:t>
      </w:r>
      <w:r w:rsidRPr="00F21FFC">
        <w:rPr>
          <w:rFonts w:eastAsia="Courier New" w:cs="Courier New"/>
          <w:color w:val="000000"/>
          <w:lang w:eastAsia="fr-FR" w:bidi="fr-FR"/>
        </w:rPr>
        <w:t>ponses, nous découvrons que 8 de ces 13 sujets ont consommé de la drogue au moins quelques fois par mois, 3 autres en avaient conso</w:t>
      </w:r>
      <w:r w:rsidRPr="00F21FFC">
        <w:rPr>
          <w:rFonts w:eastAsia="Courier New" w:cs="Courier New"/>
          <w:color w:val="000000"/>
          <w:lang w:eastAsia="fr-FR" w:bidi="fr-FR"/>
        </w:rPr>
        <w:t>m</w:t>
      </w:r>
      <w:r w:rsidRPr="00F21FFC">
        <w:rPr>
          <w:rFonts w:eastAsia="Courier New" w:cs="Courier New"/>
          <w:color w:val="000000"/>
          <w:lang w:eastAsia="fr-FR" w:bidi="fr-FR"/>
        </w:rPr>
        <w:t>mé avant ou au cours de leur séjour à Boscoville mais pas depuis leur sortie et les 2 derniers étaient des consommateurs d'un jour. L'abst</w:t>
      </w:r>
      <w:r w:rsidRPr="00F21FFC">
        <w:rPr>
          <w:rFonts w:eastAsia="Courier New" w:cs="Courier New"/>
          <w:color w:val="000000"/>
          <w:lang w:eastAsia="fr-FR" w:bidi="fr-FR"/>
        </w:rPr>
        <w:t>i</w:t>
      </w:r>
      <w:r w:rsidRPr="00F21FFC">
        <w:rPr>
          <w:rFonts w:eastAsia="Courier New" w:cs="Courier New"/>
          <w:color w:val="000000"/>
          <w:lang w:eastAsia="fr-FR" w:bidi="fr-FR"/>
        </w:rPr>
        <w:t>nence de ces 8 sujets devait-elle persister, le noyau des gros conso</w:t>
      </w:r>
      <w:r w:rsidRPr="00F21FFC">
        <w:rPr>
          <w:rFonts w:eastAsia="Courier New" w:cs="Courier New"/>
          <w:color w:val="000000"/>
          <w:lang w:eastAsia="fr-FR" w:bidi="fr-FR"/>
        </w:rPr>
        <w:t>m</w:t>
      </w:r>
      <w:r w:rsidRPr="00F21FFC">
        <w:rPr>
          <w:rFonts w:eastAsia="Courier New" w:cs="Courier New"/>
          <w:color w:val="000000"/>
          <w:lang w:eastAsia="fr-FR" w:bidi="fr-FR"/>
        </w:rPr>
        <w:t>mateurs s'en verrait diminuer d'autant mais il resterait tout de même important avec ses 25 sujets (50% du groupe total).</w:t>
      </w:r>
    </w:p>
    <w:p w14:paraId="27E62873" w14:textId="77777777" w:rsidR="00526A53" w:rsidRPr="00F21FFC" w:rsidRDefault="00526A53" w:rsidP="00526A53">
      <w:pPr>
        <w:spacing w:before="120" w:after="120"/>
        <w:jc w:val="both"/>
      </w:pPr>
      <w:r w:rsidRPr="00F21FFC">
        <w:rPr>
          <w:rFonts w:eastAsia="Courier New" w:cs="Courier New"/>
          <w:color w:val="000000"/>
          <w:lang w:eastAsia="fr-FR" w:bidi="fr-FR"/>
        </w:rPr>
        <w:t>Dans quelle mesure les gros consommateurs de drogue ne sont-ils pas ou n’ont-ils pas été aussi de gros consommateurs d'alcool</w:t>
      </w:r>
      <w:r w:rsidRPr="00F21FFC">
        <w:t> ?</w:t>
      </w:r>
      <w:r w:rsidRPr="00F21FFC">
        <w:rPr>
          <w:rFonts w:eastAsia="Courier New" w:cs="Courier New"/>
          <w:color w:val="000000"/>
          <w:lang w:eastAsia="fr-FR" w:bidi="fr-FR"/>
        </w:rPr>
        <w:t xml:space="preserve"> Sont-ils les mêmes garçons qui ont abusé ou abusent de l'alcool et de la drogue</w:t>
      </w:r>
      <w:r w:rsidRPr="00F21FFC">
        <w:t> ?</w:t>
      </w:r>
      <w:r w:rsidRPr="00F21FFC">
        <w:rPr>
          <w:rFonts w:eastAsia="Courier New" w:cs="Courier New"/>
          <w:color w:val="000000"/>
          <w:lang w:eastAsia="fr-FR" w:bidi="fr-FR"/>
        </w:rPr>
        <w:t xml:space="preserve"> Une étude de nos données révèle que 10 des 24 gros consommateurs de drogue éprouvent ou ont éprouvé des problème</w:t>
      </w:r>
      <w:r>
        <w:rPr>
          <w:rFonts w:eastAsia="Courier New" w:cs="Courier New"/>
          <w:color w:val="000000"/>
          <w:lang w:eastAsia="fr-FR" w:bidi="fr-FR"/>
        </w:rPr>
        <w:t>s</w:t>
      </w:r>
      <w:r w:rsidRPr="00F21FFC">
        <w:rPr>
          <w:rFonts w:eastAsia="Courier New" w:cs="Courier New"/>
          <w:color w:val="000000"/>
          <w:lang w:eastAsia="fr-FR" w:bidi="fr-FR"/>
        </w:rPr>
        <w:t xml:space="preserve"> de contrôle quant à la consommation d'alcool. La proportion est donc d'environ 41%. Elle est sensiblement la même si, parmi ceux qui ont ou ont eu des problèmes d'alcool </w:t>
      </w:r>
      <w:r>
        <w:t>(N = </w:t>
      </w:r>
      <w:r w:rsidRPr="00F21FFC">
        <w:rPr>
          <w:rFonts w:eastAsia="Courier New" w:cs="Courier New"/>
          <w:color w:val="000000"/>
          <w:lang w:eastAsia="fr-FR" w:bidi="fr-FR"/>
        </w:rPr>
        <w:t>22), nous identifions ceux qui consomment très souvent de la drogue (45%).</w:t>
      </w:r>
    </w:p>
    <w:p w14:paraId="43AA8B55" w14:textId="77777777" w:rsidR="00526A53" w:rsidRDefault="00526A53" w:rsidP="00526A53">
      <w:pPr>
        <w:spacing w:before="120" w:after="120"/>
        <w:jc w:val="both"/>
      </w:pPr>
      <w:r>
        <w:t>[208]</w:t>
      </w:r>
    </w:p>
    <w:p w14:paraId="00B027A1" w14:textId="77777777" w:rsidR="00526A53" w:rsidRPr="00F21FFC" w:rsidRDefault="00526A53" w:rsidP="00526A53">
      <w:pPr>
        <w:spacing w:before="120" w:after="120"/>
        <w:jc w:val="both"/>
      </w:pPr>
      <w:r w:rsidRPr="00F21FFC">
        <w:rPr>
          <w:rFonts w:eastAsia="Courier New" w:cs="Courier New"/>
          <w:color w:val="000000"/>
          <w:lang w:eastAsia="fr-FR" w:bidi="fr-FR"/>
        </w:rPr>
        <w:t>Nous fiant donc aux réponses qu'ont fournies les anciens de Bo</w:t>
      </w:r>
      <w:r w:rsidRPr="00F21FFC">
        <w:rPr>
          <w:rFonts w:eastAsia="Courier New" w:cs="Courier New"/>
          <w:color w:val="000000"/>
          <w:lang w:eastAsia="fr-FR" w:bidi="fr-FR"/>
        </w:rPr>
        <w:t>s</w:t>
      </w:r>
      <w:r w:rsidRPr="00F21FFC">
        <w:rPr>
          <w:rFonts w:eastAsia="Courier New" w:cs="Courier New"/>
          <w:color w:val="000000"/>
          <w:lang w:eastAsia="fr-FR" w:bidi="fr-FR"/>
        </w:rPr>
        <w:t>coville lors de l'entrevue de relance, nous pouvons affirmer que no</w:t>
      </w:r>
      <w:r w:rsidRPr="00F21FFC">
        <w:rPr>
          <w:rFonts w:eastAsia="Courier New" w:cs="Courier New"/>
          <w:color w:val="000000"/>
          <w:lang w:eastAsia="fr-FR" w:bidi="fr-FR"/>
        </w:rPr>
        <w:t>m</w:t>
      </w:r>
      <w:r w:rsidRPr="00F21FFC">
        <w:rPr>
          <w:rFonts w:eastAsia="Courier New" w:cs="Courier New"/>
          <w:color w:val="000000"/>
          <w:lang w:eastAsia="fr-FR" w:bidi="fr-FR"/>
        </w:rPr>
        <w:t>breux sont ceux qui font usage fréquent sinon immodéré soit de l’alcool soit de la drogue. Les taux de consommation que nous avons dégagés tant à propos de l'alcool que de la drogue se situent nettement au-dessus de ceux qui peuvent être postulés pour des garçons d'un âge comparable à celui de nos sujets. Nous pouvons estimer à une vingta</w:t>
      </w:r>
      <w:r w:rsidRPr="00F21FFC">
        <w:rPr>
          <w:rFonts w:eastAsia="Courier New" w:cs="Courier New"/>
          <w:color w:val="000000"/>
          <w:lang w:eastAsia="fr-FR" w:bidi="fr-FR"/>
        </w:rPr>
        <w:t>i</w:t>
      </w:r>
      <w:r w:rsidRPr="00F21FFC">
        <w:rPr>
          <w:rFonts w:eastAsia="Courier New" w:cs="Courier New"/>
          <w:color w:val="000000"/>
          <w:lang w:eastAsia="fr-FR" w:bidi="fr-FR"/>
        </w:rPr>
        <w:t>ne le nombre de ceux qui, sur une base régulière, ont fait un usage abusif de l'alcool au cours de leur première année en milieu naturel. Le nombre de ceux qui ont fréquemment eu recours à la drogue nous a semblé encore plus élevé, se situant aux environs de 25. Il y a lieu de croire que plusieurs de ces garçons ont gardé une habitude contractée antérieurement à leur séjour en internat. Il faut dire que pour plusieurs de ces sujets, le fait d'appartenir à une famille dans laquelle on fait grand usage de l'alcool ou de drogues (au niveau de la fratrie) const</w:t>
      </w:r>
      <w:r w:rsidRPr="00F21FFC">
        <w:rPr>
          <w:rFonts w:eastAsia="Courier New" w:cs="Courier New"/>
          <w:color w:val="000000"/>
          <w:lang w:eastAsia="fr-FR" w:bidi="fr-FR"/>
        </w:rPr>
        <w:t>i</w:t>
      </w:r>
      <w:r w:rsidRPr="00F21FFC">
        <w:rPr>
          <w:rFonts w:eastAsia="Courier New" w:cs="Courier New"/>
          <w:color w:val="000000"/>
          <w:lang w:eastAsia="fr-FR" w:bidi="fr-FR"/>
        </w:rPr>
        <w:t>tue une condition adverse pour la cessation de telles habitudes.</w:t>
      </w:r>
    </w:p>
    <w:p w14:paraId="00ED069C" w14:textId="77777777" w:rsidR="00526A53" w:rsidRDefault="00526A53" w:rsidP="00526A53">
      <w:pPr>
        <w:spacing w:before="120" w:after="120"/>
        <w:jc w:val="both"/>
        <w:rPr>
          <w:rFonts w:eastAsia="Courier New" w:cs="Courier New"/>
          <w:color w:val="000000"/>
          <w:lang w:eastAsia="fr-FR" w:bidi="fr-FR"/>
        </w:rPr>
      </w:pPr>
    </w:p>
    <w:p w14:paraId="20234E37" w14:textId="77777777" w:rsidR="00526A53" w:rsidRPr="00F21FFC" w:rsidRDefault="00526A53" w:rsidP="00526A53">
      <w:pPr>
        <w:pStyle w:val="planche"/>
      </w:pPr>
      <w:bookmarkStart w:id="42" w:name="Boscoville_pt_2_chap_6_11"/>
      <w:r w:rsidRPr="00F21FFC">
        <w:rPr>
          <w:rFonts w:eastAsia="Courier New" w:cs="Courier New"/>
          <w:color w:val="000000"/>
          <w:lang w:eastAsia="fr-FR" w:bidi="fr-FR"/>
        </w:rPr>
        <w:t>6.11.</w:t>
      </w:r>
      <w:r>
        <w:rPr>
          <w:rFonts w:eastAsia="Courier New" w:cs="Courier New"/>
          <w:color w:val="000000"/>
          <w:lang w:eastAsia="fr-FR" w:bidi="fr-FR"/>
        </w:rPr>
        <w:t xml:space="preserve"> </w:t>
      </w:r>
      <w:r w:rsidRPr="00F21FFC">
        <w:t>Le bilan subjectif du séjour à Boscoville</w:t>
      </w:r>
      <w:r>
        <w:br/>
      </w:r>
      <w:r w:rsidRPr="00F21FFC">
        <w:t>et de la réinsertion</w:t>
      </w:r>
      <w:r>
        <w:t xml:space="preserve"> </w:t>
      </w:r>
      <w:r w:rsidRPr="00F21FFC">
        <w:t>sociale</w:t>
      </w:r>
    </w:p>
    <w:bookmarkEnd w:id="42"/>
    <w:p w14:paraId="057C5428" w14:textId="77777777" w:rsidR="00526A53" w:rsidRDefault="00526A53" w:rsidP="00526A53">
      <w:pPr>
        <w:spacing w:before="120" w:after="120"/>
        <w:jc w:val="both"/>
        <w:rPr>
          <w:rFonts w:eastAsia="Courier New" w:cs="Courier New"/>
          <w:color w:val="000000"/>
          <w:lang w:eastAsia="fr-FR" w:bidi="fr-FR"/>
        </w:rPr>
      </w:pPr>
    </w:p>
    <w:p w14:paraId="0DB54841"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EA1ACE7" w14:textId="77777777" w:rsidR="00526A53" w:rsidRPr="00F21FFC" w:rsidRDefault="00526A53" w:rsidP="00526A53">
      <w:pPr>
        <w:spacing w:before="120" w:after="120"/>
        <w:jc w:val="both"/>
      </w:pPr>
      <w:r w:rsidRPr="00F21FFC">
        <w:rPr>
          <w:rFonts w:eastAsia="Courier New" w:cs="Courier New"/>
          <w:color w:val="000000"/>
          <w:lang w:eastAsia="fr-FR" w:bidi="fr-FR"/>
        </w:rPr>
        <w:t xml:space="preserve">Il nous a paru intéressant de voir quelle appréciation les sujets eux-mêmes faisaient de leur séjour </w:t>
      </w:r>
      <w:r w:rsidRPr="00F21FFC">
        <w:rPr>
          <w:rStyle w:val="Corpsdutexte211ptItaliqueEspacement-2pt"/>
        </w:rPr>
        <w:t>a</w:t>
      </w:r>
      <w:r w:rsidRPr="00F21FFC">
        <w:rPr>
          <w:rFonts w:eastAsia="Courier New" w:cs="Courier New"/>
          <w:color w:val="000000"/>
          <w:lang w:eastAsia="fr-FR" w:bidi="fr-FR"/>
        </w:rPr>
        <w:t xml:space="preserve"> Boscoville et de leur réinsertion s</w:t>
      </w:r>
      <w:r w:rsidRPr="00F21FFC">
        <w:rPr>
          <w:rFonts w:eastAsia="Courier New" w:cs="Courier New"/>
          <w:color w:val="000000"/>
          <w:lang w:eastAsia="fr-FR" w:bidi="fr-FR"/>
        </w:rPr>
        <w:t>o</w:t>
      </w:r>
      <w:r w:rsidRPr="00F21FFC">
        <w:rPr>
          <w:rFonts w:eastAsia="Courier New" w:cs="Courier New"/>
          <w:color w:val="000000"/>
          <w:lang w:eastAsia="fr-FR" w:bidi="fr-FR"/>
        </w:rPr>
        <w:t xml:space="preserve">ciale au moment de la relance. L'entrevue qui a été conduite auprès de chaque sujet comportait toute une série de questions visant à lui faire dresser une sorte </w:t>
      </w:r>
      <w:r>
        <w:rPr>
          <w:rFonts w:eastAsia="Courier New" w:cs="Courier New"/>
          <w:color w:val="000000"/>
          <w:lang w:eastAsia="fr-FR" w:bidi="fr-FR"/>
        </w:rPr>
        <w:t>de bilan de son expérience de l’</w:t>
      </w:r>
      <w:r w:rsidRPr="00F21FFC">
        <w:rPr>
          <w:rFonts w:eastAsia="Courier New" w:cs="Courier New"/>
          <w:color w:val="000000"/>
          <w:lang w:eastAsia="fr-FR" w:bidi="fr-FR"/>
        </w:rPr>
        <w:t xml:space="preserve">internat </w:t>
      </w:r>
      <w:r>
        <w:rPr>
          <w:rFonts w:eastAsia="Courier New" w:cs="Courier New"/>
          <w:color w:val="000000"/>
          <w:lang w:eastAsia="fr-FR" w:bidi="fr-FR"/>
        </w:rPr>
        <w:t>et</w:t>
      </w:r>
      <w:r w:rsidRPr="00F21FFC">
        <w:rPr>
          <w:rFonts w:eastAsia="Courier New" w:cs="Courier New"/>
          <w:color w:val="000000"/>
          <w:lang w:eastAsia="fr-FR" w:bidi="fr-FR"/>
        </w:rPr>
        <w:t xml:space="preserve"> ultérieure. Au nombre des questions examinées figurent les points suivants</w:t>
      </w:r>
      <w:r w:rsidRPr="00F21FFC">
        <w:t> :</w:t>
      </w:r>
      <w:r w:rsidRPr="00F21FFC">
        <w:rPr>
          <w:rFonts w:eastAsia="Courier New" w:cs="Courier New"/>
          <w:color w:val="000000"/>
          <w:lang w:eastAsia="fr-FR" w:bidi="fr-FR"/>
        </w:rPr>
        <w:t xml:space="preserve"> la façon dont est assumé le fait d'être un ancien de Boscoville, la mani</w:t>
      </w:r>
      <w:r w:rsidRPr="00F21FFC">
        <w:rPr>
          <w:rFonts w:eastAsia="Courier New" w:cs="Courier New"/>
          <w:color w:val="000000"/>
          <w:lang w:eastAsia="fr-FR" w:bidi="fr-FR"/>
        </w:rPr>
        <w:t>è</w:t>
      </w:r>
      <w:r w:rsidRPr="00F21FFC">
        <w:rPr>
          <w:rFonts w:eastAsia="Courier New" w:cs="Courier New"/>
          <w:color w:val="000000"/>
          <w:lang w:eastAsia="fr-FR" w:bidi="fr-FR"/>
        </w:rPr>
        <w:t xml:space="preserve">re dont on se sent (différent ou non différent) par rapport </w:t>
      </w:r>
      <w:r w:rsidRPr="00F21FFC">
        <w:rPr>
          <w:rStyle w:val="Corpsdutexte211ptItaliqueEspacement-2pt"/>
        </w:rPr>
        <w:t>à</w:t>
      </w:r>
      <w:r w:rsidRPr="00F21FFC">
        <w:rPr>
          <w:rFonts w:eastAsia="Courier New" w:cs="Courier New"/>
          <w:color w:val="000000"/>
          <w:lang w:eastAsia="fr-FR" w:bidi="fr-FR"/>
        </w:rPr>
        <w:t xml:space="preserve"> ceux qui n'ont pas vécu la même expérience, les valeurs retenues de Boscoville par rapport à celles de la famille,</w:t>
      </w:r>
      <w:r>
        <w:rPr>
          <w:rFonts w:eastAsia="Courier New" w:cs="Courier New"/>
          <w:color w:val="000000"/>
          <w:lang w:eastAsia="fr-FR" w:bidi="fr-FR"/>
        </w:rPr>
        <w:t xml:space="preserve"> </w:t>
      </w:r>
      <w:r w:rsidRPr="00F21FFC">
        <w:rPr>
          <w:rFonts w:eastAsia="Courier New" w:cs="Courier New"/>
          <w:color w:val="000000"/>
          <w:lang w:eastAsia="fr-FR" w:bidi="fr-FR"/>
        </w:rPr>
        <w:t>des amis, des ad</w:t>
      </w:r>
      <w:r>
        <w:rPr>
          <w:rFonts w:eastAsia="Courier New" w:cs="Courier New"/>
          <w:color w:val="000000"/>
          <w:lang w:eastAsia="fr-FR" w:bidi="fr-FR"/>
        </w:rPr>
        <w:t>ultes, du monde du travail, etc. .</w:t>
      </w:r>
      <w:r w:rsidRPr="00F21FFC">
        <w:rPr>
          <w:rFonts w:eastAsia="Courier New" w:cs="Courier New"/>
          <w:color w:val="000000"/>
          <w:lang w:eastAsia="fr-FR" w:bidi="fr-FR"/>
        </w:rPr>
        <w:t>.., ce qui fait qu'on réussit ou ne réussit pas sa réinsertion et le jugement sur sa propre réinsertion.</w:t>
      </w:r>
    </w:p>
    <w:p w14:paraId="1B7326D3" w14:textId="77777777" w:rsidR="00526A53" w:rsidRPr="00F21FFC" w:rsidRDefault="00526A53" w:rsidP="00526A53">
      <w:pPr>
        <w:spacing w:before="120" w:after="120"/>
        <w:jc w:val="both"/>
      </w:pPr>
      <w:r>
        <w:t>[</w:t>
      </w:r>
      <w:r w:rsidRPr="00F21FFC">
        <w:rPr>
          <w:rFonts w:eastAsia="Courier New" w:cs="Courier New"/>
          <w:color w:val="000000"/>
          <w:lang w:eastAsia="fr-FR" w:bidi="fr-FR"/>
        </w:rPr>
        <w:t>209</w:t>
      </w:r>
      <w:r>
        <w:rPr>
          <w:rFonts w:eastAsia="Courier New" w:cs="Courier New"/>
          <w:color w:val="000000"/>
          <w:lang w:eastAsia="fr-FR" w:bidi="fr-FR"/>
        </w:rPr>
        <w:t>]</w:t>
      </w:r>
    </w:p>
    <w:p w14:paraId="2BA52320" w14:textId="77777777" w:rsidR="00526A53" w:rsidRPr="00F21FFC" w:rsidRDefault="00526A53" w:rsidP="00526A53">
      <w:pPr>
        <w:spacing w:before="120" w:after="120"/>
        <w:jc w:val="both"/>
      </w:pPr>
      <w:r w:rsidRPr="00F21FFC">
        <w:rPr>
          <w:rFonts w:eastAsia="Courier New" w:cs="Courier New"/>
          <w:color w:val="000000"/>
          <w:lang w:eastAsia="fr-FR" w:bidi="fr-FR"/>
        </w:rPr>
        <w:t>Examinons en tout premier lieu comment les anciens assument leur réalité d’ex-boscovilliens. En fait, nous référant aux résultats, nous pouvons dire que la majorité des sujets assument assez bien le fait d’être un ancien de Boscoville, du moins si nous nous basons sur ce que les sujets affirment eux-mêmes de leur disponibilité à parler de leur passage là-bas. Une dizaine de garçons seulement semblent faire preuve des plus grandes réticences sur ce plan.</w:t>
      </w:r>
    </w:p>
    <w:p w14:paraId="79415E7C" w14:textId="77777777" w:rsidR="00526A53" w:rsidRPr="00F21FFC" w:rsidRDefault="00526A53" w:rsidP="00526A53">
      <w:pPr>
        <w:spacing w:before="120" w:after="120"/>
        <w:jc w:val="both"/>
      </w:pPr>
      <w:r w:rsidRPr="00F21FFC">
        <w:rPr>
          <w:rFonts w:eastAsia="Courier New" w:cs="Courier New"/>
          <w:color w:val="000000"/>
          <w:lang w:eastAsia="fr-FR" w:bidi="fr-FR"/>
        </w:rPr>
        <w:t>Comment l’ancien se voit-il par rapport à ceux qui n’ont pas vécu l’expérience de Boscoville et par rapport à ce qu'il était lui-même avant de vivre cette expérience</w:t>
      </w:r>
      <w:r w:rsidRPr="00F21FFC">
        <w:t> ?</w:t>
      </w:r>
      <w:r w:rsidRPr="00F21FFC">
        <w:rPr>
          <w:rFonts w:eastAsia="Courier New" w:cs="Courier New"/>
          <w:color w:val="000000"/>
          <w:lang w:eastAsia="fr-FR" w:bidi="fr-FR"/>
        </w:rPr>
        <w:t xml:space="preserve"> Les résultats permettent de constater que la très grande majorité des sujets estiment que leur séjour à Bo</w:t>
      </w:r>
      <w:r w:rsidRPr="00F21FFC">
        <w:rPr>
          <w:rFonts w:eastAsia="Courier New" w:cs="Courier New"/>
          <w:color w:val="000000"/>
          <w:lang w:eastAsia="fr-FR" w:bidi="fr-FR"/>
        </w:rPr>
        <w:t>s</w:t>
      </w:r>
      <w:r w:rsidRPr="00F21FFC">
        <w:rPr>
          <w:rFonts w:eastAsia="Courier New" w:cs="Courier New"/>
          <w:color w:val="000000"/>
          <w:lang w:eastAsia="fr-FR" w:bidi="fr-FR"/>
        </w:rPr>
        <w:t>coville les a changés et pour 72%, dans une large mesure</w:t>
      </w:r>
      <w:r w:rsidRPr="00F21FFC">
        <w:t> ;</w:t>
      </w:r>
      <w:r w:rsidRPr="00F21FFC">
        <w:rPr>
          <w:rFonts w:eastAsia="Courier New" w:cs="Courier New"/>
          <w:color w:val="000000"/>
          <w:lang w:eastAsia="fr-FR" w:bidi="fr-FR"/>
        </w:rPr>
        <w:t xml:space="preserve"> seulement 8 sujets prétendent être restés tels qu'ils étaient avant leur séjour. Pou</w:t>
      </w:r>
      <w:r w:rsidRPr="00F21FFC">
        <w:rPr>
          <w:rFonts w:eastAsia="Courier New" w:cs="Courier New"/>
          <w:color w:val="000000"/>
          <w:lang w:eastAsia="fr-FR" w:bidi="fr-FR"/>
        </w:rPr>
        <w:t>r</w:t>
      </w:r>
      <w:r w:rsidRPr="00F21FFC">
        <w:rPr>
          <w:rFonts w:eastAsia="Courier New" w:cs="Courier New"/>
          <w:color w:val="000000"/>
          <w:lang w:eastAsia="fr-FR" w:bidi="fr-FR"/>
        </w:rPr>
        <w:t>tant, questionnés sur la manière dont ils se voient par rapport à ceux qui n’ont pas vécu l'expérience de Boscoville, plus nombreux sont ceux qui affirment ne pas se sentir différents de ceux-là</w:t>
      </w:r>
      <w:r w:rsidRPr="00F21FFC">
        <w:t> :</w:t>
      </w:r>
      <w:r w:rsidRPr="00F21FFC">
        <w:rPr>
          <w:rFonts w:eastAsia="Courier New" w:cs="Courier New"/>
          <w:color w:val="000000"/>
          <w:lang w:eastAsia="fr-FR" w:bidi="fr-FR"/>
        </w:rPr>
        <w:t xml:space="preserve"> 34% (17 sujets). De même, 42% des sujets se sentent-ils différents de ceux qui ont vécu l'expérience de Boscoville. Il nous semble que pour pl</w:t>
      </w:r>
      <w:r w:rsidRPr="00F21FFC">
        <w:rPr>
          <w:rFonts w:eastAsia="Courier New" w:cs="Courier New"/>
          <w:color w:val="000000"/>
          <w:lang w:eastAsia="fr-FR" w:bidi="fr-FR"/>
        </w:rPr>
        <w:t>u</w:t>
      </w:r>
      <w:r w:rsidRPr="00F21FFC">
        <w:rPr>
          <w:rFonts w:eastAsia="Courier New" w:cs="Courier New"/>
          <w:color w:val="000000"/>
          <w:lang w:eastAsia="fr-FR" w:bidi="fr-FR"/>
        </w:rPr>
        <w:t>sieurs sujets,</w:t>
      </w:r>
      <w:r>
        <w:rPr>
          <w:rFonts w:eastAsia="Courier New" w:cs="Courier New"/>
          <w:color w:val="000000"/>
          <w:lang w:eastAsia="fr-FR" w:bidi="fr-FR"/>
        </w:rPr>
        <w:t xml:space="preserve"> l’identité d'ex-</w:t>
      </w:r>
      <w:r w:rsidRPr="00F21FFC">
        <w:rPr>
          <w:rFonts w:eastAsia="Courier New" w:cs="Courier New"/>
          <w:color w:val="000000"/>
          <w:lang w:eastAsia="fr-FR" w:bidi="fr-FR"/>
        </w:rPr>
        <w:t>boscovilliens est quelque chose d'assez diffus</w:t>
      </w:r>
      <w:r w:rsidRPr="00F21FFC">
        <w:t> ;</w:t>
      </w:r>
      <w:r w:rsidRPr="00F21FFC">
        <w:rPr>
          <w:rFonts w:eastAsia="Courier New" w:cs="Courier New"/>
          <w:color w:val="000000"/>
          <w:lang w:eastAsia="fr-FR" w:bidi="fr-FR"/>
        </w:rPr>
        <w:t xml:space="preserve"> il pourrait en être ainsi pour une dizaine de garçons. Cela étant, pour la majorité des sujets, le passé à Boscoville est suffisa</w:t>
      </w:r>
      <w:r w:rsidRPr="00F21FFC">
        <w:rPr>
          <w:rFonts w:eastAsia="Courier New" w:cs="Courier New"/>
          <w:color w:val="000000"/>
          <w:lang w:eastAsia="fr-FR" w:bidi="fr-FR"/>
        </w:rPr>
        <w:t>m</w:t>
      </w:r>
      <w:r w:rsidRPr="00F21FFC">
        <w:rPr>
          <w:rFonts w:eastAsia="Courier New" w:cs="Courier New"/>
          <w:color w:val="000000"/>
          <w:lang w:eastAsia="fr-FR" w:bidi="fr-FR"/>
        </w:rPr>
        <w:t>ment significatif pour qu’ils en reconnaissent la marque particulière chez eux-mêmes et chez leurs ex-co-pensionnaires.</w:t>
      </w:r>
    </w:p>
    <w:p w14:paraId="5BD2AF69" w14:textId="77777777" w:rsidR="00526A53" w:rsidRPr="00F21FFC" w:rsidRDefault="00526A53" w:rsidP="00526A53">
      <w:pPr>
        <w:spacing w:before="120" w:after="120"/>
        <w:jc w:val="both"/>
      </w:pPr>
      <w:r w:rsidRPr="00F21FFC">
        <w:rPr>
          <w:rFonts w:eastAsia="Courier New" w:cs="Courier New"/>
          <w:color w:val="000000"/>
          <w:lang w:eastAsia="fr-FR" w:bidi="fr-FR"/>
        </w:rPr>
        <w:t>Quant au domaine où l'expérience du traitement aurait davantage fait sentir son influence, celui le plus souvent mentionné est le plan personnel</w:t>
      </w:r>
      <w:r w:rsidRPr="00F21FFC">
        <w:t> :</w:t>
      </w:r>
      <w:r w:rsidRPr="00F21FFC">
        <w:rPr>
          <w:rFonts w:eastAsia="Courier New" w:cs="Courier New"/>
          <w:color w:val="000000"/>
          <w:lang w:eastAsia="fr-FR" w:bidi="fr-FR"/>
        </w:rPr>
        <w:t xml:space="preserve"> 31 sujets disent mieux comprendre et savent mieux s'e</w:t>
      </w:r>
      <w:r w:rsidRPr="00F21FFC">
        <w:rPr>
          <w:rFonts w:eastAsia="Courier New" w:cs="Courier New"/>
          <w:color w:val="000000"/>
          <w:lang w:eastAsia="fr-FR" w:bidi="fr-FR"/>
        </w:rPr>
        <w:t>x</w:t>
      </w:r>
      <w:r w:rsidRPr="00F21FFC">
        <w:rPr>
          <w:rFonts w:eastAsia="Courier New" w:cs="Courier New"/>
          <w:color w:val="000000"/>
          <w:lang w:eastAsia="fr-FR" w:bidi="fr-FR"/>
        </w:rPr>
        <w:t>primer. Seulement 11 sujets soutiennent avoir été influencés sur le plan relationnel</w:t>
      </w:r>
      <w:r w:rsidRPr="00F21FFC">
        <w:t> ;</w:t>
      </w:r>
      <w:r w:rsidRPr="00F21FFC">
        <w:rPr>
          <w:rFonts w:eastAsia="Courier New" w:cs="Courier New"/>
          <w:color w:val="000000"/>
          <w:lang w:eastAsia="fr-FR" w:bidi="fr-FR"/>
        </w:rPr>
        <w:t xml:space="preserve"> cela est un peu déconcertant, car il semble que la perception des avantages idiosyncrasiques ne trouve pas d'équivalent au niveau interrelationnel. Par ailleurs, il y a peu de sujets qui est</w:t>
      </w:r>
      <w:r w:rsidRPr="00F21FFC">
        <w:rPr>
          <w:rFonts w:eastAsia="Courier New" w:cs="Courier New"/>
          <w:color w:val="000000"/>
          <w:lang w:eastAsia="fr-FR" w:bidi="fr-FR"/>
        </w:rPr>
        <w:t>i</w:t>
      </w:r>
      <w:r w:rsidRPr="00F21FFC">
        <w:rPr>
          <w:rFonts w:eastAsia="Courier New" w:cs="Courier New"/>
          <w:color w:val="000000"/>
          <w:lang w:eastAsia="fr-FR" w:bidi="fr-FR"/>
        </w:rPr>
        <w:t>ment avoir repris goût à l'école (ou au travail) lors de leur séjour à Boscoville</w:t>
      </w:r>
      <w:r w:rsidRPr="00F21FFC">
        <w:t> ;</w:t>
      </w:r>
      <w:r>
        <w:t xml:space="preserve"> [210] </w:t>
      </w:r>
      <w:r w:rsidRPr="00F21FFC">
        <w:rPr>
          <w:rFonts w:eastAsia="Courier New" w:cs="Courier New"/>
          <w:color w:val="000000"/>
          <w:lang w:eastAsia="fr-FR" w:bidi="fr-FR"/>
        </w:rPr>
        <w:t>cela aussi est sans doute décevant si l’on tient compte des efforts déployés par l’institution pour que s’effectue chez les pensionnaires un véritable réinvestissement de la scolarité.</w:t>
      </w:r>
    </w:p>
    <w:p w14:paraId="3CA02C6E" w14:textId="77777777" w:rsidR="00526A53" w:rsidRPr="00F21FFC" w:rsidRDefault="00526A53" w:rsidP="00526A53">
      <w:pPr>
        <w:spacing w:before="120" w:after="120"/>
        <w:jc w:val="both"/>
      </w:pPr>
      <w:r w:rsidRPr="00F21FFC">
        <w:rPr>
          <w:rFonts w:eastAsia="Courier New" w:cs="Courier New"/>
          <w:color w:val="000000"/>
          <w:lang w:eastAsia="fr-FR" w:bidi="fr-FR"/>
        </w:rPr>
        <w:t>Nous savons que pour la majorité des sujets, l’expérience vécue à Boscoville représente, au moment de la relance, quelque chose de pa</w:t>
      </w:r>
      <w:r w:rsidRPr="00F21FFC">
        <w:rPr>
          <w:rFonts w:eastAsia="Courier New" w:cs="Courier New"/>
          <w:color w:val="000000"/>
          <w:lang w:eastAsia="fr-FR" w:bidi="fr-FR"/>
        </w:rPr>
        <w:t>r</w:t>
      </w:r>
      <w:r w:rsidRPr="00F21FFC">
        <w:rPr>
          <w:rFonts w:eastAsia="Courier New" w:cs="Courier New"/>
          <w:color w:val="000000"/>
          <w:lang w:eastAsia="fr-FR" w:bidi="fr-FR"/>
        </w:rPr>
        <w:t>ticulier qui marque ceux qui la vivent. Boscoville est resté pour eux le lieu où sont incarnées ou pratiquées un certain nombre de valeurs</w:t>
      </w:r>
      <w:r w:rsidRPr="00F21FFC">
        <w:t> :</w:t>
      </w:r>
      <w:r w:rsidRPr="00F21FFC">
        <w:rPr>
          <w:rFonts w:eastAsia="Courier New" w:cs="Courier New"/>
          <w:color w:val="000000"/>
          <w:lang w:eastAsia="fr-FR" w:bidi="fr-FR"/>
        </w:rPr>
        <w:t xml:space="preserve"> sens du dépassement, authenticité, contrôle de soi, respect des autres, honnêteté, franchise, amitié, etc</w:t>
      </w:r>
      <w:r>
        <w:rPr>
          <w:rFonts w:eastAsia="Courier New" w:cs="Courier New"/>
          <w:color w:val="000000"/>
          <w:lang w:eastAsia="fr-FR" w:bidi="fr-FR"/>
        </w:rPr>
        <w:t xml:space="preserve">. </w:t>
      </w:r>
      <w:r w:rsidRPr="00F21FFC">
        <w:rPr>
          <w:rFonts w:eastAsia="Courier New" w:cs="Courier New"/>
          <w:color w:val="000000"/>
          <w:lang w:eastAsia="fr-FR" w:bidi="fr-FR"/>
        </w:rPr>
        <w:t>... Dans quelle mesure, l'ancien a-t-il pu retrouver dans son milieu naturel, chez ses parents, ses amis son milieu de travail, les adultes en général, les valeurs qu’il prétend avoir acquises à Boscoville</w:t>
      </w:r>
      <w:r w:rsidRPr="00F21FFC">
        <w:t> ?</w:t>
      </w:r>
      <w:r w:rsidRPr="00F21FFC">
        <w:rPr>
          <w:rFonts w:eastAsia="Courier New" w:cs="Courier New"/>
          <w:color w:val="000000"/>
          <w:lang w:eastAsia="fr-FR" w:bidi="fr-FR"/>
        </w:rPr>
        <w:t xml:space="preserve"> Nous interroger là-dessus, c’est chercher à apprécier la concordance ou la discordance du milieu de traitement avec le milieu post-thérapeutique.</w:t>
      </w:r>
    </w:p>
    <w:p w14:paraId="67D55745" w14:textId="77777777" w:rsidR="00526A53" w:rsidRPr="00F21FFC" w:rsidRDefault="00526A53" w:rsidP="00526A53">
      <w:pPr>
        <w:spacing w:before="120" w:after="120"/>
        <w:jc w:val="both"/>
      </w:pPr>
      <w:r w:rsidRPr="00F21FFC">
        <w:rPr>
          <w:rFonts w:eastAsia="Courier New" w:cs="Courier New"/>
          <w:color w:val="000000"/>
          <w:lang w:eastAsia="fr-FR" w:bidi="fr-FR"/>
        </w:rPr>
        <w:t>Nos résultats révèlent que le nombre de ceux qui ont retrouvé dans leurs divers milieux, les valeurs retenues de leur expérience boscovi</w:t>
      </w:r>
      <w:r w:rsidRPr="00F21FFC">
        <w:rPr>
          <w:rFonts w:eastAsia="Courier New" w:cs="Courier New"/>
          <w:color w:val="000000"/>
          <w:lang w:eastAsia="fr-FR" w:bidi="fr-FR"/>
        </w:rPr>
        <w:t>l</w:t>
      </w:r>
      <w:r w:rsidRPr="00F21FFC">
        <w:rPr>
          <w:rFonts w:eastAsia="Courier New" w:cs="Courier New"/>
          <w:color w:val="000000"/>
          <w:lang w:eastAsia="fr-FR" w:bidi="fr-FR"/>
        </w:rPr>
        <w:t>lienne va de 19 à 24, les réponses affirmatives excédant presque to</w:t>
      </w:r>
      <w:r w:rsidRPr="00F21FFC">
        <w:rPr>
          <w:rFonts w:eastAsia="Courier New" w:cs="Courier New"/>
          <w:color w:val="000000"/>
          <w:lang w:eastAsia="fr-FR" w:bidi="fr-FR"/>
        </w:rPr>
        <w:t>u</w:t>
      </w:r>
      <w:r w:rsidRPr="00F21FFC">
        <w:rPr>
          <w:rFonts w:eastAsia="Courier New" w:cs="Courier New"/>
          <w:color w:val="000000"/>
          <w:lang w:eastAsia="fr-FR" w:bidi="fr-FR"/>
        </w:rPr>
        <w:t xml:space="preserve">jours les réponses négatives. </w:t>
      </w:r>
      <w:r>
        <w:rPr>
          <w:rFonts w:eastAsia="Courier New" w:cs="Courier New"/>
          <w:color w:val="000000"/>
          <w:lang w:eastAsia="fr-FR" w:bidi="fr-FR"/>
        </w:rPr>
        <w:t>À</w:t>
      </w:r>
      <w:r w:rsidRPr="00F21FFC">
        <w:rPr>
          <w:rFonts w:eastAsia="Courier New" w:cs="Courier New"/>
          <w:color w:val="000000"/>
          <w:lang w:eastAsia="fr-FR" w:bidi="fr-FR"/>
        </w:rPr>
        <w:t xml:space="preserve"> propos du monde des adultes, le no</w:t>
      </w:r>
      <w:r w:rsidRPr="00F21FFC">
        <w:rPr>
          <w:rFonts w:eastAsia="Courier New" w:cs="Courier New"/>
          <w:color w:val="000000"/>
          <w:lang w:eastAsia="fr-FR" w:bidi="fr-FR"/>
        </w:rPr>
        <w:t>m</w:t>
      </w:r>
      <w:r w:rsidRPr="00F21FFC">
        <w:rPr>
          <w:rFonts w:eastAsia="Courier New" w:cs="Courier New"/>
          <w:color w:val="000000"/>
          <w:lang w:eastAsia="fr-FR" w:bidi="fr-FR"/>
        </w:rPr>
        <w:t>bre des sujets qui voient un hiatus entre ses valeurs et celles de Bo</w:t>
      </w:r>
      <w:r w:rsidRPr="00F21FFC">
        <w:rPr>
          <w:rFonts w:eastAsia="Courier New" w:cs="Courier New"/>
          <w:color w:val="000000"/>
          <w:lang w:eastAsia="fr-FR" w:bidi="fr-FR"/>
        </w:rPr>
        <w:t>s</w:t>
      </w:r>
      <w:r w:rsidRPr="00F21FFC">
        <w:rPr>
          <w:rFonts w:eastAsia="Courier New" w:cs="Courier New"/>
          <w:color w:val="000000"/>
          <w:lang w:eastAsia="fr-FR" w:bidi="fr-FR"/>
        </w:rPr>
        <w:t>coville dépasse légèrement le nombre de ceux qui considèrent les unes et les autres comme concordantes. C’est d’ailleurs à propos de ce d</w:t>
      </w:r>
      <w:r w:rsidRPr="00F21FFC">
        <w:rPr>
          <w:rFonts w:eastAsia="Courier New" w:cs="Courier New"/>
          <w:color w:val="000000"/>
          <w:lang w:eastAsia="fr-FR" w:bidi="fr-FR"/>
        </w:rPr>
        <w:t>o</w:t>
      </w:r>
      <w:r w:rsidRPr="00F21FFC">
        <w:rPr>
          <w:rFonts w:eastAsia="Courier New" w:cs="Courier New"/>
          <w:color w:val="000000"/>
          <w:lang w:eastAsia="fr-FR" w:bidi="fr-FR"/>
        </w:rPr>
        <w:t>maine que le jugement des garçons est le plus réservé (19 réponses affirmatives). Sur la base de ces données, il y a donc lieu de croire que pour près de la moitié des sujets</w:t>
      </w:r>
      <w:r>
        <w:rPr>
          <w:rFonts w:eastAsia="Courier New" w:cs="Courier New"/>
          <w:color w:val="000000"/>
          <w:lang w:eastAsia="fr-FR" w:bidi="fr-FR"/>
        </w:rPr>
        <w:t xml:space="preserve">, </w:t>
      </w:r>
      <w:r w:rsidRPr="00F21FFC">
        <w:rPr>
          <w:rFonts w:eastAsia="Courier New" w:cs="Courier New"/>
          <w:color w:val="000000"/>
          <w:lang w:eastAsia="fr-FR" w:bidi="fr-FR"/>
        </w:rPr>
        <w:t>les figures et les valeurs rencontrées à Boscoville ont trouvé une certaine correspondance dans la vie post-institutionnelle.</w:t>
      </w:r>
      <w:r>
        <w:rPr>
          <w:rFonts w:eastAsia="Courier New" w:cs="Courier New"/>
          <w:color w:val="000000"/>
          <w:lang w:eastAsia="fr-FR" w:bidi="fr-FR"/>
        </w:rPr>
        <w:t xml:space="preserve"> </w:t>
      </w:r>
      <w:r w:rsidRPr="00F21FFC">
        <w:rPr>
          <w:rFonts w:eastAsia="Courier New" w:cs="Courier New"/>
          <w:color w:val="000000"/>
          <w:lang w:eastAsia="fr-FR" w:bidi="fr-FR"/>
        </w:rPr>
        <w:t>Il n’en demeure pas moins, toutefois, que chez un grand nombre (généralement 40%) il y a eu comme une sorte de hi</w:t>
      </w:r>
      <w:r w:rsidRPr="00F21FFC">
        <w:rPr>
          <w:rFonts w:eastAsia="Courier New" w:cs="Courier New"/>
          <w:color w:val="000000"/>
          <w:lang w:eastAsia="fr-FR" w:bidi="fr-FR"/>
        </w:rPr>
        <w:t>a</w:t>
      </w:r>
      <w:r w:rsidRPr="00F21FFC">
        <w:rPr>
          <w:rFonts w:eastAsia="Courier New" w:cs="Courier New"/>
          <w:color w:val="000000"/>
          <w:lang w:eastAsia="fr-FR" w:bidi="fr-FR"/>
        </w:rPr>
        <w:t>tus entre les d</w:t>
      </w:r>
      <w:r>
        <w:rPr>
          <w:rFonts w:eastAsia="Courier New" w:cs="Courier New"/>
          <w:color w:val="000000"/>
          <w:lang w:eastAsia="fr-FR" w:bidi="fr-FR"/>
        </w:rPr>
        <w:t>eux types de milieux, celui de l</w:t>
      </w:r>
      <w:r w:rsidRPr="00F21FFC">
        <w:rPr>
          <w:rFonts w:eastAsia="Courier New" w:cs="Courier New"/>
          <w:color w:val="000000"/>
          <w:lang w:eastAsia="fr-FR" w:bidi="fr-FR"/>
        </w:rPr>
        <w:t>’après-séjour s’avérant différent sur le plan des valeurs de vie, que ce soit au niveau des p</w:t>
      </w:r>
      <w:r w:rsidRPr="00F21FFC">
        <w:rPr>
          <w:rFonts w:eastAsia="Courier New" w:cs="Courier New"/>
          <w:color w:val="000000"/>
          <w:lang w:eastAsia="fr-FR" w:bidi="fr-FR"/>
        </w:rPr>
        <w:t>a</w:t>
      </w:r>
      <w:r w:rsidRPr="00F21FFC">
        <w:rPr>
          <w:rFonts w:eastAsia="Courier New" w:cs="Courier New"/>
          <w:color w:val="000000"/>
          <w:lang w:eastAsia="fr-FR" w:bidi="fr-FR"/>
        </w:rPr>
        <w:t>rents, à celui des amis ou à celui des adultes.</w:t>
      </w:r>
    </w:p>
    <w:p w14:paraId="7E81CDB3" w14:textId="77777777" w:rsidR="00526A53" w:rsidRDefault="00526A53" w:rsidP="00526A53">
      <w:pPr>
        <w:spacing w:before="120" w:after="120"/>
        <w:jc w:val="both"/>
      </w:pPr>
      <w:r>
        <w:t>[211]</w:t>
      </w:r>
    </w:p>
    <w:p w14:paraId="54BD51D9" w14:textId="77777777" w:rsidR="00526A53" w:rsidRPr="00F21FFC" w:rsidRDefault="00526A53" w:rsidP="00526A53">
      <w:pPr>
        <w:spacing w:before="120" w:after="120"/>
        <w:jc w:val="both"/>
      </w:pPr>
      <w:r w:rsidRPr="00F21FFC">
        <w:rPr>
          <w:rFonts w:eastAsia="Courier New" w:cs="Courier New"/>
          <w:color w:val="000000"/>
          <w:lang w:eastAsia="fr-FR" w:bidi="fr-FR"/>
        </w:rPr>
        <w:t>Venons-en finalement au jugement sur la réussite ou l’échec de la réinsertion sociale (jugement tel que le posent les sujets eux-mêmes) et aux facteurs grâce auxquels on explique cette réussite ou cet échec</w:t>
      </w:r>
      <w:r>
        <w:rPr>
          <w:rFonts w:eastAsia="Courier New" w:cs="Courier New"/>
          <w:color w:val="000000"/>
          <w:lang w:eastAsia="fr-FR" w:bidi="fr-FR"/>
        </w:rPr>
        <w:t>. Les résultats du tableau 6.11.</w:t>
      </w:r>
      <w:r w:rsidRPr="00F21FFC">
        <w:rPr>
          <w:rFonts w:eastAsia="Courier New" w:cs="Courier New"/>
          <w:color w:val="000000"/>
          <w:lang w:eastAsia="fr-FR" w:bidi="fr-FR"/>
        </w:rPr>
        <w:t>1. manifestent que plus de la moitié de nos sujets (54%) estiment que leur réinsertion sociale est une réussite. Un nombre légèrement inférieur au tiers opinent que, dans leur cas,</w:t>
      </w:r>
      <w:r>
        <w:rPr>
          <w:rFonts w:eastAsia="Courier New" w:cs="Courier New"/>
          <w:color w:val="000000"/>
          <w:lang w:eastAsia="fr-FR" w:bidi="fr-FR"/>
        </w:rPr>
        <w:t xml:space="preserve"> </w:t>
      </w:r>
      <w:r w:rsidRPr="00F21FFC">
        <w:rPr>
          <w:rFonts w:eastAsia="Courier New" w:cs="Courier New"/>
          <w:color w:val="000000"/>
          <w:lang w:eastAsia="fr-FR" w:bidi="fr-FR"/>
        </w:rPr>
        <w:t>il faut parler d’échec. Entre ces deux groupes, il se trouve 7 sujets qui soutiennent que leur réinsertion a été plus ou moins réussie. Ces chi</w:t>
      </w:r>
      <w:r w:rsidRPr="00F21FFC">
        <w:rPr>
          <w:rFonts w:eastAsia="Courier New" w:cs="Courier New"/>
          <w:color w:val="000000"/>
          <w:lang w:eastAsia="fr-FR" w:bidi="fr-FR"/>
        </w:rPr>
        <w:t>f</w:t>
      </w:r>
      <w:r w:rsidRPr="00F21FFC">
        <w:rPr>
          <w:rFonts w:eastAsia="Courier New" w:cs="Courier New"/>
          <w:color w:val="000000"/>
          <w:lang w:eastAsia="fr-FR" w:bidi="fr-FR"/>
        </w:rPr>
        <w:t>fres correspondent assez bien à ce que nous avaient généralement lai</w:t>
      </w:r>
      <w:r w:rsidRPr="00F21FFC">
        <w:rPr>
          <w:rFonts w:eastAsia="Courier New" w:cs="Courier New"/>
          <w:color w:val="000000"/>
          <w:lang w:eastAsia="fr-FR" w:bidi="fr-FR"/>
        </w:rPr>
        <w:t>s</w:t>
      </w:r>
      <w:r w:rsidRPr="00F21FFC">
        <w:rPr>
          <w:rFonts w:eastAsia="Courier New" w:cs="Courier New"/>
          <w:color w:val="000000"/>
          <w:lang w:eastAsia="fr-FR" w:bidi="fr-FR"/>
        </w:rPr>
        <w:t>sé entrevoir les divers critères d’évaluation utilisés quant à la déviance et à la délinquance. Nous avons en effet estimé à environ une vingta</w:t>
      </w:r>
      <w:r w:rsidRPr="00F21FFC">
        <w:rPr>
          <w:rFonts w:eastAsia="Courier New" w:cs="Courier New"/>
          <w:color w:val="000000"/>
          <w:lang w:eastAsia="fr-FR" w:bidi="fr-FR"/>
        </w:rPr>
        <w:t>i</w:t>
      </w:r>
      <w:r w:rsidRPr="00F21FFC">
        <w:rPr>
          <w:rFonts w:eastAsia="Courier New" w:cs="Courier New"/>
          <w:color w:val="000000"/>
          <w:lang w:eastAsia="fr-FR" w:bidi="fr-FR"/>
        </w:rPr>
        <w:t>ne le nombre de ceux qui présentaient des signes soit de réadaptation douteuse, soit de mésadaptation.</w:t>
      </w:r>
    </w:p>
    <w:p w14:paraId="7DF9DB8D" w14:textId="77777777" w:rsidR="00526A53" w:rsidRPr="00F21FFC" w:rsidRDefault="00526A53" w:rsidP="00526A53">
      <w:pPr>
        <w:spacing w:before="120" w:after="120"/>
        <w:jc w:val="both"/>
      </w:pPr>
      <w:r w:rsidRPr="00F21FFC">
        <w:rPr>
          <w:rFonts w:eastAsia="Courier New" w:cs="Courier New"/>
          <w:color w:val="000000"/>
          <w:lang w:eastAsia="fr-FR" w:bidi="fr-FR"/>
        </w:rPr>
        <w:t>Considérant les facteurs auxquels ont fait appel pour expliquer la réussite ou l'échec de la réinsertion, il est intéressant de constater qu'à propos de l’une ou de l’autre des deux issues, c’est majoritairement le facteur qualités personnelles du sujet qui est évoqué (29 cas sur 50).</w:t>
      </w:r>
    </w:p>
    <w:p w14:paraId="7568BBBC" w14:textId="77777777" w:rsidR="00526A53" w:rsidRPr="00F21FFC" w:rsidRDefault="00526A53" w:rsidP="00526A53">
      <w:pPr>
        <w:spacing w:before="120" w:after="120"/>
        <w:jc w:val="both"/>
      </w:pPr>
      <w:r>
        <w:rPr>
          <w:rFonts w:eastAsia="Courier New" w:cs="Courier New"/>
          <w:color w:val="000000"/>
          <w:lang w:eastAsia="fr-FR" w:bidi="fr-FR"/>
        </w:rPr>
        <w:t>À</w:t>
      </w:r>
      <w:r w:rsidRPr="00F21FFC">
        <w:rPr>
          <w:rFonts w:eastAsia="Courier New" w:cs="Courier New"/>
          <w:color w:val="000000"/>
          <w:lang w:eastAsia="fr-FR" w:bidi="fr-FR"/>
        </w:rPr>
        <w:t xml:space="preserve"> cela s’ajoute le fait que 4 autres sujets voient comme déterm</w:t>
      </w:r>
      <w:r w:rsidRPr="00F21FFC">
        <w:rPr>
          <w:rFonts w:eastAsia="Courier New" w:cs="Courier New"/>
          <w:color w:val="000000"/>
          <w:lang w:eastAsia="fr-FR" w:bidi="fr-FR"/>
        </w:rPr>
        <w:t>i</w:t>
      </w:r>
      <w:r w:rsidRPr="00F21FFC">
        <w:rPr>
          <w:rFonts w:eastAsia="Courier New" w:cs="Courier New"/>
          <w:color w:val="000000"/>
          <w:lang w:eastAsia="fr-FR" w:bidi="fr-FR"/>
        </w:rPr>
        <w:t>nant pour la réussite un facteur exprimé par espoir, confiance ou sens de la réussite ce sont aussi des qualités personnelles. De même 3 s</w:t>
      </w:r>
      <w:r w:rsidRPr="00F21FFC">
        <w:rPr>
          <w:rFonts w:eastAsia="Courier New" w:cs="Courier New"/>
          <w:color w:val="000000"/>
          <w:lang w:eastAsia="fr-FR" w:bidi="fr-FR"/>
        </w:rPr>
        <w:t>u</w:t>
      </w:r>
      <w:r w:rsidRPr="00F21FFC">
        <w:rPr>
          <w:rFonts w:eastAsia="Courier New" w:cs="Courier New"/>
          <w:color w:val="000000"/>
          <w:lang w:eastAsia="fr-FR" w:bidi="fr-FR"/>
        </w:rPr>
        <w:t>jets expliquent-ils l’échec par le manque de confiance en l’avenir. Un bon nombre de garçons (10) insistent par ailleurs sur la préparation en général et un nombre à peine moins important (7) soutiennent qu’un départ précipité ou incompris peut être un facteur d'échec.</w:t>
      </w:r>
    </w:p>
    <w:p w14:paraId="4DF723E4" w14:textId="77777777" w:rsidR="00526A53" w:rsidRPr="00F21FFC" w:rsidRDefault="00526A53" w:rsidP="00526A53">
      <w:pPr>
        <w:spacing w:before="120" w:after="120"/>
        <w:jc w:val="both"/>
      </w:pPr>
      <w:r w:rsidRPr="00F21FFC">
        <w:rPr>
          <w:rFonts w:eastAsia="Courier New" w:cs="Courier New"/>
          <w:color w:val="000000"/>
          <w:lang w:eastAsia="fr-FR" w:bidi="fr-FR"/>
        </w:rPr>
        <w:t>A-t-on recours de préférence à l’un ou l’autre des facteurs énoncés selon qu'on estime avoir ou n’avoir pas réussi sa réinsertion sociale</w:t>
      </w:r>
      <w:r w:rsidRPr="00F21FFC">
        <w:t> ?</w:t>
      </w:r>
      <w:r w:rsidRPr="00F21FFC">
        <w:rPr>
          <w:rFonts w:eastAsia="Courier New" w:cs="Courier New"/>
          <w:color w:val="000000"/>
          <w:lang w:eastAsia="fr-FR" w:bidi="fr-FR"/>
        </w:rPr>
        <w:t xml:space="preserve"> C'est en tout cas une question que nous nous sommes posée en post</w:t>
      </w:r>
      <w:r w:rsidRPr="00F21FFC">
        <w:rPr>
          <w:rFonts w:eastAsia="Courier New" w:cs="Courier New"/>
          <w:color w:val="000000"/>
          <w:lang w:eastAsia="fr-FR" w:bidi="fr-FR"/>
        </w:rPr>
        <w:t>u</w:t>
      </w:r>
      <w:r w:rsidRPr="00F21FFC">
        <w:rPr>
          <w:rFonts w:eastAsia="Courier New" w:cs="Courier New"/>
          <w:color w:val="000000"/>
          <w:lang w:eastAsia="fr-FR" w:bidi="fr-FR"/>
        </w:rPr>
        <w:t>lant que la réponse donnée à ces deux questions préalables pouvait trahir directement la manière dont le sujet explique son propre succès ou son propre échec. En fait, nos analyses démontrent qu’il n’y a a</w:t>
      </w:r>
      <w:r w:rsidRPr="00F21FFC">
        <w:rPr>
          <w:rFonts w:eastAsia="Courier New" w:cs="Courier New"/>
          <w:color w:val="000000"/>
          <w:lang w:eastAsia="fr-FR" w:bidi="fr-FR"/>
        </w:rPr>
        <w:t>u</w:t>
      </w:r>
      <w:r w:rsidRPr="00F21FFC">
        <w:rPr>
          <w:rFonts w:eastAsia="Courier New" w:cs="Courier New"/>
          <w:color w:val="000000"/>
          <w:lang w:eastAsia="fr-FR" w:bidi="fr-FR"/>
        </w:rPr>
        <w:t>cune différence importante dans les distributions de fréquences que la question concerne la réussite ou l'échec et que les sujets estiment avoir réussi ou avoir raté leur réinsertion sociale.</w:t>
      </w:r>
    </w:p>
    <w:p w14:paraId="1D28C0C4" w14:textId="77777777" w:rsidR="00526A53" w:rsidRDefault="00526A53" w:rsidP="00526A53">
      <w:pPr>
        <w:spacing w:before="120" w:after="120"/>
        <w:jc w:val="both"/>
      </w:pPr>
      <w:r>
        <w:t>[212]</w:t>
      </w:r>
    </w:p>
    <w:p w14:paraId="3F77D800" w14:textId="77777777" w:rsidR="00526A53" w:rsidRDefault="00526A53" w:rsidP="00526A53">
      <w:pPr>
        <w:pStyle w:val="figtitre"/>
      </w:pPr>
      <w:r w:rsidRPr="00F21FFC">
        <w:t>Tableau 6.11.1</w:t>
      </w:r>
      <w:r>
        <w:t>.</w:t>
      </w:r>
    </w:p>
    <w:p w14:paraId="73A645B3" w14:textId="77777777" w:rsidR="00526A53" w:rsidRPr="00F21FFC" w:rsidRDefault="00526A53" w:rsidP="00526A53">
      <w:pPr>
        <w:pStyle w:val="figtitrest"/>
      </w:pPr>
      <w:r>
        <w:t>Selon toi, t</w:t>
      </w:r>
      <w:r w:rsidRPr="00F21FFC">
        <w:t>a réinsertion sociale est-elle réussie ?</w:t>
      </w:r>
    </w:p>
    <w:tbl>
      <w:tblPr>
        <w:tblW w:w="0" w:type="auto"/>
        <w:tblInd w:w="828" w:type="dxa"/>
        <w:tblLook w:val="00BF" w:firstRow="1" w:lastRow="0" w:firstColumn="1" w:lastColumn="0" w:noHBand="0" w:noVBand="0"/>
      </w:tblPr>
      <w:tblGrid>
        <w:gridCol w:w="3384"/>
        <w:gridCol w:w="3186"/>
      </w:tblGrid>
      <w:tr w:rsidR="00526A53" w:rsidRPr="00FB546E" w14:paraId="7A470BF3" w14:textId="77777777">
        <w:tc>
          <w:tcPr>
            <w:tcW w:w="3384" w:type="dxa"/>
            <w:tcBorders>
              <w:top w:val="single" w:sz="8" w:space="0" w:color="auto"/>
            </w:tcBorders>
          </w:tcPr>
          <w:p w14:paraId="4CCCCBBA" w14:textId="77777777" w:rsidR="00526A53" w:rsidRPr="00FB546E" w:rsidRDefault="00526A53" w:rsidP="00526A53">
            <w:pPr>
              <w:spacing w:before="60" w:after="60"/>
              <w:ind w:left="720" w:firstLine="0"/>
              <w:jc w:val="both"/>
              <w:rPr>
                <w:rFonts w:eastAsia="Courier New" w:cs="Courier New"/>
                <w:color w:val="000000"/>
                <w:sz w:val="24"/>
                <w:lang w:eastAsia="fr-FR" w:bidi="fr-FR"/>
              </w:rPr>
            </w:pPr>
            <w:r w:rsidRPr="00FB546E">
              <w:rPr>
                <w:rFonts w:eastAsia="Courier New" w:cs="Courier New"/>
                <w:color w:val="000000"/>
                <w:sz w:val="24"/>
                <w:lang w:eastAsia="fr-FR" w:bidi="fr-FR"/>
              </w:rPr>
              <w:t>Oui</w:t>
            </w:r>
          </w:p>
        </w:tc>
        <w:tc>
          <w:tcPr>
            <w:tcW w:w="3186" w:type="dxa"/>
            <w:tcBorders>
              <w:top w:val="single" w:sz="8" w:space="0" w:color="auto"/>
            </w:tcBorders>
          </w:tcPr>
          <w:p w14:paraId="67B08765" w14:textId="77777777" w:rsidR="00526A53" w:rsidRPr="00FB546E" w:rsidRDefault="00526A53" w:rsidP="00526A53">
            <w:pPr>
              <w:spacing w:before="60" w:after="60"/>
              <w:ind w:right="1062" w:firstLine="0"/>
              <w:jc w:val="right"/>
              <w:rPr>
                <w:rFonts w:eastAsia="Courier New" w:cs="Courier New"/>
                <w:color w:val="000000"/>
                <w:sz w:val="24"/>
                <w:lang w:eastAsia="fr-FR" w:bidi="fr-FR"/>
              </w:rPr>
            </w:pPr>
            <w:r w:rsidRPr="00FB546E">
              <w:rPr>
                <w:rFonts w:eastAsia="Courier New" w:cs="Courier New"/>
                <w:color w:val="000000"/>
                <w:sz w:val="24"/>
                <w:lang w:eastAsia="fr-FR" w:bidi="fr-FR"/>
              </w:rPr>
              <w:t>27</w:t>
            </w:r>
          </w:p>
        </w:tc>
      </w:tr>
      <w:tr w:rsidR="00526A53" w:rsidRPr="00FB546E" w14:paraId="0F23FD18" w14:textId="77777777">
        <w:tc>
          <w:tcPr>
            <w:tcW w:w="3384" w:type="dxa"/>
          </w:tcPr>
          <w:p w14:paraId="12A25673" w14:textId="77777777" w:rsidR="00526A53" w:rsidRPr="00FB546E" w:rsidRDefault="00526A53" w:rsidP="00526A53">
            <w:pPr>
              <w:spacing w:before="60" w:after="60"/>
              <w:ind w:left="720" w:firstLine="0"/>
              <w:jc w:val="both"/>
              <w:rPr>
                <w:rFonts w:eastAsia="Courier New" w:cs="Courier New"/>
                <w:color w:val="000000"/>
                <w:sz w:val="24"/>
                <w:lang w:eastAsia="fr-FR" w:bidi="fr-FR"/>
              </w:rPr>
            </w:pPr>
            <w:r w:rsidRPr="00FB546E">
              <w:rPr>
                <w:rFonts w:eastAsia="Courier New" w:cs="Courier New"/>
                <w:color w:val="000000"/>
                <w:sz w:val="24"/>
                <w:lang w:eastAsia="fr-FR" w:bidi="fr-FR"/>
              </w:rPr>
              <w:t>Plus ou moins</w:t>
            </w:r>
          </w:p>
        </w:tc>
        <w:tc>
          <w:tcPr>
            <w:tcW w:w="3186" w:type="dxa"/>
          </w:tcPr>
          <w:p w14:paraId="78DB4647" w14:textId="77777777" w:rsidR="00526A53" w:rsidRPr="00FB546E" w:rsidRDefault="00526A53" w:rsidP="00526A53">
            <w:pPr>
              <w:spacing w:before="60" w:after="60"/>
              <w:ind w:right="1062" w:firstLine="0"/>
              <w:jc w:val="right"/>
              <w:rPr>
                <w:rFonts w:eastAsia="Courier New" w:cs="Courier New"/>
                <w:color w:val="000000"/>
                <w:sz w:val="24"/>
                <w:lang w:eastAsia="fr-FR" w:bidi="fr-FR"/>
              </w:rPr>
            </w:pPr>
            <w:r w:rsidRPr="00FB546E">
              <w:rPr>
                <w:rFonts w:eastAsia="Courier New" w:cs="Courier New"/>
                <w:color w:val="000000"/>
                <w:sz w:val="24"/>
                <w:lang w:eastAsia="fr-FR" w:bidi="fr-FR"/>
              </w:rPr>
              <w:t>7</w:t>
            </w:r>
          </w:p>
        </w:tc>
      </w:tr>
      <w:tr w:rsidR="00526A53" w:rsidRPr="00FB546E" w14:paraId="00F2652A" w14:textId="77777777">
        <w:tc>
          <w:tcPr>
            <w:tcW w:w="3384" w:type="dxa"/>
          </w:tcPr>
          <w:p w14:paraId="72B13963" w14:textId="77777777" w:rsidR="00526A53" w:rsidRPr="00FB546E" w:rsidRDefault="00526A53" w:rsidP="00526A53">
            <w:pPr>
              <w:spacing w:before="60" w:after="60"/>
              <w:ind w:left="720" w:firstLine="0"/>
              <w:jc w:val="both"/>
              <w:rPr>
                <w:rFonts w:eastAsia="Courier New" w:cs="Courier New"/>
                <w:color w:val="000000"/>
                <w:sz w:val="24"/>
                <w:lang w:eastAsia="fr-FR" w:bidi="fr-FR"/>
              </w:rPr>
            </w:pPr>
            <w:r w:rsidRPr="00FB546E">
              <w:rPr>
                <w:rFonts w:eastAsia="Courier New" w:cs="Courier New"/>
                <w:color w:val="000000"/>
                <w:sz w:val="24"/>
                <w:lang w:eastAsia="fr-FR" w:bidi="fr-FR"/>
              </w:rPr>
              <w:t>Non</w:t>
            </w:r>
          </w:p>
        </w:tc>
        <w:tc>
          <w:tcPr>
            <w:tcW w:w="3186" w:type="dxa"/>
            <w:tcBorders>
              <w:bottom w:val="double" w:sz="12" w:space="0" w:color="auto"/>
            </w:tcBorders>
          </w:tcPr>
          <w:p w14:paraId="13F38999" w14:textId="77777777" w:rsidR="00526A53" w:rsidRPr="00FB546E" w:rsidRDefault="00526A53" w:rsidP="00526A53">
            <w:pPr>
              <w:spacing w:before="60" w:after="60"/>
              <w:ind w:right="1062" w:firstLine="0"/>
              <w:jc w:val="right"/>
              <w:rPr>
                <w:rFonts w:eastAsia="Courier New" w:cs="Courier New"/>
                <w:color w:val="000000"/>
                <w:sz w:val="24"/>
                <w:lang w:eastAsia="fr-FR" w:bidi="fr-FR"/>
              </w:rPr>
            </w:pPr>
            <w:r w:rsidRPr="00FB546E">
              <w:rPr>
                <w:rFonts w:eastAsia="Courier New" w:cs="Courier New"/>
                <w:color w:val="000000"/>
                <w:sz w:val="24"/>
                <w:lang w:eastAsia="fr-FR" w:bidi="fr-FR"/>
              </w:rPr>
              <w:t>16</w:t>
            </w:r>
          </w:p>
        </w:tc>
      </w:tr>
      <w:tr w:rsidR="00526A53" w:rsidRPr="00FB546E" w14:paraId="656E3B12" w14:textId="77777777">
        <w:tc>
          <w:tcPr>
            <w:tcW w:w="3384" w:type="dxa"/>
            <w:tcBorders>
              <w:bottom w:val="single" w:sz="8" w:space="0" w:color="auto"/>
            </w:tcBorders>
          </w:tcPr>
          <w:p w14:paraId="6E1FA0AC" w14:textId="77777777" w:rsidR="00526A53" w:rsidRPr="00FB546E" w:rsidRDefault="00526A53" w:rsidP="00526A53">
            <w:pPr>
              <w:spacing w:before="60" w:after="60"/>
              <w:ind w:firstLine="0"/>
              <w:jc w:val="right"/>
              <w:rPr>
                <w:rFonts w:eastAsia="Courier New" w:cs="Courier New"/>
                <w:color w:val="000000"/>
                <w:sz w:val="24"/>
                <w:lang w:eastAsia="fr-FR" w:bidi="fr-FR"/>
              </w:rPr>
            </w:pPr>
            <w:r w:rsidRPr="00FB546E">
              <w:rPr>
                <w:rFonts w:eastAsia="Courier New" w:cs="Courier New"/>
                <w:color w:val="000000"/>
                <w:sz w:val="24"/>
                <w:lang w:eastAsia="fr-FR" w:bidi="fr-FR"/>
              </w:rPr>
              <w:t>Total</w:t>
            </w:r>
          </w:p>
        </w:tc>
        <w:tc>
          <w:tcPr>
            <w:tcW w:w="3186" w:type="dxa"/>
            <w:tcBorders>
              <w:top w:val="double" w:sz="12" w:space="0" w:color="auto"/>
            </w:tcBorders>
          </w:tcPr>
          <w:p w14:paraId="4E63CAF7" w14:textId="77777777" w:rsidR="00526A53" w:rsidRPr="00FB546E" w:rsidRDefault="00526A53" w:rsidP="00526A53">
            <w:pPr>
              <w:spacing w:before="60" w:after="60"/>
              <w:ind w:right="1062" w:firstLine="0"/>
              <w:jc w:val="right"/>
              <w:rPr>
                <w:rFonts w:eastAsia="Courier New" w:cs="Courier New"/>
                <w:color w:val="000000"/>
                <w:sz w:val="24"/>
                <w:lang w:eastAsia="fr-FR" w:bidi="fr-FR"/>
              </w:rPr>
            </w:pPr>
            <w:r w:rsidRPr="00FB546E">
              <w:rPr>
                <w:rFonts w:eastAsia="Courier New" w:cs="Courier New"/>
                <w:color w:val="000000"/>
                <w:sz w:val="24"/>
                <w:lang w:eastAsia="fr-FR" w:bidi="fr-FR"/>
              </w:rPr>
              <w:t>50</w:t>
            </w:r>
          </w:p>
        </w:tc>
      </w:tr>
    </w:tbl>
    <w:p w14:paraId="50DD1D78" w14:textId="77777777" w:rsidR="00526A53" w:rsidRDefault="00526A53" w:rsidP="00526A53">
      <w:pPr>
        <w:spacing w:before="120" w:after="120"/>
        <w:jc w:val="both"/>
        <w:rPr>
          <w:rFonts w:eastAsia="Courier New" w:cs="Courier New"/>
          <w:color w:val="000000"/>
          <w:lang w:eastAsia="fr-FR" w:bidi="fr-FR"/>
        </w:rPr>
      </w:pPr>
    </w:p>
    <w:p w14:paraId="4DC06F11" w14:textId="77777777" w:rsidR="00526A53" w:rsidRPr="00F21FFC" w:rsidRDefault="00526A53" w:rsidP="00526A53">
      <w:pPr>
        <w:spacing w:before="120" w:after="120"/>
        <w:jc w:val="both"/>
      </w:pPr>
      <w:r w:rsidRPr="00F21FFC">
        <w:rPr>
          <w:rFonts w:eastAsia="Courier New" w:cs="Courier New"/>
          <w:color w:val="000000"/>
          <w:lang w:eastAsia="fr-FR" w:bidi="fr-FR"/>
        </w:rPr>
        <w:t>En bref, par le bilan que les anciens dressent de leur séjour à Bo</w:t>
      </w:r>
      <w:r w:rsidRPr="00F21FFC">
        <w:rPr>
          <w:rFonts w:eastAsia="Courier New" w:cs="Courier New"/>
          <w:color w:val="000000"/>
          <w:lang w:eastAsia="fr-FR" w:bidi="fr-FR"/>
        </w:rPr>
        <w:t>s</w:t>
      </w:r>
      <w:r w:rsidRPr="00F21FFC">
        <w:rPr>
          <w:rFonts w:eastAsia="Courier New" w:cs="Courier New"/>
          <w:color w:val="000000"/>
          <w:lang w:eastAsia="fr-FR" w:bidi="fr-FR"/>
        </w:rPr>
        <w:t>coville et de l'année qui a suivi ce séjour, nous pouvons constater que la majorité d'entre eux ont une idée très positive de leur séjour, au moment de la relance, qu'ils assument bien pour la plupart le fait d'être un ex-pensionnaire de la maison, qu'ils reconnaissent dans leur plus grand nombre que les principaux bénéfices du séjour se situent au n</w:t>
      </w:r>
      <w:r w:rsidRPr="00F21FFC">
        <w:rPr>
          <w:rFonts w:eastAsia="Courier New" w:cs="Courier New"/>
          <w:color w:val="000000"/>
          <w:lang w:eastAsia="fr-FR" w:bidi="fr-FR"/>
        </w:rPr>
        <w:t>i</w:t>
      </w:r>
      <w:r w:rsidRPr="00F21FFC">
        <w:rPr>
          <w:rFonts w:eastAsia="Courier New" w:cs="Courier New"/>
          <w:color w:val="000000"/>
          <w:lang w:eastAsia="fr-FR" w:bidi="fr-FR"/>
        </w:rPr>
        <w:t>veau de leur personnalité (capacité de mieux se comprendre et de mieux s'exprimer). En outre, pour le plus grand</w:t>
      </w:r>
      <w:r>
        <w:rPr>
          <w:rFonts w:eastAsia="Courier New" w:cs="Courier New"/>
          <w:color w:val="000000"/>
          <w:lang w:eastAsia="fr-FR" w:bidi="fr-FR"/>
        </w:rPr>
        <w:t xml:space="preserve"> nombre, l'expérience boscovil</w:t>
      </w:r>
      <w:r w:rsidRPr="00F21FFC">
        <w:rPr>
          <w:rFonts w:eastAsia="Courier New" w:cs="Courier New"/>
          <w:color w:val="000000"/>
          <w:lang w:eastAsia="fr-FR" w:bidi="fr-FR"/>
        </w:rPr>
        <w:t>lienne avec ses valeurs particulières a trouvé une certaine co</w:t>
      </w:r>
      <w:r w:rsidRPr="00F21FFC">
        <w:rPr>
          <w:rFonts w:eastAsia="Courier New" w:cs="Courier New"/>
          <w:color w:val="000000"/>
          <w:lang w:eastAsia="fr-FR" w:bidi="fr-FR"/>
        </w:rPr>
        <w:t>r</w:t>
      </w:r>
      <w:r w:rsidRPr="00F21FFC">
        <w:rPr>
          <w:rFonts w:eastAsia="Courier New" w:cs="Courier New"/>
          <w:color w:val="000000"/>
          <w:lang w:eastAsia="fr-FR" w:bidi="fr-FR"/>
        </w:rPr>
        <w:t>respondance dans les milieux traversés après la sortie (parents, amis, milieux du travail) encore que beaucoup semblent avoir éprouvé des difficultés sensibles sur ce plan au lendemain de leur séjour. Enfin, plus de 54% des garçons estiment avoir réussi leur réinsertion sociale, 32% avouent être en difficulté.</w:t>
      </w:r>
    </w:p>
    <w:p w14:paraId="6A71BD49" w14:textId="77777777" w:rsidR="00526A53" w:rsidRDefault="00526A53" w:rsidP="00526A53">
      <w:pPr>
        <w:spacing w:before="120" w:after="120"/>
        <w:jc w:val="both"/>
        <w:rPr>
          <w:rFonts w:eastAsia="Courier New" w:cs="Courier New"/>
          <w:color w:val="000000"/>
          <w:lang w:eastAsia="fr-FR" w:bidi="fr-FR"/>
        </w:rPr>
      </w:pPr>
    </w:p>
    <w:p w14:paraId="287778C1" w14:textId="77777777" w:rsidR="00526A53" w:rsidRPr="00F21FFC" w:rsidRDefault="00526A53" w:rsidP="00526A53">
      <w:pPr>
        <w:pStyle w:val="planche"/>
      </w:pPr>
      <w:bookmarkStart w:id="43" w:name="Boscoville_pt_2_chap_6_12"/>
      <w:r w:rsidRPr="00F21FFC">
        <w:rPr>
          <w:rFonts w:eastAsia="Courier New" w:cs="Courier New"/>
          <w:color w:val="000000"/>
          <w:lang w:eastAsia="fr-FR" w:bidi="fr-FR"/>
        </w:rPr>
        <w:t xml:space="preserve">6.12. </w:t>
      </w:r>
      <w:r w:rsidRPr="00F21FFC">
        <w:t>La récidive</w:t>
      </w:r>
    </w:p>
    <w:bookmarkEnd w:id="43"/>
    <w:p w14:paraId="0A6058C9" w14:textId="77777777" w:rsidR="00526A53" w:rsidRDefault="00526A53" w:rsidP="00526A53">
      <w:pPr>
        <w:spacing w:before="120" w:after="120"/>
        <w:jc w:val="both"/>
        <w:rPr>
          <w:rFonts w:eastAsia="Courier New" w:cs="Courier New"/>
          <w:color w:val="000000"/>
          <w:lang w:eastAsia="fr-FR" w:bidi="fr-FR"/>
        </w:rPr>
      </w:pPr>
    </w:p>
    <w:p w14:paraId="2D3AD43D"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44ECEAFF" w14:textId="77777777" w:rsidR="00526A53" w:rsidRPr="00F21FFC" w:rsidRDefault="00526A53" w:rsidP="00526A53">
      <w:pPr>
        <w:spacing w:before="120" w:after="120"/>
        <w:jc w:val="both"/>
      </w:pPr>
      <w:r w:rsidRPr="00F21FFC">
        <w:rPr>
          <w:rFonts w:eastAsia="Courier New" w:cs="Courier New"/>
          <w:color w:val="000000"/>
          <w:lang w:eastAsia="fr-FR" w:bidi="fr-FR"/>
        </w:rPr>
        <w:t>Les informations recueillies auprès des anciens de Boscoville un an après leur sortie nous ont permis de nous faire u</w:t>
      </w:r>
      <w:r>
        <w:rPr>
          <w:rFonts w:eastAsia="Courier New" w:cs="Courier New"/>
          <w:color w:val="000000"/>
          <w:lang w:eastAsia="fr-FR" w:bidi="fr-FR"/>
        </w:rPr>
        <w:t>ne certaine idée du nombre de c</w:t>
      </w:r>
      <w:r w:rsidRPr="00F21FFC">
        <w:rPr>
          <w:rFonts w:eastAsia="Courier New" w:cs="Courier New"/>
          <w:color w:val="000000"/>
          <w:lang w:eastAsia="fr-FR" w:bidi="fr-FR"/>
        </w:rPr>
        <w:t>eux qui s’étaient impliqués dans une activité délinquante au cours de cette période. Pour intéressantes et même pour indispe</w:t>
      </w:r>
      <w:r w:rsidRPr="00F21FFC">
        <w:rPr>
          <w:rFonts w:eastAsia="Courier New" w:cs="Courier New"/>
          <w:color w:val="000000"/>
          <w:lang w:eastAsia="fr-FR" w:bidi="fr-FR"/>
        </w:rPr>
        <w:t>n</w:t>
      </w:r>
      <w:r w:rsidRPr="00F21FFC">
        <w:rPr>
          <w:rFonts w:eastAsia="Courier New" w:cs="Courier New"/>
          <w:color w:val="000000"/>
          <w:lang w:eastAsia="fr-FR" w:bidi="fr-FR"/>
        </w:rPr>
        <w:t>sables qu'elles fussent, ces données n'en comportaient pas moins ce</w:t>
      </w:r>
      <w:r w:rsidRPr="00F21FFC">
        <w:rPr>
          <w:rFonts w:eastAsia="Courier New" w:cs="Courier New"/>
          <w:color w:val="000000"/>
          <w:lang w:eastAsia="fr-FR" w:bidi="fr-FR"/>
        </w:rPr>
        <w:t>r</w:t>
      </w:r>
      <w:r w:rsidRPr="00F21FFC">
        <w:rPr>
          <w:rFonts w:eastAsia="Courier New" w:cs="Courier New"/>
          <w:color w:val="000000"/>
          <w:lang w:eastAsia="fr-FR" w:bidi="fr-FR"/>
        </w:rPr>
        <w:t xml:space="preserve">taines lacunes. Mentionnons, par exemple, que les témoignages des garçons n'étaient en aucune manière corroborés </w:t>
      </w:r>
      <w:r>
        <w:rPr>
          <w:rFonts w:eastAsia="Courier New" w:cs="Courier New"/>
          <w:color w:val="000000"/>
          <w:lang w:eastAsia="fr-FR" w:bidi="fr-FR"/>
        </w:rPr>
        <w:t>p</w:t>
      </w:r>
      <w:r w:rsidRPr="00F21FFC">
        <w:rPr>
          <w:rFonts w:eastAsia="Courier New" w:cs="Courier New"/>
          <w:color w:val="000000"/>
          <w:lang w:eastAsia="fr-FR" w:bidi="fr-FR"/>
        </w:rPr>
        <w:t>ar des informations plus officielles. De plus, l'espace de temps post-internat d'un an des sujets traités était relativement court, bien qu'il ait été justifié de croire que l'essentiel de la récidive pouvait survenir à l'intérieur de ses lim</w:t>
      </w:r>
      <w:r w:rsidRPr="00F21FFC">
        <w:rPr>
          <w:rFonts w:eastAsia="Courier New" w:cs="Courier New"/>
          <w:color w:val="000000"/>
          <w:lang w:eastAsia="fr-FR" w:bidi="fr-FR"/>
        </w:rPr>
        <w:t>i</w:t>
      </w:r>
      <w:r w:rsidRPr="00F21FFC">
        <w:rPr>
          <w:rFonts w:eastAsia="Courier New" w:cs="Courier New"/>
          <w:color w:val="000000"/>
          <w:lang w:eastAsia="fr-FR" w:bidi="fr-FR"/>
        </w:rPr>
        <w:t>tes.</w:t>
      </w:r>
    </w:p>
    <w:p w14:paraId="50001360" w14:textId="77777777" w:rsidR="00526A53" w:rsidRPr="00F21FFC" w:rsidRDefault="00526A53" w:rsidP="00526A53">
      <w:pPr>
        <w:spacing w:before="120" w:after="120"/>
        <w:jc w:val="both"/>
      </w:pPr>
      <w:r>
        <w:t>[</w:t>
      </w:r>
      <w:r w:rsidRPr="00F21FFC">
        <w:rPr>
          <w:rFonts w:eastAsia="Courier New" w:cs="Courier New"/>
          <w:color w:val="000000"/>
          <w:lang w:eastAsia="fr-FR" w:bidi="fr-FR"/>
        </w:rPr>
        <w:t>213</w:t>
      </w:r>
      <w:r>
        <w:rPr>
          <w:rFonts w:eastAsia="Courier New" w:cs="Courier New"/>
          <w:color w:val="000000"/>
          <w:lang w:eastAsia="fr-FR" w:bidi="fr-FR"/>
        </w:rPr>
        <w:t>]</w:t>
      </w:r>
    </w:p>
    <w:p w14:paraId="2DF42271" w14:textId="77777777" w:rsidR="00526A53" w:rsidRPr="00F21FFC" w:rsidRDefault="00526A53" w:rsidP="00526A53">
      <w:pPr>
        <w:spacing w:before="120" w:after="120"/>
        <w:jc w:val="both"/>
      </w:pPr>
      <w:r w:rsidRPr="00F21FFC">
        <w:rPr>
          <w:rFonts w:eastAsia="Courier New" w:cs="Courier New"/>
          <w:color w:val="000000"/>
          <w:lang w:eastAsia="fr-FR" w:bidi="fr-FR"/>
        </w:rPr>
        <w:t>Sous ce double aspect de 1'officialité des sources d'information et de la dimension plus grande du temps de mesure, les données que nous allons maintenant présenter offrent un très grand intérêt et aussi une meilleure garantie que les précédentes. Elles proviennent en effet des dossiers ouverts aux greffes des tribunaux de la Province de Qu</w:t>
      </w:r>
      <w:r w:rsidRPr="00F21FFC">
        <w:rPr>
          <w:rFonts w:eastAsia="Courier New" w:cs="Courier New"/>
          <w:color w:val="000000"/>
          <w:lang w:eastAsia="fr-FR" w:bidi="fr-FR"/>
        </w:rPr>
        <w:t>é</w:t>
      </w:r>
      <w:r w:rsidRPr="00F21FFC">
        <w:rPr>
          <w:rFonts w:eastAsia="Courier New" w:cs="Courier New"/>
          <w:color w:val="000000"/>
          <w:lang w:eastAsia="fr-FR" w:bidi="fr-FR"/>
        </w:rPr>
        <w:t>bec. Ces dossiers rendent compte des délits pour lesquels les sujets ont été accusés, voire condamnés, depuis leur sortie de Boscoville. La cueillette de ces informations a eu lieu en octobre et novembre 1979, soit six ans après l'examen d'entrée des premiers pensionnaires de n</w:t>
      </w:r>
      <w:r w:rsidRPr="00F21FFC">
        <w:rPr>
          <w:rFonts w:eastAsia="Courier New" w:cs="Courier New"/>
          <w:color w:val="000000"/>
          <w:lang w:eastAsia="fr-FR" w:bidi="fr-FR"/>
        </w:rPr>
        <w:t>o</w:t>
      </w:r>
      <w:r w:rsidRPr="00F21FFC">
        <w:rPr>
          <w:rFonts w:eastAsia="Courier New" w:cs="Courier New"/>
          <w:color w:val="000000"/>
          <w:lang w:eastAsia="fr-FR" w:bidi="fr-FR"/>
        </w:rPr>
        <w:t xml:space="preserve">tre échantillon (janvier 1974) et deux ans après l'examen de sortie du dernier sujet traité (décembre 1977). La période post-boscovillienne examinée varie donc de deux ans </w:t>
      </w:r>
      <w:r w:rsidRPr="00F21FFC">
        <w:rPr>
          <w:rStyle w:val="Corpsdutexte211ptItaliqueEspacement-2pt"/>
        </w:rPr>
        <w:t>a</w:t>
      </w:r>
      <w:r w:rsidRPr="00F21FFC">
        <w:rPr>
          <w:rFonts w:eastAsia="Courier New" w:cs="Courier New"/>
          <w:color w:val="000000"/>
          <w:lang w:eastAsia="fr-FR" w:bidi="fr-FR"/>
        </w:rPr>
        <w:t xml:space="preserve"> six ans selon les sujets, étant fon</w:t>
      </w:r>
      <w:r w:rsidRPr="00F21FFC">
        <w:rPr>
          <w:rFonts w:eastAsia="Courier New" w:cs="Courier New"/>
          <w:color w:val="000000"/>
          <w:lang w:eastAsia="fr-FR" w:bidi="fr-FR"/>
        </w:rPr>
        <w:t>c</w:t>
      </w:r>
      <w:r w:rsidRPr="00F21FFC">
        <w:rPr>
          <w:rFonts w:eastAsia="Courier New" w:cs="Courier New"/>
          <w:color w:val="000000"/>
          <w:lang w:eastAsia="fr-FR" w:bidi="fr-FR"/>
        </w:rPr>
        <w:t>tion du moment de leur admission et de la longueur de leur séjour.</w:t>
      </w:r>
    </w:p>
    <w:p w14:paraId="09DA175B" w14:textId="77777777" w:rsidR="00526A53" w:rsidRPr="00F21FFC" w:rsidRDefault="00526A53" w:rsidP="00526A53">
      <w:pPr>
        <w:spacing w:before="120" w:after="120"/>
        <w:jc w:val="both"/>
      </w:pPr>
      <w:r w:rsidRPr="00F21FFC">
        <w:rPr>
          <w:rFonts w:eastAsia="Courier New" w:cs="Courier New"/>
          <w:color w:val="000000"/>
          <w:lang w:eastAsia="fr-FR" w:bidi="fr-FR"/>
        </w:rPr>
        <w:t>Les présentes données ne concernent pas seulement les sujets (tra</w:t>
      </w:r>
      <w:r w:rsidRPr="00F21FFC">
        <w:rPr>
          <w:rFonts w:eastAsia="Courier New" w:cs="Courier New"/>
          <w:color w:val="000000"/>
          <w:lang w:eastAsia="fr-FR" w:bidi="fr-FR"/>
        </w:rPr>
        <w:t>i</w:t>
      </w:r>
      <w:r w:rsidRPr="00F21FFC">
        <w:rPr>
          <w:rFonts w:eastAsia="Courier New" w:cs="Courier New"/>
          <w:color w:val="000000"/>
          <w:lang w:eastAsia="fr-FR" w:bidi="fr-FR"/>
        </w:rPr>
        <w:t>tés et non-traités) qui ont fait l'objet de nos études précédentes (Bossé et LeBlanc, 1979a et 1980a)</w:t>
      </w:r>
      <w:r w:rsidRPr="00F21FFC">
        <w:t> :</w:t>
      </w:r>
      <w:r w:rsidRPr="00F21FFC">
        <w:rPr>
          <w:rFonts w:eastAsia="Courier New" w:cs="Courier New"/>
          <w:color w:val="000000"/>
          <w:lang w:eastAsia="fr-FR" w:bidi="fr-FR"/>
        </w:rPr>
        <w:t xml:space="preserve"> elles portent sur les 136 sujets qui ont été examinés lors de leur admission à Boscoville en 1974 et 1975.</w:t>
      </w:r>
      <w:r>
        <w:rPr>
          <w:rFonts w:eastAsia="Courier New" w:cs="Courier New"/>
          <w:color w:val="000000"/>
          <w:lang w:eastAsia="fr-FR" w:bidi="fr-FR"/>
        </w:rPr>
        <w:t xml:space="preserve"> </w:t>
      </w:r>
      <w:r w:rsidRPr="00F21FFC">
        <w:rPr>
          <w:rFonts w:eastAsia="Courier New" w:cs="Courier New"/>
          <w:color w:val="000000"/>
          <w:lang w:eastAsia="fr-FR" w:bidi="fr-FR"/>
        </w:rPr>
        <w:t>E</w:t>
      </w:r>
      <w:r w:rsidRPr="00F21FFC">
        <w:rPr>
          <w:rFonts w:eastAsia="Courier New" w:cs="Courier New"/>
          <w:color w:val="000000"/>
          <w:lang w:eastAsia="fr-FR" w:bidi="fr-FR"/>
        </w:rPr>
        <w:t>l</w:t>
      </w:r>
      <w:r w:rsidRPr="00F21FFC">
        <w:rPr>
          <w:rFonts w:eastAsia="Courier New" w:cs="Courier New"/>
          <w:color w:val="000000"/>
          <w:lang w:eastAsia="fr-FR" w:bidi="fr-FR"/>
        </w:rPr>
        <w:t>les permettent donc de confronter la récidive des traités avec un no</w:t>
      </w:r>
      <w:r w:rsidRPr="00F21FFC">
        <w:rPr>
          <w:rFonts w:eastAsia="Courier New" w:cs="Courier New"/>
          <w:color w:val="000000"/>
          <w:lang w:eastAsia="fr-FR" w:bidi="fr-FR"/>
        </w:rPr>
        <w:t>m</w:t>
      </w:r>
      <w:r w:rsidRPr="00F21FFC">
        <w:rPr>
          <w:rFonts w:eastAsia="Courier New" w:cs="Courier New"/>
          <w:color w:val="000000"/>
          <w:lang w:eastAsia="fr-FR" w:bidi="fr-FR"/>
        </w:rPr>
        <w:t>bre appréciable de sujets non traités.</w:t>
      </w:r>
    </w:p>
    <w:p w14:paraId="0EBEAA6B" w14:textId="77777777" w:rsidR="00526A53" w:rsidRPr="00F21FFC" w:rsidRDefault="00526A53" w:rsidP="00526A53">
      <w:pPr>
        <w:spacing w:before="120" w:after="120"/>
        <w:jc w:val="both"/>
      </w:pPr>
      <w:r w:rsidRPr="00F21FFC">
        <w:rPr>
          <w:rFonts w:eastAsia="Courier New" w:cs="Courier New"/>
          <w:color w:val="000000"/>
          <w:lang w:eastAsia="fr-FR" w:bidi="fr-FR"/>
        </w:rPr>
        <w:t>Nous étudierons ces données en deux étapes successives. Nous considérerons tout d'abord la récidive globale et le moment de son occurence, sans tenir compte du fait qu'il y ait eu condamnation ou non. Puis, nous nous intéresserons aux faits du même type mais en nous en tenant aux seuls condamnés, nous comparerons la performa</w:t>
      </w:r>
      <w:r w:rsidRPr="00F21FFC">
        <w:rPr>
          <w:rFonts w:eastAsia="Courier New" w:cs="Courier New"/>
          <w:color w:val="000000"/>
          <w:lang w:eastAsia="fr-FR" w:bidi="fr-FR"/>
        </w:rPr>
        <w:t>n</w:t>
      </w:r>
      <w:r w:rsidRPr="00F21FFC">
        <w:rPr>
          <w:rFonts w:eastAsia="Courier New" w:cs="Courier New"/>
          <w:color w:val="000000"/>
          <w:lang w:eastAsia="fr-FR" w:bidi="fr-FR"/>
        </w:rPr>
        <w:t>ce des traités avec celle de tous les sujets qui, admis à Boscoville, n'ont pas vraiment vécu le traitement.</w:t>
      </w:r>
    </w:p>
    <w:p w14:paraId="439C92BA" w14:textId="77777777" w:rsidR="00526A53" w:rsidRDefault="00526A53" w:rsidP="00526A53">
      <w:pPr>
        <w:spacing w:before="120" w:after="120"/>
        <w:jc w:val="both"/>
      </w:pPr>
    </w:p>
    <w:p w14:paraId="68B5CAD3" w14:textId="77777777" w:rsidR="00526A53" w:rsidRPr="00F21FFC" w:rsidRDefault="00526A53" w:rsidP="00526A53">
      <w:pPr>
        <w:pStyle w:val="a"/>
      </w:pPr>
      <w:r>
        <w:t xml:space="preserve">6.12.1. </w:t>
      </w:r>
      <w:r w:rsidRPr="00F21FFC">
        <w:t>La récidive des sujets admis à Boscoville :</w:t>
      </w:r>
      <w:r>
        <w:br/>
      </w:r>
      <w:r w:rsidRPr="00F21FFC">
        <w:t>faits gl</w:t>
      </w:r>
      <w:r w:rsidRPr="00F21FFC">
        <w:t>o</w:t>
      </w:r>
      <w:r w:rsidRPr="00F21FFC">
        <w:t>baux</w:t>
      </w:r>
    </w:p>
    <w:p w14:paraId="2132F804" w14:textId="77777777" w:rsidR="00526A53" w:rsidRDefault="00526A53" w:rsidP="00526A53">
      <w:pPr>
        <w:spacing w:before="120" w:after="120"/>
        <w:jc w:val="both"/>
        <w:rPr>
          <w:rFonts w:eastAsia="Courier New" w:cs="Courier New"/>
          <w:color w:val="000000"/>
          <w:lang w:eastAsia="fr-FR" w:bidi="fr-FR"/>
        </w:rPr>
      </w:pPr>
    </w:p>
    <w:p w14:paraId="3B61727E" w14:textId="77777777" w:rsidR="00526A53" w:rsidRDefault="00526A53" w:rsidP="00526A53">
      <w:pPr>
        <w:spacing w:before="120" w:after="120"/>
        <w:jc w:val="both"/>
        <w:rPr>
          <w:rFonts w:eastAsia="Courier New" w:cs="Courier New"/>
          <w:color w:val="000000"/>
          <w:lang w:eastAsia="fr-FR" w:bidi="fr-FR"/>
        </w:rPr>
      </w:pPr>
      <w:r>
        <w:rPr>
          <w:rFonts w:eastAsia="Courier New" w:cs="Courier New"/>
          <w:color w:val="000000"/>
          <w:lang w:eastAsia="fr-FR" w:bidi="fr-FR"/>
        </w:rPr>
        <w:t>Il importe en</w:t>
      </w:r>
      <w:r w:rsidRPr="00F21FFC">
        <w:rPr>
          <w:rFonts w:eastAsia="Courier New" w:cs="Courier New"/>
          <w:color w:val="000000"/>
          <w:lang w:eastAsia="fr-FR" w:bidi="fr-FR"/>
        </w:rPr>
        <w:t xml:space="preserve"> tout premier lieu de considérer la récidive des ga</w:t>
      </w:r>
      <w:r w:rsidRPr="00F21FFC">
        <w:rPr>
          <w:rFonts w:eastAsia="Courier New" w:cs="Courier New"/>
          <w:color w:val="000000"/>
          <w:lang w:eastAsia="fr-FR" w:bidi="fr-FR"/>
        </w:rPr>
        <w:t>r</w:t>
      </w:r>
      <w:r w:rsidRPr="00F21FFC">
        <w:rPr>
          <w:rFonts w:eastAsia="Courier New" w:cs="Courier New"/>
          <w:color w:val="000000"/>
          <w:lang w:eastAsia="fr-FR" w:bidi="fr-FR"/>
        </w:rPr>
        <w:t>çons admis à Boscoville dans ses aspects les plus généraux, sans nous préoccuper pour l'instant du nombre réel de ceux qui ont été conda</w:t>
      </w:r>
      <w:r w:rsidRPr="00F21FFC">
        <w:rPr>
          <w:rFonts w:eastAsia="Courier New" w:cs="Courier New"/>
          <w:color w:val="000000"/>
          <w:lang w:eastAsia="fr-FR" w:bidi="fr-FR"/>
        </w:rPr>
        <w:t>m</w:t>
      </w:r>
      <w:r>
        <w:rPr>
          <w:rFonts w:eastAsia="Courier New" w:cs="Courier New"/>
          <w:color w:val="000000"/>
          <w:lang w:eastAsia="fr-FR" w:bidi="fr-FR"/>
        </w:rPr>
        <w:t>nés,</w:t>
      </w:r>
    </w:p>
    <w:p w14:paraId="247218BA" w14:textId="77777777" w:rsidR="00526A53" w:rsidRPr="00F21FFC" w:rsidRDefault="00526A53" w:rsidP="00526A53">
      <w:pPr>
        <w:pStyle w:val="p"/>
      </w:pPr>
      <w:r>
        <w:br w:type="page"/>
        <w:t xml:space="preserve">[214] </w:t>
      </w:r>
    </w:p>
    <w:p w14:paraId="482B5FF3" w14:textId="77777777" w:rsidR="00526A53" w:rsidRDefault="00526A53" w:rsidP="00526A53">
      <w:pPr>
        <w:pStyle w:val="p"/>
      </w:pPr>
    </w:p>
    <w:p w14:paraId="430CD8F3" w14:textId="77777777" w:rsidR="00526A53" w:rsidRPr="00F21FFC" w:rsidRDefault="00526A53" w:rsidP="00526A53">
      <w:pPr>
        <w:pStyle w:val="figtitre"/>
      </w:pPr>
      <w:r w:rsidRPr="00F21FFC">
        <w:t>Tableau 6.12.1.1.</w:t>
      </w:r>
    </w:p>
    <w:p w14:paraId="5EEBBCCA" w14:textId="77777777" w:rsidR="00526A53" w:rsidRPr="00F21FFC" w:rsidRDefault="00526A53" w:rsidP="00526A53">
      <w:pPr>
        <w:pStyle w:val="figtitrest"/>
      </w:pPr>
      <w:r w:rsidRPr="00F21FFC">
        <w:t xml:space="preserve">La récidive </w:t>
      </w:r>
      <w:r>
        <w:t>des sujets admis à Boscoville :</w:t>
      </w:r>
      <w:r>
        <w:br/>
      </w:r>
      <w:r w:rsidRPr="00F21FFC">
        <w:t>nature du premier délit et comparaison avec un échantillon antérieur</w:t>
      </w:r>
    </w:p>
    <w:tbl>
      <w:tblPr>
        <w:tblOverlap w:val="never"/>
        <w:tblW w:w="9359" w:type="dxa"/>
        <w:tblInd w:w="-1070" w:type="dxa"/>
        <w:tblLayout w:type="fixed"/>
        <w:tblCellMar>
          <w:left w:w="10" w:type="dxa"/>
          <w:right w:w="10" w:type="dxa"/>
        </w:tblCellMar>
        <w:tblLook w:val="0000" w:firstRow="0" w:lastRow="0" w:firstColumn="0" w:lastColumn="0" w:noHBand="0" w:noVBand="0"/>
      </w:tblPr>
      <w:tblGrid>
        <w:gridCol w:w="5211"/>
        <w:gridCol w:w="1037"/>
        <w:gridCol w:w="1037"/>
        <w:gridCol w:w="1037"/>
        <w:gridCol w:w="1037"/>
      </w:tblGrid>
      <w:tr w:rsidR="00526A53" w:rsidRPr="006A51A5" w14:paraId="15E08784" w14:textId="77777777">
        <w:tblPrEx>
          <w:tblCellMar>
            <w:top w:w="0" w:type="dxa"/>
            <w:bottom w:w="0" w:type="dxa"/>
          </w:tblCellMar>
        </w:tblPrEx>
        <w:tc>
          <w:tcPr>
            <w:tcW w:w="5211" w:type="dxa"/>
            <w:vMerge w:val="restart"/>
            <w:tcBorders>
              <w:top w:val="single" w:sz="4" w:space="0" w:color="auto"/>
            </w:tcBorders>
            <w:shd w:val="clear" w:color="auto" w:fill="EEECE1"/>
            <w:vAlign w:val="center"/>
          </w:tcPr>
          <w:p w14:paraId="14B67B69" w14:textId="77777777" w:rsidR="00526A53" w:rsidRPr="006A51A5" w:rsidRDefault="00526A53" w:rsidP="00526A53">
            <w:pPr>
              <w:spacing w:before="60" w:after="60"/>
              <w:ind w:firstLine="0"/>
              <w:rPr>
                <w:sz w:val="24"/>
              </w:rPr>
            </w:pPr>
            <w:r w:rsidRPr="006A51A5">
              <w:rPr>
                <w:rFonts w:eastAsia="Courier New" w:cs="Courier New"/>
                <w:color w:val="000000"/>
                <w:sz w:val="24"/>
                <w:lang w:eastAsia="fr-FR" w:bidi="fr-FR"/>
              </w:rPr>
              <w:t>Type de délits</w:t>
            </w:r>
          </w:p>
        </w:tc>
        <w:tc>
          <w:tcPr>
            <w:tcW w:w="2074" w:type="dxa"/>
            <w:gridSpan w:val="2"/>
            <w:tcBorders>
              <w:top w:val="single" w:sz="4" w:space="0" w:color="auto"/>
            </w:tcBorders>
            <w:shd w:val="clear" w:color="auto" w:fill="EEECE1"/>
            <w:vAlign w:val="center"/>
          </w:tcPr>
          <w:p w14:paraId="37A91F72" w14:textId="77777777" w:rsidR="00526A53" w:rsidRPr="006A51A5" w:rsidRDefault="00526A53" w:rsidP="00526A53">
            <w:pPr>
              <w:spacing w:before="60" w:after="60"/>
              <w:ind w:firstLine="0"/>
              <w:jc w:val="center"/>
              <w:rPr>
                <w:sz w:val="24"/>
              </w:rPr>
            </w:pPr>
            <w:r>
              <w:rPr>
                <w:rFonts w:eastAsia="Courier New" w:cs="Courier New"/>
                <w:color w:val="000000"/>
                <w:sz w:val="24"/>
                <w:lang w:eastAsia="fr-FR" w:bidi="fr-FR"/>
              </w:rPr>
              <w:t>É</w:t>
            </w:r>
            <w:r w:rsidRPr="006A51A5">
              <w:rPr>
                <w:rFonts w:eastAsia="Courier New" w:cs="Courier New"/>
                <w:color w:val="000000"/>
                <w:sz w:val="24"/>
                <w:lang w:eastAsia="fr-FR" w:bidi="fr-FR"/>
              </w:rPr>
              <w:t>chantillon</w:t>
            </w:r>
            <w:r>
              <w:rPr>
                <w:rFonts w:eastAsia="Courier New" w:cs="Courier New"/>
                <w:color w:val="000000"/>
                <w:sz w:val="24"/>
                <w:lang w:eastAsia="fr-FR" w:bidi="fr-FR"/>
              </w:rPr>
              <w:t xml:space="preserve"> </w:t>
            </w:r>
            <w:r w:rsidRPr="006A51A5">
              <w:rPr>
                <w:rFonts w:eastAsia="Courier New" w:cs="Courier New"/>
                <w:color w:val="000000"/>
                <w:sz w:val="24"/>
                <w:lang w:eastAsia="fr-FR" w:bidi="fr-FR"/>
              </w:rPr>
              <w:t>actuel</w:t>
            </w:r>
          </w:p>
        </w:tc>
        <w:tc>
          <w:tcPr>
            <w:tcW w:w="2074" w:type="dxa"/>
            <w:gridSpan w:val="2"/>
            <w:tcBorders>
              <w:top w:val="single" w:sz="4" w:space="0" w:color="auto"/>
            </w:tcBorders>
            <w:shd w:val="clear" w:color="auto" w:fill="EEECE1"/>
          </w:tcPr>
          <w:p w14:paraId="6E282A02" w14:textId="77777777" w:rsidR="00526A53" w:rsidRPr="006A51A5" w:rsidRDefault="00526A53" w:rsidP="00526A53">
            <w:pPr>
              <w:spacing w:before="60" w:after="60"/>
              <w:ind w:firstLine="0"/>
              <w:jc w:val="center"/>
              <w:rPr>
                <w:sz w:val="24"/>
              </w:rPr>
            </w:pPr>
            <w:r>
              <w:rPr>
                <w:rFonts w:eastAsia="Courier New" w:cs="Courier New"/>
                <w:color w:val="000000"/>
                <w:sz w:val="24"/>
                <w:lang w:eastAsia="fr-FR" w:bidi="fr-FR"/>
              </w:rPr>
              <w:t>É</w:t>
            </w:r>
            <w:r w:rsidRPr="006A51A5">
              <w:rPr>
                <w:rFonts w:eastAsia="Courier New" w:cs="Courier New"/>
                <w:color w:val="000000"/>
                <w:sz w:val="24"/>
                <w:lang w:eastAsia="fr-FR" w:bidi="fr-FR"/>
              </w:rPr>
              <w:t>chantillon</w:t>
            </w:r>
            <w:r>
              <w:rPr>
                <w:rFonts w:eastAsia="Courier New" w:cs="Courier New"/>
                <w:color w:val="000000"/>
                <w:sz w:val="24"/>
                <w:lang w:eastAsia="fr-FR" w:bidi="fr-FR"/>
              </w:rPr>
              <w:br/>
              <w:t>de Petit</w:t>
            </w:r>
            <w:r w:rsidRPr="006A51A5">
              <w:rPr>
                <w:rFonts w:eastAsia="Courier New" w:cs="Courier New"/>
                <w:color w:val="000000"/>
                <w:sz w:val="24"/>
                <w:lang w:eastAsia="fr-FR" w:bidi="fr-FR"/>
              </w:rPr>
              <w:t>cler</w:t>
            </w:r>
            <w:r>
              <w:rPr>
                <w:rFonts w:eastAsia="Courier New" w:cs="Courier New"/>
                <w:color w:val="000000"/>
                <w:sz w:val="24"/>
                <w:lang w:eastAsia="fr-FR" w:bidi="fr-FR"/>
              </w:rPr>
              <w:t>c</w:t>
            </w:r>
          </w:p>
        </w:tc>
      </w:tr>
      <w:tr w:rsidR="00526A53" w:rsidRPr="006A51A5" w14:paraId="01C87817" w14:textId="77777777">
        <w:tblPrEx>
          <w:tblCellMar>
            <w:top w:w="0" w:type="dxa"/>
            <w:bottom w:w="0" w:type="dxa"/>
          </w:tblCellMar>
        </w:tblPrEx>
        <w:tc>
          <w:tcPr>
            <w:tcW w:w="5211" w:type="dxa"/>
            <w:vMerge/>
            <w:shd w:val="clear" w:color="auto" w:fill="EEECE1"/>
            <w:vAlign w:val="center"/>
          </w:tcPr>
          <w:p w14:paraId="61BB7EEF" w14:textId="77777777" w:rsidR="00526A53" w:rsidRPr="006A51A5" w:rsidRDefault="00526A53" w:rsidP="00526A53">
            <w:pPr>
              <w:spacing w:before="60" w:after="60"/>
              <w:ind w:firstLine="0"/>
              <w:rPr>
                <w:rFonts w:eastAsia="Courier New" w:cs="Courier New"/>
                <w:color w:val="000000"/>
                <w:sz w:val="24"/>
                <w:lang w:eastAsia="fr-FR" w:bidi="fr-FR"/>
              </w:rPr>
            </w:pPr>
          </w:p>
        </w:tc>
        <w:tc>
          <w:tcPr>
            <w:tcW w:w="1037" w:type="dxa"/>
            <w:tcBorders>
              <w:top w:val="single" w:sz="4" w:space="0" w:color="auto"/>
            </w:tcBorders>
            <w:shd w:val="clear" w:color="auto" w:fill="EEECE1"/>
            <w:vAlign w:val="bottom"/>
          </w:tcPr>
          <w:p w14:paraId="71018890" w14:textId="77777777" w:rsidR="00526A53" w:rsidRPr="006A51A5"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Nbre</w:t>
            </w:r>
          </w:p>
        </w:tc>
        <w:tc>
          <w:tcPr>
            <w:tcW w:w="1037" w:type="dxa"/>
            <w:tcBorders>
              <w:top w:val="single" w:sz="4" w:space="0" w:color="auto"/>
            </w:tcBorders>
            <w:shd w:val="clear" w:color="auto" w:fill="EEECE1"/>
            <w:vAlign w:val="bottom"/>
          </w:tcPr>
          <w:p w14:paraId="62E0F22C" w14:textId="77777777" w:rsidR="00526A53" w:rsidRPr="006A51A5"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1037" w:type="dxa"/>
            <w:tcBorders>
              <w:top w:val="single" w:sz="4" w:space="0" w:color="auto"/>
            </w:tcBorders>
            <w:shd w:val="clear" w:color="auto" w:fill="EEECE1"/>
            <w:vAlign w:val="bottom"/>
          </w:tcPr>
          <w:p w14:paraId="6AB7778B" w14:textId="77777777" w:rsidR="00526A53" w:rsidRPr="006A51A5"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Nbre</w:t>
            </w:r>
          </w:p>
        </w:tc>
        <w:tc>
          <w:tcPr>
            <w:tcW w:w="1037" w:type="dxa"/>
            <w:tcBorders>
              <w:top w:val="single" w:sz="4" w:space="0" w:color="auto"/>
            </w:tcBorders>
            <w:shd w:val="clear" w:color="auto" w:fill="EEECE1"/>
            <w:vAlign w:val="bottom"/>
          </w:tcPr>
          <w:p w14:paraId="1B720F7A" w14:textId="77777777" w:rsidR="00526A53" w:rsidRPr="006A51A5"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r>
      <w:tr w:rsidR="00526A53" w:rsidRPr="006A51A5" w14:paraId="6816E2B3" w14:textId="77777777">
        <w:tblPrEx>
          <w:tblCellMar>
            <w:top w:w="0" w:type="dxa"/>
            <w:bottom w:w="0" w:type="dxa"/>
          </w:tblCellMar>
        </w:tblPrEx>
        <w:tc>
          <w:tcPr>
            <w:tcW w:w="5211" w:type="dxa"/>
            <w:tcBorders>
              <w:top w:val="single" w:sz="4" w:space="0" w:color="auto"/>
            </w:tcBorders>
            <w:shd w:val="clear" w:color="auto" w:fill="FFFFFF"/>
            <w:vAlign w:val="center"/>
          </w:tcPr>
          <w:p w14:paraId="02B3C9C0" w14:textId="77777777" w:rsidR="00526A53" w:rsidRPr="006A51A5" w:rsidRDefault="00526A53" w:rsidP="00526A53">
            <w:pPr>
              <w:spacing w:before="240"/>
              <w:ind w:firstLine="0"/>
              <w:rPr>
                <w:sz w:val="24"/>
              </w:rPr>
            </w:pPr>
            <w:r w:rsidRPr="006A51A5">
              <w:rPr>
                <w:rFonts w:eastAsia="Courier New" w:cs="Courier New"/>
                <w:color w:val="000000"/>
                <w:sz w:val="24"/>
                <w:lang w:eastAsia="fr-FR" w:bidi="fr-FR"/>
              </w:rPr>
              <w:t>Vol par effraction et tentative</w:t>
            </w:r>
          </w:p>
        </w:tc>
        <w:tc>
          <w:tcPr>
            <w:tcW w:w="1037" w:type="dxa"/>
            <w:tcBorders>
              <w:top w:val="single" w:sz="4" w:space="0" w:color="auto"/>
            </w:tcBorders>
            <w:shd w:val="clear" w:color="auto" w:fill="FFFFFF"/>
            <w:vAlign w:val="bottom"/>
          </w:tcPr>
          <w:p w14:paraId="464F717D" w14:textId="77777777" w:rsidR="00526A53" w:rsidRPr="006A51A5" w:rsidRDefault="00526A53" w:rsidP="00526A53">
            <w:pPr>
              <w:spacing w:before="240"/>
              <w:ind w:right="432" w:firstLine="0"/>
              <w:jc w:val="right"/>
              <w:rPr>
                <w:sz w:val="24"/>
              </w:rPr>
            </w:pPr>
            <w:r w:rsidRPr="006A51A5">
              <w:rPr>
                <w:rFonts w:eastAsia="Courier New" w:cs="Courier New"/>
                <w:color w:val="000000"/>
                <w:sz w:val="24"/>
                <w:lang w:eastAsia="fr-FR" w:bidi="fr-FR"/>
              </w:rPr>
              <w:t>33</w:t>
            </w:r>
          </w:p>
        </w:tc>
        <w:tc>
          <w:tcPr>
            <w:tcW w:w="1037" w:type="dxa"/>
            <w:tcBorders>
              <w:top w:val="single" w:sz="4" w:space="0" w:color="auto"/>
            </w:tcBorders>
            <w:shd w:val="clear" w:color="auto" w:fill="FFFFFF"/>
            <w:vAlign w:val="bottom"/>
          </w:tcPr>
          <w:p w14:paraId="70C1B5B9" w14:textId="77777777" w:rsidR="00526A53" w:rsidRPr="006A51A5" w:rsidRDefault="00526A53" w:rsidP="00526A53">
            <w:pPr>
              <w:spacing w:before="240"/>
              <w:ind w:right="432" w:firstLine="0"/>
              <w:jc w:val="right"/>
              <w:rPr>
                <w:sz w:val="24"/>
              </w:rPr>
            </w:pPr>
            <w:r w:rsidRPr="006A51A5">
              <w:rPr>
                <w:rFonts w:eastAsia="Courier New" w:cs="Courier New"/>
                <w:color w:val="000000"/>
                <w:sz w:val="24"/>
                <w:lang w:eastAsia="fr-FR" w:bidi="fr-FR"/>
              </w:rPr>
              <w:t>47.7</w:t>
            </w:r>
          </w:p>
        </w:tc>
        <w:tc>
          <w:tcPr>
            <w:tcW w:w="1037" w:type="dxa"/>
            <w:tcBorders>
              <w:top w:val="single" w:sz="4" w:space="0" w:color="auto"/>
            </w:tcBorders>
            <w:shd w:val="clear" w:color="auto" w:fill="FFFFFF"/>
            <w:vAlign w:val="bottom"/>
          </w:tcPr>
          <w:p w14:paraId="5265734A" w14:textId="77777777" w:rsidR="00526A53" w:rsidRPr="006A51A5" w:rsidRDefault="00526A53" w:rsidP="00526A53">
            <w:pPr>
              <w:spacing w:before="240"/>
              <w:ind w:right="432" w:firstLine="0"/>
              <w:jc w:val="right"/>
              <w:rPr>
                <w:sz w:val="24"/>
              </w:rPr>
            </w:pPr>
            <w:r w:rsidRPr="006A51A5">
              <w:rPr>
                <w:rFonts w:eastAsia="Courier New" w:cs="Courier New"/>
                <w:color w:val="000000"/>
                <w:sz w:val="24"/>
                <w:lang w:eastAsia="fr-FR" w:bidi="fr-FR"/>
              </w:rPr>
              <w:t>28</w:t>
            </w:r>
          </w:p>
        </w:tc>
        <w:tc>
          <w:tcPr>
            <w:tcW w:w="1037" w:type="dxa"/>
            <w:tcBorders>
              <w:top w:val="single" w:sz="4" w:space="0" w:color="auto"/>
            </w:tcBorders>
            <w:shd w:val="clear" w:color="auto" w:fill="FFFFFF"/>
            <w:vAlign w:val="bottom"/>
          </w:tcPr>
          <w:p w14:paraId="1904CC1B" w14:textId="77777777" w:rsidR="00526A53" w:rsidRPr="006A51A5" w:rsidRDefault="00526A53" w:rsidP="00526A53">
            <w:pPr>
              <w:spacing w:before="240"/>
              <w:ind w:right="432" w:firstLine="0"/>
              <w:jc w:val="right"/>
              <w:rPr>
                <w:sz w:val="24"/>
              </w:rPr>
            </w:pPr>
            <w:r w:rsidRPr="006A51A5">
              <w:rPr>
                <w:rFonts w:eastAsia="Courier New" w:cs="Courier New"/>
                <w:color w:val="000000"/>
                <w:sz w:val="24"/>
                <w:lang w:eastAsia="fr-FR" w:bidi="fr-FR"/>
              </w:rPr>
              <w:t>29.1</w:t>
            </w:r>
          </w:p>
        </w:tc>
      </w:tr>
      <w:tr w:rsidR="00526A53" w:rsidRPr="006A51A5" w14:paraId="1A2D11AB" w14:textId="77777777">
        <w:tblPrEx>
          <w:tblCellMar>
            <w:top w:w="0" w:type="dxa"/>
            <w:bottom w:w="0" w:type="dxa"/>
          </w:tblCellMar>
        </w:tblPrEx>
        <w:tc>
          <w:tcPr>
            <w:tcW w:w="5211" w:type="dxa"/>
            <w:shd w:val="clear" w:color="auto" w:fill="FFFFFF"/>
            <w:vAlign w:val="center"/>
          </w:tcPr>
          <w:p w14:paraId="5103E463"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Vol d'auto et tentative</w:t>
            </w:r>
          </w:p>
        </w:tc>
        <w:tc>
          <w:tcPr>
            <w:tcW w:w="1037" w:type="dxa"/>
            <w:shd w:val="clear" w:color="auto" w:fill="FFFFFF"/>
            <w:vAlign w:val="center"/>
          </w:tcPr>
          <w:p w14:paraId="1D5D915E"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6</w:t>
            </w:r>
          </w:p>
        </w:tc>
        <w:tc>
          <w:tcPr>
            <w:tcW w:w="1037" w:type="dxa"/>
            <w:shd w:val="clear" w:color="auto" w:fill="FFFFFF"/>
            <w:vAlign w:val="center"/>
          </w:tcPr>
          <w:p w14:paraId="299E901A"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8.4</w:t>
            </w:r>
          </w:p>
        </w:tc>
        <w:tc>
          <w:tcPr>
            <w:tcW w:w="1037" w:type="dxa"/>
            <w:shd w:val="clear" w:color="auto" w:fill="FFFFFF"/>
            <w:vAlign w:val="center"/>
          </w:tcPr>
          <w:p w14:paraId="430AFDD4"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27</w:t>
            </w:r>
          </w:p>
        </w:tc>
        <w:tc>
          <w:tcPr>
            <w:tcW w:w="1037" w:type="dxa"/>
            <w:shd w:val="clear" w:color="auto" w:fill="FFFFFF"/>
            <w:vAlign w:val="center"/>
          </w:tcPr>
          <w:p w14:paraId="17B87354"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28.1</w:t>
            </w:r>
          </w:p>
        </w:tc>
      </w:tr>
      <w:tr w:rsidR="00526A53" w:rsidRPr="006A51A5" w14:paraId="67B8D270" w14:textId="77777777">
        <w:tblPrEx>
          <w:tblCellMar>
            <w:top w:w="0" w:type="dxa"/>
            <w:bottom w:w="0" w:type="dxa"/>
          </w:tblCellMar>
        </w:tblPrEx>
        <w:tc>
          <w:tcPr>
            <w:tcW w:w="5211" w:type="dxa"/>
            <w:shd w:val="clear" w:color="auto" w:fill="FFFFFF"/>
            <w:vAlign w:val="center"/>
          </w:tcPr>
          <w:p w14:paraId="4E0B90C8"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Vol simple et tentative</w:t>
            </w:r>
          </w:p>
        </w:tc>
        <w:tc>
          <w:tcPr>
            <w:tcW w:w="1037" w:type="dxa"/>
            <w:shd w:val="clear" w:color="auto" w:fill="FFFFFF"/>
            <w:vAlign w:val="bottom"/>
          </w:tcPr>
          <w:p w14:paraId="2CBE2352"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11</w:t>
            </w:r>
          </w:p>
        </w:tc>
        <w:tc>
          <w:tcPr>
            <w:tcW w:w="1037" w:type="dxa"/>
            <w:shd w:val="clear" w:color="auto" w:fill="FFFFFF"/>
            <w:vAlign w:val="center"/>
          </w:tcPr>
          <w:p w14:paraId="155DD264"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15.5</w:t>
            </w:r>
          </w:p>
        </w:tc>
        <w:tc>
          <w:tcPr>
            <w:tcW w:w="1037" w:type="dxa"/>
            <w:shd w:val="clear" w:color="auto" w:fill="FFFFFF"/>
            <w:vAlign w:val="bottom"/>
          </w:tcPr>
          <w:p w14:paraId="4B5CF263"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11</w:t>
            </w:r>
          </w:p>
        </w:tc>
        <w:tc>
          <w:tcPr>
            <w:tcW w:w="1037" w:type="dxa"/>
            <w:shd w:val="clear" w:color="auto" w:fill="FFFFFF"/>
            <w:vAlign w:val="center"/>
          </w:tcPr>
          <w:p w14:paraId="47CB9250"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11.4</w:t>
            </w:r>
          </w:p>
        </w:tc>
      </w:tr>
      <w:tr w:rsidR="00526A53" w:rsidRPr="006A51A5" w14:paraId="134151E4" w14:textId="77777777">
        <w:tblPrEx>
          <w:tblCellMar>
            <w:top w:w="0" w:type="dxa"/>
            <w:bottom w:w="0" w:type="dxa"/>
          </w:tblCellMar>
        </w:tblPrEx>
        <w:tc>
          <w:tcPr>
            <w:tcW w:w="5211" w:type="dxa"/>
            <w:shd w:val="clear" w:color="auto" w:fill="FFFFFF"/>
            <w:vAlign w:val="center"/>
          </w:tcPr>
          <w:p w14:paraId="386E088D"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Vol avec violence et tentative</w:t>
            </w:r>
          </w:p>
        </w:tc>
        <w:tc>
          <w:tcPr>
            <w:tcW w:w="1037" w:type="dxa"/>
            <w:shd w:val="clear" w:color="auto" w:fill="FFFFFF"/>
            <w:vAlign w:val="bottom"/>
          </w:tcPr>
          <w:p w14:paraId="704AD858"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4</w:t>
            </w:r>
          </w:p>
        </w:tc>
        <w:tc>
          <w:tcPr>
            <w:tcW w:w="1037" w:type="dxa"/>
            <w:shd w:val="clear" w:color="auto" w:fill="FFFFFF"/>
            <w:vAlign w:val="bottom"/>
          </w:tcPr>
          <w:p w14:paraId="025AA0FB"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5.6</w:t>
            </w:r>
          </w:p>
        </w:tc>
        <w:tc>
          <w:tcPr>
            <w:tcW w:w="1037" w:type="dxa"/>
            <w:shd w:val="clear" w:color="auto" w:fill="FFFFFF"/>
            <w:vAlign w:val="bottom"/>
          </w:tcPr>
          <w:p w14:paraId="69DE7E25"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6</w:t>
            </w:r>
          </w:p>
        </w:tc>
        <w:tc>
          <w:tcPr>
            <w:tcW w:w="1037" w:type="dxa"/>
            <w:shd w:val="clear" w:color="auto" w:fill="FFFFFF"/>
            <w:vAlign w:val="bottom"/>
          </w:tcPr>
          <w:p w14:paraId="179A3DCB"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6.2</w:t>
            </w:r>
          </w:p>
        </w:tc>
      </w:tr>
      <w:tr w:rsidR="00526A53" w:rsidRPr="006A51A5" w14:paraId="0EF339D1" w14:textId="77777777">
        <w:tblPrEx>
          <w:tblCellMar>
            <w:top w:w="0" w:type="dxa"/>
            <w:bottom w:w="0" w:type="dxa"/>
          </w:tblCellMar>
        </w:tblPrEx>
        <w:tc>
          <w:tcPr>
            <w:tcW w:w="5211" w:type="dxa"/>
            <w:shd w:val="clear" w:color="auto" w:fill="FFFFFF"/>
            <w:vAlign w:val="center"/>
          </w:tcPr>
          <w:p w14:paraId="4BEF53B2"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Assaut et voies de fait</w:t>
            </w:r>
          </w:p>
        </w:tc>
        <w:tc>
          <w:tcPr>
            <w:tcW w:w="1037" w:type="dxa"/>
            <w:shd w:val="clear" w:color="auto" w:fill="FFFFFF"/>
            <w:vAlign w:val="center"/>
          </w:tcPr>
          <w:p w14:paraId="376AB286" w14:textId="77777777" w:rsidR="00526A53" w:rsidRPr="00C85A1C" w:rsidRDefault="00526A53" w:rsidP="00526A53">
            <w:pPr>
              <w:spacing w:before="40" w:after="40"/>
              <w:ind w:right="432" w:firstLine="0"/>
              <w:jc w:val="right"/>
              <w:rPr>
                <w:rFonts w:eastAsia="Courier New" w:cs="Courier New"/>
                <w:color w:val="000000"/>
                <w:sz w:val="24"/>
                <w:lang w:eastAsia="fr-FR" w:bidi="fr-FR"/>
              </w:rPr>
            </w:pPr>
            <w:r w:rsidRPr="00C85A1C">
              <w:rPr>
                <w:rFonts w:eastAsia="Courier New" w:cs="Courier New"/>
                <w:color w:val="000000"/>
                <w:sz w:val="24"/>
                <w:lang w:eastAsia="fr-FR" w:bidi="fr-FR"/>
              </w:rPr>
              <w:t>1</w:t>
            </w:r>
          </w:p>
        </w:tc>
        <w:tc>
          <w:tcPr>
            <w:tcW w:w="1037" w:type="dxa"/>
            <w:shd w:val="clear" w:color="auto" w:fill="FFFFFF"/>
            <w:vAlign w:val="center"/>
          </w:tcPr>
          <w:p w14:paraId="134F96E0"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1.4</w:t>
            </w:r>
          </w:p>
        </w:tc>
        <w:tc>
          <w:tcPr>
            <w:tcW w:w="1037" w:type="dxa"/>
            <w:shd w:val="clear" w:color="auto" w:fill="FFFFFF"/>
            <w:vAlign w:val="center"/>
          </w:tcPr>
          <w:p w14:paraId="6F5BBAD5"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5</w:t>
            </w:r>
          </w:p>
        </w:tc>
        <w:tc>
          <w:tcPr>
            <w:tcW w:w="1037" w:type="dxa"/>
            <w:shd w:val="clear" w:color="auto" w:fill="FFFFFF"/>
            <w:vAlign w:val="center"/>
          </w:tcPr>
          <w:p w14:paraId="2D1B64B5" w14:textId="77777777" w:rsidR="00526A53" w:rsidRPr="00C85A1C" w:rsidRDefault="00526A53" w:rsidP="00526A53">
            <w:pPr>
              <w:spacing w:before="40" w:after="40"/>
              <w:ind w:right="432" w:firstLine="0"/>
              <w:jc w:val="right"/>
              <w:rPr>
                <w:rFonts w:eastAsia="Courier New" w:cs="Courier New"/>
                <w:color w:val="000000"/>
                <w:sz w:val="24"/>
                <w:lang w:eastAsia="fr-FR" w:bidi="fr-FR"/>
              </w:rPr>
            </w:pPr>
            <w:r w:rsidRPr="00C85A1C">
              <w:rPr>
                <w:rFonts w:eastAsia="Courier New" w:cs="Courier New"/>
                <w:color w:val="000000"/>
                <w:sz w:val="24"/>
                <w:lang w:eastAsia="fr-FR" w:bidi="fr-FR"/>
              </w:rPr>
              <w:t>5.2</w:t>
            </w:r>
          </w:p>
        </w:tc>
      </w:tr>
      <w:tr w:rsidR="00526A53" w:rsidRPr="006A51A5" w14:paraId="5332F350" w14:textId="77777777">
        <w:tblPrEx>
          <w:tblCellMar>
            <w:top w:w="0" w:type="dxa"/>
            <w:bottom w:w="0" w:type="dxa"/>
          </w:tblCellMar>
        </w:tblPrEx>
        <w:tc>
          <w:tcPr>
            <w:tcW w:w="5211" w:type="dxa"/>
            <w:shd w:val="clear" w:color="auto" w:fill="FFFFFF"/>
            <w:vAlign w:val="center"/>
          </w:tcPr>
          <w:p w14:paraId="23FDB409"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Fraude et tentative</w:t>
            </w:r>
          </w:p>
        </w:tc>
        <w:tc>
          <w:tcPr>
            <w:tcW w:w="1037" w:type="dxa"/>
            <w:shd w:val="clear" w:color="auto" w:fill="FFFFFF"/>
            <w:vAlign w:val="bottom"/>
          </w:tcPr>
          <w:p w14:paraId="56F07E15" w14:textId="77777777" w:rsidR="00526A53" w:rsidRPr="00C85A1C" w:rsidRDefault="00526A53" w:rsidP="00526A53">
            <w:pPr>
              <w:spacing w:before="40" w:after="40"/>
              <w:ind w:right="432" w:firstLine="0"/>
              <w:jc w:val="right"/>
              <w:rPr>
                <w:rFonts w:eastAsia="Courier New" w:cs="Courier New"/>
                <w:color w:val="000000"/>
                <w:sz w:val="24"/>
                <w:lang w:eastAsia="fr-FR" w:bidi="fr-FR"/>
              </w:rPr>
            </w:pPr>
            <w:r w:rsidRPr="00C85A1C">
              <w:rPr>
                <w:rFonts w:eastAsia="Courier New"/>
                <w:bCs/>
                <w:sz w:val="24"/>
              </w:rPr>
              <w:t>1</w:t>
            </w:r>
          </w:p>
        </w:tc>
        <w:tc>
          <w:tcPr>
            <w:tcW w:w="1037" w:type="dxa"/>
            <w:shd w:val="clear" w:color="auto" w:fill="FFFFFF"/>
            <w:vAlign w:val="center"/>
          </w:tcPr>
          <w:p w14:paraId="6321CA09"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1.4</w:t>
            </w:r>
          </w:p>
        </w:tc>
        <w:tc>
          <w:tcPr>
            <w:tcW w:w="1037" w:type="dxa"/>
            <w:shd w:val="clear" w:color="auto" w:fill="FFFFFF"/>
            <w:vAlign w:val="bottom"/>
          </w:tcPr>
          <w:p w14:paraId="2250B661"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w:t>
            </w:r>
          </w:p>
        </w:tc>
        <w:tc>
          <w:tcPr>
            <w:tcW w:w="1037" w:type="dxa"/>
            <w:shd w:val="clear" w:color="auto" w:fill="FFFFFF"/>
            <w:vAlign w:val="bottom"/>
          </w:tcPr>
          <w:p w14:paraId="0D716B6D" w14:textId="77777777" w:rsidR="00526A53" w:rsidRPr="00C85A1C" w:rsidRDefault="00526A53" w:rsidP="00526A53">
            <w:pPr>
              <w:spacing w:before="40" w:after="40"/>
              <w:ind w:right="432" w:firstLine="0"/>
              <w:jc w:val="right"/>
              <w:rPr>
                <w:rFonts w:eastAsia="Courier New" w:cs="Courier New"/>
                <w:color w:val="000000"/>
                <w:sz w:val="24"/>
                <w:lang w:eastAsia="fr-FR" w:bidi="fr-FR"/>
              </w:rPr>
            </w:pPr>
            <w:r w:rsidRPr="00C85A1C">
              <w:rPr>
                <w:rFonts w:eastAsia="Courier New"/>
                <w:bCs/>
                <w:sz w:val="24"/>
              </w:rPr>
              <w:t>1.0</w:t>
            </w:r>
          </w:p>
        </w:tc>
      </w:tr>
      <w:tr w:rsidR="00526A53" w:rsidRPr="006A51A5" w14:paraId="7C62B944" w14:textId="77777777">
        <w:tblPrEx>
          <w:tblCellMar>
            <w:top w:w="0" w:type="dxa"/>
            <w:bottom w:w="0" w:type="dxa"/>
          </w:tblCellMar>
        </w:tblPrEx>
        <w:tc>
          <w:tcPr>
            <w:tcW w:w="5211" w:type="dxa"/>
            <w:shd w:val="clear" w:color="auto" w:fill="FFFFFF"/>
            <w:vAlign w:val="center"/>
          </w:tcPr>
          <w:p w14:paraId="64AD1F2C"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Meurtre</w:t>
            </w:r>
          </w:p>
        </w:tc>
        <w:tc>
          <w:tcPr>
            <w:tcW w:w="1037" w:type="dxa"/>
            <w:shd w:val="clear" w:color="auto" w:fill="FFFFFF"/>
            <w:vAlign w:val="center"/>
          </w:tcPr>
          <w:p w14:paraId="6091D664"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w:t>
            </w:r>
          </w:p>
        </w:tc>
        <w:tc>
          <w:tcPr>
            <w:tcW w:w="1037" w:type="dxa"/>
            <w:shd w:val="clear" w:color="auto" w:fill="FFFFFF"/>
            <w:vAlign w:val="center"/>
          </w:tcPr>
          <w:p w14:paraId="55DA9A63"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1.4</w:t>
            </w:r>
          </w:p>
        </w:tc>
        <w:tc>
          <w:tcPr>
            <w:tcW w:w="1037" w:type="dxa"/>
            <w:shd w:val="clear" w:color="auto" w:fill="FFFFFF"/>
            <w:vAlign w:val="center"/>
          </w:tcPr>
          <w:p w14:paraId="3E619C8F"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5</w:t>
            </w:r>
          </w:p>
        </w:tc>
        <w:tc>
          <w:tcPr>
            <w:tcW w:w="1037" w:type="dxa"/>
            <w:shd w:val="clear" w:color="auto" w:fill="FFFFFF"/>
            <w:vAlign w:val="center"/>
          </w:tcPr>
          <w:p w14:paraId="41BFF690" w14:textId="77777777" w:rsidR="00526A53" w:rsidRPr="00C85A1C" w:rsidRDefault="00526A53" w:rsidP="00526A53">
            <w:pPr>
              <w:spacing w:before="40" w:after="40"/>
              <w:ind w:right="432" w:firstLine="0"/>
              <w:jc w:val="right"/>
              <w:rPr>
                <w:rFonts w:eastAsia="Courier New" w:cs="Courier New"/>
                <w:color w:val="000000"/>
                <w:sz w:val="24"/>
                <w:lang w:eastAsia="fr-FR" w:bidi="fr-FR"/>
              </w:rPr>
            </w:pPr>
            <w:r w:rsidRPr="00C85A1C">
              <w:rPr>
                <w:rFonts w:eastAsia="Courier New" w:cs="Courier New"/>
                <w:color w:val="000000"/>
                <w:sz w:val="24"/>
                <w:lang w:eastAsia="fr-FR" w:bidi="fr-FR"/>
              </w:rPr>
              <w:t>5.2</w:t>
            </w:r>
          </w:p>
        </w:tc>
      </w:tr>
      <w:tr w:rsidR="00526A53" w:rsidRPr="006A51A5" w14:paraId="1202E9F7" w14:textId="77777777">
        <w:tblPrEx>
          <w:tblCellMar>
            <w:top w:w="0" w:type="dxa"/>
            <w:bottom w:w="0" w:type="dxa"/>
          </w:tblCellMar>
        </w:tblPrEx>
        <w:tc>
          <w:tcPr>
            <w:tcW w:w="5211" w:type="dxa"/>
            <w:shd w:val="clear" w:color="auto" w:fill="FFFFFF"/>
            <w:vAlign w:val="center"/>
          </w:tcPr>
          <w:p w14:paraId="726A666D"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Code de la route</w:t>
            </w:r>
          </w:p>
        </w:tc>
        <w:tc>
          <w:tcPr>
            <w:tcW w:w="1037" w:type="dxa"/>
            <w:shd w:val="clear" w:color="auto" w:fill="FFFFFF"/>
            <w:vAlign w:val="bottom"/>
          </w:tcPr>
          <w:p w14:paraId="76E86632"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2</w:t>
            </w:r>
          </w:p>
        </w:tc>
        <w:tc>
          <w:tcPr>
            <w:tcW w:w="1037" w:type="dxa"/>
            <w:shd w:val="clear" w:color="auto" w:fill="FFFFFF"/>
            <w:vAlign w:val="center"/>
          </w:tcPr>
          <w:p w14:paraId="4CA57D15"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2.8</w:t>
            </w:r>
          </w:p>
        </w:tc>
        <w:tc>
          <w:tcPr>
            <w:tcW w:w="1037" w:type="dxa"/>
            <w:shd w:val="clear" w:color="auto" w:fill="FFFFFF"/>
            <w:vAlign w:val="center"/>
          </w:tcPr>
          <w:p w14:paraId="03BC5E48"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w:t>
            </w:r>
          </w:p>
        </w:tc>
        <w:tc>
          <w:tcPr>
            <w:tcW w:w="1037" w:type="dxa"/>
            <w:shd w:val="clear" w:color="auto" w:fill="FFFFFF"/>
            <w:vAlign w:val="center"/>
          </w:tcPr>
          <w:p w14:paraId="6C79A6DA" w14:textId="77777777" w:rsidR="00526A53" w:rsidRPr="00C85A1C" w:rsidRDefault="00526A53" w:rsidP="00526A53">
            <w:pPr>
              <w:spacing w:before="40" w:after="40"/>
              <w:ind w:right="432" w:firstLine="0"/>
              <w:jc w:val="right"/>
              <w:rPr>
                <w:rFonts w:eastAsia="Courier New" w:cs="Courier New"/>
                <w:color w:val="000000"/>
                <w:sz w:val="24"/>
                <w:lang w:eastAsia="fr-FR" w:bidi="fr-FR"/>
              </w:rPr>
            </w:pPr>
            <w:r w:rsidRPr="00C85A1C">
              <w:rPr>
                <w:rFonts w:eastAsia="Courier New" w:cs="Courier New"/>
                <w:color w:val="000000"/>
                <w:sz w:val="24"/>
                <w:lang w:eastAsia="fr-FR" w:bidi="fr-FR"/>
              </w:rPr>
              <w:t>-</w:t>
            </w:r>
          </w:p>
        </w:tc>
      </w:tr>
      <w:tr w:rsidR="00526A53" w:rsidRPr="006A51A5" w14:paraId="722B2271" w14:textId="77777777">
        <w:tblPrEx>
          <w:tblCellMar>
            <w:top w:w="0" w:type="dxa"/>
            <w:bottom w:w="0" w:type="dxa"/>
          </w:tblCellMar>
        </w:tblPrEx>
        <w:tc>
          <w:tcPr>
            <w:tcW w:w="5211" w:type="dxa"/>
            <w:shd w:val="clear" w:color="auto" w:fill="FFFFFF"/>
            <w:vAlign w:val="center"/>
          </w:tcPr>
          <w:p w14:paraId="14D66A72"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Flânage, ivresse, troubler la paix, refus de pourvoir</w:t>
            </w:r>
          </w:p>
        </w:tc>
        <w:tc>
          <w:tcPr>
            <w:tcW w:w="1037" w:type="dxa"/>
            <w:shd w:val="clear" w:color="auto" w:fill="FFFFFF"/>
            <w:vAlign w:val="bottom"/>
          </w:tcPr>
          <w:p w14:paraId="00BE565C"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2</w:t>
            </w:r>
          </w:p>
        </w:tc>
        <w:tc>
          <w:tcPr>
            <w:tcW w:w="1037" w:type="dxa"/>
            <w:shd w:val="clear" w:color="auto" w:fill="FFFFFF"/>
            <w:vAlign w:val="bottom"/>
          </w:tcPr>
          <w:p w14:paraId="2103AAB7"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2.8</w:t>
            </w:r>
          </w:p>
        </w:tc>
        <w:tc>
          <w:tcPr>
            <w:tcW w:w="1037" w:type="dxa"/>
            <w:shd w:val="clear" w:color="auto" w:fill="FFFFFF"/>
            <w:vAlign w:val="bottom"/>
          </w:tcPr>
          <w:p w14:paraId="24B8F72A"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5</w:t>
            </w:r>
          </w:p>
        </w:tc>
        <w:tc>
          <w:tcPr>
            <w:tcW w:w="1037" w:type="dxa"/>
            <w:shd w:val="clear" w:color="auto" w:fill="FFFFFF"/>
            <w:vAlign w:val="bottom"/>
          </w:tcPr>
          <w:p w14:paraId="66EECC93" w14:textId="77777777" w:rsidR="00526A53" w:rsidRPr="00C85A1C" w:rsidRDefault="00526A53" w:rsidP="00526A53">
            <w:pPr>
              <w:spacing w:before="40" w:after="40"/>
              <w:ind w:right="432" w:firstLine="0"/>
              <w:jc w:val="right"/>
              <w:rPr>
                <w:rFonts w:eastAsia="Courier New" w:cs="Courier New"/>
                <w:color w:val="000000"/>
                <w:sz w:val="24"/>
                <w:lang w:eastAsia="fr-FR" w:bidi="fr-FR"/>
              </w:rPr>
            </w:pPr>
            <w:r w:rsidRPr="00C85A1C">
              <w:rPr>
                <w:rFonts w:eastAsia="Courier New" w:cs="Courier New"/>
                <w:color w:val="000000"/>
                <w:sz w:val="24"/>
                <w:lang w:eastAsia="fr-FR" w:bidi="fr-FR"/>
              </w:rPr>
              <w:t>5.2</w:t>
            </w:r>
          </w:p>
        </w:tc>
      </w:tr>
      <w:tr w:rsidR="00526A53" w:rsidRPr="006A51A5" w14:paraId="4DD5FEBD" w14:textId="77777777">
        <w:tblPrEx>
          <w:tblCellMar>
            <w:top w:w="0" w:type="dxa"/>
            <w:bottom w:w="0" w:type="dxa"/>
          </w:tblCellMar>
        </w:tblPrEx>
        <w:tc>
          <w:tcPr>
            <w:tcW w:w="5211" w:type="dxa"/>
            <w:shd w:val="clear" w:color="auto" w:fill="FFFFFF"/>
            <w:vAlign w:val="center"/>
          </w:tcPr>
          <w:p w14:paraId="7BD534F2"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Recel</w:t>
            </w:r>
          </w:p>
        </w:tc>
        <w:tc>
          <w:tcPr>
            <w:tcW w:w="1037" w:type="dxa"/>
            <w:shd w:val="clear" w:color="auto" w:fill="FFFFFF"/>
            <w:vAlign w:val="center"/>
          </w:tcPr>
          <w:p w14:paraId="3D5D1755"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w:t>
            </w:r>
          </w:p>
        </w:tc>
        <w:tc>
          <w:tcPr>
            <w:tcW w:w="1037" w:type="dxa"/>
            <w:shd w:val="clear" w:color="auto" w:fill="FFFFFF"/>
            <w:vAlign w:val="center"/>
          </w:tcPr>
          <w:p w14:paraId="3754F59D"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1.4</w:t>
            </w:r>
          </w:p>
        </w:tc>
        <w:tc>
          <w:tcPr>
            <w:tcW w:w="1037" w:type="dxa"/>
            <w:shd w:val="clear" w:color="auto" w:fill="FFFFFF"/>
            <w:vAlign w:val="center"/>
          </w:tcPr>
          <w:p w14:paraId="515F6ACA" w14:textId="77777777" w:rsidR="00526A53" w:rsidRPr="006A51A5" w:rsidRDefault="00526A53" w:rsidP="00526A53">
            <w:pPr>
              <w:spacing w:before="40" w:after="40"/>
              <w:ind w:right="432" w:firstLine="0"/>
              <w:jc w:val="right"/>
              <w:rPr>
                <w:sz w:val="24"/>
              </w:rPr>
            </w:pPr>
            <w:r w:rsidRPr="006A51A5">
              <w:rPr>
                <w:rStyle w:val="Corpsdutexte211ptGrasEspacement0pt"/>
                <w:b w:val="0"/>
                <w:sz w:val="24"/>
              </w:rPr>
              <w:t>1</w:t>
            </w:r>
          </w:p>
        </w:tc>
        <w:tc>
          <w:tcPr>
            <w:tcW w:w="1037" w:type="dxa"/>
            <w:shd w:val="clear" w:color="auto" w:fill="FFFFFF"/>
            <w:vAlign w:val="center"/>
          </w:tcPr>
          <w:p w14:paraId="5490B0A8" w14:textId="77777777" w:rsidR="00526A53" w:rsidRPr="00C85A1C" w:rsidRDefault="00526A53" w:rsidP="00526A53">
            <w:pPr>
              <w:spacing w:before="40" w:after="40"/>
              <w:ind w:right="432" w:firstLine="0"/>
              <w:jc w:val="right"/>
              <w:rPr>
                <w:rFonts w:eastAsia="Courier New" w:cs="Courier New"/>
                <w:color w:val="000000"/>
                <w:sz w:val="24"/>
                <w:lang w:eastAsia="fr-FR" w:bidi="fr-FR"/>
              </w:rPr>
            </w:pPr>
            <w:r w:rsidRPr="00C85A1C">
              <w:rPr>
                <w:rFonts w:eastAsia="Courier New"/>
                <w:bCs/>
                <w:sz w:val="24"/>
              </w:rPr>
              <w:t>1.0</w:t>
            </w:r>
          </w:p>
        </w:tc>
      </w:tr>
      <w:tr w:rsidR="00526A53" w:rsidRPr="006A51A5" w14:paraId="0FAB243F" w14:textId="77777777">
        <w:tblPrEx>
          <w:tblCellMar>
            <w:top w:w="0" w:type="dxa"/>
            <w:bottom w:w="0" w:type="dxa"/>
          </w:tblCellMar>
        </w:tblPrEx>
        <w:tc>
          <w:tcPr>
            <w:tcW w:w="5211" w:type="dxa"/>
            <w:shd w:val="clear" w:color="auto" w:fill="FFFFFF"/>
          </w:tcPr>
          <w:p w14:paraId="259A6D1B"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Possession d’armes, d’outils, de biens volés</w:t>
            </w:r>
          </w:p>
        </w:tc>
        <w:tc>
          <w:tcPr>
            <w:tcW w:w="1037" w:type="dxa"/>
            <w:shd w:val="clear" w:color="auto" w:fill="FFFFFF"/>
            <w:vAlign w:val="bottom"/>
          </w:tcPr>
          <w:p w14:paraId="3058737C"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3</w:t>
            </w:r>
          </w:p>
        </w:tc>
        <w:tc>
          <w:tcPr>
            <w:tcW w:w="1037" w:type="dxa"/>
            <w:shd w:val="clear" w:color="auto" w:fill="FFFFFF"/>
            <w:vAlign w:val="bottom"/>
          </w:tcPr>
          <w:p w14:paraId="4C532B3F"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4.2</w:t>
            </w:r>
          </w:p>
        </w:tc>
        <w:tc>
          <w:tcPr>
            <w:tcW w:w="1037" w:type="dxa"/>
            <w:shd w:val="clear" w:color="auto" w:fill="FFFFFF"/>
            <w:vAlign w:val="bottom"/>
          </w:tcPr>
          <w:p w14:paraId="2DAEE981"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3</w:t>
            </w:r>
          </w:p>
        </w:tc>
        <w:tc>
          <w:tcPr>
            <w:tcW w:w="1037" w:type="dxa"/>
            <w:shd w:val="clear" w:color="auto" w:fill="FFFFFF"/>
            <w:vAlign w:val="bottom"/>
          </w:tcPr>
          <w:p w14:paraId="2A40B6A2"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3.1</w:t>
            </w:r>
          </w:p>
        </w:tc>
      </w:tr>
      <w:tr w:rsidR="00526A53" w:rsidRPr="006A51A5" w14:paraId="3CD40115" w14:textId="77777777">
        <w:tblPrEx>
          <w:tblCellMar>
            <w:top w:w="0" w:type="dxa"/>
            <w:bottom w:w="0" w:type="dxa"/>
          </w:tblCellMar>
        </w:tblPrEx>
        <w:tc>
          <w:tcPr>
            <w:tcW w:w="5211" w:type="dxa"/>
            <w:shd w:val="clear" w:color="auto" w:fill="FFFFFF"/>
          </w:tcPr>
          <w:p w14:paraId="339A2BA0" w14:textId="77777777" w:rsidR="00526A53" w:rsidRPr="006A51A5" w:rsidRDefault="00526A53" w:rsidP="00526A53">
            <w:pPr>
              <w:spacing w:before="40" w:after="40"/>
              <w:ind w:firstLine="0"/>
              <w:rPr>
                <w:sz w:val="24"/>
              </w:rPr>
            </w:pPr>
            <w:r w:rsidRPr="006A51A5">
              <w:rPr>
                <w:rFonts w:eastAsia="Courier New" w:cs="Courier New"/>
                <w:color w:val="000000"/>
                <w:sz w:val="24"/>
                <w:lang w:eastAsia="fr-FR" w:bidi="fr-FR"/>
              </w:rPr>
              <w:t>Autres (dommages)</w:t>
            </w:r>
          </w:p>
        </w:tc>
        <w:tc>
          <w:tcPr>
            <w:tcW w:w="1037" w:type="dxa"/>
            <w:shd w:val="clear" w:color="auto" w:fill="FFFFFF"/>
          </w:tcPr>
          <w:p w14:paraId="3C886F71"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3</w:t>
            </w:r>
          </w:p>
        </w:tc>
        <w:tc>
          <w:tcPr>
            <w:tcW w:w="1037" w:type="dxa"/>
            <w:shd w:val="clear" w:color="auto" w:fill="FFFFFF"/>
          </w:tcPr>
          <w:p w14:paraId="5928257B"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4.2</w:t>
            </w:r>
          </w:p>
        </w:tc>
        <w:tc>
          <w:tcPr>
            <w:tcW w:w="1037" w:type="dxa"/>
            <w:shd w:val="clear" w:color="auto" w:fill="FFFFFF"/>
          </w:tcPr>
          <w:p w14:paraId="7432BAF2"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4</w:t>
            </w:r>
          </w:p>
        </w:tc>
        <w:tc>
          <w:tcPr>
            <w:tcW w:w="1037" w:type="dxa"/>
            <w:shd w:val="clear" w:color="auto" w:fill="FFFFFF"/>
          </w:tcPr>
          <w:p w14:paraId="593AB8E5" w14:textId="77777777" w:rsidR="00526A53" w:rsidRPr="006A51A5" w:rsidRDefault="00526A53" w:rsidP="00526A53">
            <w:pPr>
              <w:spacing w:before="40" w:after="40"/>
              <w:ind w:right="432" w:firstLine="0"/>
              <w:jc w:val="right"/>
              <w:rPr>
                <w:sz w:val="24"/>
              </w:rPr>
            </w:pPr>
            <w:r w:rsidRPr="006A51A5">
              <w:rPr>
                <w:rFonts w:eastAsia="Courier New" w:cs="Courier New"/>
                <w:color w:val="000000"/>
                <w:sz w:val="24"/>
                <w:lang w:eastAsia="fr-FR" w:bidi="fr-FR"/>
              </w:rPr>
              <w:t>4.1</w:t>
            </w:r>
          </w:p>
        </w:tc>
      </w:tr>
      <w:tr w:rsidR="00526A53" w:rsidRPr="006A51A5" w14:paraId="520A5003" w14:textId="77777777">
        <w:tblPrEx>
          <w:tblCellMar>
            <w:top w:w="0" w:type="dxa"/>
            <w:bottom w:w="0" w:type="dxa"/>
          </w:tblCellMar>
        </w:tblPrEx>
        <w:tc>
          <w:tcPr>
            <w:tcW w:w="5211" w:type="dxa"/>
            <w:shd w:val="clear" w:color="auto" w:fill="FFFFFF"/>
          </w:tcPr>
          <w:p w14:paraId="2C3A5EF1" w14:textId="77777777" w:rsidR="00526A53" w:rsidRPr="006A51A5" w:rsidRDefault="00526A53" w:rsidP="00526A53">
            <w:pPr>
              <w:spacing w:after="240"/>
              <w:ind w:firstLine="0"/>
              <w:rPr>
                <w:sz w:val="24"/>
              </w:rPr>
            </w:pPr>
            <w:r w:rsidRPr="006A51A5">
              <w:rPr>
                <w:rFonts w:eastAsia="Courier New" w:cs="Courier New"/>
                <w:color w:val="000000"/>
                <w:sz w:val="24"/>
                <w:lang w:eastAsia="fr-FR" w:bidi="fr-FR"/>
              </w:rPr>
              <w:t>Drogues</w:t>
            </w:r>
          </w:p>
        </w:tc>
        <w:tc>
          <w:tcPr>
            <w:tcW w:w="1037" w:type="dxa"/>
            <w:shd w:val="clear" w:color="auto" w:fill="FFFFFF"/>
          </w:tcPr>
          <w:p w14:paraId="565914FF" w14:textId="77777777" w:rsidR="00526A53" w:rsidRPr="006A51A5" w:rsidRDefault="00526A53" w:rsidP="00526A53">
            <w:pPr>
              <w:spacing w:after="240"/>
              <w:ind w:right="432" w:firstLine="0"/>
              <w:jc w:val="right"/>
              <w:rPr>
                <w:sz w:val="24"/>
              </w:rPr>
            </w:pPr>
            <w:r w:rsidRPr="006A51A5">
              <w:rPr>
                <w:rFonts w:eastAsia="Courier New" w:cs="Courier New"/>
                <w:color w:val="000000"/>
                <w:sz w:val="24"/>
                <w:lang w:eastAsia="fr-FR" w:bidi="fr-FR"/>
              </w:rPr>
              <w:t>3</w:t>
            </w:r>
          </w:p>
        </w:tc>
        <w:tc>
          <w:tcPr>
            <w:tcW w:w="1037" w:type="dxa"/>
            <w:shd w:val="clear" w:color="auto" w:fill="FFFFFF"/>
          </w:tcPr>
          <w:p w14:paraId="3287657C" w14:textId="77777777" w:rsidR="00526A53" w:rsidRPr="006A51A5" w:rsidRDefault="00526A53" w:rsidP="00526A53">
            <w:pPr>
              <w:spacing w:after="240"/>
              <w:ind w:right="432" w:firstLine="0"/>
              <w:jc w:val="right"/>
              <w:rPr>
                <w:sz w:val="24"/>
              </w:rPr>
            </w:pPr>
            <w:r w:rsidRPr="006A51A5">
              <w:rPr>
                <w:rFonts w:eastAsia="Courier New" w:cs="Courier New"/>
                <w:color w:val="000000"/>
                <w:sz w:val="24"/>
                <w:lang w:eastAsia="fr-FR" w:bidi="fr-FR"/>
              </w:rPr>
              <w:t>4.2</w:t>
            </w:r>
          </w:p>
        </w:tc>
        <w:tc>
          <w:tcPr>
            <w:tcW w:w="1037" w:type="dxa"/>
            <w:shd w:val="clear" w:color="auto" w:fill="FFFFFF"/>
          </w:tcPr>
          <w:p w14:paraId="0F4D20A3" w14:textId="77777777" w:rsidR="00526A53" w:rsidRPr="006A51A5" w:rsidRDefault="00526A53" w:rsidP="00526A53">
            <w:pPr>
              <w:spacing w:after="240"/>
              <w:ind w:right="432" w:firstLine="0"/>
              <w:jc w:val="right"/>
              <w:rPr>
                <w:sz w:val="24"/>
              </w:rPr>
            </w:pPr>
            <w:r w:rsidRPr="006A51A5">
              <w:rPr>
                <w:rFonts w:eastAsia="Courier New" w:cs="Courier New"/>
                <w:color w:val="000000"/>
                <w:sz w:val="24"/>
                <w:lang w:eastAsia="fr-FR" w:bidi="fr-FR"/>
              </w:rPr>
              <w:t>—</w:t>
            </w:r>
          </w:p>
        </w:tc>
        <w:tc>
          <w:tcPr>
            <w:tcW w:w="1037" w:type="dxa"/>
            <w:shd w:val="clear" w:color="auto" w:fill="FFFFFF"/>
          </w:tcPr>
          <w:p w14:paraId="1CE9D7D9" w14:textId="77777777" w:rsidR="00526A53" w:rsidRPr="006A51A5" w:rsidRDefault="00526A53" w:rsidP="00526A53">
            <w:pPr>
              <w:spacing w:after="240"/>
              <w:ind w:right="432" w:firstLine="0"/>
              <w:jc w:val="right"/>
              <w:rPr>
                <w:sz w:val="24"/>
              </w:rPr>
            </w:pPr>
            <w:r w:rsidRPr="006A51A5">
              <w:rPr>
                <w:rFonts w:eastAsia="Courier New" w:cs="Courier New"/>
                <w:color w:val="000000"/>
                <w:sz w:val="24"/>
                <w:lang w:eastAsia="fr-FR" w:bidi="fr-FR"/>
              </w:rPr>
              <w:t>—</w:t>
            </w:r>
          </w:p>
        </w:tc>
      </w:tr>
      <w:tr w:rsidR="00526A53" w:rsidRPr="006A51A5" w14:paraId="2A4BA45E" w14:textId="77777777">
        <w:tblPrEx>
          <w:tblCellMar>
            <w:top w:w="0" w:type="dxa"/>
            <w:bottom w:w="0" w:type="dxa"/>
          </w:tblCellMar>
        </w:tblPrEx>
        <w:tc>
          <w:tcPr>
            <w:tcW w:w="5211" w:type="dxa"/>
            <w:tcBorders>
              <w:top w:val="single" w:sz="4" w:space="0" w:color="auto"/>
              <w:bottom w:val="single" w:sz="4" w:space="0" w:color="auto"/>
            </w:tcBorders>
            <w:shd w:val="clear" w:color="auto" w:fill="FFFFFF"/>
          </w:tcPr>
          <w:p w14:paraId="70AC550F" w14:textId="77777777" w:rsidR="00526A53" w:rsidRPr="006A51A5" w:rsidRDefault="00526A53" w:rsidP="00526A53">
            <w:pPr>
              <w:spacing w:before="120" w:after="240"/>
              <w:ind w:firstLine="0"/>
              <w:rPr>
                <w:sz w:val="24"/>
              </w:rPr>
            </w:pPr>
            <w:r w:rsidRPr="006A51A5">
              <w:rPr>
                <w:rFonts w:eastAsia="Courier New" w:cs="Courier New"/>
                <w:color w:val="000000"/>
                <w:sz w:val="24"/>
                <w:lang w:eastAsia="fr-FR" w:bidi="fr-FR"/>
              </w:rPr>
              <w:t>Total</w:t>
            </w:r>
          </w:p>
        </w:tc>
        <w:tc>
          <w:tcPr>
            <w:tcW w:w="1037" w:type="dxa"/>
            <w:tcBorders>
              <w:top w:val="single" w:sz="4" w:space="0" w:color="auto"/>
              <w:bottom w:val="single" w:sz="4" w:space="0" w:color="auto"/>
            </w:tcBorders>
            <w:shd w:val="clear" w:color="auto" w:fill="FFFFFF"/>
          </w:tcPr>
          <w:p w14:paraId="1E4815B7" w14:textId="77777777" w:rsidR="00526A53" w:rsidRPr="006A51A5" w:rsidRDefault="00526A53" w:rsidP="00526A53">
            <w:pPr>
              <w:spacing w:before="120" w:after="240"/>
              <w:ind w:right="432" w:firstLine="0"/>
              <w:jc w:val="right"/>
              <w:rPr>
                <w:sz w:val="24"/>
              </w:rPr>
            </w:pPr>
            <w:r w:rsidRPr="006A51A5">
              <w:rPr>
                <w:rFonts w:eastAsia="Courier New" w:cs="Courier New"/>
                <w:color w:val="000000"/>
                <w:sz w:val="24"/>
                <w:lang w:eastAsia="fr-FR" w:bidi="fr-FR"/>
              </w:rPr>
              <w:t>71</w:t>
            </w:r>
          </w:p>
        </w:tc>
        <w:tc>
          <w:tcPr>
            <w:tcW w:w="1037" w:type="dxa"/>
            <w:tcBorders>
              <w:top w:val="single" w:sz="4" w:space="0" w:color="auto"/>
              <w:bottom w:val="single" w:sz="4" w:space="0" w:color="auto"/>
            </w:tcBorders>
            <w:shd w:val="clear" w:color="auto" w:fill="FFFFFF"/>
            <w:vAlign w:val="center"/>
          </w:tcPr>
          <w:p w14:paraId="4E75CB4C" w14:textId="77777777" w:rsidR="00526A53" w:rsidRPr="006A51A5" w:rsidRDefault="00526A53" w:rsidP="00526A53">
            <w:pPr>
              <w:spacing w:before="120" w:after="240"/>
              <w:ind w:right="432" w:firstLine="0"/>
              <w:jc w:val="right"/>
              <w:rPr>
                <w:sz w:val="24"/>
              </w:rPr>
            </w:pPr>
            <w:r w:rsidRPr="006A51A5">
              <w:rPr>
                <w:rFonts w:eastAsia="Courier New" w:cs="Courier New"/>
                <w:color w:val="000000"/>
                <w:sz w:val="24"/>
                <w:lang w:eastAsia="fr-FR" w:bidi="fr-FR"/>
              </w:rPr>
              <w:t>100.0</w:t>
            </w:r>
          </w:p>
        </w:tc>
        <w:tc>
          <w:tcPr>
            <w:tcW w:w="1037" w:type="dxa"/>
            <w:tcBorders>
              <w:top w:val="single" w:sz="4" w:space="0" w:color="auto"/>
              <w:bottom w:val="single" w:sz="4" w:space="0" w:color="auto"/>
            </w:tcBorders>
            <w:shd w:val="clear" w:color="auto" w:fill="FFFFFF"/>
          </w:tcPr>
          <w:p w14:paraId="1804F6D5" w14:textId="77777777" w:rsidR="00526A53" w:rsidRPr="006A51A5" w:rsidRDefault="00526A53" w:rsidP="00526A53">
            <w:pPr>
              <w:spacing w:before="120" w:after="240"/>
              <w:ind w:right="432" w:firstLine="0"/>
              <w:jc w:val="right"/>
              <w:rPr>
                <w:sz w:val="24"/>
              </w:rPr>
            </w:pPr>
            <w:r w:rsidRPr="006A51A5">
              <w:rPr>
                <w:rFonts w:eastAsia="Courier New" w:cs="Courier New"/>
                <w:color w:val="000000"/>
                <w:sz w:val="24"/>
                <w:lang w:eastAsia="fr-FR" w:bidi="fr-FR"/>
              </w:rPr>
              <w:t>96</w:t>
            </w:r>
          </w:p>
        </w:tc>
        <w:tc>
          <w:tcPr>
            <w:tcW w:w="1037" w:type="dxa"/>
            <w:tcBorders>
              <w:top w:val="single" w:sz="4" w:space="0" w:color="auto"/>
              <w:bottom w:val="single" w:sz="4" w:space="0" w:color="auto"/>
            </w:tcBorders>
            <w:shd w:val="clear" w:color="auto" w:fill="FFFFFF"/>
            <w:vAlign w:val="center"/>
          </w:tcPr>
          <w:p w14:paraId="117E0327" w14:textId="77777777" w:rsidR="00526A53" w:rsidRPr="006A51A5" w:rsidRDefault="00526A53" w:rsidP="00526A53">
            <w:pPr>
              <w:spacing w:before="120" w:after="240"/>
              <w:ind w:right="432" w:firstLine="0"/>
              <w:jc w:val="right"/>
              <w:rPr>
                <w:sz w:val="24"/>
              </w:rPr>
            </w:pPr>
            <w:r w:rsidRPr="006A51A5">
              <w:rPr>
                <w:rFonts w:eastAsia="Courier New" w:cs="Courier New"/>
                <w:color w:val="000000"/>
                <w:sz w:val="24"/>
                <w:lang w:eastAsia="fr-FR" w:bidi="fr-FR"/>
              </w:rPr>
              <w:t>100.0</w:t>
            </w:r>
          </w:p>
        </w:tc>
      </w:tr>
    </w:tbl>
    <w:p w14:paraId="32ED82A4" w14:textId="77777777" w:rsidR="00526A53" w:rsidRPr="006A51A5" w:rsidRDefault="00526A53" w:rsidP="00526A53">
      <w:pPr>
        <w:spacing w:before="120"/>
        <w:ind w:firstLine="0"/>
        <w:jc w:val="both"/>
        <w:rPr>
          <w:sz w:val="24"/>
        </w:rPr>
      </w:pPr>
      <w:r w:rsidRPr="006A51A5">
        <w:rPr>
          <w:rFonts w:eastAsia="Courier New" w:cs="Courier New"/>
          <w:color w:val="000000"/>
          <w:sz w:val="24"/>
          <w:lang w:eastAsia="fr-FR" w:bidi="fr-FR"/>
        </w:rPr>
        <w:t>1. Période d’épreuve de deux ans au moins.</w:t>
      </w:r>
    </w:p>
    <w:p w14:paraId="5CB994E9" w14:textId="77777777" w:rsidR="00526A53" w:rsidRPr="00F21FFC" w:rsidRDefault="00526A53" w:rsidP="00526A53">
      <w:pPr>
        <w:spacing w:before="120" w:after="120"/>
        <w:jc w:val="both"/>
        <w:rPr>
          <w:szCs w:val="2"/>
        </w:rPr>
      </w:pPr>
    </w:p>
    <w:p w14:paraId="5692857C" w14:textId="77777777" w:rsidR="00526A53" w:rsidRDefault="00526A53" w:rsidP="00526A53">
      <w:pPr>
        <w:spacing w:before="120" w:after="120"/>
        <w:jc w:val="both"/>
        <w:rPr>
          <w:szCs w:val="2"/>
        </w:rPr>
      </w:pPr>
    </w:p>
    <w:p w14:paraId="4E17D3E4" w14:textId="77777777" w:rsidR="00526A53" w:rsidRPr="00F21FFC" w:rsidRDefault="00526A53" w:rsidP="00526A53">
      <w:pPr>
        <w:spacing w:before="120" w:after="120"/>
        <w:jc w:val="both"/>
      </w:pPr>
      <w:r>
        <w:br w:type="page"/>
        <w:t>[</w:t>
      </w:r>
      <w:r w:rsidRPr="00F21FFC">
        <w:rPr>
          <w:rFonts w:eastAsia="Courier New" w:cs="Courier New"/>
          <w:color w:val="000000"/>
          <w:lang w:eastAsia="fr-FR" w:bidi="fr-FR"/>
        </w:rPr>
        <w:t>215</w:t>
      </w:r>
      <w:r>
        <w:rPr>
          <w:rFonts w:eastAsia="Courier New" w:cs="Courier New"/>
          <w:color w:val="000000"/>
          <w:lang w:eastAsia="fr-FR" w:bidi="fr-FR"/>
        </w:rPr>
        <w:t>]</w:t>
      </w:r>
    </w:p>
    <w:p w14:paraId="0328B69C" w14:textId="77777777" w:rsidR="00526A53" w:rsidRPr="00F21FFC" w:rsidRDefault="00526A53" w:rsidP="00526A53">
      <w:pPr>
        <w:spacing w:before="120" w:after="120"/>
        <w:jc w:val="both"/>
      </w:pPr>
      <w:r w:rsidRPr="00F21FFC">
        <w:rPr>
          <w:rFonts w:eastAsia="Courier New" w:cs="Courier New"/>
          <w:color w:val="000000"/>
          <w:lang w:eastAsia="fr-FR" w:bidi="fr-FR"/>
        </w:rPr>
        <w:t>Il faut d’abord noter que 71 des 134</w:t>
      </w:r>
      <w:r>
        <w:rPr>
          <w:rFonts w:eastAsia="Courier New" w:cs="Courier New"/>
          <w:color w:val="000000"/>
          <w:lang w:eastAsia="fr-FR" w:bidi="fr-FR"/>
        </w:rPr>
        <w:t> </w:t>
      </w:r>
      <w:r>
        <w:rPr>
          <w:rStyle w:val="Appelnotedebasdep"/>
          <w:rFonts w:eastAsia="Courier New" w:cs="Courier New"/>
        </w:rPr>
        <w:footnoteReference w:id="16"/>
      </w:r>
      <w:r w:rsidRPr="00F21FFC">
        <w:rPr>
          <w:rFonts w:eastAsia="Courier New" w:cs="Courier New"/>
          <w:color w:val="000000"/>
          <w:lang w:eastAsia="fr-FR" w:bidi="fr-FR"/>
        </w:rPr>
        <w:t xml:space="preserve"> sujets qui sont effectiv</w:t>
      </w:r>
      <w:r w:rsidRPr="00F21FFC">
        <w:rPr>
          <w:rFonts w:eastAsia="Courier New" w:cs="Courier New"/>
          <w:color w:val="000000"/>
          <w:lang w:eastAsia="fr-FR" w:bidi="fr-FR"/>
        </w:rPr>
        <w:t>e</w:t>
      </w:r>
      <w:r w:rsidRPr="00F21FFC">
        <w:rPr>
          <w:rFonts w:eastAsia="Courier New" w:cs="Courier New"/>
          <w:color w:val="000000"/>
          <w:lang w:eastAsia="fr-FR" w:bidi="fr-FR"/>
        </w:rPr>
        <w:t>ment venus à Boscoville ont commis au moins un acte délinquant après leur sortie. La proportion est donc de 53,0%. Ce pourcentage est plus élevé que celui mis en évidence par Petitclerc (1974) et Landr</w:t>
      </w:r>
      <w:r w:rsidRPr="00F21FFC">
        <w:rPr>
          <w:rFonts w:eastAsia="Courier New" w:cs="Courier New"/>
          <w:color w:val="000000"/>
          <w:lang w:eastAsia="fr-FR" w:bidi="fr-FR"/>
        </w:rPr>
        <w:t>e</w:t>
      </w:r>
      <w:r w:rsidRPr="00F21FFC">
        <w:rPr>
          <w:rFonts w:eastAsia="Courier New" w:cs="Courier New"/>
          <w:color w:val="000000"/>
          <w:lang w:eastAsia="fr-FR" w:bidi="fr-FR"/>
        </w:rPr>
        <w:t>ville (1966) à propos d’ex-boscovilliens de date moins récente</w:t>
      </w:r>
      <w:r w:rsidRPr="00F21FFC">
        <w:t> :</w:t>
      </w:r>
      <w:r w:rsidRPr="00F21FFC">
        <w:rPr>
          <w:rFonts w:eastAsia="Courier New" w:cs="Courier New"/>
          <w:color w:val="000000"/>
          <w:lang w:eastAsia="fr-FR" w:bidi="fr-FR"/>
        </w:rPr>
        <w:t xml:space="preserve"> 133 sujets sur 285, soit 46.6%.</w:t>
      </w:r>
    </w:p>
    <w:p w14:paraId="4BF23DE9" w14:textId="77777777" w:rsidR="00526A53" w:rsidRPr="00F21FFC" w:rsidRDefault="00526A53" w:rsidP="00526A53">
      <w:pPr>
        <w:spacing w:before="120" w:after="120"/>
        <w:jc w:val="both"/>
      </w:pPr>
      <w:r w:rsidRPr="00F21FFC">
        <w:rPr>
          <w:rFonts w:eastAsia="Courier New" w:cs="Courier New"/>
          <w:color w:val="000000"/>
          <w:lang w:eastAsia="fr-FR" w:bidi="fr-FR"/>
        </w:rPr>
        <w:t>S'agissant de la nature des délits, les résultats présentés au tableau 6.12.1.1 démontrent que les récidivistes se regroupent essentiellement au niveau de quatre délits</w:t>
      </w:r>
      <w:r w:rsidRPr="00F21FFC">
        <w:t> :</w:t>
      </w:r>
      <w:r w:rsidRPr="00F21FFC">
        <w:rPr>
          <w:rFonts w:eastAsia="Courier New" w:cs="Courier New"/>
          <w:color w:val="000000"/>
          <w:lang w:eastAsia="fr-FR" w:bidi="fr-FR"/>
        </w:rPr>
        <w:t xml:space="preserve"> vol par effraction et tentative</w:t>
      </w:r>
      <w:r>
        <w:rPr>
          <w:rFonts w:eastAsia="Courier New" w:cs="Courier New"/>
          <w:color w:val="000000"/>
          <w:lang w:eastAsia="fr-FR" w:bidi="fr-FR"/>
        </w:rPr>
        <w:t xml:space="preserve"> </w:t>
      </w:r>
      <w:r w:rsidRPr="00F21FFC">
        <w:rPr>
          <w:rFonts w:eastAsia="Courier New" w:cs="Courier New"/>
          <w:color w:val="000000"/>
          <w:lang w:eastAsia="fr-FR" w:bidi="fr-FR"/>
        </w:rPr>
        <w:t>(47.7%), vol simple et tentative (15.5%), vol d'auto et tentative (8.4%) et vol avec violence et tentative (5.6%). La délinquance des récidivistes est donc, dans une très forte proportion, une délinquance contre les biens.</w:t>
      </w:r>
    </w:p>
    <w:p w14:paraId="273DF92D" w14:textId="77777777" w:rsidR="00526A53" w:rsidRPr="00F21FFC" w:rsidRDefault="00526A53" w:rsidP="00526A53">
      <w:pPr>
        <w:spacing w:before="120" w:after="120"/>
        <w:jc w:val="both"/>
      </w:pPr>
      <w:r w:rsidRPr="00F21FFC">
        <w:rPr>
          <w:rFonts w:eastAsia="Courier New" w:cs="Courier New"/>
          <w:color w:val="000000"/>
          <w:lang w:eastAsia="fr-FR" w:bidi="fr-FR"/>
        </w:rPr>
        <w:t>Sur ce plan de la nature du premier délit, il existe quelques diff</w:t>
      </w:r>
      <w:r w:rsidRPr="00F21FFC">
        <w:rPr>
          <w:rFonts w:eastAsia="Courier New" w:cs="Courier New"/>
          <w:color w:val="000000"/>
          <w:lang w:eastAsia="fr-FR" w:bidi="fr-FR"/>
        </w:rPr>
        <w:t>é</w:t>
      </w:r>
      <w:r w:rsidRPr="00F21FFC">
        <w:rPr>
          <w:rFonts w:eastAsia="Courier New" w:cs="Courier New"/>
          <w:color w:val="000000"/>
          <w:lang w:eastAsia="fr-FR" w:bidi="fr-FR"/>
        </w:rPr>
        <w:t>rences entre le présent groupe d'anciens et celui de Petitclerc comme on peut le noter dans le même tableau. Certes, dans l’un comme dans l'autre échantillon, la délinquance contre les biens reste largement dominante (plus de 70% des cas). Cependant, il semble que le vol d'auto ne soit plus commis aussi fréquemment qu'autrefois en tant que premier délit (8.6 contre 28.1%). Par contre, le vol par effraction a connu, à ce même titre de premier délit, un bond en avant de 29.1 à 45.7%.</w:t>
      </w:r>
    </w:p>
    <w:p w14:paraId="0F8D028D" w14:textId="77777777" w:rsidR="00526A53" w:rsidRDefault="00526A53" w:rsidP="00526A53">
      <w:pPr>
        <w:spacing w:before="120" w:after="120"/>
        <w:jc w:val="both"/>
        <w:rPr>
          <w:rFonts w:eastAsia="Courier New" w:cs="Courier New"/>
          <w:color w:val="000000"/>
          <w:lang w:eastAsia="fr-FR" w:bidi="fr-FR"/>
        </w:rPr>
      </w:pPr>
      <w:r>
        <w:rPr>
          <w:rFonts w:eastAsia="Courier New" w:cs="Courier New"/>
          <w:color w:val="000000"/>
          <w:lang w:eastAsia="fr-FR" w:bidi="fr-FR"/>
        </w:rPr>
        <w:t>À</w:t>
      </w:r>
      <w:r w:rsidRPr="00F21FFC">
        <w:rPr>
          <w:rFonts w:eastAsia="Courier New" w:cs="Courier New"/>
          <w:color w:val="000000"/>
          <w:lang w:eastAsia="fr-FR" w:bidi="fr-FR"/>
        </w:rPr>
        <w:t xml:space="preserve"> quel moment après leur passage (plus ou moins long à Boscovi</w:t>
      </w:r>
      <w:r w:rsidRPr="00F21FFC">
        <w:rPr>
          <w:rFonts w:eastAsia="Courier New" w:cs="Courier New"/>
          <w:color w:val="000000"/>
          <w:lang w:eastAsia="fr-FR" w:bidi="fr-FR"/>
        </w:rPr>
        <w:t>l</w:t>
      </w:r>
      <w:r w:rsidRPr="00F21FFC">
        <w:rPr>
          <w:rFonts w:eastAsia="Courier New" w:cs="Courier New"/>
          <w:color w:val="000000"/>
          <w:lang w:eastAsia="fr-FR" w:bidi="fr-FR"/>
        </w:rPr>
        <w:t>le, les récidivistes ont-ils commis leurs délits</w:t>
      </w:r>
      <w:r w:rsidRPr="00F21FFC">
        <w:t> ?</w:t>
      </w:r>
      <w:r w:rsidRPr="00F21FFC">
        <w:rPr>
          <w:rFonts w:eastAsia="Courier New" w:cs="Courier New"/>
          <w:color w:val="000000"/>
          <w:lang w:eastAsia="fr-FR" w:bidi="fr-FR"/>
        </w:rPr>
        <w:t xml:space="preserve"> Le tableau 6.12.1.2. donne une réponse à cette question. En fait, le groupe se divise en deux parties à peu près égales entre ceux qui ont récidivé dans les douze mois suivant la sortie (52.1%) et ceux qui ont récidivé après 12 mois (47.9%). En considérant de près la distribution, on peut se rendre compte qu'il n'y a pas de moment privilégié pour cette reprise de la délinquance, autant de sujets récidivant en deçà de 4 mois (15) qu'au-delà de deux ans(15), Notons, en</w:t>
      </w:r>
      <w:r>
        <w:rPr>
          <w:rFonts w:eastAsia="Courier New" w:cs="Courier New"/>
          <w:color w:val="000000"/>
          <w:lang w:eastAsia="fr-FR" w:bidi="fr-FR"/>
        </w:rPr>
        <w:t xml:space="preserve"> </w:t>
      </w:r>
      <w:r w:rsidRPr="00F21FFC">
        <w:rPr>
          <w:rFonts w:eastAsia="Courier New" w:cs="Courier New"/>
          <w:color w:val="000000"/>
          <w:lang w:eastAsia="fr-FR" w:bidi="fr-FR"/>
        </w:rPr>
        <w:t>outre, qu’il n'y a pas de différence sensible entre les données de l’échantillon actuel et celles de l'écha</w:t>
      </w:r>
      <w:r w:rsidRPr="00F21FFC">
        <w:rPr>
          <w:rFonts w:eastAsia="Courier New" w:cs="Courier New"/>
          <w:color w:val="000000"/>
          <w:lang w:eastAsia="fr-FR" w:bidi="fr-FR"/>
        </w:rPr>
        <w:t>n</w:t>
      </w:r>
      <w:r w:rsidRPr="00F21FFC">
        <w:rPr>
          <w:rFonts w:eastAsia="Courier New" w:cs="Courier New"/>
          <w:color w:val="000000"/>
          <w:lang w:eastAsia="fr-FR" w:bidi="fr-FR"/>
        </w:rPr>
        <w:t>tillon de Petitcler</w:t>
      </w:r>
      <w:r>
        <w:rPr>
          <w:rFonts w:eastAsia="Courier New" w:cs="Courier New"/>
          <w:color w:val="000000"/>
          <w:lang w:eastAsia="fr-FR" w:bidi="fr-FR"/>
        </w:rPr>
        <w:t>c.</w:t>
      </w:r>
    </w:p>
    <w:p w14:paraId="2FA78E7A" w14:textId="77777777" w:rsidR="00526A53" w:rsidRDefault="00526A53" w:rsidP="00526A53">
      <w:pPr>
        <w:spacing w:before="120" w:after="120"/>
        <w:jc w:val="both"/>
      </w:pPr>
    </w:p>
    <w:p w14:paraId="4A119B16" w14:textId="77777777" w:rsidR="00526A53" w:rsidRDefault="00526A53" w:rsidP="00526A53">
      <w:pPr>
        <w:pStyle w:val="p"/>
      </w:pPr>
      <w:r>
        <w:t>[216]</w:t>
      </w:r>
    </w:p>
    <w:p w14:paraId="207780BF" w14:textId="77777777" w:rsidR="00526A53" w:rsidRDefault="00526A53" w:rsidP="00526A53">
      <w:pPr>
        <w:pStyle w:val="p"/>
      </w:pPr>
    </w:p>
    <w:p w14:paraId="2392EC7D" w14:textId="77777777" w:rsidR="00526A53" w:rsidRPr="00F21FFC" w:rsidRDefault="00526A53" w:rsidP="00526A53">
      <w:pPr>
        <w:pStyle w:val="figtitre"/>
      </w:pPr>
      <w:r w:rsidRPr="00F21FFC">
        <w:t>Tableau 6.12.1.2.</w:t>
      </w:r>
    </w:p>
    <w:p w14:paraId="56874DBA" w14:textId="77777777" w:rsidR="00526A53" w:rsidRPr="00F21FFC" w:rsidRDefault="00526A53" w:rsidP="00526A53">
      <w:pPr>
        <w:pStyle w:val="figtitrest"/>
      </w:pPr>
      <w:r w:rsidRPr="00F21FFC">
        <w:t>La récidive des garçons admis à Bo</w:t>
      </w:r>
      <w:r>
        <w:t>scoville. Nombre et pourcentage</w:t>
      </w:r>
      <w:r>
        <w:br/>
      </w:r>
      <w:r w:rsidRPr="00F21FFC">
        <w:t>de premiers échecs pendant certaines périodes d</w:t>
      </w:r>
      <w:r w:rsidRPr="00F21FFC">
        <w:rPr>
          <w:vertAlign w:val="superscript"/>
        </w:rPr>
        <w:t>1</w:t>
      </w:r>
      <w:r w:rsidRPr="00F21FFC">
        <w:t>épreuve</w:t>
      </w:r>
    </w:p>
    <w:tbl>
      <w:tblPr>
        <w:tblOverlap w:val="never"/>
        <w:tblW w:w="0" w:type="auto"/>
        <w:tblLayout w:type="fixed"/>
        <w:tblCellMar>
          <w:left w:w="10" w:type="dxa"/>
          <w:right w:w="10" w:type="dxa"/>
        </w:tblCellMar>
        <w:tblLook w:val="0000" w:firstRow="0" w:lastRow="0" w:firstColumn="0" w:lastColumn="0" w:noHBand="0" w:noVBand="0"/>
      </w:tblPr>
      <w:tblGrid>
        <w:gridCol w:w="2876"/>
        <w:gridCol w:w="1263"/>
        <w:gridCol w:w="1264"/>
        <w:gridCol w:w="1263"/>
        <w:gridCol w:w="1264"/>
      </w:tblGrid>
      <w:tr w:rsidR="00526A53" w:rsidRPr="00F21FFC" w14:paraId="46F6D99B" w14:textId="77777777">
        <w:tblPrEx>
          <w:tblCellMar>
            <w:top w:w="0" w:type="dxa"/>
            <w:bottom w:w="0" w:type="dxa"/>
          </w:tblCellMar>
        </w:tblPrEx>
        <w:tc>
          <w:tcPr>
            <w:tcW w:w="2876" w:type="dxa"/>
            <w:vMerge w:val="restart"/>
            <w:tcBorders>
              <w:top w:val="single" w:sz="4" w:space="0" w:color="auto"/>
            </w:tcBorders>
            <w:shd w:val="clear" w:color="auto" w:fill="EEECE1"/>
            <w:vAlign w:val="center"/>
          </w:tcPr>
          <w:p w14:paraId="1FBDBC01" w14:textId="77777777" w:rsidR="00526A53" w:rsidRPr="00746B48" w:rsidRDefault="00526A53" w:rsidP="00526A53">
            <w:pPr>
              <w:spacing w:before="120" w:after="120"/>
              <w:ind w:firstLine="0"/>
              <w:jc w:val="both"/>
              <w:rPr>
                <w:sz w:val="24"/>
              </w:rPr>
            </w:pPr>
            <w:r>
              <w:rPr>
                <w:sz w:val="24"/>
              </w:rPr>
              <w:t>Périodes d’épreuve</w:t>
            </w:r>
          </w:p>
        </w:tc>
        <w:tc>
          <w:tcPr>
            <w:tcW w:w="2527" w:type="dxa"/>
            <w:gridSpan w:val="2"/>
            <w:tcBorders>
              <w:top w:val="single" w:sz="4" w:space="0" w:color="auto"/>
            </w:tcBorders>
            <w:shd w:val="clear" w:color="auto" w:fill="EEECE1"/>
            <w:vAlign w:val="center"/>
          </w:tcPr>
          <w:p w14:paraId="4CE22743" w14:textId="77777777" w:rsidR="00526A53" w:rsidRPr="00746B48" w:rsidRDefault="00526A53" w:rsidP="00526A53">
            <w:pPr>
              <w:spacing w:before="120" w:after="120"/>
              <w:ind w:firstLine="0"/>
              <w:jc w:val="center"/>
              <w:rPr>
                <w:sz w:val="24"/>
              </w:rPr>
            </w:pPr>
            <w:r w:rsidRPr="00746B48">
              <w:rPr>
                <w:rFonts w:eastAsia="Courier New" w:cs="Courier New"/>
                <w:color w:val="000000"/>
                <w:sz w:val="24"/>
                <w:lang w:eastAsia="fr-FR" w:bidi="fr-FR"/>
              </w:rPr>
              <w:t>Échantillon</w:t>
            </w:r>
            <w:r>
              <w:rPr>
                <w:rFonts w:eastAsia="Courier New" w:cs="Courier New"/>
                <w:color w:val="000000"/>
                <w:sz w:val="24"/>
                <w:lang w:eastAsia="fr-FR" w:bidi="fr-FR"/>
              </w:rPr>
              <w:t xml:space="preserve"> </w:t>
            </w:r>
            <w:r w:rsidRPr="00746B48">
              <w:rPr>
                <w:rFonts w:eastAsia="Courier New" w:cs="Courier New"/>
                <w:color w:val="000000"/>
                <w:sz w:val="24"/>
                <w:lang w:eastAsia="fr-FR" w:bidi="fr-FR"/>
              </w:rPr>
              <w:t>actuel</w:t>
            </w:r>
          </w:p>
        </w:tc>
        <w:tc>
          <w:tcPr>
            <w:tcW w:w="2527" w:type="dxa"/>
            <w:gridSpan w:val="2"/>
            <w:tcBorders>
              <w:top w:val="single" w:sz="4" w:space="0" w:color="auto"/>
            </w:tcBorders>
            <w:shd w:val="clear" w:color="auto" w:fill="EEECE1"/>
            <w:vAlign w:val="center"/>
          </w:tcPr>
          <w:p w14:paraId="1B091853" w14:textId="77777777" w:rsidR="00526A53" w:rsidRPr="00746B48" w:rsidRDefault="00526A53" w:rsidP="00526A53">
            <w:pPr>
              <w:spacing w:before="120" w:after="120"/>
              <w:ind w:firstLine="0"/>
              <w:jc w:val="center"/>
              <w:rPr>
                <w:sz w:val="24"/>
              </w:rPr>
            </w:pPr>
            <w:r>
              <w:rPr>
                <w:rFonts w:eastAsia="Courier New" w:cs="Courier New"/>
                <w:color w:val="000000"/>
                <w:sz w:val="24"/>
                <w:lang w:eastAsia="fr-FR" w:bidi="fr-FR"/>
              </w:rPr>
              <w:t>É</w:t>
            </w:r>
            <w:r w:rsidRPr="00746B48">
              <w:rPr>
                <w:rFonts w:eastAsia="Courier New" w:cs="Courier New"/>
                <w:color w:val="000000"/>
                <w:sz w:val="24"/>
                <w:lang w:eastAsia="fr-FR" w:bidi="fr-FR"/>
              </w:rPr>
              <w:t>chantillon Petitclerc</w:t>
            </w:r>
          </w:p>
        </w:tc>
      </w:tr>
      <w:tr w:rsidR="00526A53" w:rsidRPr="00F21FFC" w14:paraId="17D606CD" w14:textId="77777777">
        <w:tblPrEx>
          <w:tblCellMar>
            <w:top w:w="0" w:type="dxa"/>
            <w:bottom w:w="0" w:type="dxa"/>
          </w:tblCellMar>
        </w:tblPrEx>
        <w:tc>
          <w:tcPr>
            <w:tcW w:w="2876" w:type="dxa"/>
            <w:vMerge/>
            <w:shd w:val="clear" w:color="auto" w:fill="EEECE1"/>
          </w:tcPr>
          <w:p w14:paraId="0706E4A8" w14:textId="77777777" w:rsidR="00526A53" w:rsidRPr="00746B48" w:rsidRDefault="00526A53" w:rsidP="00526A53">
            <w:pPr>
              <w:spacing w:before="120" w:after="120"/>
              <w:ind w:firstLine="0"/>
              <w:jc w:val="both"/>
              <w:rPr>
                <w:sz w:val="24"/>
                <w:szCs w:val="10"/>
              </w:rPr>
            </w:pPr>
          </w:p>
        </w:tc>
        <w:tc>
          <w:tcPr>
            <w:tcW w:w="1263" w:type="dxa"/>
            <w:shd w:val="clear" w:color="auto" w:fill="EEECE1"/>
          </w:tcPr>
          <w:p w14:paraId="2E7EB03D" w14:textId="77777777" w:rsidR="00526A53" w:rsidRPr="00746B48" w:rsidRDefault="00526A53" w:rsidP="00526A53">
            <w:pPr>
              <w:spacing w:before="120" w:after="120"/>
              <w:ind w:firstLine="0"/>
              <w:jc w:val="center"/>
              <w:rPr>
                <w:sz w:val="24"/>
              </w:rPr>
            </w:pPr>
            <w:r w:rsidRPr="00746B48">
              <w:rPr>
                <w:rFonts w:eastAsia="Courier New" w:cs="Courier New"/>
                <w:color w:val="000000"/>
                <w:sz w:val="24"/>
                <w:lang w:eastAsia="fr-FR" w:bidi="fr-FR"/>
              </w:rPr>
              <w:t>N</w:t>
            </w:r>
          </w:p>
        </w:tc>
        <w:tc>
          <w:tcPr>
            <w:tcW w:w="1264" w:type="dxa"/>
            <w:shd w:val="clear" w:color="auto" w:fill="EEECE1"/>
          </w:tcPr>
          <w:p w14:paraId="4D3BD845" w14:textId="77777777" w:rsidR="00526A53" w:rsidRPr="00746B48" w:rsidRDefault="00526A53" w:rsidP="00526A53">
            <w:pPr>
              <w:spacing w:before="120" w:after="120"/>
              <w:ind w:firstLine="0"/>
              <w:jc w:val="center"/>
              <w:rPr>
                <w:sz w:val="24"/>
              </w:rPr>
            </w:pPr>
            <w:r w:rsidRPr="00746B48">
              <w:rPr>
                <w:rFonts w:eastAsia="Courier New" w:cs="Courier New"/>
                <w:color w:val="000000"/>
                <w:sz w:val="24"/>
                <w:lang w:eastAsia="fr-FR" w:bidi="fr-FR"/>
              </w:rPr>
              <w:t>%</w:t>
            </w:r>
          </w:p>
        </w:tc>
        <w:tc>
          <w:tcPr>
            <w:tcW w:w="1263" w:type="dxa"/>
            <w:shd w:val="clear" w:color="auto" w:fill="EEECE1"/>
          </w:tcPr>
          <w:p w14:paraId="0BE4AD2E" w14:textId="77777777" w:rsidR="00526A53" w:rsidRPr="00746B48" w:rsidRDefault="00526A53" w:rsidP="00526A53">
            <w:pPr>
              <w:spacing w:before="120" w:after="120"/>
              <w:ind w:firstLine="0"/>
              <w:jc w:val="center"/>
              <w:rPr>
                <w:sz w:val="24"/>
              </w:rPr>
            </w:pPr>
            <w:r w:rsidRPr="00746B48">
              <w:rPr>
                <w:rFonts w:eastAsia="Courier New" w:cs="Courier New"/>
                <w:color w:val="000000"/>
                <w:sz w:val="24"/>
                <w:lang w:eastAsia="fr-FR" w:bidi="fr-FR"/>
              </w:rPr>
              <w:t>N</w:t>
            </w:r>
          </w:p>
        </w:tc>
        <w:tc>
          <w:tcPr>
            <w:tcW w:w="1264" w:type="dxa"/>
            <w:shd w:val="clear" w:color="auto" w:fill="EEECE1"/>
          </w:tcPr>
          <w:p w14:paraId="5ED47694" w14:textId="77777777" w:rsidR="00526A53" w:rsidRPr="00746B48" w:rsidRDefault="00526A53" w:rsidP="00526A53">
            <w:pPr>
              <w:spacing w:before="120" w:after="120"/>
              <w:ind w:firstLine="0"/>
              <w:jc w:val="center"/>
              <w:rPr>
                <w:sz w:val="24"/>
              </w:rPr>
            </w:pPr>
            <w:r w:rsidRPr="00746B48">
              <w:rPr>
                <w:rFonts w:eastAsia="Courier New" w:cs="Courier New"/>
                <w:color w:val="000000"/>
                <w:sz w:val="24"/>
                <w:lang w:eastAsia="fr-FR" w:bidi="fr-FR"/>
              </w:rPr>
              <w:t>%</w:t>
            </w:r>
          </w:p>
        </w:tc>
      </w:tr>
      <w:tr w:rsidR="00526A53" w:rsidRPr="00F21FFC" w14:paraId="14B3E8CF" w14:textId="77777777">
        <w:tblPrEx>
          <w:tblCellMar>
            <w:top w:w="0" w:type="dxa"/>
            <w:bottom w:w="0" w:type="dxa"/>
          </w:tblCellMar>
        </w:tblPrEx>
        <w:tc>
          <w:tcPr>
            <w:tcW w:w="2876" w:type="dxa"/>
            <w:tcBorders>
              <w:top w:val="single" w:sz="4" w:space="0" w:color="auto"/>
            </w:tcBorders>
            <w:shd w:val="clear" w:color="auto" w:fill="FFFFFF"/>
            <w:vAlign w:val="center"/>
          </w:tcPr>
          <w:p w14:paraId="08CFA3B1" w14:textId="77777777" w:rsidR="00526A53" w:rsidRPr="00746B48" w:rsidRDefault="00526A53" w:rsidP="00526A53">
            <w:pPr>
              <w:spacing w:before="120" w:after="60"/>
              <w:ind w:firstLine="0"/>
              <w:jc w:val="both"/>
              <w:rPr>
                <w:sz w:val="24"/>
              </w:rPr>
            </w:pPr>
            <w:r w:rsidRPr="00746B48">
              <w:rPr>
                <w:rFonts w:eastAsia="Courier New" w:cs="Courier New"/>
                <w:color w:val="000000"/>
                <w:sz w:val="24"/>
                <w:lang w:eastAsia="fr-FR" w:bidi="fr-FR"/>
              </w:rPr>
              <w:t>Moins de 4 mois</w:t>
            </w:r>
          </w:p>
        </w:tc>
        <w:tc>
          <w:tcPr>
            <w:tcW w:w="1263" w:type="dxa"/>
            <w:tcBorders>
              <w:top w:val="single" w:sz="4" w:space="0" w:color="auto"/>
            </w:tcBorders>
            <w:shd w:val="clear" w:color="auto" w:fill="FFFFFF"/>
            <w:vAlign w:val="center"/>
          </w:tcPr>
          <w:p w14:paraId="20C78024" w14:textId="77777777" w:rsidR="00526A53" w:rsidRPr="00746B48" w:rsidRDefault="00526A53" w:rsidP="00526A53">
            <w:pPr>
              <w:spacing w:before="120" w:after="60"/>
              <w:ind w:right="432" w:firstLine="0"/>
              <w:jc w:val="right"/>
              <w:rPr>
                <w:sz w:val="24"/>
              </w:rPr>
            </w:pPr>
            <w:r w:rsidRPr="00746B48">
              <w:rPr>
                <w:rFonts w:eastAsia="Courier New" w:cs="Courier New"/>
                <w:color w:val="000000"/>
                <w:sz w:val="24"/>
                <w:lang w:eastAsia="fr-FR" w:bidi="fr-FR"/>
              </w:rPr>
              <w:t>15</w:t>
            </w:r>
          </w:p>
        </w:tc>
        <w:tc>
          <w:tcPr>
            <w:tcW w:w="1264" w:type="dxa"/>
            <w:tcBorders>
              <w:top w:val="single" w:sz="4" w:space="0" w:color="auto"/>
            </w:tcBorders>
            <w:shd w:val="clear" w:color="auto" w:fill="FFFFFF"/>
            <w:vAlign w:val="center"/>
          </w:tcPr>
          <w:p w14:paraId="208B9975" w14:textId="77777777" w:rsidR="00526A53" w:rsidRPr="00746B48" w:rsidRDefault="00526A53" w:rsidP="00526A53">
            <w:pPr>
              <w:spacing w:before="120" w:after="60"/>
              <w:ind w:right="432" w:firstLine="0"/>
              <w:jc w:val="right"/>
              <w:rPr>
                <w:sz w:val="24"/>
              </w:rPr>
            </w:pPr>
            <w:r w:rsidRPr="00746B48">
              <w:rPr>
                <w:rFonts w:eastAsia="Courier New" w:cs="Courier New"/>
                <w:color w:val="000000"/>
                <w:sz w:val="24"/>
                <w:lang w:eastAsia="fr-FR" w:bidi="fr-FR"/>
              </w:rPr>
              <w:t>21.1</w:t>
            </w:r>
          </w:p>
        </w:tc>
        <w:tc>
          <w:tcPr>
            <w:tcW w:w="1263" w:type="dxa"/>
            <w:tcBorders>
              <w:top w:val="single" w:sz="4" w:space="0" w:color="auto"/>
            </w:tcBorders>
            <w:shd w:val="clear" w:color="auto" w:fill="FFFFFF"/>
            <w:vAlign w:val="center"/>
          </w:tcPr>
          <w:p w14:paraId="268ACFB5" w14:textId="77777777" w:rsidR="00526A53" w:rsidRPr="00746B48" w:rsidRDefault="00526A53" w:rsidP="00526A53">
            <w:pPr>
              <w:spacing w:before="120" w:after="60"/>
              <w:ind w:right="432" w:firstLine="0"/>
              <w:jc w:val="right"/>
              <w:rPr>
                <w:sz w:val="24"/>
              </w:rPr>
            </w:pPr>
            <w:r w:rsidRPr="00746B48">
              <w:rPr>
                <w:rFonts w:eastAsia="Courier New" w:cs="Courier New"/>
                <w:color w:val="000000"/>
                <w:sz w:val="24"/>
                <w:lang w:eastAsia="fr-FR" w:bidi="fr-FR"/>
              </w:rPr>
              <w:t>24</w:t>
            </w:r>
          </w:p>
        </w:tc>
        <w:tc>
          <w:tcPr>
            <w:tcW w:w="1264" w:type="dxa"/>
            <w:tcBorders>
              <w:top w:val="single" w:sz="4" w:space="0" w:color="auto"/>
            </w:tcBorders>
            <w:shd w:val="clear" w:color="auto" w:fill="FFFFFF"/>
            <w:vAlign w:val="center"/>
          </w:tcPr>
          <w:p w14:paraId="364F210E" w14:textId="77777777" w:rsidR="00526A53" w:rsidRPr="00746B48" w:rsidRDefault="00526A53" w:rsidP="00526A53">
            <w:pPr>
              <w:spacing w:before="120" w:after="60"/>
              <w:ind w:right="432" w:firstLine="0"/>
              <w:jc w:val="right"/>
              <w:rPr>
                <w:sz w:val="24"/>
              </w:rPr>
            </w:pPr>
            <w:r w:rsidRPr="00746B48">
              <w:rPr>
                <w:rFonts w:eastAsia="Courier New" w:cs="Courier New"/>
                <w:color w:val="000000"/>
                <w:sz w:val="24"/>
                <w:lang w:eastAsia="fr-FR" w:bidi="fr-FR"/>
              </w:rPr>
              <w:t>18.0</w:t>
            </w:r>
          </w:p>
        </w:tc>
      </w:tr>
      <w:tr w:rsidR="00526A53" w:rsidRPr="00F21FFC" w14:paraId="39C3B7B8" w14:textId="77777777">
        <w:tblPrEx>
          <w:tblCellMar>
            <w:top w:w="0" w:type="dxa"/>
            <w:bottom w:w="0" w:type="dxa"/>
          </w:tblCellMar>
        </w:tblPrEx>
        <w:tc>
          <w:tcPr>
            <w:tcW w:w="2876" w:type="dxa"/>
            <w:shd w:val="clear" w:color="auto" w:fill="FFFFFF"/>
            <w:vAlign w:val="center"/>
          </w:tcPr>
          <w:p w14:paraId="54F7150E" w14:textId="77777777" w:rsidR="00526A53" w:rsidRPr="00746B48" w:rsidRDefault="00526A53" w:rsidP="00526A53">
            <w:pPr>
              <w:spacing w:before="60" w:after="60"/>
              <w:ind w:firstLine="0"/>
              <w:jc w:val="both"/>
              <w:rPr>
                <w:sz w:val="24"/>
              </w:rPr>
            </w:pPr>
            <w:r w:rsidRPr="00746B48">
              <w:rPr>
                <w:rFonts w:eastAsia="Courier New" w:cs="Courier New"/>
                <w:color w:val="000000"/>
                <w:sz w:val="24"/>
                <w:lang w:eastAsia="fr-FR" w:bidi="fr-FR"/>
              </w:rPr>
              <w:t>4 à 6 mois</w:t>
            </w:r>
          </w:p>
        </w:tc>
        <w:tc>
          <w:tcPr>
            <w:tcW w:w="1263" w:type="dxa"/>
            <w:shd w:val="clear" w:color="auto" w:fill="FFFFFF"/>
            <w:vAlign w:val="center"/>
          </w:tcPr>
          <w:p w14:paraId="25EF9B58"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6</w:t>
            </w:r>
          </w:p>
        </w:tc>
        <w:tc>
          <w:tcPr>
            <w:tcW w:w="1264" w:type="dxa"/>
            <w:shd w:val="clear" w:color="auto" w:fill="FFFFFF"/>
            <w:vAlign w:val="center"/>
          </w:tcPr>
          <w:p w14:paraId="74274FF7"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8.5</w:t>
            </w:r>
          </w:p>
        </w:tc>
        <w:tc>
          <w:tcPr>
            <w:tcW w:w="1263" w:type="dxa"/>
            <w:shd w:val="clear" w:color="auto" w:fill="FFFFFF"/>
            <w:vAlign w:val="center"/>
          </w:tcPr>
          <w:p w14:paraId="23339E22"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13</w:t>
            </w:r>
          </w:p>
        </w:tc>
        <w:tc>
          <w:tcPr>
            <w:tcW w:w="1264" w:type="dxa"/>
            <w:shd w:val="clear" w:color="auto" w:fill="FFFFFF"/>
            <w:vAlign w:val="center"/>
          </w:tcPr>
          <w:p w14:paraId="0E464B4E"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9.7</w:t>
            </w:r>
          </w:p>
        </w:tc>
      </w:tr>
      <w:tr w:rsidR="00526A53" w:rsidRPr="00F21FFC" w14:paraId="3DE459BA" w14:textId="77777777">
        <w:tblPrEx>
          <w:tblCellMar>
            <w:top w:w="0" w:type="dxa"/>
            <w:bottom w:w="0" w:type="dxa"/>
          </w:tblCellMar>
        </w:tblPrEx>
        <w:tc>
          <w:tcPr>
            <w:tcW w:w="2876" w:type="dxa"/>
            <w:shd w:val="clear" w:color="auto" w:fill="FFFFFF"/>
            <w:vAlign w:val="center"/>
          </w:tcPr>
          <w:p w14:paraId="246BD328" w14:textId="77777777" w:rsidR="00526A53" w:rsidRPr="00746B48" w:rsidRDefault="00526A53" w:rsidP="00526A53">
            <w:pPr>
              <w:spacing w:before="60" w:after="60"/>
              <w:ind w:firstLine="0"/>
              <w:jc w:val="both"/>
              <w:rPr>
                <w:sz w:val="24"/>
              </w:rPr>
            </w:pPr>
            <w:r w:rsidRPr="00746B48">
              <w:rPr>
                <w:rFonts w:eastAsia="Courier New" w:cs="Courier New"/>
                <w:color w:val="000000"/>
                <w:sz w:val="24"/>
                <w:lang w:eastAsia="fr-FR" w:bidi="fr-FR"/>
              </w:rPr>
              <w:t>7 à 12 mois</w:t>
            </w:r>
          </w:p>
        </w:tc>
        <w:tc>
          <w:tcPr>
            <w:tcW w:w="1263" w:type="dxa"/>
            <w:shd w:val="clear" w:color="auto" w:fill="FFFFFF"/>
            <w:vAlign w:val="center"/>
          </w:tcPr>
          <w:p w14:paraId="579059AE"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16</w:t>
            </w:r>
          </w:p>
        </w:tc>
        <w:tc>
          <w:tcPr>
            <w:tcW w:w="1264" w:type="dxa"/>
            <w:shd w:val="clear" w:color="auto" w:fill="FFFFFF"/>
            <w:vAlign w:val="center"/>
          </w:tcPr>
          <w:p w14:paraId="57CD523C"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22.5</w:t>
            </w:r>
          </w:p>
        </w:tc>
        <w:tc>
          <w:tcPr>
            <w:tcW w:w="1263" w:type="dxa"/>
            <w:shd w:val="clear" w:color="auto" w:fill="FFFFFF"/>
            <w:vAlign w:val="center"/>
          </w:tcPr>
          <w:p w14:paraId="7AD8A275"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15</w:t>
            </w:r>
          </w:p>
        </w:tc>
        <w:tc>
          <w:tcPr>
            <w:tcW w:w="1264" w:type="dxa"/>
            <w:shd w:val="clear" w:color="auto" w:fill="FFFFFF"/>
            <w:vAlign w:val="center"/>
          </w:tcPr>
          <w:p w14:paraId="63DD5A76"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11.2</w:t>
            </w:r>
          </w:p>
        </w:tc>
      </w:tr>
      <w:tr w:rsidR="00526A53" w:rsidRPr="00F21FFC" w14:paraId="71B3E411" w14:textId="77777777">
        <w:tblPrEx>
          <w:tblCellMar>
            <w:top w:w="0" w:type="dxa"/>
            <w:bottom w:w="0" w:type="dxa"/>
          </w:tblCellMar>
        </w:tblPrEx>
        <w:tc>
          <w:tcPr>
            <w:tcW w:w="2876" w:type="dxa"/>
            <w:shd w:val="clear" w:color="auto" w:fill="FFFFFF"/>
            <w:vAlign w:val="center"/>
          </w:tcPr>
          <w:p w14:paraId="7C530DE2" w14:textId="77777777" w:rsidR="00526A53" w:rsidRPr="00746B48" w:rsidRDefault="00526A53" w:rsidP="00526A53">
            <w:pPr>
              <w:spacing w:before="60" w:after="60"/>
              <w:ind w:firstLine="0"/>
              <w:jc w:val="both"/>
              <w:rPr>
                <w:sz w:val="24"/>
              </w:rPr>
            </w:pPr>
            <w:r w:rsidRPr="00746B48">
              <w:rPr>
                <w:rFonts w:eastAsia="Courier New" w:cs="Courier New"/>
                <w:color w:val="000000"/>
                <w:sz w:val="24"/>
                <w:lang w:eastAsia="fr-FR" w:bidi="fr-FR"/>
              </w:rPr>
              <w:t>13 à 18 mois</w:t>
            </w:r>
          </w:p>
        </w:tc>
        <w:tc>
          <w:tcPr>
            <w:tcW w:w="1263" w:type="dxa"/>
            <w:shd w:val="clear" w:color="auto" w:fill="FFFFFF"/>
            <w:vAlign w:val="bottom"/>
          </w:tcPr>
          <w:p w14:paraId="194884B9"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8</w:t>
            </w:r>
          </w:p>
        </w:tc>
        <w:tc>
          <w:tcPr>
            <w:tcW w:w="1264" w:type="dxa"/>
            <w:shd w:val="clear" w:color="auto" w:fill="FFFFFF"/>
            <w:vAlign w:val="center"/>
          </w:tcPr>
          <w:p w14:paraId="0E187D29" w14:textId="77777777" w:rsidR="00526A53" w:rsidRPr="00746B48" w:rsidRDefault="00526A53" w:rsidP="00526A53">
            <w:pPr>
              <w:spacing w:before="60" w:after="60"/>
              <w:ind w:right="432" w:firstLine="0"/>
              <w:jc w:val="right"/>
              <w:rPr>
                <w:sz w:val="24"/>
              </w:rPr>
            </w:pPr>
            <w:r>
              <w:rPr>
                <w:rFonts w:eastAsia="Courier New" w:cs="Courier New"/>
                <w:color w:val="000000"/>
                <w:sz w:val="24"/>
                <w:lang w:eastAsia="fr-FR" w:bidi="fr-FR"/>
              </w:rPr>
              <w:t>11.</w:t>
            </w:r>
            <w:r w:rsidRPr="00746B48">
              <w:rPr>
                <w:rFonts w:eastAsia="Courier New" w:cs="Courier New"/>
                <w:color w:val="000000"/>
                <w:sz w:val="24"/>
                <w:lang w:eastAsia="fr-FR" w:bidi="fr-FR"/>
              </w:rPr>
              <w:t>3</w:t>
            </w:r>
          </w:p>
        </w:tc>
        <w:tc>
          <w:tcPr>
            <w:tcW w:w="1263" w:type="dxa"/>
            <w:shd w:val="clear" w:color="auto" w:fill="FFFFFF"/>
            <w:vAlign w:val="bottom"/>
          </w:tcPr>
          <w:p w14:paraId="5C863A1A"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28</w:t>
            </w:r>
          </w:p>
        </w:tc>
        <w:tc>
          <w:tcPr>
            <w:tcW w:w="1264" w:type="dxa"/>
            <w:shd w:val="clear" w:color="auto" w:fill="FFFFFF"/>
            <w:vAlign w:val="bottom"/>
          </w:tcPr>
          <w:p w14:paraId="246FD7BB"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21.2</w:t>
            </w:r>
          </w:p>
        </w:tc>
      </w:tr>
      <w:tr w:rsidR="00526A53" w:rsidRPr="00F21FFC" w14:paraId="48A3A1EE" w14:textId="77777777">
        <w:tblPrEx>
          <w:tblCellMar>
            <w:top w:w="0" w:type="dxa"/>
            <w:bottom w:w="0" w:type="dxa"/>
          </w:tblCellMar>
        </w:tblPrEx>
        <w:tc>
          <w:tcPr>
            <w:tcW w:w="2876" w:type="dxa"/>
            <w:shd w:val="clear" w:color="auto" w:fill="FFFFFF"/>
            <w:vAlign w:val="center"/>
          </w:tcPr>
          <w:p w14:paraId="1D4156CA" w14:textId="77777777" w:rsidR="00526A53" w:rsidRPr="00746B48" w:rsidRDefault="00526A53" w:rsidP="00526A53">
            <w:pPr>
              <w:spacing w:before="60" w:after="60"/>
              <w:ind w:firstLine="0"/>
              <w:jc w:val="both"/>
              <w:rPr>
                <w:sz w:val="24"/>
              </w:rPr>
            </w:pPr>
            <w:r w:rsidRPr="00746B48">
              <w:rPr>
                <w:rFonts w:eastAsia="Courier New" w:cs="Courier New"/>
                <w:color w:val="000000"/>
                <w:sz w:val="24"/>
                <w:lang w:eastAsia="fr-FR" w:bidi="fr-FR"/>
              </w:rPr>
              <w:t>19 à 24 mois</w:t>
            </w:r>
          </w:p>
        </w:tc>
        <w:tc>
          <w:tcPr>
            <w:tcW w:w="1263" w:type="dxa"/>
            <w:shd w:val="clear" w:color="auto" w:fill="FFFFFF"/>
            <w:vAlign w:val="bottom"/>
          </w:tcPr>
          <w:p w14:paraId="6EAB4B89"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10</w:t>
            </w:r>
          </w:p>
        </w:tc>
        <w:tc>
          <w:tcPr>
            <w:tcW w:w="1264" w:type="dxa"/>
            <w:shd w:val="clear" w:color="auto" w:fill="FFFFFF"/>
            <w:vAlign w:val="center"/>
          </w:tcPr>
          <w:p w14:paraId="3C7DC3E6"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14.1</w:t>
            </w:r>
          </w:p>
        </w:tc>
        <w:tc>
          <w:tcPr>
            <w:tcW w:w="1263" w:type="dxa"/>
            <w:shd w:val="clear" w:color="auto" w:fill="FFFFFF"/>
            <w:vAlign w:val="bottom"/>
          </w:tcPr>
          <w:p w14:paraId="3FD13595"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16</w:t>
            </w:r>
          </w:p>
        </w:tc>
        <w:tc>
          <w:tcPr>
            <w:tcW w:w="1264" w:type="dxa"/>
            <w:shd w:val="clear" w:color="auto" w:fill="FFFFFF"/>
            <w:vAlign w:val="bottom"/>
          </w:tcPr>
          <w:p w14:paraId="5801659A"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12.0</w:t>
            </w:r>
          </w:p>
        </w:tc>
      </w:tr>
      <w:tr w:rsidR="00526A53" w:rsidRPr="00F21FFC" w14:paraId="10A8404F" w14:textId="77777777">
        <w:tblPrEx>
          <w:tblCellMar>
            <w:top w:w="0" w:type="dxa"/>
            <w:bottom w:w="0" w:type="dxa"/>
          </w:tblCellMar>
        </w:tblPrEx>
        <w:tc>
          <w:tcPr>
            <w:tcW w:w="2876" w:type="dxa"/>
            <w:tcBorders>
              <w:bottom w:val="single" w:sz="8" w:space="0" w:color="auto"/>
            </w:tcBorders>
            <w:shd w:val="clear" w:color="auto" w:fill="FFFFFF"/>
          </w:tcPr>
          <w:p w14:paraId="48881142" w14:textId="77777777" w:rsidR="00526A53" w:rsidRPr="00746B48" w:rsidRDefault="00526A53" w:rsidP="00526A53">
            <w:pPr>
              <w:spacing w:before="60" w:after="60"/>
              <w:ind w:firstLine="0"/>
              <w:jc w:val="both"/>
              <w:rPr>
                <w:sz w:val="24"/>
              </w:rPr>
            </w:pPr>
            <w:r w:rsidRPr="00746B48">
              <w:rPr>
                <w:rFonts w:eastAsia="Courier New" w:cs="Courier New"/>
                <w:color w:val="000000"/>
                <w:sz w:val="24"/>
                <w:lang w:eastAsia="fr-FR" w:bidi="fr-FR"/>
              </w:rPr>
              <w:t>25 mois et plus</w:t>
            </w:r>
          </w:p>
        </w:tc>
        <w:tc>
          <w:tcPr>
            <w:tcW w:w="1263" w:type="dxa"/>
            <w:tcBorders>
              <w:bottom w:val="single" w:sz="8" w:space="0" w:color="auto"/>
            </w:tcBorders>
            <w:shd w:val="clear" w:color="auto" w:fill="FFFFFF"/>
            <w:vAlign w:val="center"/>
          </w:tcPr>
          <w:p w14:paraId="270AFD1A"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16</w:t>
            </w:r>
          </w:p>
        </w:tc>
        <w:tc>
          <w:tcPr>
            <w:tcW w:w="1264" w:type="dxa"/>
            <w:tcBorders>
              <w:bottom w:val="single" w:sz="8" w:space="0" w:color="auto"/>
            </w:tcBorders>
            <w:shd w:val="clear" w:color="auto" w:fill="FFFFFF"/>
          </w:tcPr>
          <w:p w14:paraId="6B9C860A"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22.5</w:t>
            </w:r>
          </w:p>
        </w:tc>
        <w:tc>
          <w:tcPr>
            <w:tcW w:w="1263" w:type="dxa"/>
            <w:tcBorders>
              <w:bottom w:val="single" w:sz="8" w:space="0" w:color="auto"/>
            </w:tcBorders>
            <w:shd w:val="clear" w:color="auto" w:fill="FFFFFF"/>
          </w:tcPr>
          <w:p w14:paraId="6ECF254A"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37</w:t>
            </w:r>
          </w:p>
        </w:tc>
        <w:tc>
          <w:tcPr>
            <w:tcW w:w="1264" w:type="dxa"/>
            <w:tcBorders>
              <w:bottom w:val="single" w:sz="8" w:space="0" w:color="auto"/>
            </w:tcBorders>
            <w:shd w:val="clear" w:color="auto" w:fill="FFFFFF"/>
          </w:tcPr>
          <w:p w14:paraId="1BD68B3C" w14:textId="77777777" w:rsidR="00526A53" w:rsidRPr="00746B48" w:rsidRDefault="00526A53" w:rsidP="00526A53">
            <w:pPr>
              <w:spacing w:before="60" w:after="60"/>
              <w:ind w:right="432" w:firstLine="0"/>
              <w:jc w:val="right"/>
              <w:rPr>
                <w:sz w:val="24"/>
              </w:rPr>
            </w:pPr>
            <w:r w:rsidRPr="00746B48">
              <w:rPr>
                <w:rFonts w:eastAsia="Courier New" w:cs="Courier New"/>
                <w:color w:val="000000"/>
                <w:sz w:val="24"/>
                <w:lang w:eastAsia="fr-FR" w:bidi="fr-FR"/>
              </w:rPr>
              <w:t>27.8</w:t>
            </w:r>
          </w:p>
        </w:tc>
      </w:tr>
      <w:tr w:rsidR="00526A53" w:rsidRPr="00F21FFC" w14:paraId="332F4023" w14:textId="77777777">
        <w:tblPrEx>
          <w:tblCellMar>
            <w:top w:w="0" w:type="dxa"/>
            <w:bottom w:w="0" w:type="dxa"/>
          </w:tblCellMar>
        </w:tblPrEx>
        <w:tc>
          <w:tcPr>
            <w:tcW w:w="2876" w:type="dxa"/>
            <w:tcBorders>
              <w:top w:val="single" w:sz="8" w:space="0" w:color="auto"/>
              <w:bottom w:val="single" w:sz="8" w:space="0" w:color="auto"/>
            </w:tcBorders>
            <w:shd w:val="clear" w:color="auto" w:fill="FFFFFF"/>
          </w:tcPr>
          <w:p w14:paraId="21B7E36E" w14:textId="77777777" w:rsidR="00526A53" w:rsidRPr="00746B48" w:rsidRDefault="00526A53" w:rsidP="00526A53">
            <w:pPr>
              <w:spacing w:before="60" w:after="120"/>
              <w:ind w:firstLine="0"/>
              <w:jc w:val="both"/>
              <w:rPr>
                <w:sz w:val="24"/>
              </w:rPr>
            </w:pPr>
            <w:r w:rsidRPr="00746B48">
              <w:rPr>
                <w:rFonts w:eastAsia="Courier New" w:cs="Courier New"/>
                <w:color w:val="000000"/>
                <w:sz w:val="24"/>
                <w:lang w:eastAsia="fr-FR" w:bidi="fr-FR"/>
              </w:rPr>
              <w:t>Total</w:t>
            </w:r>
          </w:p>
        </w:tc>
        <w:tc>
          <w:tcPr>
            <w:tcW w:w="1263" w:type="dxa"/>
            <w:tcBorders>
              <w:top w:val="single" w:sz="8" w:space="0" w:color="auto"/>
              <w:bottom w:val="single" w:sz="8" w:space="0" w:color="auto"/>
            </w:tcBorders>
            <w:shd w:val="clear" w:color="auto" w:fill="FFFFFF"/>
          </w:tcPr>
          <w:p w14:paraId="269CA670" w14:textId="77777777" w:rsidR="00526A53" w:rsidRPr="00746B48" w:rsidRDefault="00526A53" w:rsidP="00526A53">
            <w:pPr>
              <w:spacing w:before="60" w:after="120"/>
              <w:ind w:right="432" w:firstLine="0"/>
              <w:jc w:val="right"/>
              <w:rPr>
                <w:sz w:val="24"/>
              </w:rPr>
            </w:pPr>
            <w:r w:rsidRPr="00746B48">
              <w:rPr>
                <w:rFonts w:eastAsia="Courier New" w:cs="Courier New"/>
                <w:color w:val="000000"/>
                <w:sz w:val="24"/>
                <w:lang w:eastAsia="fr-FR" w:bidi="fr-FR"/>
              </w:rPr>
              <w:t>71</w:t>
            </w:r>
          </w:p>
        </w:tc>
        <w:tc>
          <w:tcPr>
            <w:tcW w:w="1264" w:type="dxa"/>
            <w:tcBorders>
              <w:top w:val="single" w:sz="8" w:space="0" w:color="auto"/>
              <w:bottom w:val="single" w:sz="8" w:space="0" w:color="auto"/>
            </w:tcBorders>
            <w:shd w:val="clear" w:color="auto" w:fill="FFFFFF"/>
            <w:vAlign w:val="center"/>
          </w:tcPr>
          <w:p w14:paraId="62A9E85C" w14:textId="77777777" w:rsidR="00526A53" w:rsidRPr="00746B48" w:rsidRDefault="00526A53" w:rsidP="00526A53">
            <w:pPr>
              <w:spacing w:before="60" w:after="120"/>
              <w:ind w:right="432" w:firstLine="0"/>
              <w:jc w:val="right"/>
              <w:rPr>
                <w:sz w:val="24"/>
              </w:rPr>
            </w:pPr>
            <w:r w:rsidRPr="00746B48">
              <w:rPr>
                <w:rFonts w:eastAsia="Courier New" w:cs="Courier New"/>
                <w:color w:val="000000"/>
                <w:sz w:val="24"/>
                <w:lang w:eastAsia="fr-FR" w:bidi="fr-FR"/>
              </w:rPr>
              <w:t>100</w:t>
            </w:r>
          </w:p>
        </w:tc>
        <w:tc>
          <w:tcPr>
            <w:tcW w:w="1263" w:type="dxa"/>
            <w:tcBorders>
              <w:top w:val="single" w:sz="8" w:space="0" w:color="auto"/>
              <w:bottom w:val="single" w:sz="8" w:space="0" w:color="auto"/>
            </w:tcBorders>
            <w:shd w:val="clear" w:color="auto" w:fill="FFFFFF"/>
          </w:tcPr>
          <w:p w14:paraId="2B43EAD0" w14:textId="77777777" w:rsidR="00526A53" w:rsidRPr="00746B48" w:rsidRDefault="00526A53" w:rsidP="00526A53">
            <w:pPr>
              <w:spacing w:before="60" w:after="120"/>
              <w:ind w:right="432" w:firstLine="0"/>
              <w:jc w:val="right"/>
              <w:rPr>
                <w:sz w:val="24"/>
              </w:rPr>
            </w:pPr>
            <w:r w:rsidRPr="00746B48">
              <w:rPr>
                <w:rFonts w:eastAsia="Courier New" w:cs="Courier New"/>
                <w:color w:val="000000"/>
                <w:sz w:val="24"/>
                <w:lang w:eastAsia="fr-FR" w:bidi="fr-FR"/>
              </w:rPr>
              <w:t>133</w:t>
            </w:r>
          </w:p>
        </w:tc>
        <w:tc>
          <w:tcPr>
            <w:tcW w:w="1264" w:type="dxa"/>
            <w:tcBorders>
              <w:top w:val="single" w:sz="8" w:space="0" w:color="auto"/>
              <w:bottom w:val="single" w:sz="8" w:space="0" w:color="auto"/>
            </w:tcBorders>
            <w:shd w:val="clear" w:color="auto" w:fill="FFFFFF"/>
            <w:vAlign w:val="center"/>
          </w:tcPr>
          <w:p w14:paraId="6793FBC9" w14:textId="77777777" w:rsidR="00526A53" w:rsidRPr="00746B48" w:rsidRDefault="00526A53" w:rsidP="00526A53">
            <w:pPr>
              <w:spacing w:before="60" w:after="120"/>
              <w:ind w:right="432" w:firstLine="0"/>
              <w:jc w:val="right"/>
              <w:rPr>
                <w:sz w:val="24"/>
              </w:rPr>
            </w:pPr>
            <w:r w:rsidRPr="00746B48">
              <w:rPr>
                <w:rFonts w:eastAsia="Courier New" w:cs="Courier New"/>
                <w:color w:val="000000"/>
                <w:sz w:val="24"/>
                <w:lang w:eastAsia="fr-FR" w:bidi="fr-FR"/>
              </w:rPr>
              <w:t>100</w:t>
            </w:r>
          </w:p>
        </w:tc>
      </w:tr>
    </w:tbl>
    <w:p w14:paraId="36BC4AB1" w14:textId="77777777" w:rsidR="00526A53" w:rsidRPr="00F21FFC" w:rsidRDefault="00526A53" w:rsidP="00526A53">
      <w:pPr>
        <w:spacing w:before="120" w:after="120"/>
        <w:jc w:val="both"/>
        <w:rPr>
          <w:szCs w:val="2"/>
        </w:rPr>
      </w:pPr>
    </w:p>
    <w:p w14:paraId="708A492E" w14:textId="77777777" w:rsidR="00526A53" w:rsidRPr="00F21FFC" w:rsidRDefault="00526A53" w:rsidP="00526A53">
      <w:pPr>
        <w:pStyle w:val="a"/>
        <w:rPr>
          <w:szCs w:val="2"/>
        </w:rPr>
      </w:pPr>
      <w:r w:rsidRPr="00F21FFC">
        <w:rPr>
          <w:rFonts w:eastAsia="Courier New"/>
        </w:rPr>
        <w:t>6.12.2</w:t>
      </w:r>
      <w:r>
        <w:rPr>
          <w:rFonts w:eastAsia="Courier New"/>
        </w:rPr>
        <w:t xml:space="preserve">. </w:t>
      </w:r>
      <w:r w:rsidRPr="00F21FFC">
        <w:rPr>
          <w:rFonts w:eastAsia="Courier New"/>
        </w:rPr>
        <w:t>La récidive des</w:t>
      </w:r>
      <w:r>
        <w:rPr>
          <w:rFonts w:eastAsia="Courier New"/>
        </w:rPr>
        <w:t xml:space="preserve"> </w:t>
      </w:r>
      <w:r w:rsidRPr="00F21FFC">
        <w:rPr>
          <w:rFonts w:eastAsia="Courier New"/>
        </w:rPr>
        <w:t>sujets traités</w:t>
      </w:r>
      <w:r>
        <w:rPr>
          <w:rFonts w:eastAsia="Courier New"/>
        </w:rPr>
        <w:br/>
      </w:r>
      <w:r w:rsidRPr="00F21FFC">
        <w:rPr>
          <w:rFonts w:eastAsia="Courier New"/>
        </w:rPr>
        <w:t>et</w:t>
      </w:r>
      <w:r>
        <w:rPr>
          <w:rFonts w:eastAsia="Courier New"/>
        </w:rPr>
        <w:t xml:space="preserve"> </w:t>
      </w:r>
      <w:r w:rsidRPr="00F21FFC">
        <w:rPr>
          <w:rFonts w:eastAsia="Courier New"/>
        </w:rPr>
        <w:t>celle des</w:t>
      </w:r>
      <w:r>
        <w:rPr>
          <w:rFonts w:eastAsia="Courier New"/>
        </w:rPr>
        <w:t xml:space="preserve"> </w:t>
      </w:r>
      <w:r w:rsidRPr="00F21FFC">
        <w:rPr>
          <w:rFonts w:eastAsia="Courier New"/>
        </w:rPr>
        <w:t>autres</w:t>
      </w:r>
      <w:r>
        <w:rPr>
          <w:rFonts w:eastAsia="Courier New"/>
        </w:rPr>
        <w:t xml:space="preserve"> </w:t>
      </w:r>
      <w:r w:rsidRPr="00F21FFC">
        <w:rPr>
          <w:rFonts w:eastAsia="Courier New"/>
        </w:rPr>
        <w:t>sujets</w:t>
      </w:r>
    </w:p>
    <w:p w14:paraId="04266499" w14:textId="77777777" w:rsidR="00526A53" w:rsidRDefault="00526A53" w:rsidP="00526A53">
      <w:pPr>
        <w:spacing w:before="120" w:after="120"/>
        <w:jc w:val="both"/>
        <w:rPr>
          <w:rFonts w:eastAsia="Courier New" w:cs="Courier New"/>
          <w:color w:val="000000"/>
          <w:lang w:eastAsia="fr-FR" w:bidi="fr-FR"/>
        </w:rPr>
      </w:pPr>
    </w:p>
    <w:p w14:paraId="4FEDF0DC" w14:textId="77777777" w:rsidR="00526A53" w:rsidRPr="00F21FFC" w:rsidRDefault="00526A53" w:rsidP="00526A53">
      <w:pPr>
        <w:spacing w:before="120" w:after="120"/>
        <w:jc w:val="both"/>
      </w:pPr>
      <w:r w:rsidRPr="00F21FFC">
        <w:rPr>
          <w:rFonts w:eastAsia="Courier New" w:cs="Courier New"/>
          <w:color w:val="000000"/>
          <w:lang w:eastAsia="fr-FR" w:bidi="fr-FR"/>
        </w:rPr>
        <w:t>Comment se présente la récidive des traités par rapport à celle des autres sujets qui ont fui le traitement quelques semaines ou quelques mois après avoir été admis à Boscoville</w:t>
      </w:r>
      <w:r w:rsidRPr="00F21FFC">
        <w:t> ?</w:t>
      </w:r>
      <w:r w:rsidRPr="00F21FFC">
        <w:rPr>
          <w:rFonts w:eastAsia="Courier New" w:cs="Courier New"/>
          <w:color w:val="000000"/>
          <w:lang w:eastAsia="fr-FR" w:bidi="fr-FR"/>
        </w:rPr>
        <w:t xml:space="preserve"> C’est ce que nous allons examiner maintenant en nous intéressant aux points suivants</w:t>
      </w:r>
      <w:r w:rsidRPr="00F21FFC">
        <w:t> :</w:t>
      </w:r>
      <w:r w:rsidRPr="00F21FFC">
        <w:rPr>
          <w:rFonts w:eastAsia="Courier New" w:cs="Courier New"/>
          <w:color w:val="000000"/>
          <w:lang w:eastAsia="fr-FR" w:bidi="fr-FR"/>
        </w:rPr>
        <w:t xml:space="preserve"> nature du premier délit, nombre de délits, moment de la récidive, gravité de la sentence la plus lourde et nature de la première sentence.</w:t>
      </w:r>
    </w:p>
    <w:p w14:paraId="763E195C" w14:textId="77777777" w:rsidR="00526A53" w:rsidRPr="00F21FFC" w:rsidRDefault="00526A53" w:rsidP="00526A53">
      <w:pPr>
        <w:spacing w:before="120" w:after="120"/>
        <w:jc w:val="both"/>
      </w:pPr>
      <w:r>
        <w:rPr>
          <w:rFonts w:eastAsia="Courier New" w:cs="Courier New"/>
          <w:color w:val="000000"/>
          <w:lang w:eastAsia="fr-FR" w:bidi="fr-FR"/>
        </w:rPr>
        <w:t>Avant d’aborder ces divers p</w:t>
      </w:r>
      <w:r w:rsidRPr="00F21FFC">
        <w:rPr>
          <w:rFonts w:eastAsia="Courier New" w:cs="Courier New"/>
          <w:color w:val="000000"/>
          <w:lang w:eastAsia="fr-FR" w:bidi="fr-FR"/>
        </w:rPr>
        <w:t>oints, arrêtons-nous au nombre de r</w:t>
      </w:r>
      <w:r w:rsidRPr="00F21FFC">
        <w:rPr>
          <w:rFonts w:eastAsia="Courier New" w:cs="Courier New"/>
          <w:color w:val="000000"/>
          <w:lang w:eastAsia="fr-FR" w:bidi="fr-FR"/>
        </w:rPr>
        <w:t>é</w:t>
      </w:r>
      <w:r w:rsidRPr="00F21FFC">
        <w:rPr>
          <w:rFonts w:eastAsia="Courier New" w:cs="Courier New"/>
          <w:color w:val="000000"/>
          <w:lang w:eastAsia="fr-FR" w:bidi="fr-FR"/>
        </w:rPr>
        <w:t>cidivistes dans l’un et l’autre groupe. Nous fiant aux résultats du t</w:t>
      </w:r>
      <w:r w:rsidRPr="00F21FFC">
        <w:rPr>
          <w:rFonts w:eastAsia="Courier New" w:cs="Courier New"/>
          <w:color w:val="000000"/>
          <w:lang w:eastAsia="fr-FR" w:bidi="fr-FR"/>
        </w:rPr>
        <w:t>a</w:t>
      </w:r>
      <w:r w:rsidRPr="00F21FFC">
        <w:rPr>
          <w:rFonts w:eastAsia="Courier New" w:cs="Courier New"/>
          <w:color w:val="000000"/>
          <w:lang w:eastAsia="fr-FR" w:bidi="fr-FR"/>
        </w:rPr>
        <w:t>bleau 6.12.2., nous constatons que 23 sujets traités sur 55 ont commis au moins un délit après leur sortie de Boscoville. La proportion atteint donc 41.8%. Chez les autres sujets admis mais non traités, le taux de récidive est plus élevé (59.5%), 47 sujets sur 79 s’étant impliqués dans au moins un délit. Pour notable qu’elle soit, la différence entre les deux groupes n’est pas vraiment significative statistiquement car il y a plus de trois chances sur 100 qu'elle soit due aux hasards de l’échantillonnage.</w:t>
      </w:r>
    </w:p>
    <w:p w14:paraId="475FDEC6" w14:textId="77777777" w:rsidR="00526A53" w:rsidRPr="00F21FFC" w:rsidRDefault="00526A53" w:rsidP="00526A53">
      <w:pPr>
        <w:spacing w:before="120" w:after="120"/>
        <w:jc w:val="both"/>
      </w:pPr>
      <w:r>
        <w:t>[</w:t>
      </w:r>
      <w:r w:rsidRPr="00F21FFC">
        <w:rPr>
          <w:rFonts w:eastAsia="Courier New" w:cs="Courier New"/>
          <w:color w:val="000000"/>
          <w:lang w:eastAsia="fr-FR" w:bidi="fr-FR"/>
        </w:rPr>
        <w:t>217</w:t>
      </w:r>
      <w:r>
        <w:rPr>
          <w:rFonts w:eastAsia="Courier New" w:cs="Courier New"/>
          <w:color w:val="000000"/>
          <w:lang w:eastAsia="fr-FR" w:bidi="fr-FR"/>
        </w:rPr>
        <w:t>]</w:t>
      </w:r>
    </w:p>
    <w:p w14:paraId="43F2319D" w14:textId="77777777" w:rsidR="00526A53" w:rsidRPr="00F21FFC" w:rsidRDefault="00526A53" w:rsidP="00526A53">
      <w:pPr>
        <w:spacing w:before="120" w:after="120"/>
        <w:jc w:val="both"/>
      </w:pPr>
    </w:p>
    <w:p w14:paraId="3D662C27" w14:textId="77777777" w:rsidR="00526A53" w:rsidRPr="00F21FFC" w:rsidRDefault="00526A53" w:rsidP="00526A53">
      <w:pPr>
        <w:pStyle w:val="figtitre"/>
      </w:pPr>
      <w:r>
        <w:t>Tableau 6.12.</w:t>
      </w:r>
      <w:r w:rsidRPr="00F21FFC">
        <w:t>2.</w:t>
      </w:r>
    </w:p>
    <w:p w14:paraId="13B89F06" w14:textId="77777777" w:rsidR="00526A53" w:rsidRPr="00F21FFC" w:rsidRDefault="00526A53" w:rsidP="00526A53">
      <w:pPr>
        <w:pStyle w:val="figtitrest"/>
      </w:pPr>
      <w:r w:rsidRPr="00F21FFC">
        <w:t>La récidive chez les anciens de Boscoville</w:t>
      </w:r>
    </w:p>
    <w:tbl>
      <w:tblPr>
        <w:tblOverlap w:val="never"/>
        <w:tblW w:w="7930" w:type="dxa"/>
        <w:tblLayout w:type="fixed"/>
        <w:tblCellMar>
          <w:left w:w="10" w:type="dxa"/>
          <w:right w:w="10" w:type="dxa"/>
        </w:tblCellMar>
        <w:tblLook w:val="0000" w:firstRow="0" w:lastRow="0" w:firstColumn="0" w:lastColumn="0" w:noHBand="0" w:noVBand="0"/>
      </w:tblPr>
      <w:tblGrid>
        <w:gridCol w:w="2710"/>
        <w:gridCol w:w="1859"/>
        <w:gridCol w:w="1860"/>
        <w:gridCol w:w="1501"/>
      </w:tblGrid>
      <w:tr w:rsidR="00526A53" w:rsidRPr="00F21FFC" w14:paraId="76963FA4" w14:textId="77777777">
        <w:tblPrEx>
          <w:tblCellMar>
            <w:top w:w="0" w:type="dxa"/>
            <w:bottom w:w="0" w:type="dxa"/>
          </w:tblCellMar>
        </w:tblPrEx>
        <w:tc>
          <w:tcPr>
            <w:tcW w:w="2710" w:type="dxa"/>
            <w:tcBorders>
              <w:top w:val="single" w:sz="4" w:space="0" w:color="auto"/>
            </w:tcBorders>
            <w:shd w:val="clear" w:color="auto" w:fill="EEECE1"/>
          </w:tcPr>
          <w:p w14:paraId="2CB96E44" w14:textId="77777777" w:rsidR="00526A53" w:rsidRPr="00746B48" w:rsidRDefault="00526A53" w:rsidP="00526A53">
            <w:pPr>
              <w:spacing w:before="60" w:after="60"/>
              <w:ind w:firstLine="0"/>
              <w:jc w:val="both"/>
              <w:rPr>
                <w:sz w:val="24"/>
                <w:szCs w:val="10"/>
              </w:rPr>
            </w:pPr>
          </w:p>
        </w:tc>
        <w:tc>
          <w:tcPr>
            <w:tcW w:w="1859" w:type="dxa"/>
            <w:tcBorders>
              <w:top w:val="single" w:sz="4" w:space="0" w:color="auto"/>
            </w:tcBorders>
            <w:shd w:val="clear" w:color="auto" w:fill="EEECE1"/>
          </w:tcPr>
          <w:p w14:paraId="60C7EC4F"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Récidivistes</w:t>
            </w:r>
          </w:p>
        </w:tc>
        <w:tc>
          <w:tcPr>
            <w:tcW w:w="1860" w:type="dxa"/>
            <w:tcBorders>
              <w:top w:val="single" w:sz="4" w:space="0" w:color="auto"/>
            </w:tcBorders>
            <w:shd w:val="clear" w:color="auto" w:fill="EEECE1"/>
          </w:tcPr>
          <w:p w14:paraId="70C18915"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Non-récidivistes</w:t>
            </w:r>
          </w:p>
        </w:tc>
        <w:tc>
          <w:tcPr>
            <w:tcW w:w="1501" w:type="dxa"/>
            <w:tcBorders>
              <w:top w:val="single" w:sz="4" w:space="0" w:color="auto"/>
            </w:tcBorders>
            <w:shd w:val="clear" w:color="auto" w:fill="EEECE1"/>
          </w:tcPr>
          <w:p w14:paraId="4BB4EA88"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Total</w:t>
            </w:r>
          </w:p>
        </w:tc>
      </w:tr>
      <w:tr w:rsidR="00526A53" w:rsidRPr="00F21FFC" w14:paraId="1CE653A2" w14:textId="77777777">
        <w:tblPrEx>
          <w:tblCellMar>
            <w:top w:w="0" w:type="dxa"/>
            <w:bottom w:w="0" w:type="dxa"/>
          </w:tblCellMar>
        </w:tblPrEx>
        <w:tc>
          <w:tcPr>
            <w:tcW w:w="2710" w:type="dxa"/>
            <w:tcBorders>
              <w:top w:val="single" w:sz="4" w:space="0" w:color="auto"/>
            </w:tcBorders>
            <w:shd w:val="clear" w:color="auto" w:fill="FFFFFF"/>
            <w:vAlign w:val="bottom"/>
          </w:tcPr>
          <w:p w14:paraId="7D14676B" w14:textId="77777777" w:rsidR="00526A53" w:rsidRPr="00746B48" w:rsidRDefault="00526A53" w:rsidP="00526A53">
            <w:pPr>
              <w:spacing w:before="60" w:after="60"/>
              <w:ind w:firstLine="0"/>
              <w:jc w:val="both"/>
              <w:rPr>
                <w:sz w:val="24"/>
              </w:rPr>
            </w:pPr>
            <w:r w:rsidRPr="00746B48">
              <w:rPr>
                <w:rFonts w:eastAsia="Courier New" w:cs="Courier New"/>
                <w:color w:val="000000"/>
                <w:sz w:val="24"/>
                <w:lang w:eastAsia="fr-FR" w:bidi="fr-FR"/>
              </w:rPr>
              <w:t>Sujets traités</w:t>
            </w:r>
          </w:p>
        </w:tc>
        <w:tc>
          <w:tcPr>
            <w:tcW w:w="1859" w:type="dxa"/>
            <w:tcBorders>
              <w:top w:val="single" w:sz="4" w:space="0" w:color="auto"/>
            </w:tcBorders>
            <w:shd w:val="clear" w:color="auto" w:fill="FFFFFF"/>
            <w:vAlign w:val="bottom"/>
          </w:tcPr>
          <w:p w14:paraId="12D062FE"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23 (41.8%)</w:t>
            </w:r>
          </w:p>
        </w:tc>
        <w:tc>
          <w:tcPr>
            <w:tcW w:w="1860" w:type="dxa"/>
            <w:tcBorders>
              <w:top w:val="single" w:sz="4" w:space="0" w:color="auto"/>
            </w:tcBorders>
            <w:shd w:val="clear" w:color="auto" w:fill="FFFFFF"/>
            <w:vAlign w:val="bottom"/>
          </w:tcPr>
          <w:p w14:paraId="5F726C22"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32 (58.2%)</w:t>
            </w:r>
          </w:p>
        </w:tc>
        <w:tc>
          <w:tcPr>
            <w:tcW w:w="1501" w:type="dxa"/>
            <w:tcBorders>
              <w:top w:val="single" w:sz="4" w:space="0" w:color="auto"/>
            </w:tcBorders>
            <w:shd w:val="clear" w:color="auto" w:fill="FFFFFF"/>
            <w:vAlign w:val="bottom"/>
          </w:tcPr>
          <w:p w14:paraId="43AB4797"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55</w:t>
            </w:r>
          </w:p>
        </w:tc>
      </w:tr>
      <w:tr w:rsidR="00526A53" w:rsidRPr="00F21FFC" w14:paraId="6501CF77" w14:textId="77777777">
        <w:tblPrEx>
          <w:tblCellMar>
            <w:top w:w="0" w:type="dxa"/>
            <w:bottom w:w="0" w:type="dxa"/>
          </w:tblCellMar>
        </w:tblPrEx>
        <w:tc>
          <w:tcPr>
            <w:tcW w:w="2710" w:type="dxa"/>
            <w:shd w:val="clear" w:color="auto" w:fill="FFFFFF"/>
          </w:tcPr>
          <w:p w14:paraId="4B233748" w14:textId="77777777" w:rsidR="00526A53" w:rsidRPr="00746B48" w:rsidRDefault="00526A53" w:rsidP="00526A53">
            <w:pPr>
              <w:spacing w:before="60" w:after="60"/>
              <w:ind w:firstLine="0"/>
              <w:jc w:val="both"/>
              <w:rPr>
                <w:sz w:val="24"/>
              </w:rPr>
            </w:pPr>
            <w:r w:rsidRPr="00746B48">
              <w:rPr>
                <w:rFonts w:eastAsia="Courier New" w:cs="Courier New"/>
                <w:color w:val="000000"/>
                <w:sz w:val="24"/>
                <w:lang w:eastAsia="fr-FR" w:bidi="fr-FR"/>
              </w:rPr>
              <w:t>Autres sujets admis</w:t>
            </w:r>
          </w:p>
        </w:tc>
        <w:tc>
          <w:tcPr>
            <w:tcW w:w="1859" w:type="dxa"/>
            <w:shd w:val="clear" w:color="auto" w:fill="FFFFFF"/>
          </w:tcPr>
          <w:p w14:paraId="210C9F4C"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47 (59.5%)</w:t>
            </w:r>
          </w:p>
        </w:tc>
        <w:tc>
          <w:tcPr>
            <w:tcW w:w="1860" w:type="dxa"/>
            <w:shd w:val="clear" w:color="auto" w:fill="FFFFFF"/>
          </w:tcPr>
          <w:p w14:paraId="7C47EDCA"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32 (40.5%)</w:t>
            </w:r>
          </w:p>
        </w:tc>
        <w:tc>
          <w:tcPr>
            <w:tcW w:w="1501" w:type="dxa"/>
            <w:shd w:val="clear" w:color="auto" w:fill="FFFFFF"/>
          </w:tcPr>
          <w:p w14:paraId="6E7A4DA6"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79</w:t>
            </w:r>
          </w:p>
        </w:tc>
      </w:tr>
      <w:tr w:rsidR="00526A53" w:rsidRPr="00F21FFC" w14:paraId="35439C43" w14:textId="77777777">
        <w:tblPrEx>
          <w:tblCellMar>
            <w:top w:w="0" w:type="dxa"/>
            <w:bottom w:w="0" w:type="dxa"/>
          </w:tblCellMar>
        </w:tblPrEx>
        <w:tc>
          <w:tcPr>
            <w:tcW w:w="2710" w:type="dxa"/>
            <w:tcBorders>
              <w:top w:val="single" w:sz="4" w:space="0" w:color="auto"/>
            </w:tcBorders>
            <w:shd w:val="clear" w:color="auto" w:fill="FFFFFF"/>
            <w:vAlign w:val="bottom"/>
          </w:tcPr>
          <w:p w14:paraId="1180F34E" w14:textId="77777777" w:rsidR="00526A53" w:rsidRPr="00746B48" w:rsidRDefault="00526A53" w:rsidP="00526A53">
            <w:pPr>
              <w:spacing w:before="60" w:after="60"/>
              <w:ind w:firstLine="0"/>
              <w:jc w:val="both"/>
              <w:rPr>
                <w:sz w:val="24"/>
              </w:rPr>
            </w:pPr>
            <w:r w:rsidRPr="00746B48">
              <w:rPr>
                <w:rFonts w:eastAsia="Courier New" w:cs="Courier New"/>
                <w:color w:val="000000"/>
                <w:sz w:val="24"/>
                <w:lang w:eastAsia="fr-FR" w:bidi="fr-FR"/>
              </w:rPr>
              <w:t>X</w:t>
            </w:r>
            <w:r w:rsidRPr="00746B48">
              <w:rPr>
                <w:rFonts w:eastAsia="Courier New" w:cs="Courier New"/>
                <w:color w:val="000000"/>
                <w:sz w:val="24"/>
                <w:vertAlign w:val="superscript"/>
                <w:lang w:eastAsia="fr-FR" w:bidi="fr-FR"/>
              </w:rPr>
              <w:t>2</w:t>
            </w:r>
            <w:r w:rsidRPr="00746B48">
              <w:rPr>
                <w:rFonts w:eastAsia="Courier New" w:cs="Courier New"/>
                <w:color w:val="000000"/>
                <w:sz w:val="24"/>
                <w:lang w:eastAsia="fr-FR" w:bidi="fr-FR"/>
              </w:rPr>
              <w:t xml:space="preserve"> </w:t>
            </w:r>
            <w:r>
              <w:rPr>
                <w:rFonts w:eastAsia="Courier New" w:cs="Courier New"/>
                <w:color w:val="000000"/>
                <w:sz w:val="24"/>
                <w:lang w:eastAsia="fr-FR" w:bidi="fr-FR"/>
              </w:rPr>
              <w:t xml:space="preserve"> </w:t>
            </w:r>
            <w:r w:rsidRPr="00746B48">
              <w:rPr>
                <w:rFonts w:eastAsia="Courier New" w:cs="Courier New"/>
                <w:color w:val="000000"/>
                <w:sz w:val="24"/>
                <w:lang w:eastAsia="fr-FR" w:bidi="fr-FR"/>
              </w:rPr>
              <w:t>4.06</w:t>
            </w:r>
          </w:p>
        </w:tc>
        <w:tc>
          <w:tcPr>
            <w:tcW w:w="1859" w:type="dxa"/>
            <w:tcBorders>
              <w:top w:val="single" w:sz="4" w:space="0" w:color="auto"/>
            </w:tcBorders>
            <w:shd w:val="clear" w:color="auto" w:fill="FFFFFF"/>
            <w:vAlign w:val="bottom"/>
          </w:tcPr>
          <w:p w14:paraId="1B02C078"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DL 1</w:t>
            </w:r>
          </w:p>
        </w:tc>
        <w:tc>
          <w:tcPr>
            <w:tcW w:w="1860" w:type="dxa"/>
            <w:tcBorders>
              <w:top w:val="single" w:sz="4" w:space="0" w:color="auto"/>
            </w:tcBorders>
            <w:shd w:val="clear" w:color="auto" w:fill="FFFFFF"/>
            <w:vAlign w:val="bottom"/>
          </w:tcPr>
          <w:p w14:paraId="539E79DC" w14:textId="77777777" w:rsidR="00526A53" w:rsidRPr="00746B48" w:rsidRDefault="00526A53" w:rsidP="00526A53">
            <w:pPr>
              <w:spacing w:before="60" w:after="60"/>
              <w:ind w:firstLine="0"/>
              <w:jc w:val="center"/>
              <w:rPr>
                <w:sz w:val="24"/>
              </w:rPr>
            </w:pPr>
            <w:r w:rsidRPr="00746B48">
              <w:rPr>
                <w:rFonts w:eastAsia="Courier New" w:cs="Courier New"/>
                <w:color w:val="000000"/>
                <w:sz w:val="24"/>
                <w:lang w:eastAsia="fr-FR" w:bidi="fr-FR"/>
              </w:rPr>
              <w:t>p .04</w:t>
            </w:r>
          </w:p>
        </w:tc>
        <w:tc>
          <w:tcPr>
            <w:tcW w:w="1501" w:type="dxa"/>
            <w:tcBorders>
              <w:top w:val="single" w:sz="4" w:space="0" w:color="auto"/>
            </w:tcBorders>
            <w:shd w:val="clear" w:color="auto" w:fill="FFFFFF"/>
          </w:tcPr>
          <w:p w14:paraId="01B5C498" w14:textId="77777777" w:rsidR="00526A53" w:rsidRPr="00746B48" w:rsidRDefault="00526A53" w:rsidP="00526A53">
            <w:pPr>
              <w:spacing w:before="60" w:after="60"/>
              <w:ind w:firstLine="0"/>
              <w:jc w:val="center"/>
              <w:rPr>
                <w:sz w:val="24"/>
                <w:szCs w:val="10"/>
              </w:rPr>
            </w:pPr>
          </w:p>
        </w:tc>
      </w:tr>
    </w:tbl>
    <w:p w14:paraId="7DCE9426" w14:textId="77777777" w:rsidR="00526A53" w:rsidRPr="00F21FFC" w:rsidRDefault="00526A53" w:rsidP="00526A53">
      <w:pPr>
        <w:spacing w:before="120" w:after="120"/>
        <w:jc w:val="both"/>
        <w:rPr>
          <w:szCs w:val="2"/>
        </w:rPr>
      </w:pPr>
    </w:p>
    <w:p w14:paraId="79167687" w14:textId="77777777" w:rsidR="00526A53" w:rsidRPr="00F21FFC" w:rsidRDefault="00526A53" w:rsidP="00526A53">
      <w:pPr>
        <w:spacing w:before="120" w:after="120"/>
        <w:jc w:val="both"/>
        <w:rPr>
          <w:szCs w:val="2"/>
        </w:rPr>
      </w:pPr>
    </w:p>
    <w:p w14:paraId="6DCE1BA4" w14:textId="77777777" w:rsidR="00526A53" w:rsidRPr="00F21FFC" w:rsidRDefault="00526A53" w:rsidP="00526A53">
      <w:pPr>
        <w:spacing w:before="120" w:after="120"/>
        <w:jc w:val="both"/>
      </w:pPr>
      <w:r w:rsidRPr="00F21FFC">
        <w:rPr>
          <w:rFonts w:eastAsia="Courier New" w:cs="Courier New"/>
          <w:color w:val="000000"/>
          <w:lang w:eastAsia="fr-FR" w:bidi="fr-FR"/>
        </w:rPr>
        <w:t>Il importe de rappeler ici que les sujets traités présentaient, au moment de l'admission, un certain nombre de traits qui les mettaient en meilleure posture sur le plan de la non-récidive. Des travaux ant</w:t>
      </w:r>
      <w:r w:rsidRPr="00F21FFC">
        <w:rPr>
          <w:rFonts w:eastAsia="Courier New" w:cs="Courier New"/>
          <w:color w:val="000000"/>
          <w:lang w:eastAsia="fr-FR" w:bidi="fr-FR"/>
        </w:rPr>
        <w:t>é</w:t>
      </w:r>
      <w:r w:rsidRPr="00F21FFC">
        <w:rPr>
          <w:rFonts w:eastAsia="Courier New" w:cs="Courier New"/>
          <w:color w:val="000000"/>
          <w:lang w:eastAsia="fr-FR" w:bidi="fr-FR"/>
        </w:rPr>
        <w:t xml:space="preserve">rieurs (Achille et LeBlanc, 1977) ont en effet démontré qu'ils étaient plus intelligents, qu'ils étaient moins identifiés </w:t>
      </w:r>
      <w:r w:rsidRPr="00F21FFC">
        <w:rPr>
          <w:rStyle w:val="Corpsdutexte211ptItaliqueEspacement-2pt"/>
        </w:rPr>
        <w:t>à</w:t>
      </w:r>
      <w:r w:rsidRPr="00F21FFC">
        <w:rPr>
          <w:rFonts w:eastAsia="Courier New" w:cs="Courier New"/>
          <w:color w:val="000000"/>
          <w:lang w:eastAsia="fr-FR" w:bidi="fr-FR"/>
        </w:rPr>
        <w:t xml:space="preserve"> des figures crimine</w:t>
      </w:r>
      <w:r w:rsidRPr="00F21FFC">
        <w:rPr>
          <w:rFonts w:eastAsia="Courier New" w:cs="Courier New"/>
          <w:color w:val="000000"/>
          <w:lang w:eastAsia="fr-FR" w:bidi="fr-FR"/>
        </w:rPr>
        <w:t>l</w:t>
      </w:r>
      <w:r w:rsidRPr="00F21FFC">
        <w:rPr>
          <w:rFonts w:eastAsia="Courier New" w:cs="Courier New"/>
          <w:color w:val="000000"/>
          <w:lang w:eastAsia="fr-FR" w:bidi="fr-FR"/>
        </w:rPr>
        <w:t>les et que leurs habitudes délinquantes étaient moins solidement ét</w:t>
      </w:r>
      <w:r w:rsidRPr="00F21FFC">
        <w:rPr>
          <w:rFonts w:eastAsia="Courier New" w:cs="Courier New"/>
          <w:color w:val="000000"/>
          <w:lang w:eastAsia="fr-FR" w:bidi="fr-FR"/>
        </w:rPr>
        <w:t>a</w:t>
      </w:r>
      <w:r w:rsidRPr="00F21FFC">
        <w:rPr>
          <w:rFonts w:eastAsia="Courier New" w:cs="Courier New"/>
          <w:color w:val="000000"/>
          <w:lang w:eastAsia="fr-FR" w:bidi="fr-FR"/>
        </w:rPr>
        <w:t>blies que ceux qui allaient refuser de s'impliquer dans le traitement. Il est évident que ces divers éléments peuvent contribuer à rendre com</w:t>
      </w:r>
      <w:r w:rsidRPr="00F21FFC">
        <w:rPr>
          <w:rFonts w:eastAsia="Courier New" w:cs="Courier New"/>
          <w:color w:val="000000"/>
          <w:lang w:eastAsia="fr-FR" w:bidi="fr-FR"/>
        </w:rPr>
        <w:t>p</w:t>
      </w:r>
      <w:r w:rsidRPr="00F21FFC">
        <w:rPr>
          <w:rFonts w:eastAsia="Courier New" w:cs="Courier New"/>
          <w:color w:val="000000"/>
          <w:lang w:eastAsia="fr-FR" w:bidi="fr-FR"/>
        </w:rPr>
        <w:t>te de la différence observée entre les deux groupes quant à la récidive. On peut en effet le soutenir sans qu'il soit question pour autant d'él</w:t>
      </w:r>
      <w:r w:rsidRPr="00F21FFC">
        <w:rPr>
          <w:rFonts w:eastAsia="Courier New" w:cs="Courier New"/>
          <w:color w:val="000000"/>
          <w:lang w:eastAsia="fr-FR" w:bidi="fr-FR"/>
        </w:rPr>
        <w:t>i</w:t>
      </w:r>
      <w:r w:rsidRPr="00F21FFC">
        <w:rPr>
          <w:rFonts w:eastAsia="Courier New" w:cs="Courier New"/>
          <w:color w:val="000000"/>
          <w:lang w:eastAsia="fr-FR" w:bidi="fr-FR"/>
        </w:rPr>
        <w:t>miner toute influence réelle de la part du traitement, encore que, red</w:t>
      </w:r>
      <w:r w:rsidRPr="00F21FFC">
        <w:rPr>
          <w:rFonts w:eastAsia="Courier New" w:cs="Courier New"/>
          <w:color w:val="000000"/>
          <w:lang w:eastAsia="fr-FR" w:bidi="fr-FR"/>
        </w:rPr>
        <w:t>i</w:t>
      </w:r>
      <w:r w:rsidRPr="00F21FFC">
        <w:rPr>
          <w:rFonts w:eastAsia="Courier New" w:cs="Courier New"/>
          <w:color w:val="000000"/>
          <w:lang w:eastAsia="fr-FR" w:bidi="fr-FR"/>
        </w:rPr>
        <w:t>sons-le ici, la différence entre les deux groupes ne soit pas significat</w:t>
      </w:r>
      <w:r w:rsidRPr="00F21FFC">
        <w:rPr>
          <w:rFonts w:eastAsia="Courier New" w:cs="Courier New"/>
          <w:color w:val="000000"/>
          <w:lang w:eastAsia="fr-FR" w:bidi="fr-FR"/>
        </w:rPr>
        <w:t>i</w:t>
      </w:r>
      <w:r w:rsidRPr="00F21FFC">
        <w:rPr>
          <w:rFonts w:eastAsia="Courier New" w:cs="Courier New"/>
          <w:color w:val="000000"/>
          <w:lang w:eastAsia="fr-FR" w:bidi="fr-FR"/>
        </w:rPr>
        <w:t>ve statistiquement.</w:t>
      </w:r>
    </w:p>
    <w:p w14:paraId="1707537F" w14:textId="77777777" w:rsidR="00526A53" w:rsidRDefault="00526A53" w:rsidP="00526A53">
      <w:pPr>
        <w:spacing w:before="120" w:after="120"/>
        <w:jc w:val="both"/>
      </w:pPr>
    </w:p>
    <w:p w14:paraId="0F1AFECA" w14:textId="77777777" w:rsidR="00526A53" w:rsidRPr="00F21FFC" w:rsidRDefault="00526A53" w:rsidP="00526A53">
      <w:pPr>
        <w:pStyle w:val="B"/>
      </w:pPr>
      <w:r>
        <w:t xml:space="preserve">6.12.2.1. </w:t>
      </w:r>
      <w:r w:rsidRPr="00F21FFC">
        <w:t>La nature du premier déli</w:t>
      </w:r>
      <w:r w:rsidRPr="00F21FFC">
        <w:rPr>
          <w:rFonts w:eastAsia="Courier New" w:cs="Courier New"/>
          <w:color w:val="000000"/>
        </w:rPr>
        <w:t>t</w:t>
      </w:r>
    </w:p>
    <w:p w14:paraId="19AD4215" w14:textId="77777777" w:rsidR="00526A53" w:rsidRDefault="00526A53" w:rsidP="00526A53">
      <w:pPr>
        <w:spacing w:before="120" w:after="120"/>
        <w:jc w:val="both"/>
        <w:rPr>
          <w:rFonts w:eastAsia="Courier New" w:cs="Courier New"/>
          <w:color w:val="000000"/>
          <w:lang w:eastAsia="fr-FR" w:bidi="fr-FR"/>
        </w:rPr>
      </w:pPr>
    </w:p>
    <w:p w14:paraId="26CCEA09" w14:textId="77777777" w:rsidR="00526A53" w:rsidRPr="00F21FFC" w:rsidRDefault="00526A53" w:rsidP="00526A53">
      <w:pPr>
        <w:spacing w:before="120" w:after="120"/>
        <w:jc w:val="both"/>
      </w:pPr>
      <w:r w:rsidRPr="00F21FFC">
        <w:rPr>
          <w:rFonts w:eastAsia="Courier New" w:cs="Courier New"/>
          <w:color w:val="000000"/>
          <w:lang w:eastAsia="fr-FR" w:bidi="fr-FR"/>
        </w:rPr>
        <w:t>La récidive des sujets traités a-t-elle une gravité moins grande que celle des autres sujets</w:t>
      </w:r>
      <w:r w:rsidRPr="00F21FFC">
        <w:t> ?</w:t>
      </w:r>
      <w:r>
        <w:rPr>
          <w:rFonts w:eastAsia="Courier New" w:cs="Courier New"/>
          <w:color w:val="000000"/>
          <w:lang w:eastAsia="fr-FR" w:bidi="fr-FR"/>
        </w:rPr>
        <w:t xml:space="preserve"> En</w:t>
      </w:r>
      <w:r w:rsidRPr="00F21FFC">
        <w:rPr>
          <w:rFonts w:eastAsia="Courier New" w:cs="Courier New"/>
          <w:color w:val="000000"/>
          <w:lang w:eastAsia="fr-FR" w:bidi="fr-FR"/>
        </w:rPr>
        <w:t xml:space="preserve"> fait, on peut répondre à cette question </w:t>
      </w:r>
      <w:r w:rsidRPr="00F21FFC">
        <w:rPr>
          <w:rStyle w:val="Corpsdutexte211ptItaliqueEspacement-2pt"/>
        </w:rPr>
        <w:t>à</w:t>
      </w:r>
      <w:r w:rsidRPr="00F21FFC">
        <w:rPr>
          <w:rFonts w:eastAsia="Courier New" w:cs="Courier New"/>
          <w:color w:val="000000"/>
          <w:lang w:eastAsia="fr-FR" w:bidi="fr-FR"/>
        </w:rPr>
        <w:t xml:space="preserve"> l'aide de différents indices</w:t>
      </w:r>
      <w:r w:rsidRPr="00F21FFC">
        <w:t> :</w:t>
      </w:r>
      <w:r w:rsidRPr="00F21FFC">
        <w:rPr>
          <w:rFonts w:eastAsia="Courier New" w:cs="Courier New"/>
          <w:color w:val="000000"/>
          <w:lang w:eastAsia="fr-FR" w:bidi="fr-FR"/>
        </w:rPr>
        <w:t xml:space="preserve"> nature du premier délit, nombre total de délits, sentence la plus lourde, etc</w:t>
      </w:r>
      <w:r>
        <w:rPr>
          <w:rFonts w:eastAsia="Courier New" w:cs="Courier New"/>
          <w:color w:val="000000"/>
          <w:lang w:eastAsia="fr-FR" w:bidi="fr-FR"/>
        </w:rPr>
        <w:t>.</w:t>
      </w:r>
      <w:r w:rsidRPr="00F21FFC">
        <w:rPr>
          <w:rFonts w:eastAsia="Courier New" w:cs="Courier New"/>
          <w:color w:val="000000"/>
          <w:lang w:eastAsia="fr-FR" w:bidi="fr-FR"/>
        </w:rPr>
        <w:t xml:space="preserve"> ... Voyons tout d'abord ce qui en est quant</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la nature du premier délit.</w:t>
      </w:r>
    </w:p>
    <w:p w14:paraId="1E3B1CE9" w14:textId="77777777" w:rsidR="00526A53" w:rsidRPr="00F21FFC" w:rsidRDefault="00526A53" w:rsidP="00526A53">
      <w:pPr>
        <w:spacing w:before="120" w:after="120"/>
        <w:jc w:val="both"/>
      </w:pPr>
      <w:r w:rsidRPr="00F21FFC">
        <w:rPr>
          <w:rFonts w:eastAsia="Courier New" w:cs="Courier New"/>
          <w:color w:val="000000"/>
          <w:lang w:eastAsia="fr-FR" w:bidi="fr-FR"/>
        </w:rPr>
        <w:t>Les résultats du tableau 6</w:t>
      </w:r>
      <w:r>
        <w:rPr>
          <w:rFonts w:eastAsia="Courier New" w:cs="Courier New"/>
          <w:color w:val="000000"/>
          <w:lang w:eastAsia="fr-FR" w:bidi="fr-FR"/>
        </w:rPr>
        <w:t>.</w:t>
      </w:r>
      <w:r w:rsidRPr="00F21FFC">
        <w:rPr>
          <w:rFonts w:eastAsia="Courier New" w:cs="Courier New"/>
          <w:color w:val="000000"/>
          <w:lang w:eastAsia="fr-FR" w:bidi="fr-FR"/>
        </w:rPr>
        <w:t>12</w:t>
      </w:r>
      <w:r>
        <w:rPr>
          <w:rFonts w:eastAsia="Courier New" w:cs="Courier New"/>
          <w:color w:val="000000"/>
          <w:lang w:eastAsia="fr-FR" w:bidi="fr-FR"/>
        </w:rPr>
        <w:t>.</w:t>
      </w:r>
      <w:r w:rsidRPr="00F21FFC">
        <w:rPr>
          <w:rFonts w:eastAsia="Courier New" w:cs="Courier New"/>
          <w:color w:val="000000"/>
          <w:lang w:eastAsia="fr-FR" w:bidi="fr-FR"/>
        </w:rPr>
        <w:t>2.1. révèlent qu'il y a certaines diff</w:t>
      </w:r>
      <w:r w:rsidRPr="00F21FFC">
        <w:rPr>
          <w:rFonts w:eastAsia="Courier New" w:cs="Courier New"/>
          <w:color w:val="000000"/>
          <w:lang w:eastAsia="fr-FR" w:bidi="fr-FR"/>
        </w:rPr>
        <w:t>é</w:t>
      </w:r>
      <w:r w:rsidRPr="00F21FFC">
        <w:rPr>
          <w:rFonts w:eastAsia="Courier New" w:cs="Courier New"/>
          <w:color w:val="000000"/>
          <w:lang w:eastAsia="fr-FR" w:bidi="fr-FR"/>
        </w:rPr>
        <w:t>rences entre les traités et les autres sujets. Ainsi, si nous nous en t</w:t>
      </w:r>
      <w:r w:rsidRPr="00F21FFC">
        <w:rPr>
          <w:rFonts w:eastAsia="Courier New" w:cs="Courier New"/>
          <w:color w:val="000000"/>
          <w:lang w:eastAsia="fr-FR" w:bidi="fr-FR"/>
        </w:rPr>
        <w:t>e</w:t>
      </w:r>
      <w:r w:rsidRPr="00F21FFC">
        <w:rPr>
          <w:rFonts w:eastAsia="Courier New" w:cs="Courier New"/>
          <w:color w:val="000000"/>
          <w:lang w:eastAsia="fr-FR" w:bidi="fr-FR"/>
        </w:rPr>
        <w:t>nons aux trois premiers types de délits, nous constatons que la propo</w:t>
      </w:r>
      <w:r w:rsidRPr="00F21FFC">
        <w:rPr>
          <w:rFonts w:eastAsia="Courier New" w:cs="Courier New"/>
          <w:color w:val="000000"/>
          <w:lang w:eastAsia="fr-FR" w:bidi="fr-FR"/>
        </w:rPr>
        <w:t>r</w:t>
      </w:r>
      <w:r w:rsidRPr="00F21FFC">
        <w:rPr>
          <w:rFonts w:eastAsia="Courier New" w:cs="Courier New"/>
          <w:color w:val="000000"/>
          <w:lang w:eastAsia="fr-FR" w:bidi="fr-FR"/>
        </w:rPr>
        <w:t>tion des sujets impliqués est nettement plus forte chez les non-traités</w:t>
      </w:r>
    </w:p>
    <w:p w14:paraId="5CD0CE9D" w14:textId="77777777" w:rsidR="00526A53" w:rsidRDefault="00526A53" w:rsidP="00526A53">
      <w:pPr>
        <w:pStyle w:val="p"/>
      </w:pPr>
      <w:r>
        <w:t>[218]</w:t>
      </w:r>
    </w:p>
    <w:p w14:paraId="5193512C" w14:textId="77777777" w:rsidR="00526A53" w:rsidRPr="00F21FFC" w:rsidRDefault="00526A53" w:rsidP="00526A53">
      <w:pPr>
        <w:pStyle w:val="figtitre"/>
      </w:pPr>
      <w:r w:rsidRPr="00F21FFC">
        <w:t>Tableau 6.12.2.1</w:t>
      </w:r>
      <w:r>
        <w:t>.</w:t>
      </w:r>
    </w:p>
    <w:p w14:paraId="1B9DF3A8" w14:textId="77777777" w:rsidR="00526A53" w:rsidRPr="00F21FFC" w:rsidRDefault="00526A53" w:rsidP="00526A53">
      <w:pPr>
        <w:pStyle w:val="figtitrest"/>
      </w:pPr>
      <w:r>
        <w:t>Nature de la première i</w:t>
      </w:r>
      <w:r w:rsidRPr="00F21FFC">
        <w:t>nfraction chez les récidivistes traités</w:t>
      </w:r>
      <w:r>
        <w:br/>
      </w:r>
      <w:r w:rsidRPr="00F21FFC">
        <w:t>et les</w:t>
      </w:r>
      <w:r>
        <w:t xml:space="preserve"> </w:t>
      </w:r>
      <w:r w:rsidRPr="00F21FFC">
        <w:t>autres récidivi</w:t>
      </w:r>
      <w:r w:rsidRPr="00F21FFC">
        <w:t>s</w:t>
      </w:r>
      <w:r w:rsidRPr="00F21FFC">
        <w:t>tes</w:t>
      </w:r>
    </w:p>
    <w:tbl>
      <w:tblPr>
        <w:tblOverlap w:val="never"/>
        <w:tblW w:w="0" w:type="auto"/>
        <w:tblInd w:w="-890" w:type="dxa"/>
        <w:tblLayout w:type="fixed"/>
        <w:tblCellMar>
          <w:left w:w="10" w:type="dxa"/>
          <w:right w:w="10" w:type="dxa"/>
        </w:tblCellMar>
        <w:tblLook w:val="0000" w:firstRow="0" w:lastRow="0" w:firstColumn="0" w:lastColumn="0" w:noHBand="0" w:noVBand="0"/>
      </w:tblPr>
      <w:tblGrid>
        <w:gridCol w:w="5130"/>
        <w:gridCol w:w="900"/>
        <w:gridCol w:w="990"/>
        <w:gridCol w:w="810"/>
        <w:gridCol w:w="990"/>
      </w:tblGrid>
      <w:tr w:rsidR="00526A53" w:rsidRPr="00F21FFC" w14:paraId="6F67FE8A" w14:textId="77777777">
        <w:tblPrEx>
          <w:tblCellMar>
            <w:top w:w="0" w:type="dxa"/>
            <w:bottom w:w="0" w:type="dxa"/>
          </w:tblCellMar>
        </w:tblPrEx>
        <w:tc>
          <w:tcPr>
            <w:tcW w:w="5130" w:type="dxa"/>
            <w:vMerge w:val="restart"/>
            <w:tcBorders>
              <w:top w:val="single" w:sz="4" w:space="0" w:color="auto"/>
            </w:tcBorders>
            <w:shd w:val="clear" w:color="auto" w:fill="EEECE1"/>
            <w:vAlign w:val="center"/>
          </w:tcPr>
          <w:p w14:paraId="15993260" w14:textId="77777777" w:rsidR="00526A53" w:rsidRPr="00746B48" w:rsidRDefault="00526A53" w:rsidP="00526A53">
            <w:pPr>
              <w:spacing w:before="60" w:after="60"/>
              <w:ind w:firstLine="0"/>
              <w:rPr>
                <w:sz w:val="24"/>
              </w:rPr>
            </w:pPr>
            <w:r w:rsidRPr="00746B48">
              <w:rPr>
                <w:rFonts w:eastAsia="Courier New" w:cs="Courier New"/>
                <w:color w:val="000000"/>
                <w:sz w:val="24"/>
                <w:lang w:eastAsia="fr-FR" w:bidi="fr-FR"/>
              </w:rPr>
              <w:t>Type de délits</w:t>
            </w:r>
          </w:p>
        </w:tc>
        <w:tc>
          <w:tcPr>
            <w:tcW w:w="1890" w:type="dxa"/>
            <w:gridSpan w:val="2"/>
            <w:tcBorders>
              <w:top w:val="single" w:sz="4" w:space="0" w:color="auto"/>
            </w:tcBorders>
            <w:shd w:val="clear" w:color="auto" w:fill="EEECE1"/>
          </w:tcPr>
          <w:p w14:paraId="312E4526" w14:textId="77777777" w:rsidR="00526A53" w:rsidRPr="00746B48" w:rsidRDefault="00526A53" w:rsidP="00526A53">
            <w:pPr>
              <w:spacing w:before="60" w:after="60"/>
              <w:ind w:firstLine="0"/>
              <w:jc w:val="center"/>
              <w:rPr>
                <w:sz w:val="24"/>
              </w:rPr>
            </w:pPr>
            <w:r>
              <w:rPr>
                <w:rFonts w:eastAsia="Courier New" w:cs="Courier New"/>
                <w:color w:val="000000"/>
                <w:sz w:val="24"/>
                <w:lang w:eastAsia="fr-FR" w:bidi="fr-FR"/>
              </w:rPr>
              <w:t>Traités</w:t>
            </w:r>
          </w:p>
        </w:tc>
        <w:tc>
          <w:tcPr>
            <w:tcW w:w="1800" w:type="dxa"/>
            <w:gridSpan w:val="2"/>
            <w:tcBorders>
              <w:top w:val="single" w:sz="4" w:space="0" w:color="auto"/>
            </w:tcBorders>
            <w:shd w:val="clear" w:color="auto" w:fill="EEECE1"/>
          </w:tcPr>
          <w:p w14:paraId="571F8617" w14:textId="77777777" w:rsidR="00526A53" w:rsidRPr="00746B48" w:rsidRDefault="00526A53" w:rsidP="00526A53">
            <w:pPr>
              <w:spacing w:before="60" w:after="60"/>
              <w:ind w:firstLine="0"/>
              <w:jc w:val="center"/>
              <w:rPr>
                <w:sz w:val="24"/>
              </w:rPr>
            </w:pPr>
            <w:r>
              <w:rPr>
                <w:rFonts w:eastAsia="Courier New" w:cs="Courier New"/>
                <w:color w:val="000000"/>
                <w:sz w:val="24"/>
                <w:lang w:eastAsia="fr-FR" w:bidi="fr-FR"/>
              </w:rPr>
              <w:t>Les autres</w:t>
            </w:r>
          </w:p>
        </w:tc>
      </w:tr>
      <w:tr w:rsidR="00526A53" w:rsidRPr="00F21FFC" w14:paraId="3EF0A016" w14:textId="77777777">
        <w:tblPrEx>
          <w:tblCellMar>
            <w:top w:w="0" w:type="dxa"/>
            <w:bottom w:w="0" w:type="dxa"/>
          </w:tblCellMar>
        </w:tblPrEx>
        <w:tc>
          <w:tcPr>
            <w:tcW w:w="5130" w:type="dxa"/>
            <w:vMerge/>
            <w:shd w:val="clear" w:color="auto" w:fill="EEECE1"/>
            <w:vAlign w:val="center"/>
          </w:tcPr>
          <w:p w14:paraId="039CDA57" w14:textId="77777777" w:rsidR="00526A53" w:rsidRPr="00746B48" w:rsidRDefault="00526A53" w:rsidP="00526A53">
            <w:pPr>
              <w:spacing w:before="60" w:after="60"/>
              <w:ind w:firstLine="0"/>
              <w:rPr>
                <w:rFonts w:eastAsia="Courier New" w:cs="Courier New"/>
                <w:color w:val="000000"/>
                <w:sz w:val="24"/>
                <w:lang w:eastAsia="fr-FR" w:bidi="fr-FR"/>
              </w:rPr>
            </w:pPr>
          </w:p>
        </w:tc>
        <w:tc>
          <w:tcPr>
            <w:tcW w:w="900" w:type="dxa"/>
            <w:tcBorders>
              <w:top w:val="single" w:sz="4" w:space="0" w:color="auto"/>
            </w:tcBorders>
            <w:shd w:val="clear" w:color="auto" w:fill="EEECE1"/>
            <w:vAlign w:val="center"/>
          </w:tcPr>
          <w:p w14:paraId="3370E5CB" w14:textId="77777777" w:rsidR="00526A53" w:rsidRPr="00746B48"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Nbre</w:t>
            </w:r>
          </w:p>
        </w:tc>
        <w:tc>
          <w:tcPr>
            <w:tcW w:w="990" w:type="dxa"/>
            <w:tcBorders>
              <w:top w:val="single" w:sz="4" w:space="0" w:color="auto"/>
            </w:tcBorders>
            <w:shd w:val="clear" w:color="auto" w:fill="EEECE1"/>
            <w:vAlign w:val="center"/>
          </w:tcPr>
          <w:p w14:paraId="0D2C5A57" w14:textId="77777777" w:rsidR="00526A53" w:rsidRPr="00746B48"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810" w:type="dxa"/>
            <w:tcBorders>
              <w:top w:val="single" w:sz="4" w:space="0" w:color="auto"/>
            </w:tcBorders>
            <w:shd w:val="clear" w:color="auto" w:fill="EEECE1"/>
            <w:vAlign w:val="center"/>
          </w:tcPr>
          <w:p w14:paraId="79927AEB" w14:textId="77777777" w:rsidR="00526A53" w:rsidRPr="00746B48"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Nbre</w:t>
            </w:r>
          </w:p>
        </w:tc>
        <w:tc>
          <w:tcPr>
            <w:tcW w:w="990" w:type="dxa"/>
            <w:tcBorders>
              <w:top w:val="single" w:sz="4" w:space="0" w:color="auto"/>
            </w:tcBorders>
            <w:shd w:val="clear" w:color="auto" w:fill="EEECE1"/>
            <w:vAlign w:val="center"/>
          </w:tcPr>
          <w:p w14:paraId="038275DF" w14:textId="77777777" w:rsidR="00526A53" w:rsidRPr="00746B48"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r>
      <w:tr w:rsidR="00526A53" w:rsidRPr="00F21FFC" w14:paraId="23820CA3" w14:textId="77777777">
        <w:tblPrEx>
          <w:tblCellMar>
            <w:top w:w="0" w:type="dxa"/>
            <w:bottom w:w="0" w:type="dxa"/>
          </w:tblCellMar>
        </w:tblPrEx>
        <w:tc>
          <w:tcPr>
            <w:tcW w:w="5130" w:type="dxa"/>
            <w:tcBorders>
              <w:top w:val="single" w:sz="4" w:space="0" w:color="auto"/>
            </w:tcBorders>
            <w:shd w:val="clear" w:color="auto" w:fill="FFFFFF"/>
            <w:vAlign w:val="center"/>
          </w:tcPr>
          <w:p w14:paraId="303A4F0C" w14:textId="77777777" w:rsidR="00526A53" w:rsidRPr="00746B48" w:rsidRDefault="00526A53" w:rsidP="00526A53">
            <w:pPr>
              <w:spacing w:before="120"/>
              <w:ind w:firstLine="0"/>
              <w:rPr>
                <w:sz w:val="24"/>
              </w:rPr>
            </w:pPr>
            <w:r w:rsidRPr="00746B48">
              <w:rPr>
                <w:rFonts w:eastAsia="Courier New" w:cs="Courier New"/>
                <w:color w:val="000000"/>
                <w:sz w:val="24"/>
                <w:lang w:eastAsia="fr-FR" w:bidi="fr-FR"/>
              </w:rPr>
              <w:t>Vol par effraction et tentative</w:t>
            </w:r>
          </w:p>
        </w:tc>
        <w:tc>
          <w:tcPr>
            <w:tcW w:w="900" w:type="dxa"/>
            <w:tcBorders>
              <w:top w:val="single" w:sz="4" w:space="0" w:color="auto"/>
            </w:tcBorders>
            <w:shd w:val="clear" w:color="auto" w:fill="FFFFFF"/>
            <w:vAlign w:val="center"/>
          </w:tcPr>
          <w:p w14:paraId="47F75E25" w14:textId="77777777" w:rsidR="00526A53" w:rsidRPr="00746B48" w:rsidRDefault="00526A53" w:rsidP="00526A53">
            <w:pPr>
              <w:spacing w:before="120"/>
              <w:ind w:right="288" w:firstLine="0"/>
              <w:jc w:val="right"/>
              <w:rPr>
                <w:sz w:val="24"/>
              </w:rPr>
            </w:pPr>
            <w:r w:rsidRPr="00746B48">
              <w:rPr>
                <w:rFonts w:eastAsia="Courier New" w:cs="Courier New"/>
                <w:color w:val="000000"/>
                <w:sz w:val="24"/>
                <w:lang w:eastAsia="fr-FR" w:bidi="fr-FR"/>
              </w:rPr>
              <w:t>7</w:t>
            </w:r>
          </w:p>
        </w:tc>
        <w:tc>
          <w:tcPr>
            <w:tcW w:w="990" w:type="dxa"/>
            <w:tcBorders>
              <w:top w:val="single" w:sz="4" w:space="0" w:color="auto"/>
            </w:tcBorders>
            <w:shd w:val="clear" w:color="auto" w:fill="FFFFFF"/>
            <w:vAlign w:val="center"/>
          </w:tcPr>
          <w:p w14:paraId="77E382A9" w14:textId="77777777" w:rsidR="00526A53" w:rsidRPr="00746B48" w:rsidRDefault="00526A53" w:rsidP="00526A53">
            <w:pPr>
              <w:spacing w:before="120"/>
              <w:ind w:right="288" w:firstLine="0"/>
              <w:jc w:val="right"/>
              <w:rPr>
                <w:sz w:val="24"/>
              </w:rPr>
            </w:pPr>
            <w:r w:rsidRPr="00746B48">
              <w:rPr>
                <w:rFonts w:eastAsia="Courier New" w:cs="Courier New"/>
                <w:color w:val="000000"/>
                <w:sz w:val="24"/>
                <w:lang w:eastAsia="fr-FR" w:bidi="fr-FR"/>
              </w:rPr>
              <w:t>34.3</w:t>
            </w:r>
          </w:p>
        </w:tc>
        <w:tc>
          <w:tcPr>
            <w:tcW w:w="810" w:type="dxa"/>
            <w:tcBorders>
              <w:top w:val="single" w:sz="4" w:space="0" w:color="auto"/>
            </w:tcBorders>
            <w:shd w:val="clear" w:color="auto" w:fill="FFFFFF"/>
            <w:vAlign w:val="center"/>
          </w:tcPr>
          <w:p w14:paraId="6E1889B3" w14:textId="77777777" w:rsidR="00526A53" w:rsidRPr="00746B48" w:rsidRDefault="00526A53" w:rsidP="00526A53">
            <w:pPr>
              <w:spacing w:before="120"/>
              <w:ind w:right="288" w:firstLine="0"/>
              <w:jc w:val="right"/>
              <w:rPr>
                <w:sz w:val="24"/>
              </w:rPr>
            </w:pPr>
            <w:r w:rsidRPr="00746B48">
              <w:rPr>
                <w:rFonts w:eastAsia="Courier New" w:cs="Courier New"/>
                <w:color w:val="000000"/>
                <w:sz w:val="24"/>
                <w:lang w:eastAsia="fr-FR" w:bidi="fr-FR"/>
              </w:rPr>
              <w:t>25</w:t>
            </w:r>
          </w:p>
        </w:tc>
        <w:tc>
          <w:tcPr>
            <w:tcW w:w="990" w:type="dxa"/>
            <w:tcBorders>
              <w:top w:val="single" w:sz="4" w:space="0" w:color="auto"/>
            </w:tcBorders>
            <w:shd w:val="clear" w:color="auto" w:fill="FFFFFF"/>
            <w:vAlign w:val="center"/>
          </w:tcPr>
          <w:p w14:paraId="3E677F0E" w14:textId="77777777" w:rsidR="00526A53" w:rsidRPr="00746B48" w:rsidRDefault="00526A53" w:rsidP="00526A53">
            <w:pPr>
              <w:spacing w:before="120"/>
              <w:ind w:right="288" w:firstLine="0"/>
              <w:jc w:val="right"/>
              <w:rPr>
                <w:sz w:val="24"/>
              </w:rPr>
            </w:pPr>
            <w:r w:rsidRPr="00746B48">
              <w:rPr>
                <w:rFonts w:eastAsia="Courier New" w:cs="Courier New"/>
                <w:color w:val="000000"/>
                <w:sz w:val="24"/>
                <w:lang w:eastAsia="fr-FR" w:bidi="fr-FR"/>
              </w:rPr>
              <w:t>53.2</w:t>
            </w:r>
          </w:p>
        </w:tc>
      </w:tr>
      <w:tr w:rsidR="00526A53" w:rsidRPr="00F21FFC" w14:paraId="776BA93C" w14:textId="77777777">
        <w:tblPrEx>
          <w:tblCellMar>
            <w:top w:w="0" w:type="dxa"/>
            <w:bottom w:w="0" w:type="dxa"/>
          </w:tblCellMar>
        </w:tblPrEx>
        <w:tc>
          <w:tcPr>
            <w:tcW w:w="5130" w:type="dxa"/>
            <w:shd w:val="clear" w:color="auto" w:fill="FFFFFF"/>
            <w:vAlign w:val="center"/>
          </w:tcPr>
          <w:p w14:paraId="4F2B86CE"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Vol d'auto et tentative</w:t>
            </w:r>
          </w:p>
        </w:tc>
        <w:tc>
          <w:tcPr>
            <w:tcW w:w="900" w:type="dxa"/>
            <w:shd w:val="clear" w:color="auto" w:fill="FFFFFF"/>
            <w:vAlign w:val="center"/>
          </w:tcPr>
          <w:p w14:paraId="53DF7283"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w:t>
            </w:r>
          </w:p>
        </w:tc>
        <w:tc>
          <w:tcPr>
            <w:tcW w:w="990" w:type="dxa"/>
            <w:shd w:val="clear" w:color="auto" w:fill="FFFFFF"/>
            <w:vAlign w:val="center"/>
          </w:tcPr>
          <w:p w14:paraId="3E38F816"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8.7</w:t>
            </w:r>
          </w:p>
        </w:tc>
        <w:tc>
          <w:tcPr>
            <w:tcW w:w="810" w:type="dxa"/>
            <w:shd w:val="clear" w:color="auto" w:fill="FFFFFF"/>
            <w:vAlign w:val="center"/>
          </w:tcPr>
          <w:p w14:paraId="2A923E6F"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4</w:t>
            </w:r>
          </w:p>
        </w:tc>
        <w:tc>
          <w:tcPr>
            <w:tcW w:w="990" w:type="dxa"/>
            <w:shd w:val="clear" w:color="auto" w:fill="FFFFFF"/>
            <w:vAlign w:val="center"/>
          </w:tcPr>
          <w:p w14:paraId="4771E504"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8.6</w:t>
            </w:r>
          </w:p>
        </w:tc>
      </w:tr>
      <w:tr w:rsidR="00526A53" w:rsidRPr="00F21FFC" w14:paraId="286FDDF8" w14:textId="77777777">
        <w:tblPrEx>
          <w:tblCellMar>
            <w:top w:w="0" w:type="dxa"/>
            <w:bottom w:w="0" w:type="dxa"/>
          </w:tblCellMar>
        </w:tblPrEx>
        <w:tc>
          <w:tcPr>
            <w:tcW w:w="5130" w:type="dxa"/>
            <w:shd w:val="clear" w:color="auto" w:fill="FFFFFF"/>
            <w:vAlign w:val="center"/>
          </w:tcPr>
          <w:p w14:paraId="78485A61"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Vol simple et tentative</w:t>
            </w:r>
          </w:p>
        </w:tc>
        <w:tc>
          <w:tcPr>
            <w:tcW w:w="900" w:type="dxa"/>
            <w:shd w:val="clear" w:color="auto" w:fill="FFFFFF"/>
            <w:vAlign w:val="center"/>
          </w:tcPr>
          <w:p w14:paraId="0AC0378C"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w:t>
            </w:r>
          </w:p>
        </w:tc>
        <w:tc>
          <w:tcPr>
            <w:tcW w:w="990" w:type="dxa"/>
            <w:shd w:val="clear" w:color="auto" w:fill="FFFFFF"/>
            <w:vAlign w:val="center"/>
          </w:tcPr>
          <w:p w14:paraId="0B1FB687"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8.7</w:t>
            </w:r>
          </w:p>
        </w:tc>
        <w:tc>
          <w:tcPr>
            <w:tcW w:w="810" w:type="dxa"/>
            <w:shd w:val="clear" w:color="auto" w:fill="FFFFFF"/>
            <w:vAlign w:val="center"/>
          </w:tcPr>
          <w:p w14:paraId="5AAA0327"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9</w:t>
            </w:r>
          </w:p>
        </w:tc>
        <w:tc>
          <w:tcPr>
            <w:tcW w:w="990" w:type="dxa"/>
            <w:shd w:val="clear" w:color="auto" w:fill="FFFFFF"/>
            <w:vAlign w:val="center"/>
          </w:tcPr>
          <w:p w14:paraId="4747CC27"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19.1</w:t>
            </w:r>
          </w:p>
        </w:tc>
      </w:tr>
      <w:tr w:rsidR="00526A53" w:rsidRPr="00F21FFC" w14:paraId="7D6DA756" w14:textId="77777777">
        <w:tblPrEx>
          <w:tblCellMar>
            <w:top w:w="0" w:type="dxa"/>
            <w:bottom w:w="0" w:type="dxa"/>
          </w:tblCellMar>
        </w:tblPrEx>
        <w:tc>
          <w:tcPr>
            <w:tcW w:w="5130" w:type="dxa"/>
            <w:shd w:val="clear" w:color="auto" w:fill="FFFFFF"/>
            <w:vAlign w:val="center"/>
          </w:tcPr>
          <w:p w14:paraId="66A338DA"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Vol avec violence et tentative</w:t>
            </w:r>
          </w:p>
        </w:tc>
        <w:tc>
          <w:tcPr>
            <w:tcW w:w="900" w:type="dxa"/>
            <w:shd w:val="clear" w:color="auto" w:fill="FFFFFF"/>
            <w:vAlign w:val="center"/>
          </w:tcPr>
          <w:p w14:paraId="1EC8E128"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w:t>
            </w:r>
          </w:p>
        </w:tc>
        <w:tc>
          <w:tcPr>
            <w:tcW w:w="990" w:type="dxa"/>
            <w:shd w:val="clear" w:color="auto" w:fill="FFFFFF"/>
            <w:vAlign w:val="center"/>
          </w:tcPr>
          <w:p w14:paraId="1B728CD5"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8.7</w:t>
            </w:r>
          </w:p>
        </w:tc>
        <w:tc>
          <w:tcPr>
            <w:tcW w:w="810" w:type="dxa"/>
            <w:shd w:val="clear" w:color="auto" w:fill="FFFFFF"/>
            <w:vAlign w:val="center"/>
          </w:tcPr>
          <w:p w14:paraId="14917DEE"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w:t>
            </w:r>
          </w:p>
        </w:tc>
        <w:tc>
          <w:tcPr>
            <w:tcW w:w="990" w:type="dxa"/>
            <w:shd w:val="clear" w:color="auto" w:fill="FFFFFF"/>
            <w:vAlign w:val="center"/>
          </w:tcPr>
          <w:p w14:paraId="2C98CFEE"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4.3</w:t>
            </w:r>
          </w:p>
        </w:tc>
      </w:tr>
      <w:tr w:rsidR="00526A53" w:rsidRPr="00F21FFC" w14:paraId="4922C570" w14:textId="77777777">
        <w:tblPrEx>
          <w:tblCellMar>
            <w:top w:w="0" w:type="dxa"/>
            <w:bottom w:w="0" w:type="dxa"/>
          </w:tblCellMar>
        </w:tblPrEx>
        <w:tc>
          <w:tcPr>
            <w:tcW w:w="5130" w:type="dxa"/>
            <w:shd w:val="clear" w:color="auto" w:fill="FFFFFF"/>
            <w:vAlign w:val="center"/>
          </w:tcPr>
          <w:p w14:paraId="72B99230"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Assaut et voies de fait</w:t>
            </w:r>
          </w:p>
        </w:tc>
        <w:tc>
          <w:tcPr>
            <w:tcW w:w="900" w:type="dxa"/>
            <w:shd w:val="clear" w:color="auto" w:fill="FFFFFF"/>
            <w:vAlign w:val="bottom"/>
          </w:tcPr>
          <w:p w14:paraId="542A36B2"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1</w:t>
            </w:r>
          </w:p>
        </w:tc>
        <w:tc>
          <w:tcPr>
            <w:tcW w:w="990" w:type="dxa"/>
            <w:shd w:val="clear" w:color="auto" w:fill="FFFFFF"/>
            <w:vAlign w:val="center"/>
          </w:tcPr>
          <w:p w14:paraId="72811CDC"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4.3</w:t>
            </w:r>
          </w:p>
        </w:tc>
        <w:tc>
          <w:tcPr>
            <w:tcW w:w="810" w:type="dxa"/>
            <w:shd w:val="clear" w:color="auto" w:fill="FFFFFF"/>
            <w:vAlign w:val="center"/>
          </w:tcPr>
          <w:p w14:paraId="5E3D07BA"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c>
          <w:tcPr>
            <w:tcW w:w="990" w:type="dxa"/>
            <w:shd w:val="clear" w:color="auto" w:fill="FFFFFF"/>
            <w:vAlign w:val="center"/>
          </w:tcPr>
          <w:p w14:paraId="665E424F"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r>
      <w:tr w:rsidR="00526A53" w:rsidRPr="00F21FFC" w14:paraId="14D7BC91" w14:textId="77777777">
        <w:tblPrEx>
          <w:tblCellMar>
            <w:top w:w="0" w:type="dxa"/>
            <w:bottom w:w="0" w:type="dxa"/>
          </w:tblCellMar>
        </w:tblPrEx>
        <w:tc>
          <w:tcPr>
            <w:tcW w:w="5130" w:type="dxa"/>
            <w:shd w:val="clear" w:color="auto" w:fill="FFFFFF"/>
            <w:vAlign w:val="center"/>
          </w:tcPr>
          <w:p w14:paraId="55FD3360"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Fraude et tentative</w:t>
            </w:r>
          </w:p>
        </w:tc>
        <w:tc>
          <w:tcPr>
            <w:tcW w:w="900" w:type="dxa"/>
            <w:shd w:val="clear" w:color="auto" w:fill="FFFFFF"/>
            <w:vAlign w:val="center"/>
          </w:tcPr>
          <w:p w14:paraId="6DA8D3F9"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c>
          <w:tcPr>
            <w:tcW w:w="990" w:type="dxa"/>
            <w:shd w:val="clear" w:color="auto" w:fill="FFFFFF"/>
            <w:vAlign w:val="center"/>
          </w:tcPr>
          <w:p w14:paraId="00D8D918"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c>
          <w:tcPr>
            <w:tcW w:w="810" w:type="dxa"/>
            <w:shd w:val="clear" w:color="auto" w:fill="FFFFFF"/>
            <w:vAlign w:val="center"/>
          </w:tcPr>
          <w:p w14:paraId="1A0D14E9"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1</w:t>
            </w:r>
          </w:p>
        </w:tc>
        <w:tc>
          <w:tcPr>
            <w:tcW w:w="990" w:type="dxa"/>
            <w:shd w:val="clear" w:color="auto" w:fill="FFFFFF"/>
            <w:vAlign w:val="center"/>
          </w:tcPr>
          <w:p w14:paraId="02E7E20D"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2.1</w:t>
            </w:r>
          </w:p>
        </w:tc>
      </w:tr>
      <w:tr w:rsidR="00526A53" w:rsidRPr="00F21FFC" w14:paraId="466ABADA" w14:textId="77777777">
        <w:tblPrEx>
          <w:tblCellMar>
            <w:top w:w="0" w:type="dxa"/>
            <w:bottom w:w="0" w:type="dxa"/>
          </w:tblCellMar>
        </w:tblPrEx>
        <w:tc>
          <w:tcPr>
            <w:tcW w:w="5130" w:type="dxa"/>
            <w:shd w:val="clear" w:color="auto" w:fill="FFFFFF"/>
            <w:vAlign w:val="center"/>
          </w:tcPr>
          <w:p w14:paraId="3369CC7A"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Meurtre</w:t>
            </w:r>
          </w:p>
        </w:tc>
        <w:tc>
          <w:tcPr>
            <w:tcW w:w="900" w:type="dxa"/>
            <w:shd w:val="clear" w:color="auto" w:fill="FFFFFF"/>
            <w:vAlign w:val="bottom"/>
          </w:tcPr>
          <w:p w14:paraId="7CD62338"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1</w:t>
            </w:r>
          </w:p>
        </w:tc>
        <w:tc>
          <w:tcPr>
            <w:tcW w:w="990" w:type="dxa"/>
            <w:shd w:val="clear" w:color="auto" w:fill="FFFFFF"/>
            <w:vAlign w:val="center"/>
          </w:tcPr>
          <w:p w14:paraId="3E121B0F"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4,3</w:t>
            </w:r>
          </w:p>
        </w:tc>
        <w:tc>
          <w:tcPr>
            <w:tcW w:w="810" w:type="dxa"/>
            <w:shd w:val="clear" w:color="auto" w:fill="FFFFFF"/>
            <w:vAlign w:val="center"/>
          </w:tcPr>
          <w:p w14:paraId="57A4EC7C"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c>
          <w:tcPr>
            <w:tcW w:w="990" w:type="dxa"/>
            <w:shd w:val="clear" w:color="auto" w:fill="FFFFFF"/>
            <w:vAlign w:val="center"/>
          </w:tcPr>
          <w:p w14:paraId="6D11294F"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r>
      <w:tr w:rsidR="00526A53" w:rsidRPr="00F21FFC" w14:paraId="0531D28D" w14:textId="77777777">
        <w:tblPrEx>
          <w:tblCellMar>
            <w:top w:w="0" w:type="dxa"/>
            <w:bottom w:w="0" w:type="dxa"/>
          </w:tblCellMar>
        </w:tblPrEx>
        <w:tc>
          <w:tcPr>
            <w:tcW w:w="5130" w:type="dxa"/>
            <w:shd w:val="clear" w:color="auto" w:fill="FFFFFF"/>
            <w:vAlign w:val="center"/>
          </w:tcPr>
          <w:p w14:paraId="078F207B"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Code de la route</w:t>
            </w:r>
          </w:p>
        </w:tc>
        <w:tc>
          <w:tcPr>
            <w:tcW w:w="900" w:type="dxa"/>
            <w:shd w:val="clear" w:color="auto" w:fill="FFFFFF"/>
            <w:vAlign w:val="center"/>
          </w:tcPr>
          <w:p w14:paraId="18DDB5A6"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c>
          <w:tcPr>
            <w:tcW w:w="990" w:type="dxa"/>
            <w:shd w:val="clear" w:color="auto" w:fill="FFFFFF"/>
            <w:vAlign w:val="center"/>
          </w:tcPr>
          <w:p w14:paraId="0C8E662B"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c>
          <w:tcPr>
            <w:tcW w:w="810" w:type="dxa"/>
            <w:shd w:val="clear" w:color="auto" w:fill="FFFFFF"/>
            <w:vAlign w:val="bottom"/>
          </w:tcPr>
          <w:p w14:paraId="4DF23053"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w:t>
            </w:r>
          </w:p>
        </w:tc>
        <w:tc>
          <w:tcPr>
            <w:tcW w:w="990" w:type="dxa"/>
            <w:shd w:val="clear" w:color="auto" w:fill="FFFFFF"/>
            <w:vAlign w:val="center"/>
          </w:tcPr>
          <w:p w14:paraId="5F34BC8A"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4.3</w:t>
            </w:r>
          </w:p>
        </w:tc>
      </w:tr>
      <w:tr w:rsidR="00526A53" w:rsidRPr="00F21FFC" w14:paraId="13BDD418" w14:textId="77777777">
        <w:tblPrEx>
          <w:tblCellMar>
            <w:top w:w="0" w:type="dxa"/>
            <w:bottom w:w="0" w:type="dxa"/>
          </w:tblCellMar>
        </w:tblPrEx>
        <w:tc>
          <w:tcPr>
            <w:tcW w:w="5130" w:type="dxa"/>
            <w:shd w:val="clear" w:color="auto" w:fill="FFFFFF"/>
            <w:vAlign w:val="center"/>
          </w:tcPr>
          <w:p w14:paraId="63672B96"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Flânage, ivresse, troubler la paix, refus de pourvoir</w:t>
            </w:r>
          </w:p>
        </w:tc>
        <w:tc>
          <w:tcPr>
            <w:tcW w:w="900" w:type="dxa"/>
            <w:shd w:val="clear" w:color="auto" w:fill="FFFFFF"/>
            <w:vAlign w:val="bottom"/>
          </w:tcPr>
          <w:p w14:paraId="07FFF475"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w:t>
            </w:r>
          </w:p>
        </w:tc>
        <w:tc>
          <w:tcPr>
            <w:tcW w:w="990" w:type="dxa"/>
            <w:shd w:val="clear" w:color="auto" w:fill="FFFFFF"/>
            <w:vAlign w:val="bottom"/>
          </w:tcPr>
          <w:p w14:paraId="0151F39D"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8.7</w:t>
            </w:r>
          </w:p>
        </w:tc>
        <w:tc>
          <w:tcPr>
            <w:tcW w:w="810" w:type="dxa"/>
            <w:shd w:val="clear" w:color="auto" w:fill="FFFFFF"/>
            <w:vAlign w:val="center"/>
          </w:tcPr>
          <w:p w14:paraId="3FFB8FF9" w14:textId="77777777" w:rsidR="00526A53" w:rsidRPr="00746B48" w:rsidRDefault="00526A53" w:rsidP="00526A53">
            <w:pPr>
              <w:spacing w:before="40" w:after="40"/>
              <w:ind w:right="288" w:firstLine="0"/>
              <w:jc w:val="right"/>
              <w:rPr>
                <w:sz w:val="24"/>
              </w:rPr>
            </w:pPr>
            <w:r w:rsidRPr="00746B48">
              <w:rPr>
                <w:sz w:val="24"/>
              </w:rPr>
              <w:t>-</w:t>
            </w:r>
          </w:p>
        </w:tc>
        <w:tc>
          <w:tcPr>
            <w:tcW w:w="990" w:type="dxa"/>
            <w:shd w:val="clear" w:color="auto" w:fill="FFFFFF"/>
            <w:vAlign w:val="center"/>
          </w:tcPr>
          <w:p w14:paraId="30CF174E" w14:textId="77777777" w:rsidR="00526A53" w:rsidRPr="00746B48" w:rsidRDefault="00526A53" w:rsidP="00526A53">
            <w:pPr>
              <w:spacing w:before="40" w:after="40"/>
              <w:ind w:right="288" w:firstLine="0"/>
              <w:jc w:val="right"/>
              <w:rPr>
                <w:sz w:val="24"/>
              </w:rPr>
            </w:pPr>
            <w:r w:rsidRPr="00746B48">
              <w:rPr>
                <w:sz w:val="24"/>
              </w:rPr>
              <w:t>-</w:t>
            </w:r>
          </w:p>
        </w:tc>
      </w:tr>
      <w:tr w:rsidR="00526A53" w:rsidRPr="00F21FFC" w14:paraId="34C526A1" w14:textId="77777777">
        <w:tblPrEx>
          <w:tblCellMar>
            <w:top w:w="0" w:type="dxa"/>
            <w:bottom w:w="0" w:type="dxa"/>
          </w:tblCellMar>
        </w:tblPrEx>
        <w:tc>
          <w:tcPr>
            <w:tcW w:w="5130" w:type="dxa"/>
            <w:shd w:val="clear" w:color="auto" w:fill="FFFFFF"/>
            <w:vAlign w:val="center"/>
          </w:tcPr>
          <w:p w14:paraId="747E5E81"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Recel</w:t>
            </w:r>
          </w:p>
        </w:tc>
        <w:tc>
          <w:tcPr>
            <w:tcW w:w="900" w:type="dxa"/>
            <w:shd w:val="clear" w:color="auto" w:fill="FFFFFF"/>
            <w:vAlign w:val="center"/>
          </w:tcPr>
          <w:p w14:paraId="2EFC6723"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c>
          <w:tcPr>
            <w:tcW w:w="990" w:type="dxa"/>
            <w:shd w:val="clear" w:color="auto" w:fill="FFFFFF"/>
            <w:vAlign w:val="center"/>
          </w:tcPr>
          <w:p w14:paraId="240D6F53" w14:textId="77777777" w:rsidR="00526A53" w:rsidRPr="00746B48" w:rsidRDefault="00526A53" w:rsidP="00526A53">
            <w:pPr>
              <w:spacing w:before="40" w:after="40"/>
              <w:ind w:right="288" w:firstLine="0"/>
              <w:jc w:val="right"/>
              <w:rPr>
                <w:sz w:val="24"/>
              </w:rPr>
            </w:pPr>
            <w:r w:rsidRPr="00746B48">
              <w:rPr>
                <w:sz w:val="24"/>
              </w:rPr>
              <w:t>-</w:t>
            </w:r>
          </w:p>
        </w:tc>
        <w:tc>
          <w:tcPr>
            <w:tcW w:w="810" w:type="dxa"/>
            <w:shd w:val="clear" w:color="auto" w:fill="FFFFFF"/>
            <w:vAlign w:val="bottom"/>
          </w:tcPr>
          <w:p w14:paraId="3274932D"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1</w:t>
            </w:r>
          </w:p>
        </w:tc>
        <w:tc>
          <w:tcPr>
            <w:tcW w:w="990" w:type="dxa"/>
            <w:shd w:val="clear" w:color="auto" w:fill="FFFFFF"/>
            <w:vAlign w:val="center"/>
          </w:tcPr>
          <w:p w14:paraId="3D3EFEE3"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2.1</w:t>
            </w:r>
          </w:p>
        </w:tc>
      </w:tr>
      <w:tr w:rsidR="00526A53" w:rsidRPr="00F21FFC" w14:paraId="6C9C38A6" w14:textId="77777777">
        <w:tblPrEx>
          <w:tblCellMar>
            <w:top w:w="0" w:type="dxa"/>
            <w:bottom w:w="0" w:type="dxa"/>
          </w:tblCellMar>
        </w:tblPrEx>
        <w:tc>
          <w:tcPr>
            <w:tcW w:w="5130" w:type="dxa"/>
            <w:shd w:val="clear" w:color="auto" w:fill="FFFFFF"/>
            <w:vAlign w:val="center"/>
          </w:tcPr>
          <w:p w14:paraId="0A67B201"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Possession d’armes, d’outils, de biens volés</w:t>
            </w:r>
          </w:p>
        </w:tc>
        <w:tc>
          <w:tcPr>
            <w:tcW w:w="900" w:type="dxa"/>
            <w:shd w:val="clear" w:color="auto" w:fill="FFFFFF"/>
            <w:vAlign w:val="bottom"/>
          </w:tcPr>
          <w:p w14:paraId="472476BA"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w:t>
            </w:r>
          </w:p>
        </w:tc>
        <w:tc>
          <w:tcPr>
            <w:tcW w:w="990" w:type="dxa"/>
            <w:shd w:val="clear" w:color="auto" w:fill="FFFFFF"/>
            <w:vAlign w:val="bottom"/>
          </w:tcPr>
          <w:p w14:paraId="5CEB9768"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8,7</w:t>
            </w:r>
          </w:p>
        </w:tc>
        <w:tc>
          <w:tcPr>
            <w:tcW w:w="810" w:type="dxa"/>
            <w:shd w:val="clear" w:color="auto" w:fill="FFFFFF"/>
            <w:vAlign w:val="bottom"/>
          </w:tcPr>
          <w:p w14:paraId="551C68D1"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1</w:t>
            </w:r>
          </w:p>
        </w:tc>
        <w:tc>
          <w:tcPr>
            <w:tcW w:w="990" w:type="dxa"/>
            <w:shd w:val="clear" w:color="auto" w:fill="FFFFFF"/>
            <w:vAlign w:val="bottom"/>
          </w:tcPr>
          <w:p w14:paraId="3DEDF351"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2.1</w:t>
            </w:r>
          </w:p>
        </w:tc>
      </w:tr>
      <w:tr w:rsidR="00526A53" w:rsidRPr="00F21FFC" w14:paraId="438125F7" w14:textId="77777777">
        <w:tblPrEx>
          <w:tblCellMar>
            <w:top w:w="0" w:type="dxa"/>
            <w:bottom w:w="0" w:type="dxa"/>
          </w:tblCellMar>
        </w:tblPrEx>
        <w:tc>
          <w:tcPr>
            <w:tcW w:w="5130" w:type="dxa"/>
            <w:shd w:val="clear" w:color="auto" w:fill="FFFFFF"/>
            <w:vAlign w:val="center"/>
          </w:tcPr>
          <w:p w14:paraId="40362A6C" w14:textId="77777777" w:rsidR="00526A53" w:rsidRPr="00746B48" w:rsidRDefault="00526A53" w:rsidP="00526A53">
            <w:pPr>
              <w:spacing w:before="40" w:after="40"/>
              <w:ind w:firstLine="0"/>
              <w:rPr>
                <w:sz w:val="24"/>
              </w:rPr>
            </w:pPr>
            <w:r w:rsidRPr="00746B48">
              <w:rPr>
                <w:rFonts w:eastAsia="Courier New" w:cs="Courier New"/>
                <w:color w:val="000000"/>
                <w:sz w:val="24"/>
                <w:lang w:eastAsia="fr-FR" w:bidi="fr-FR"/>
              </w:rPr>
              <w:t>Drogue</w:t>
            </w:r>
          </w:p>
        </w:tc>
        <w:tc>
          <w:tcPr>
            <w:tcW w:w="900" w:type="dxa"/>
            <w:shd w:val="clear" w:color="auto" w:fill="FFFFFF"/>
            <w:vAlign w:val="center"/>
          </w:tcPr>
          <w:p w14:paraId="79063D49"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3</w:t>
            </w:r>
          </w:p>
        </w:tc>
        <w:tc>
          <w:tcPr>
            <w:tcW w:w="990" w:type="dxa"/>
            <w:shd w:val="clear" w:color="auto" w:fill="FFFFFF"/>
            <w:vAlign w:val="center"/>
          </w:tcPr>
          <w:p w14:paraId="7F6A015E"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13.0</w:t>
            </w:r>
          </w:p>
        </w:tc>
        <w:tc>
          <w:tcPr>
            <w:tcW w:w="810" w:type="dxa"/>
            <w:shd w:val="clear" w:color="auto" w:fill="FFFFFF"/>
            <w:vAlign w:val="center"/>
          </w:tcPr>
          <w:p w14:paraId="20C36A10"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c>
          <w:tcPr>
            <w:tcW w:w="990" w:type="dxa"/>
            <w:shd w:val="clear" w:color="auto" w:fill="FFFFFF"/>
            <w:vAlign w:val="center"/>
          </w:tcPr>
          <w:p w14:paraId="03C8A57C" w14:textId="77777777" w:rsidR="00526A53" w:rsidRPr="00746B48" w:rsidRDefault="00526A53" w:rsidP="00526A53">
            <w:pPr>
              <w:spacing w:before="40" w:after="40"/>
              <w:ind w:right="288" w:firstLine="0"/>
              <w:jc w:val="right"/>
              <w:rPr>
                <w:sz w:val="24"/>
              </w:rPr>
            </w:pPr>
            <w:r w:rsidRPr="00746B48">
              <w:rPr>
                <w:rFonts w:eastAsia="Courier New" w:cs="Courier New"/>
                <w:color w:val="000000"/>
                <w:sz w:val="24"/>
                <w:lang w:eastAsia="fr-FR" w:bidi="fr-FR"/>
              </w:rPr>
              <w:t>-</w:t>
            </w:r>
          </w:p>
        </w:tc>
      </w:tr>
      <w:tr w:rsidR="00526A53" w:rsidRPr="00F21FFC" w14:paraId="70AA5DD5" w14:textId="77777777">
        <w:tblPrEx>
          <w:tblCellMar>
            <w:top w:w="0" w:type="dxa"/>
            <w:bottom w:w="0" w:type="dxa"/>
          </w:tblCellMar>
        </w:tblPrEx>
        <w:tc>
          <w:tcPr>
            <w:tcW w:w="5130" w:type="dxa"/>
            <w:tcBorders>
              <w:bottom w:val="single" w:sz="8" w:space="0" w:color="auto"/>
            </w:tcBorders>
            <w:shd w:val="clear" w:color="auto" w:fill="FFFFFF"/>
          </w:tcPr>
          <w:p w14:paraId="4C9A5D1B" w14:textId="77777777" w:rsidR="00526A53" w:rsidRPr="00746B48" w:rsidRDefault="00526A53" w:rsidP="00526A53">
            <w:pPr>
              <w:spacing w:after="120"/>
              <w:ind w:firstLine="0"/>
              <w:rPr>
                <w:sz w:val="24"/>
              </w:rPr>
            </w:pPr>
            <w:r w:rsidRPr="00746B48">
              <w:rPr>
                <w:rFonts w:eastAsia="Courier New" w:cs="Courier New"/>
                <w:color w:val="000000"/>
                <w:sz w:val="24"/>
                <w:lang w:eastAsia="fr-FR" w:bidi="fr-FR"/>
              </w:rPr>
              <w:t>Autres (dommages)</w:t>
            </w:r>
          </w:p>
        </w:tc>
        <w:tc>
          <w:tcPr>
            <w:tcW w:w="900" w:type="dxa"/>
            <w:tcBorders>
              <w:bottom w:val="single" w:sz="8" w:space="0" w:color="auto"/>
            </w:tcBorders>
            <w:shd w:val="clear" w:color="auto" w:fill="FFFFFF"/>
            <w:vAlign w:val="center"/>
          </w:tcPr>
          <w:p w14:paraId="58F2AF9F" w14:textId="77777777" w:rsidR="00526A53" w:rsidRPr="00746B48" w:rsidRDefault="00526A53" w:rsidP="00526A53">
            <w:pPr>
              <w:spacing w:after="120"/>
              <w:ind w:right="288" w:firstLine="0"/>
              <w:jc w:val="right"/>
              <w:rPr>
                <w:sz w:val="24"/>
              </w:rPr>
            </w:pPr>
            <w:r w:rsidRPr="00746B48">
              <w:rPr>
                <w:rFonts w:eastAsia="Courier New" w:cs="Courier New"/>
                <w:color w:val="000000"/>
                <w:sz w:val="24"/>
                <w:lang w:eastAsia="fr-FR" w:bidi="fr-FR"/>
              </w:rPr>
              <w:t>1</w:t>
            </w:r>
          </w:p>
        </w:tc>
        <w:tc>
          <w:tcPr>
            <w:tcW w:w="990" w:type="dxa"/>
            <w:tcBorders>
              <w:bottom w:val="single" w:sz="8" w:space="0" w:color="auto"/>
            </w:tcBorders>
            <w:shd w:val="clear" w:color="auto" w:fill="FFFFFF"/>
          </w:tcPr>
          <w:p w14:paraId="7148464B" w14:textId="77777777" w:rsidR="00526A53" w:rsidRPr="00746B48" w:rsidRDefault="00526A53" w:rsidP="00526A53">
            <w:pPr>
              <w:spacing w:after="120"/>
              <w:ind w:right="288" w:firstLine="0"/>
              <w:jc w:val="right"/>
              <w:rPr>
                <w:sz w:val="24"/>
              </w:rPr>
            </w:pPr>
            <w:r w:rsidRPr="00746B48">
              <w:rPr>
                <w:rFonts w:eastAsia="Courier New" w:cs="Courier New"/>
                <w:color w:val="000000"/>
                <w:sz w:val="24"/>
                <w:lang w:eastAsia="fr-FR" w:bidi="fr-FR"/>
              </w:rPr>
              <w:t>4.3</w:t>
            </w:r>
          </w:p>
        </w:tc>
        <w:tc>
          <w:tcPr>
            <w:tcW w:w="810" w:type="dxa"/>
            <w:tcBorders>
              <w:bottom w:val="single" w:sz="8" w:space="0" w:color="auto"/>
            </w:tcBorders>
            <w:shd w:val="clear" w:color="auto" w:fill="FFFFFF"/>
            <w:vAlign w:val="center"/>
          </w:tcPr>
          <w:p w14:paraId="7CBD9BC9" w14:textId="77777777" w:rsidR="00526A53" w:rsidRPr="00746B48" w:rsidRDefault="00526A53" w:rsidP="00526A53">
            <w:pPr>
              <w:spacing w:after="120"/>
              <w:ind w:right="288" w:firstLine="0"/>
              <w:jc w:val="right"/>
              <w:rPr>
                <w:sz w:val="24"/>
              </w:rPr>
            </w:pPr>
            <w:r w:rsidRPr="00746B48">
              <w:rPr>
                <w:rFonts w:eastAsia="Courier New" w:cs="Courier New"/>
                <w:color w:val="000000"/>
                <w:sz w:val="24"/>
                <w:lang w:eastAsia="fr-FR" w:bidi="fr-FR"/>
              </w:rPr>
              <w:t>2</w:t>
            </w:r>
          </w:p>
        </w:tc>
        <w:tc>
          <w:tcPr>
            <w:tcW w:w="990" w:type="dxa"/>
            <w:tcBorders>
              <w:bottom w:val="single" w:sz="8" w:space="0" w:color="auto"/>
            </w:tcBorders>
            <w:shd w:val="clear" w:color="auto" w:fill="FFFFFF"/>
          </w:tcPr>
          <w:p w14:paraId="110E67A2" w14:textId="77777777" w:rsidR="00526A53" w:rsidRPr="00746B48" w:rsidRDefault="00526A53" w:rsidP="00526A53">
            <w:pPr>
              <w:spacing w:after="120"/>
              <w:ind w:right="288" w:firstLine="0"/>
              <w:jc w:val="right"/>
              <w:rPr>
                <w:sz w:val="24"/>
              </w:rPr>
            </w:pPr>
            <w:r w:rsidRPr="00746B48">
              <w:rPr>
                <w:rFonts w:eastAsia="Courier New" w:cs="Courier New"/>
                <w:color w:val="000000"/>
                <w:sz w:val="24"/>
                <w:lang w:eastAsia="fr-FR" w:bidi="fr-FR"/>
              </w:rPr>
              <w:t>4.3</w:t>
            </w:r>
          </w:p>
        </w:tc>
      </w:tr>
      <w:tr w:rsidR="00526A53" w:rsidRPr="00F21FFC" w14:paraId="2C95CCBE" w14:textId="77777777">
        <w:tblPrEx>
          <w:tblCellMar>
            <w:top w:w="0" w:type="dxa"/>
            <w:bottom w:w="0" w:type="dxa"/>
          </w:tblCellMar>
        </w:tblPrEx>
        <w:tc>
          <w:tcPr>
            <w:tcW w:w="5130" w:type="dxa"/>
            <w:tcBorders>
              <w:top w:val="single" w:sz="8" w:space="0" w:color="auto"/>
              <w:bottom w:val="single" w:sz="8" w:space="0" w:color="auto"/>
            </w:tcBorders>
            <w:shd w:val="clear" w:color="auto" w:fill="FFFFFF"/>
          </w:tcPr>
          <w:p w14:paraId="52DEA61F" w14:textId="77777777" w:rsidR="00526A53" w:rsidRPr="00746B48" w:rsidRDefault="00526A53" w:rsidP="00526A53">
            <w:pPr>
              <w:spacing w:before="120" w:after="120"/>
              <w:ind w:firstLine="0"/>
              <w:rPr>
                <w:sz w:val="24"/>
              </w:rPr>
            </w:pPr>
            <w:r w:rsidRPr="00746B48">
              <w:rPr>
                <w:rFonts w:eastAsia="Courier New" w:cs="Courier New"/>
                <w:color w:val="000000"/>
                <w:sz w:val="24"/>
                <w:lang w:eastAsia="fr-FR" w:bidi="fr-FR"/>
              </w:rPr>
              <w:t>Total</w:t>
            </w:r>
          </w:p>
        </w:tc>
        <w:tc>
          <w:tcPr>
            <w:tcW w:w="900" w:type="dxa"/>
            <w:tcBorders>
              <w:top w:val="single" w:sz="8" w:space="0" w:color="auto"/>
              <w:bottom w:val="single" w:sz="8" w:space="0" w:color="auto"/>
            </w:tcBorders>
            <w:shd w:val="clear" w:color="auto" w:fill="FFFFFF"/>
          </w:tcPr>
          <w:p w14:paraId="4297C2E9" w14:textId="77777777" w:rsidR="00526A53" w:rsidRPr="00746B48" w:rsidRDefault="00526A53" w:rsidP="00526A53">
            <w:pPr>
              <w:spacing w:before="120" w:after="120"/>
              <w:ind w:right="288" w:firstLine="0"/>
              <w:jc w:val="right"/>
              <w:rPr>
                <w:sz w:val="24"/>
              </w:rPr>
            </w:pPr>
            <w:r w:rsidRPr="00746B48">
              <w:rPr>
                <w:rFonts w:eastAsia="Courier New" w:cs="Courier New"/>
                <w:color w:val="000000"/>
                <w:sz w:val="24"/>
                <w:lang w:eastAsia="fr-FR" w:bidi="fr-FR"/>
              </w:rPr>
              <w:t>23</w:t>
            </w:r>
          </w:p>
        </w:tc>
        <w:tc>
          <w:tcPr>
            <w:tcW w:w="990" w:type="dxa"/>
            <w:tcBorders>
              <w:top w:val="single" w:sz="8" w:space="0" w:color="auto"/>
              <w:bottom w:val="single" w:sz="8" w:space="0" w:color="auto"/>
            </w:tcBorders>
            <w:shd w:val="clear" w:color="auto" w:fill="FFFFFF"/>
            <w:vAlign w:val="center"/>
          </w:tcPr>
          <w:p w14:paraId="531D41B4" w14:textId="77777777" w:rsidR="00526A53" w:rsidRPr="00746B48" w:rsidRDefault="00526A53" w:rsidP="00526A53">
            <w:pPr>
              <w:spacing w:before="120" w:after="120"/>
              <w:ind w:right="288" w:firstLine="0"/>
              <w:jc w:val="right"/>
              <w:rPr>
                <w:sz w:val="24"/>
              </w:rPr>
            </w:pPr>
            <w:r w:rsidRPr="00746B48">
              <w:rPr>
                <w:rFonts w:eastAsia="Courier New" w:cs="Courier New"/>
                <w:color w:val="000000"/>
                <w:sz w:val="24"/>
                <w:lang w:eastAsia="fr-FR" w:bidi="fr-FR"/>
              </w:rPr>
              <w:t>100.0</w:t>
            </w:r>
          </w:p>
        </w:tc>
        <w:tc>
          <w:tcPr>
            <w:tcW w:w="810" w:type="dxa"/>
            <w:tcBorders>
              <w:top w:val="single" w:sz="8" w:space="0" w:color="auto"/>
              <w:bottom w:val="single" w:sz="8" w:space="0" w:color="auto"/>
            </w:tcBorders>
            <w:shd w:val="clear" w:color="auto" w:fill="FFFFFF"/>
          </w:tcPr>
          <w:p w14:paraId="246E8729" w14:textId="77777777" w:rsidR="00526A53" w:rsidRPr="00746B48" w:rsidRDefault="00526A53" w:rsidP="00526A53">
            <w:pPr>
              <w:spacing w:before="120" w:after="120"/>
              <w:ind w:right="288" w:firstLine="0"/>
              <w:jc w:val="right"/>
              <w:rPr>
                <w:sz w:val="24"/>
              </w:rPr>
            </w:pPr>
            <w:r w:rsidRPr="00746B48">
              <w:rPr>
                <w:rFonts w:eastAsia="Courier New" w:cs="Courier New"/>
                <w:color w:val="000000"/>
                <w:sz w:val="24"/>
                <w:lang w:eastAsia="fr-FR" w:bidi="fr-FR"/>
              </w:rPr>
              <w:t>47</w:t>
            </w:r>
          </w:p>
        </w:tc>
        <w:tc>
          <w:tcPr>
            <w:tcW w:w="990" w:type="dxa"/>
            <w:tcBorders>
              <w:top w:val="single" w:sz="8" w:space="0" w:color="auto"/>
              <w:bottom w:val="single" w:sz="8" w:space="0" w:color="auto"/>
            </w:tcBorders>
            <w:shd w:val="clear" w:color="auto" w:fill="FFFFFF"/>
            <w:vAlign w:val="center"/>
          </w:tcPr>
          <w:p w14:paraId="3F43F188" w14:textId="77777777" w:rsidR="00526A53" w:rsidRPr="00746B48" w:rsidRDefault="00526A53" w:rsidP="00526A53">
            <w:pPr>
              <w:spacing w:before="120" w:after="120"/>
              <w:ind w:right="288" w:firstLine="0"/>
              <w:jc w:val="right"/>
              <w:rPr>
                <w:sz w:val="24"/>
              </w:rPr>
            </w:pPr>
            <w:r w:rsidRPr="00746B48">
              <w:rPr>
                <w:rFonts w:eastAsia="Courier New" w:cs="Courier New"/>
                <w:color w:val="000000"/>
                <w:sz w:val="24"/>
                <w:lang w:eastAsia="fr-FR" w:bidi="fr-FR"/>
              </w:rPr>
              <w:t>100,0</w:t>
            </w:r>
          </w:p>
        </w:tc>
      </w:tr>
    </w:tbl>
    <w:p w14:paraId="09DC62CD" w14:textId="77777777" w:rsidR="00526A53" w:rsidRPr="00F21FFC" w:rsidRDefault="00526A53" w:rsidP="00526A53">
      <w:pPr>
        <w:spacing w:before="120" w:after="120"/>
        <w:jc w:val="both"/>
        <w:rPr>
          <w:szCs w:val="2"/>
        </w:rPr>
      </w:pPr>
    </w:p>
    <w:p w14:paraId="66C71AC7" w14:textId="77777777" w:rsidR="00526A53" w:rsidRPr="00F719B1" w:rsidRDefault="00526A53" w:rsidP="00526A53">
      <w:pPr>
        <w:spacing w:before="120" w:after="120"/>
        <w:ind w:firstLine="0"/>
        <w:jc w:val="both"/>
      </w:pPr>
      <w:r w:rsidRPr="00F719B1">
        <w:t>que chez les traité</w:t>
      </w:r>
      <w:r>
        <w:t>s : 80.8% contre 47</w:t>
      </w:r>
      <w:r w:rsidRPr="00F719B1">
        <w:t>.8</w:t>
      </w:r>
      <w:r>
        <w:t>%</w:t>
      </w:r>
      <w:r w:rsidRPr="00F719B1">
        <w:t>. Plus que leurs vis-à-vis, les non-traités renouent avec la délinquance par un délit contre les biens. Les traités, pour leur part, font une place plus large à la délinquance contre la personne (vol avec violence, me</w:t>
      </w:r>
      <w:r>
        <w:t>urtre, assaut et voies de fait) </w:t>
      </w:r>
      <w:r w:rsidRPr="00F719B1">
        <w:t>: pour ces dé</w:t>
      </w:r>
      <w:r>
        <w:t>lits, ils ont un taux de 17.4%</w:t>
      </w:r>
      <w:r w:rsidRPr="00F719B1">
        <w:t xml:space="preserve"> contre 4,3 pour les a</w:t>
      </w:r>
      <w:r w:rsidRPr="00F719B1">
        <w:t>u</w:t>
      </w:r>
      <w:r w:rsidRPr="00F719B1">
        <w:t>tres sujets. Les traités se signalent également par la commission de délits liés à la drogue. Quoi qu'il en soit, les différences entre les deux gro</w:t>
      </w:r>
      <w:r w:rsidRPr="00F719B1">
        <w:t>u</w:t>
      </w:r>
      <w:r w:rsidRPr="00F719B1">
        <w:t>pes quant à la nature du premier délit ne plaident pas en faveur de l'hypothèse d'une délinquance moins grave de la part des traités.</w:t>
      </w:r>
    </w:p>
    <w:p w14:paraId="7F5B28FE" w14:textId="77777777" w:rsidR="00526A53" w:rsidRDefault="00526A53" w:rsidP="00526A53">
      <w:pPr>
        <w:spacing w:before="120" w:after="120"/>
        <w:jc w:val="both"/>
        <w:rPr>
          <w:rFonts w:eastAsia="Courier New" w:cs="Courier New"/>
          <w:color w:val="000000"/>
          <w:lang w:eastAsia="fr-FR" w:bidi="fr-FR"/>
        </w:rPr>
      </w:pPr>
      <w:r>
        <w:rPr>
          <w:szCs w:val="2"/>
        </w:rPr>
        <w:t>[</w:t>
      </w:r>
      <w:r w:rsidRPr="00F21FFC">
        <w:rPr>
          <w:rFonts w:eastAsia="Courier New" w:cs="Courier New"/>
          <w:color w:val="000000"/>
          <w:lang w:eastAsia="fr-FR" w:bidi="fr-FR"/>
        </w:rPr>
        <w:t>219</w:t>
      </w:r>
      <w:r>
        <w:rPr>
          <w:rFonts w:eastAsia="Courier New" w:cs="Courier New"/>
          <w:color w:val="000000"/>
          <w:lang w:eastAsia="fr-FR" w:bidi="fr-FR"/>
        </w:rPr>
        <w:t>]</w:t>
      </w:r>
    </w:p>
    <w:p w14:paraId="67409D45" w14:textId="77777777" w:rsidR="00526A53" w:rsidRPr="00F21FFC" w:rsidRDefault="00526A53" w:rsidP="00526A53">
      <w:pPr>
        <w:spacing w:before="120" w:after="120"/>
        <w:jc w:val="both"/>
      </w:pPr>
    </w:p>
    <w:p w14:paraId="34DE49CB" w14:textId="77777777" w:rsidR="00526A53" w:rsidRPr="00F21FFC" w:rsidRDefault="00526A53" w:rsidP="00526A53">
      <w:pPr>
        <w:pStyle w:val="b0"/>
      </w:pPr>
      <w:r>
        <w:rPr>
          <w:rFonts w:eastAsia="Courier New"/>
          <w:lang w:eastAsia="fr-FR" w:bidi="fr-FR"/>
        </w:rPr>
        <w:t xml:space="preserve">6.12.2.2. </w:t>
      </w:r>
      <w:r w:rsidRPr="00F21FFC">
        <w:rPr>
          <w:rFonts w:eastAsia="Courier New"/>
          <w:lang w:eastAsia="fr-FR" w:bidi="fr-FR"/>
        </w:rPr>
        <w:t>Le nombre total des délits</w:t>
      </w:r>
    </w:p>
    <w:p w14:paraId="4EC1AF89" w14:textId="77777777" w:rsidR="00526A53" w:rsidRDefault="00526A53" w:rsidP="00526A53">
      <w:pPr>
        <w:spacing w:before="120" w:after="120"/>
        <w:jc w:val="both"/>
        <w:rPr>
          <w:rFonts w:eastAsia="Courier New" w:cs="Courier New"/>
          <w:color w:val="000000"/>
          <w:lang w:eastAsia="fr-FR" w:bidi="fr-FR"/>
        </w:rPr>
      </w:pPr>
    </w:p>
    <w:p w14:paraId="7777FCD9" w14:textId="77777777" w:rsidR="00526A53" w:rsidRPr="00F21FFC" w:rsidRDefault="00526A53" w:rsidP="00526A53">
      <w:pPr>
        <w:spacing w:before="120" w:after="120"/>
        <w:jc w:val="both"/>
      </w:pPr>
      <w:r w:rsidRPr="00F21FFC">
        <w:rPr>
          <w:rFonts w:eastAsia="Courier New" w:cs="Courier New"/>
          <w:color w:val="000000"/>
          <w:lang w:eastAsia="fr-FR" w:bidi="fr-FR"/>
        </w:rPr>
        <w:t>Qu’en est-il si nous considérons les choses, non plus sous l’angle du seul premier délit, mais sous celui de la totalité des délits</w:t>
      </w:r>
      <w:r w:rsidRPr="00F21FFC">
        <w:t> ?</w:t>
      </w:r>
      <w:r w:rsidRPr="00F21FFC">
        <w:rPr>
          <w:rFonts w:eastAsia="Courier New" w:cs="Courier New"/>
          <w:color w:val="000000"/>
          <w:lang w:eastAsia="fr-FR" w:bidi="fr-FR"/>
        </w:rPr>
        <w:t xml:space="preserve"> Ici e</w:t>
      </w:r>
      <w:r w:rsidRPr="00F21FFC">
        <w:rPr>
          <w:rFonts w:eastAsia="Courier New" w:cs="Courier New"/>
          <w:color w:val="000000"/>
          <w:lang w:eastAsia="fr-FR" w:bidi="fr-FR"/>
        </w:rPr>
        <w:t>n</w:t>
      </w:r>
      <w:r w:rsidRPr="00F21FFC">
        <w:rPr>
          <w:rFonts w:eastAsia="Courier New" w:cs="Courier New"/>
          <w:color w:val="000000"/>
          <w:lang w:eastAsia="fr-FR" w:bidi="fr-FR"/>
        </w:rPr>
        <w:t>core (cf. tableau 6.12.2.2.) nous observons des différences entre les deux groupes de sujets mais elles ne sont généralement pas très ma</w:t>
      </w:r>
      <w:r w:rsidRPr="00F21FFC">
        <w:rPr>
          <w:rFonts w:eastAsia="Courier New" w:cs="Courier New"/>
          <w:color w:val="000000"/>
          <w:lang w:eastAsia="fr-FR" w:bidi="fr-FR"/>
        </w:rPr>
        <w:t>r</w:t>
      </w:r>
      <w:r w:rsidRPr="00F21FFC">
        <w:rPr>
          <w:rFonts w:eastAsia="Courier New" w:cs="Courier New"/>
          <w:color w:val="000000"/>
          <w:lang w:eastAsia="fr-FR" w:bidi="fr-FR"/>
        </w:rPr>
        <w:t>quées. Certes, nombreux sont les traités qui n’ont qu’un seul délit (7 sur 23 ou 30.4%) alors que les non-traités sont pluri-infracteurs</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37.2%. De plus, les traités ont tendance</w:t>
      </w:r>
      <w:r>
        <w:rPr>
          <w:rFonts w:eastAsia="Courier New" w:cs="Courier New"/>
          <w:color w:val="000000"/>
          <w:lang w:eastAsia="fr-FR" w:bidi="fr-FR"/>
        </w:rPr>
        <w:t xml:space="preserve"> à</w:t>
      </w:r>
      <w:r w:rsidRPr="00F21FFC">
        <w:rPr>
          <w:rFonts w:eastAsia="Courier New" w:cs="Courier New"/>
          <w:color w:val="000000"/>
          <w:lang w:eastAsia="fr-FR" w:bidi="fr-FR"/>
        </w:rPr>
        <w:t xml:space="preserve"> se regrouper au niveau de ceux qui ont moins de 7 délits (87.0%) alors qu'un groupe important de non-traités (34.0%) se retrouvent au nombre de ceux qui ont 7 d</w:t>
      </w:r>
      <w:r w:rsidRPr="00F21FFC">
        <w:rPr>
          <w:rFonts w:eastAsia="Courier New" w:cs="Courier New"/>
          <w:color w:val="000000"/>
          <w:lang w:eastAsia="fr-FR" w:bidi="fr-FR"/>
        </w:rPr>
        <w:t>é</w:t>
      </w:r>
      <w:r w:rsidRPr="00F21FFC">
        <w:rPr>
          <w:rFonts w:eastAsia="Courier New" w:cs="Courier New"/>
          <w:color w:val="000000"/>
          <w:lang w:eastAsia="fr-FR" w:bidi="fr-FR"/>
        </w:rPr>
        <w:t>lits ou plus. Cela étant, si nous prenons en considération le nombre total de délits commis par les sujets de chaque groupe, force est de constater que la moyenne de délits par garçon ne présente pas un écart très marqué d'un groupe à l'autre</w:t>
      </w:r>
      <w:r w:rsidRPr="00F21FFC">
        <w:t> :</w:t>
      </w:r>
      <w:r w:rsidRPr="00F21FFC">
        <w:rPr>
          <w:rFonts w:eastAsia="Courier New" w:cs="Courier New"/>
          <w:color w:val="000000"/>
          <w:lang w:eastAsia="fr-FR" w:bidi="fr-FR"/>
        </w:rPr>
        <w:t xml:space="preserve"> elle est de 4.0 pour les traités et de 5.6 pour les autres. Dans l’ensemble, ces derniers ont donc commis plus de délits mais ici encore, on peut soutenir que c'est ce à quoi les destinaient leurs habitudes délinquantes antérieures plus solidement établies, leur identification plus poussée à des figures délinquantes et leur degré d'intelligence plus faible, trois traits qui les désavant</w:t>
      </w:r>
      <w:r w:rsidRPr="00F21FFC">
        <w:rPr>
          <w:rFonts w:eastAsia="Courier New" w:cs="Courier New"/>
          <w:color w:val="000000"/>
          <w:lang w:eastAsia="fr-FR" w:bidi="fr-FR"/>
        </w:rPr>
        <w:t>a</w:t>
      </w:r>
      <w:r w:rsidRPr="00F21FFC">
        <w:rPr>
          <w:rFonts w:eastAsia="Courier New" w:cs="Courier New"/>
          <w:color w:val="000000"/>
          <w:lang w:eastAsia="fr-FR" w:bidi="fr-FR"/>
        </w:rPr>
        <w:t>geaient par rapport aux traités.</w:t>
      </w:r>
    </w:p>
    <w:p w14:paraId="512C081E" w14:textId="77777777" w:rsidR="00526A53" w:rsidRDefault="00526A53" w:rsidP="00526A53">
      <w:pPr>
        <w:spacing w:before="120" w:after="120"/>
        <w:jc w:val="both"/>
        <w:rPr>
          <w:rFonts w:eastAsia="Courier New" w:cs="Courier New"/>
          <w:color w:val="000000"/>
          <w:lang w:eastAsia="fr-FR" w:bidi="fr-FR"/>
        </w:rPr>
      </w:pPr>
    </w:p>
    <w:p w14:paraId="21404755" w14:textId="77777777" w:rsidR="00526A53" w:rsidRPr="00F21FFC" w:rsidRDefault="00526A53" w:rsidP="00526A53">
      <w:pPr>
        <w:pStyle w:val="figtitre"/>
      </w:pPr>
      <w:r w:rsidRPr="00F21FFC">
        <w:t>Tableau 6.12.2.2.</w:t>
      </w:r>
    </w:p>
    <w:p w14:paraId="39FD58F4" w14:textId="77777777" w:rsidR="00526A53" w:rsidRPr="00F21FFC" w:rsidRDefault="00526A53" w:rsidP="00526A53">
      <w:pPr>
        <w:pStyle w:val="figtitrest"/>
      </w:pPr>
      <w:r w:rsidRPr="00F21FFC">
        <w:t>Nombre total des délits chez les récidivistes traités et les autres</w:t>
      </w:r>
    </w:p>
    <w:tbl>
      <w:tblPr>
        <w:tblOverlap w:val="never"/>
        <w:tblW w:w="7920" w:type="dxa"/>
        <w:tblInd w:w="10" w:type="dxa"/>
        <w:tblLayout w:type="fixed"/>
        <w:tblCellMar>
          <w:left w:w="10" w:type="dxa"/>
          <w:right w:w="10" w:type="dxa"/>
        </w:tblCellMar>
        <w:tblLook w:val="0000" w:firstRow="0" w:lastRow="0" w:firstColumn="0" w:lastColumn="0" w:noHBand="0" w:noVBand="0"/>
      </w:tblPr>
      <w:tblGrid>
        <w:gridCol w:w="2700"/>
        <w:gridCol w:w="870"/>
        <w:gridCol w:w="870"/>
        <w:gridCol w:w="870"/>
        <w:gridCol w:w="870"/>
        <w:gridCol w:w="870"/>
        <w:gridCol w:w="870"/>
      </w:tblGrid>
      <w:tr w:rsidR="00526A53" w:rsidRPr="00F21FFC" w14:paraId="2D05F84C" w14:textId="77777777">
        <w:tblPrEx>
          <w:tblCellMar>
            <w:top w:w="0" w:type="dxa"/>
            <w:bottom w:w="0" w:type="dxa"/>
          </w:tblCellMar>
        </w:tblPrEx>
        <w:tc>
          <w:tcPr>
            <w:tcW w:w="2700" w:type="dxa"/>
            <w:vMerge w:val="restart"/>
            <w:tcBorders>
              <w:top w:val="single" w:sz="4" w:space="0" w:color="auto"/>
            </w:tcBorders>
            <w:shd w:val="clear" w:color="auto" w:fill="EEECE1"/>
            <w:vAlign w:val="bottom"/>
          </w:tcPr>
          <w:p w14:paraId="474A50A6" w14:textId="77777777" w:rsidR="00526A53" w:rsidRPr="00402209" w:rsidRDefault="00526A53" w:rsidP="00526A53">
            <w:pPr>
              <w:spacing w:before="60" w:after="60"/>
              <w:ind w:left="260" w:firstLine="0"/>
              <w:jc w:val="both"/>
              <w:rPr>
                <w:rFonts w:eastAsia="Courier New" w:cs="Courier New"/>
                <w:color w:val="000000"/>
                <w:sz w:val="24"/>
                <w:lang w:eastAsia="fr-FR" w:bidi="fr-FR"/>
              </w:rPr>
            </w:pPr>
            <w:r w:rsidRPr="00402209">
              <w:rPr>
                <w:rFonts w:eastAsia="Courier New" w:cs="Courier New"/>
                <w:color w:val="000000"/>
                <w:sz w:val="24"/>
                <w:lang w:eastAsia="fr-FR" w:bidi="fr-FR"/>
              </w:rPr>
              <w:t>Nombre total de délits</w:t>
            </w:r>
          </w:p>
        </w:tc>
        <w:tc>
          <w:tcPr>
            <w:tcW w:w="1740" w:type="dxa"/>
            <w:gridSpan w:val="2"/>
            <w:tcBorders>
              <w:top w:val="single" w:sz="4" w:space="0" w:color="auto"/>
            </w:tcBorders>
            <w:shd w:val="clear" w:color="auto" w:fill="EEECE1"/>
            <w:vAlign w:val="center"/>
          </w:tcPr>
          <w:p w14:paraId="0904B923"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Traités</w:t>
            </w:r>
          </w:p>
        </w:tc>
        <w:tc>
          <w:tcPr>
            <w:tcW w:w="1740" w:type="dxa"/>
            <w:gridSpan w:val="2"/>
            <w:tcBorders>
              <w:top w:val="single" w:sz="4" w:space="0" w:color="auto"/>
            </w:tcBorders>
            <w:shd w:val="clear" w:color="auto" w:fill="EEECE1"/>
            <w:vAlign w:val="bottom"/>
          </w:tcPr>
          <w:p w14:paraId="153F3C79"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Les autres</w:t>
            </w:r>
          </w:p>
        </w:tc>
        <w:tc>
          <w:tcPr>
            <w:tcW w:w="1740" w:type="dxa"/>
            <w:gridSpan w:val="2"/>
            <w:tcBorders>
              <w:top w:val="single" w:sz="4" w:space="0" w:color="auto"/>
            </w:tcBorders>
            <w:shd w:val="clear" w:color="auto" w:fill="EEECE1"/>
            <w:vAlign w:val="center"/>
          </w:tcPr>
          <w:p w14:paraId="35FFAFBF"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Total</w:t>
            </w:r>
          </w:p>
        </w:tc>
      </w:tr>
      <w:tr w:rsidR="00526A53" w:rsidRPr="00F21FFC" w14:paraId="523F16F9" w14:textId="77777777">
        <w:tblPrEx>
          <w:tblCellMar>
            <w:top w:w="0" w:type="dxa"/>
            <w:bottom w:w="0" w:type="dxa"/>
          </w:tblCellMar>
        </w:tblPrEx>
        <w:tc>
          <w:tcPr>
            <w:tcW w:w="2700" w:type="dxa"/>
            <w:vMerge/>
            <w:shd w:val="clear" w:color="auto" w:fill="EEECE1"/>
            <w:vAlign w:val="bottom"/>
          </w:tcPr>
          <w:p w14:paraId="59134124" w14:textId="77777777" w:rsidR="00526A53" w:rsidRPr="00402209" w:rsidRDefault="00526A53" w:rsidP="00526A53">
            <w:pPr>
              <w:spacing w:before="60" w:after="60"/>
              <w:ind w:left="260" w:firstLine="0"/>
              <w:jc w:val="both"/>
              <w:rPr>
                <w:rFonts w:eastAsia="Courier New" w:cs="Courier New"/>
                <w:color w:val="000000"/>
                <w:sz w:val="24"/>
                <w:lang w:eastAsia="fr-FR" w:bidi="fr-FR"/>
              </w:rPr>
            </w:pPr>
          </w:p>
        </w:tc>
        <w:tc>
          <w:tcPr>
            <w:tcW w:w="870" w:type="dxa"/>
            <w:tcBorders>
              <w:top w:val="single" w:sz="4" w:space="0" w:color="auto"/>
            </w:tcBorders>
            <w:shd w:val="clear" w:color="auto" w:fill="EEECE1"/>
            <w:vAlign w:val="center"/>
          </w:tcPr>
          <w:p w14:paraId="52B6F17F"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Nbre</w:t>
            </w:r>
          </w:p>
        </w:tc>
        <w:tc>
          <w:tcPr>
            <w:tcW w:w="870" w:type="dxa"/>
            <w:tcBorders>
              <w:top w:val="single" w:sz="4" w:space="0" w:color="auto"/>
            </w:tcBorders>
            <w:shd w:val="clear" w:color="auto" w:fill="EEECE1"/>
            <w:vAlign w:val="center"/>
          </w:tcPr>
          <w:p w14:paraId="4F5B72CC"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870" w:type="dxa"/>
            <w:tcBorders>
              <w:top w:val="single" w:sz="4" w:space="0" w:color="auto"/>
            </w:tcBorders>
            <w:shd w:val="clear" w:color="auto" w:fill="EEECE1"/>
            <w:vAlign w:val="center"/>
          </w:tcPr>
          <w:p w14:paraId="024FD7E7"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Nbre</w:t>
            </w:r>
          </w:p>
        </w:tc>
        <w:tc>
          <w:tcPr>
            <w:tcW w:w="870" w:type="dxa"/>
            <w:tcBorders>
              <w:top w:val="single" w:sz="4" w:space="0" w:color="auto"/>
            </w:tcBorders>
            <w:shd w:val="clear" w:color="auto" w:fill="EEECE1"/>
            <w:vAlign w:val="center"/>
          </w:tcPr>
          <w:p w14:paraId="4C1A5996"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870" w:type="dxa"/>
            <w:tcBorders>
              <w:top w:val="single" w:sz="4" w:space="0" w:color="auto"/>
            </w:tcBorders>
            <w:shd w:val="clear" w:color="auto" w:fill="EEECE1"/>
            <w:vAlign w:val="center"/>
          </w:tcPr>
          <w:p w14:paraId="29EBB0D4"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Nbre</w:t>
            </w:r>
          </w:p>
        </w:tc>
        <w:tc>
          <w:tcPr>
            <w:tcW w:w="870" w:type="dxa"/>
            <w:tcBorders>
              <w:top w:val="single" w:sz="4" w:space="0" w:color="auto"/>
            </w:tcBorders>
            <w:shd w:val="clear" w:color="auto" w:fill="EEECE1"/>
            <w:vAlign w:val="center"/>
          </w:tcPr>
          <w:p w14:paraId="51EB7D9F"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r>
      <w:tr w:rsidR="00526A53" w:rsidRPr="00F21FFC" w14:paraId="52A89683" w14:textId="77777777">
        <w:tblPrEx>
          <w:tblCellMar>
            <w:top w:w="0" w:type="dxa"/>
            <w:bottom w:w="0" w:type="dxa"/>
          </w:tblCellMar>
        </w:tblPrEx>
        <w:tc>
          <w:tcPr>
            <w:tcW w:w="2700" w:type="dxa"/>
            <w:tcBorders>
              <w:top w:val="single" w:sz="4" w:space="0" w:color="auto"/>
            </w:tcBorders>
            <w:shd w:val="clear" w:color="auto" w:fill="FFFFFF"/>
            <w:vAlign w:val="bottom"/>
          </w:tcPr>
          <w:p w14:paraId="596142F8" w14:textId="77777777" w:rsidR="00526A53" w:rsidRPr="00402209" w:rsidRDefault="00526A53" w:rsidP="00526A53">
            <w:pPr>
              <w:spacing w:before="60" w:after="60"/>
              <w:ind w:left="260" w:firstLine="0"/>
              <w:jc w:val="both"/>
              <w:rPr>
                <w:sz w:val="24"/>
              </w:rPr>
            </w:pPr>
            <w:r w:rsidRPr="00402209">
              <w:rPr>
                <w:rFonts w:eastAsia="Courier New" w:cs="Courier New"/>
                <w:color w:val="000000"/>
                <w:sz w:val="24"/>
                <w:lang w:eastAsia="fr-FR" w:bidi="fr-FR"/>
              </w:rPr>
              <w:t>1</w:t>
            </w:r>
          </w:p>
        </w:tc>
        <w:tc>
          <w:tcPr>
            <w:tcW w:w="870" w:type="dxa"/>
            <w:tcBorders>
              <w:top w:val="single" w:sz="4" w:space="0" w:color="auto"/>
            </w:tcBorders>
            <w:shd w:val="clear" w:color="auto" w:fill="FFFFFF"/>
            <w:vAlign w:val="center"/>
          </w:tcPr>
          <w:p w14:paraId="03530F3F"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7</w:t>
            </w:r>
          </w:p>
        </w:tc>
        <w:tc>
          <w:tcPr>
            <w:tcW w:w="870" w:type="dxa"/>
            <w:tcBorders>
              <w:top w:val="single" w:sz="4" w:space="0" w:color="auto"/>
            </w:tcBorders>
            <w:shd w:val="clear" w:color="auto" w:fill="FFFFFF"/>
            <w:vAlign w:val="center"/>
          </w:tcPr>
          <w:p w14:paraId="247C8DA0"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30.4</w:t>
            </w:r>
          </w:p>
        </w:tc>
        <w:tc>
          <w:tcPr>
            <w:tcW w:w="870" w:type="dxa"/>
            <w:tcBorders>
              <w:top w:val="single" w:sz="4" w:space="0" w:color="auto"/>
            </w:tcBorders>
            <w:shd w:val="clear" w:color="auto" w:fill="FFFFFF"/>
            <w:vAlign w:val="bottom"/>
          </w:tcPr>
          <w:p w14:paraId="5951ED45"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6</w:t>
            </w:r>
          </w:p>
        </w:tc>
        <w:tc>
          <w:tcPr>
            <w:tcW w:w="870" w:type="dxa"/>
            <w:tcBorders>
              <w:top w:val="single" w:sz="4" w:space="0" w:color="auto"/>
            </w:tcBorders>
            <w:shd w:val="clear" w:color="auto" w:fill="FFFFFF"/>
            <w:vAlign w:val="bottom"/>
          </w:tcPr>
          <w:p w14:paraId="37085F1C"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12.8</w:t>
            </w:r>
          </w:p>
        </w:tc>
        <w:tc>
          <w:tcPr>
            <w:tcW w:w="870" w:type="dxa"/>
            <w:tcBorders>
              <w:top w:val="single" w:sz="4" w:space="0" w:color="auto"/>
            </w:tcBorders>
            <w:shd w:val="clear" w:color="auto" w:fill="FFFFFF"/>
            <w:vAlign w:val="center"/>
          </w:tcPr>
          <w:p w14:paraId="5735965A"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13</w:t>
            </w:r>
          </w:p>
        </w:tc>
        <w:tc>
          <w:tcPr>
            <w:tcW w:w="870" w:type="dxa"/>
            <w:tcBorders>
              <w:top w:val="single" w:sz="4" w:space="0" w:color="auto"/>
            </w:tcBorders>
            <w:shd w:val="clear" w:color="auto" w:fill="FFFFFF"/>
            <w:vAlign w:val="bottom"/>
          </w:tcPr>
          <w:p w14:paraId="3DD5EB17"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18.6</w:t>
            </w:r>
          </w:p>
        </w:tc>
      </w:tr>
      <w:tr w:rsidR="00526A53" w:rsidRPr="00F21FFC" w14:paraId="0C3D56F8" w14:textId="77777777">
        <w:tblPrEx>
          <w:tblCellMar>
            <w:top w:w="0" w:type="dxa"/>
            <w:bottom w:w="0" w:type="dxa"/>
          </w:tblCellMar>
        </w:tblPrEx>
        <w:tc>
          <w:tcPr>
            <w:tcW w:w="2700" w:type="dxa"/>
            <w:shd w:val="clear" w:color="auto" w:fill="FFFFFF"/>
            <w:vAlign w:val="center"/>
          </w:tcPr>
          <w:p w14:paraId="28A31288" w14:textId="77777777" w:rsidR="00526A53" w:rsidRPr="00402209" w:rsidRDefault="00526A53" w:rsidP="00526A53">
            <w:pPr>
              <w:ind w:left="260" w:firstLine="0"/>
              <w:jc w:val="both"/>
              <w:rPr>
                <w:sz w:val="24"/>
              </w:rPr>
            </w:pPr>
            <w:r w:rsidRPr="00402209">
              <w:rPr>
                <w:rFonts w:eastAsia="Courier New" w:cs="Courier New"/>
                <w:color w:val="000000"/>
                <w:sz w:val="24"/>
                <w:lang w:eastAsia="fr-FR" w:bidi="fr-FR"/>
              </w:rPr>
              <w:t>2-3</w:t>
            </w:r>
          </w:p>
        </w:tc>
        <w:tc>
          <w:tcPr>
            <w:tcW w:w="870" w:type="dxa"/>
            <w:shd w:val="clear" w:color="auto" w:fill="FFFFFF"/>
            <w:vAlign w:val="bottom"/>
          </w:tcPr>
          <w:p w14:paraId="130AB750"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6</w:t>
            </w:r>
          </w:p>
        </w:tc>
        <w:tc>
          <w:tcPr>
            <w:tcW w:w="870" w:type="dxa"/>
            <w:shd w:val="clear" w:color="auto" w:fill="FFFFFF"/>
            <w:vAlign w:val="bottom"/>
          </w:tcPr>
          <w:p w14:paraId="1D272B9E"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26.2</w:t>
            </w:r>
          </w:p>
        </w:tc>
        <w:tc>
          <w:tcPr>
            <w:tcW w:w="870" w:type="dxa"/>
            <w:shd w:val="clear" w:color="auto" w:fill="FFFFFF"/>
            <w:vAlign w:val="center"/>
          </w:tcPr>
          <w:p w14:paraId="02C0FEAE"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15</w:t>
            </w:r>
          </w:p>
        </w:tc>
        <w:tc>
          <w:tcPr>
            <w:tcW w:w="870" w:type="dxa"/>
            <w:shd w:val="clear" w:color="auto" w:fill="FFFFFF"/>
            <w:vAlign w:val="center"/>
          </w:tcPr>
          <w:p w14:paraId="40F7081E"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31.8</w:t>
            </w:r>
          </w:p>
        </w:tc>
        <w:tc>
          <w:tcPr>
            <w:tcW w:w="870" w:type="dxa"/>
            <w:shd w:val="clear" w:color="auto" w:fill="FFFFFF"/>
            <w:vAlign w:val="bottom"/>
          </w:tcPr>
          <w:p w14:paraId="5FFF3580"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21</w:t>
            </w:r>
          </w:p>
        </w:tc>
        <w:tc>
          <w:tcPr>
            <w:tcW w:w="870" w:type="dxa"/>
            <w:shd w:val="clear" w:color="auto" w:fill="FFFFFF"/>
            <w:vAlign w:val="center"/>
          </w:tcPr>
          <w:p w14:paraId="5CB44EBC"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30.0</w:t>
            </w:r>
          </w:p>
        </w:tc>
      </w:tr>
      <w:tr w:rsidR="00526A53" w:rsidRPr="00F21FFC" w14:paraId="212125C2" w14:textId="77777777">
        <w:tblPrEx>
          <w:tblCellMar>
            <w:top w:w="0" w:type="dxa"/>
            <w:bottom w:w="0" w:type="dxa"/>
          </w:tblCellMar>
        </w:tblPrEx>
        <w:tc>
          <w:tcPr>
            <w:tcW w:w="2700" w:type="dxa"/>
            <w:shd w:val="clear" w:color="auto" w:fill="FFFFFF"/>
          </w:tcPr>
          <w:p w14:paraId="283E2550" w14:textId="77777777" w:rsidR="00526A53" w:rsidRPr="00402209" w:rsidRDefault="00526A53" w:rsidP="00526A53">
            <w:pPr>
              <w:ind w:left="260" w:firstLine="0"/>
              <w:jc w:val="both"/>
              <w:rPr>
                <w:sz w:val="24"/>
              </w:rPr>
            </w:pPr>
            <w:r>
              <w:rPr>
                <w:rFonts w:eastAsia="Courier New" w:cs="Courier New"/>
                <w:color w:val="000000"/>
                <w:sz w:val="24"/>
                <w:lang w:eastAsia="fr-FR" w:bidi="fr-FR"/>
              </w:rPr>
              <w:t>4 - 5 - 6</w:t>
            </w:r>
          </w:p>
        </w:tc>
        <w:tc>
          <w:tcPr>
            <w:tcW w:w="870" w:type="dxa"/>
            <w:shd w:val="clear" w:color="auto" w:fill="FFFFFF"/>
            <w:vAlign w:val="center"/>
          </w:tcPr>
          <w:p w14:paraId="732A30E5"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7</w:t>
            </w:r>
          </w:p>
        </w:tc>
        <w:tc>
          <w:tcPr>
            <w:tcW w:w="870" w:type="dxa"/>
            <w:shd w:val="clear" w:color="auto" w:fill="FFFFFF"/>
            <w:vAlign w:val="center"/>
          </w:tcPr>
          <w:p w14:paraId="34A2C24B"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30.4</w:t>
            </w:r>
          </w:p>
        </w:tc>
        <w:tc>
          <w:tcPr>
            <w:tcW w:w="870" w:type="dxa"/>
            <w:shd w:val="clear" w:color="auto" w:fill="FFFFFF"/>
            <w:vAlign w:val="bottom"/>
          </w:tcPr>
          <w:p w14:paraId="63048FE2"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10</w:t>
            </w:r>
          </w:p>
        </w:tc>
        <w:tc>
          <w:tcPr>
            <w:tcW w:w="870" w:type="dxa"/>
            <w:shd w:val="clear" w:color="auto" w:fill="FFFFFF"/>
            <w:vAlign w:val="center"/>
          </w:tcPr>
          <w:p w14:paraId="4110CCBC"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21.3</w:t>
            </w:r>
          </w:p>
        </w:tc>
        <w:tc>
          <w:tcPr>
            <w:tcW w:w="870" w:type="dxa"/>
            <w:shd w:val="clear" w:color="auto" w:fill="FFFFFF"/>
            <w:vAlign w:val="center"/>
          </w:tcPr>
          <w:p w14:paraId="3C8B16E6"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17</w:t>
            </w:r>
          </w:p>
        </w:tc>
        <w:tc>
          <w:tcPr>
            <w:tcW w:w="870" w:type="dxa"/>
            <w:shd w:val="clear" w:color="auto" w:fill="FFFFFF"/>
            <w:vAlign w:val="center"/>
          </w:tcPr>
          <w:p w14:paraId="3EFA3DC9"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24.3</w:t>
            </w:r>
          </w:p>
        </w:tc>
      </w:tr>
      <w:tr w:rsidR="00526A53" w:rsidRPr="00F21FFC" w14:paraId="14D03D25" w14:textId="77777777">
        <w:tblPrEx>
          <w:tblCellMar>
            <w:top w:w="0" w:type="dxa"/>
            <w:bottom w:w="0" w:type="dxa"/>
          </w:tblCellMar>
        </w:tblPrEx>
        <w:tc>
          <w:tcPr>
            <w:tcW w:w="2700" w:type="dxa"/>
            <w:shd w:val="clear" w:color="auto" w:fill="FFFFFF"/>
            <w:vAlign w:val="center"/>
          </w:tcPr>
          <w:p w14:paraId="0FB23FDF" w14:textId="77777777" w:rsidR="00526A53" w:rsidRPr="00402209" w:rsidRDefault="00526A53" w:rsidP="00526A53">
            <w:pPr>
              <w:ind w:left="260" w:firstLine="0"/>
              <w:jc w:val="both"/>
              <w:rPr>
                <w:sz w:val="24"/>
              </w:rPr>
            </w:pPr>
            <w:r w:rsidRPr="00402209">
              <w:rPr>
                <w:rFonts w:eastAsia="Courier New" w:cs="Courier New"/>
                <w:color w:val="000000"/>
                <w:sz w:val="24"/>
                <w:lang w:eastAsia="fr-FR" w:bidi="fr-FR"/>
              </w:rPr>
              <w:t>7 à 10</w:t>
            </w:r>
          </w:p>
        </w:tc>
        <w:tc>
          <w:tcPr>
            <w:tcW w:w="870" w:type="dxa"/>
            <w:shd w:val="clear" w:color="auto" w:fill="FFFFFF"/>
            <w:vAlign w:val="bottom"/>
          </w:tcPr>
          <w:p w14:paraId="444910EC"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2</w:t>
            </w:r>
          </w:p>
        </w:tc>
        <w:tc>
          <w:tcPr>
            <w:tcW w:w="870" w:type="dxa"/>
            <w:shd w:val="clear" w:color="auto" w:fill="FFFFFF"/>
            <w:vAlign w:val="center"/>
          </w:tcPr>
          <w:p w14:paraId="421B0F71"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8.7</w:t>
            </w:r>
          </w:p>
        </w:tc>
        <w:tc>
          <w:tcPr>
            <w:tcW w:w="870" w:type="dxa"/>
            <w:shd w:val="clear" w:color="auto" w:fill="FFFFFF"/>
            <w:vAlign w:val="bottom"/>
          </w:tcPr>
          <w:p w14:paraId="232C367F"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10</w:t>
            </w:r>
          </w:p>
        </w:tc>
        <w:tc>
          <w:tcPr>
            <w:tcW w:w="870" w:type="dxa"/>
            <w:shd w:val="clear" w:color="auto" w:fill="FFFFFF"/>
            <w:vAlign w:val="center"/>
          </w:tcPr>
          <w:p w14:paraId="723374CF"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21.3</w:t>
            </w:r>
          </w:p>
        </w:tc>
        <w:tc>
          <w:tcPr>
            <w:tcW w:w="870" w:type="dxa"/>
            <w:shd w:val="clear" w:color="auto" w:fill="FFFFFF"/>
            <w:vAlign w:val="bottom"/>
          </w:tcPr>
          <w:p w14:paraId="3B151EC3"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12</w:t>
            </w:r>
          </w:p>
        </w:tc>
        <w:tc>
          <w:tcPr>
            <w:tcW w:w="870" w:type="dxa"/>
            <w:shd w:val="clear" w:color="auto" w:fill="FFFFFF"/>
            <w:vAlign w:val="center"/>
          </w:tcPr>
          <w:p w14:paraId="3449F888" w14:textId="77777777" w:rsidR="00526A53" w:rsidRPr="00402209" w:rsidRDefault="00526A53" w:rsidP="00526A53">
            <w:pPr>
              <w:ind w:right="288" w:firstLine="0"/>
              <w:jc w:val="right"/>
              <w:rPr>
                <w:sz w:val="24"/>
              </w:rPr>
            </w:pPr>
            <w:r w:rsidRPr="00402209">
              <w:rPr>
                <w:rFonts w:eastAsia="Courier New" w:cs="Courier New"/>
                <w:color w:val="000000"/>
                <w:sz w:val="24"/>
                <w:lang w:eastAsia="fr-FR" w:bidi="fr-FR"/>
              </w:rPr>
              <w:t>17.1</w:t>
            </w:r>
          </w:p>
        </w:tc>
      </w:tr>
      <w:tr w:rsidR="00526A53" w:rsidRPr="00F21FFC" w14:paraId="4A2678B0" w14:textId="77777777">
        <w:tblPrEx>
          <w:tblCellMar>
            <w:top w:w="0" w:type="dxa"/>
            <w:bottom w:w="0" w:type="dxa"/>
          </w:tblCellMar>
        </w:tblPrEx>
        <w:tc>
          <w:tcPr>
            <w:tcW w:w="2700" w:type="dxa"/>
            <w:shd w:val="clear" w:color="auto" w:fill="FFFFFF"/>
          </w:tcPr>
          <w:p w14:paraId="13C66FB6" w14:textId="77777777" w:rsidR="00526A53" w:rsidRPr="00402209" w:rsidRDefault="00526A53" w:rsidP="00526A53">
            <w:pPr>
              <w:spacing w:before="60" w:after="60"/>
              <w:ind w:left="260" w:firstLine="0"/>
              <w:jc w:val="both"/>
              <w:rPr>
                <w:sz w:val="24"/>
              </w:rPr>
            </w:pPr>
            <w:r w:rsidRPr="00402209">
              <w:rPr>
                <w:rFonts w:eastAsia="Courier New" w:cs="Courier New"/>
                <w:color w:val="000000"/>
                <w:sz w:val="24"/>
                <w:lang w:eastAsia="fr-FR" w:bidi="fr-FR"/>
              </w:rPr>
              <w:t>12 à 20</w:t>
            </w:r>
          </w:p>
        </w:tc>
        <w:tc>
          <w:tcPr>
            <w:tcW w:w="870" w:type="dxa"/>
            <w:shd w:val="clear" w:color="auto" w:fill="FFFFFF"/>
            <w:vAlign w:val="center"/>
          </w:tcPr>
          <w:p w14:paraId="3EB86698"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1</w:t>
            </w:r>
          </w:p>
        </w:tc>
        <w:tc>
          <w:tcPr>
            <w:tcW w:w="870" w:type="dxa"/>
            <w:shd w:val="clear" w:color="auto" w:fill="FFFFFF"/>
          </w:tcPr>
          <w:p w14:paraId="4344A804"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4.3</w:t>
            </w:r>
          </w:p>
        </w:tc>
        <w:tc>
          <w:tcPr>
            <w:tcW w:w="870" w:type="dxa"/>
            <w:shd w:val="clear" w:color="auto" w:fill="FFFFFF"/>
            <w:vAlign w:val="center"/>
          </w:tcPr>
          <w:p w14:paraId="3BEE7047"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6</w:t>
            </w:r>
          </w:p>
        </w:tc>
        <w:tc>
          <w:tcPr>
            <w:tcW w:w="870" w:type="dxa"/>
            <w:shd w:val="clear" w:color="auto" w:fill="FFFFFF"/>
            <w:vAlign w:val="center"/>
          </w:tcPr>
          <w:p w14:paraId="455630EE"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12.8</w:t>
            </w:r>
          </w:p>
        </w:tc>
        <w:tc>
          <w:tcPr>
            <w:tcW w:w="870" w:type="dxa"/>
            <w:shd w:val="clear" w:color="auto" w:fill="FFFFFF"/>
          </w:tcPr>
          <w:p w14:paraId="169FEBD6"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7</w:t>
            </w:r>
          </w:p>
        </w:tc>
        <w:tc>
          <w:tcPr>
            <w:tcW w:w="870" w:type="dxa"/>
            <w:shd w:val="clear" w:color="auto" w:fill="FFFFFF"/>
            <w:vAlign w:val="center"/>
          </w:tcPr>
          <w:p w14:paraId="10272E43"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10.0</w:t>
            </w:r>
          </w:p>
        </w:tc>
      </w:tr>
      <w:tr w:rsidR="00526A53" w:rsidRPr="00F21FFC" w14:paraId="4E1E734C" w14:textId="77777777">
        <w:tblPrEx>
          <w:tblCellMar>
            <w:top w:w="0" w:type="dxa"/>
            <w:bottom w:w="0" w:type="dxa"/>
          </w:tblCellMar>
        </w:tblPrEx>
        <w:tc>
          <w:tcPr>
            <w:tcW w:w="2700" w:type="dxa"/>
            <w:tcBorders>
              <w:top w:val="single" w:sz="4" w:space="0" w:color="auto"/>
            </w:tcBorders>
            <w:shd w:val="clear" w:color="auto" w:fill="FFFFFF"/>
            <w:vAlign w:val="bottom"/>
          </w:tcPr>
          <w:p w14:paraId="40F0C231" w14:textId="77777777" w:rsidR="00526A53" w:rsidRPr="00402209" w:rsidRDefault="00526A53" w:rsidP="00526A53">
            <w:pPr>
              <w:spacing w:before="60" w:after="60"/>
              <w:ind w:left="260" w:firstLine="0"/>
              <w:jc w:val="both"/>
              <w:rPr>
                <w:sz w:val="24"/>
              </w:rPr>
            </w:pPr>
            <w:r w:rsidRPr="00402209">
              <w:rPr>
                <w:rFonts w:eastAsia="Courier New" w:cs="Courier New"/>
                <w:color w:val="000000"/>
                <w:sz w:val="24"/>
                <w:lang w:eastAsia="fr-FR" w:bidi="fr-FR"/>
              </w:rPr>
              <w:t>Total</w:t>
            </w:r>
          </w:p>
        </w:tc>
        <w:tc>
          <w:tcPr>
            <w:tcW w:w="870" w:type="dxa"/>
            <w:tcBorders>
              <w:top w:val="single" w:sz="4" w:space="0" w:color="auto"/>
            </w:tcBorders>
            <w:shd w:val="clear" w:color="auto" w:fill="FFFFFF"/>
            <w:vAlign w:val="bottom"/>
          </w:tcPr>
          <w:p w14:paraId="6F56ABDD"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23</w:t>
            </w:r>
          </w:p>
        </w:tc>
        <w:tc>
          <w:tcPr>
            <w:tcW w:w="870" w:type="dxa"/>
            <w:tcBorders>
              <w:top w:val="single" w:sz="4" w:space="0" w:color="auto"/>
            </w:tcBorders>
            <w:shd w:val="clear" w:color="auto" w:fill="FFFFFF"/>
            <w:vAlign w:val="bottom"/>
          </w:tcPr>
          <w:p w14:paraId="6B0C23DC"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100</w:t>
            </w:r>
          </w:p>
        </w:tc>
        <w:tc>
          <w:tcPr>
            <w:tcW w:w="870" w:type="dxa"/>
            <w:tcBorders>
              <w:top w:val="single" w:sz="4" w:space="0" w:color="auto"/>
            </w:tcBorders>
            <w:shd w:val="clear" w:color="auto" w:fill="FFFFFF"/>
            <w:vAlign w:val="bottom"/>
          </w:tcPr>
          <w:p w14:paraId="4BC8A263"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47</w:t>
            </w:r>
          </w:p>
        </w:tc>
        <w:tc>
          <w:tcPr>
            <w:tcW w:w="870" w:type="dxa"/>
            <w:tcBorders>
              <w:top w:val="single" w:sz="4" w:space="0" w:color="auto"/>
            </w:tcBorders>
            <w:shd w:val="clear" w:color="auto" w:fill="FFFFFF"/>
            <w:vAlign w:val="bottom"/>
          </w:tcPr>
          <w:p w14:paraId="6B0A865B"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100</w:t>
            </w:r>
          </w:p>
        </w:tc>
        <w:tc>
          <w:tcPr>
            <w:tcW w:w="870" w:type="dxa"/>
            <w:tcBorders>
              <w:top w:val="single" w:sz="4" w:space="0" w:color="auto"/>
            </w:tcBorders>
            <w:shd w:val="clear" w:color="auto" w:fill="FFFFFF"/>
            <w:vAlign w:val="bottom"/>
          </w:tcPr>
          <w:p w14:paraId="0DD13B76"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70</w:t>
            </w:r>
          </w:p>
        </w:tc>
        <w:tc>
          <w:tcPr>
            <w:tcW w:w="870" w:type="dxa"/>
            <w:tcBorders>
              <w:top w:val="single" w:sz="4" w:space="0" w:color="auto"/>
            </w:tcBorders>
            <w:shd w:val="clear" w:color="auto" w:fill="FFFFFF"/>
            <w:vAlign w:val="bottom"/>
          </w:tcPr>
          <w:p w14:paraId="2EE2CEA6" w14:textId="77777777" w:rsidR="00526A53" w:rsidRPr="00402209" w:rsidRDefault="00526A53" w:rsidP="00526A53">
            <w:pPr>
              <w:spacing w:before="60" w:after="60"/>
              <w:ind w:right="288" w:firstLine="0"/>
              <w:jc w:val="right"/>
              <w:rPr>
                <w:sz w:val="24"/>
              </w:rPr>
            </w:pPr>
            <w:r w:rsidRPr="00402209">
              <w:rPr>
                <w:rFonts w:eastAsia="Courier New" w:cs="Courier New"/>
                <w:color w:val="000000"/>
                <w:sz w:val="24"/>
                <w:lang w:eastAsia="fr-FR" w:bidi="fr-FR"/>
              </w:rPr>
              <w:t>100</w:t>
            </w:r>
          </w:p>
        </w:tc>
      </w:tr>
    </w:tbl>
    <w:p w14:paraId="0139FEE8" w14:textId="77777777" w:rsidR="00526A53" w:rsidRDefault="00526A53" w:rsidP="00526A53">
      <w:pPr>
        <w:pStyle w:val="p"/>
      </w:pPr>
    </w:p>
    <w:p w14:paraId="28F4CB05" w14:textId="77777777" w:rsidR="00526A53" w:rsidRDefault="00526A53" w:rsidP="00526A53">
      <w:pPr>
        <w:pStyle w:val="p"/>
      </w:pPr>
      <w:r>
        <w:t>[220]</w:t>
      </w:r>
    </w:p>
    <w:p w14:paraId="521D5642" w14:textId="77777777" w:rsidR="00526A53" w:rsidRDefault="00526A53" w:rsidP="00526A53">
      <w:pPr>
        <w:spacing w:before="120" w:after="120"/>
        <w:jc w:val="both"/>
        <w:rPr>
          <w:szCs w:val="2"/>
        </w:rPr>
      </w:pPr>
    </w:p>
    <w:tbl>
      <w:tblPr>
        <w:tblOverlap w:val="never"/>
        <w:tblW w:w="7930" w:type="dxa"/>
        <w:tblLayout w:type="fixed"/>
        <w:tblCellMar>
          <w:left w:w="10" w:type="dxa"/>
          <w:right w:w="10" w:type="dxa"/>
        </w:tblCellMar>
        <w:tblLook w:val="0000" w:firstRow="0" w:lastRow="0" w:firstColumn="0" w:lastColumn="0" w:noHBand="0" w:noVBand="0"/>
      </w:tblPr>
      <w:tblGrid>
        <w:gridCol w:w="4240"/>
        <w:gridCol w:w="900"/>
        <w:gridCol w:w="990"/>
        <w:gridCol w:w="810"/>
        <w:gridCol w:w="990"/>
      </w:tblGrid>
      <w:tr w:rsidR="00526A53" w:rsidRPr="00F21FFC" w14:paraId="50F93E3A" w14:textId="77777777">
        <w:tblPrEx>
          <w:tblCellMar>
            <w:top w:w="0" w:type="dxa"/>
            <w:bottom w:w="0" w:type="dxa"/>
          </w:tblCellMar>
        </w:tblPrEx>
        <w:tc>
          <w:tcPr>
            <w:tcW w:w="4240" w:type="dxa"/>
            <w:vMerge w:val="restart"/>
            <w:tcBorders>
              <w:top w:val="single" w:sz="4" w:space="0" w:color="auto"/>
            </w:tcBorders>
            <w:shd w:val="clear" w:color="auto" w:fill="EEECE1"/>
            <w:vAlign w:val="center"/>
          </w:tcPr>
          <w:p w14:paraId="4A830658" w14:textId="77777777" w:rsidR="00526A53" w:rsidRPr="00402209" w:rsidRDefault="00526A53" w:rsidP="00526A53">
            <w:pPr>
              <w:spacing w:before="60" w:after="60"/>
              <w:ind w:firstLine="0"/>
              <w:rPr>
                <w:rFonts w:eastAsia="Courier New" w:cs="Courier New"/>
                <w:color w:val="000000"/>
                <w:sz w:val="24"/>
                <w:lang w:eastAsia="fr-FR" w:bidi="fr-FR"/>
              </w:rPr>
            </w:pPr>
            <w:r>
              <w:rPr>
                <w:rFonts w:eastAsia="Courier New" w:cs="Courier New"/>
                <w:color w:val="000000"/>
                <w:sz w:val="24"/>
                <w:lang w:eastAsia="fr-FR" w:bidi="fr-FR"/>
              </w:rPr>
              <w:t>Nature de la condamnation</w:t>
            </w:r>
          </w:p>
        </w:tc>
        <w:tc>
          <w:tcPr>
            <w:tcW w:w="1890" w:type="dxa"/>
            <w:gridSpan w:val="2"/>
            <w:tcBorders>
              <w:top w:val="single" w:sz="4" w:space="0" w:color="auto"/>
            </w:tcBorders>
            <w:shd w:val="clear" w:color="auto" w:fill="EEECE1"/>
          </w:tcPr>
          <w:p w14:paraId="1F973064"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Traités</w:t>
            </w:r>
          </w:p>
        </w:tc>
        <w:tc>
          <w:tcPr>
            <w:tcW w:w="1800" w:type="dxa"/>
            <w:gridSpan w:val="2"/>
            <w:tcBorders>
              <w:top w:val="single" w:sz="4" w:space="0" w:color="auto"/>
            </w:tcBorders>
            <w:shd w:val="clear" w:color="auto" w:fill="EEECE1"/>
          </w:tcPr>
          <w:p w14:paraId="06283EAE" w14:textId="77777777" w:rsidR="00526A53" w:rsidRPr="00402209" w:rsidRDefault="00526A53" w:rsidP="00526A53">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Les autres</w:t>
            </w:r>
          </w:p>
        </w:tc>
      </w:tr>
      <w:tr w:rsidR="00526A53" w:rsidRPr="00F21FFC" w14:paraId="5D8C11A9" w14:textId="77777777">
        <w:tblPrEx>
          <w:tblCellMar>
            <w:top w:w="0" w:type="dxa"/>
            <w:bottom w:w="0" w:type="dxa"/>
          </w:tblCellMar>
        </w:tblPrEx>
        <w:tc>
          <w:tcPr>
            <w:tcW w:w="4240" w:type="dxa"/>
            <w:vMerge/>
            <w:shd w:val="clear" w:color="auto" w:fill="EEECE1"/>
            <w:vAlign w:val="center"/>
          </w:tcPr>
          <w:p w14:paraId="04D50693" w14:textId="77777777" w:rsidR="00526A53" w:rsidRPr="00402209" w:rsidRDefault="00526A53" w:rsidP="00526A53">
            <w:pPr>
              <w:spacing w:before="120"/>
              <w:ind w:firstLine="0"/>
              <w:rPr>
                <w:rFonts w:eastAsia="Courier New" w:cs="Courier New"/>
                <w:color w:val="000000"/>
                <w:sz w:val="24"/>
                <w:lang w:eastAsia="fr-FR" w:bidi="fr-FR"/>
              </w:rPr>
            </w:pPr>
          </w:p>
        </w:tc>
        <w:tc>
          <w:tcPr>
            <w:tcW w:w="900" w:type="dxa"/>
            <w:tcBorders>
              <w:top w:val="single" w:sz="4" w:space="0" w:color="auto"/>
            </w:tcBorders>
            <w:shd w:val="clear" w:color="auto" w:fill="EEECE1"/>
            <w:vAlign w:val="center"/>
          </w:tcPr>
          <w:p w14:paraId="7B69DE29" w14:textId="77777777" w:rsidR="00526A53" w:rsidRPr="00402209" w:rsidRDefault="00526A53" w:rsidP="00526A53">
            <w:pPr>
              <w:spacing w:before="120"/>
              <w:ind w:firstLine="0"/>
              <w:jc w:val="center"/>
              <w:rPr>
                <w:rFonts w:eastAsia="Courier New" w:cs="Courier New"/>
                <w:color w:val="000000"/>
                <w:sz w:val="24"/>
                <w:lang w:eastAsia="fr-FR" w:bidi="fr-FR"/>
              </w:rPr>
            </w:pPr>
            <w:r>
              <w:rPr>
                <w:rFonts w:eastAsia="Courier New" w:cs="Courier New"/>
                <w:color w:val="000000"/>
                <w:sz w:val="24"/>
                <w:lang w:eastAsia="fr-FR" w:bidi="fr-FR"/>
              </w:rPr>
              <w:t>Nb</w:t>
            </w:r>
          </w:p>
        </w:tc>
        <w:tc>
          <w:tcPr>
            <w:tcW w:w="990" w:type="dxa"/>
            <w:tcBorders>
              <w:top w:val="single" w:sz="4" w:space="0" w:color="auto"/>
            </w:tcBorders>
            <w:shd w:val="clear" w:color="auto" w:fill="EEECE1"/>
            <w:vAlign w:val="center"/>
          </w:tcPr>
          <w:p w14:paraId="277CC3E8" w14:textId="77777777" w:rsidR="00526A53" w:rsidRPr="00402209" w:rsidRDefault="00526A53" w:rsidP="00526A53">
            <w:pPr>
              <w:spacing w:before="12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810" w:type="dxa"/>
            <w:tcBorders>
              <w:top w:val="single" w:sz="4" w:space="0" w:color="auto"/>
            </w:tcBorders>
            <w:shd w:val="clear" w:color="auto" w:fill="EEECE1"/>
            <w:vAlign w:val="center"/>
          </w:tcPr>
          <w:p w14:paraId="78745C3E" w14:textId="77777777" w:rsidR="00526A53" w:rsidRPr="00402209" w:rsidRDefault="00526A53" w:rsidP="00526A53">
            <w:pPr>
              <w:spacing w:before="120"/>
              <w:ind w:firstLine="0"/>
              <w:jc w:val="center"/>
              <w:rPr>
                <w:rFonts w:eastAsia="Courier New" w:cs="Courier New"/>
                <w:color w:val="000000"/>
                <w:sz w:val="24"/>
                <w:lang w:eastAsia="fr-FR" w:bidi="fr-FR"/>
              </w:rPr>
            </w:pPr>
            <w:r>
              <w:rPr>
                <w:rFonts w:eastAsia="Courier New" w:cs="Courier New"/>
                <w:color w:val="000000"/>
                <w:sz w:val="24"/>
                <w:lang w:eastAsia="fr-FR" w:bidi="fr-FR"/>
              </w:rPr>
              <w:t>Nb</w:t>
            </w:r>
          </w:p>
        </w:tc>
        <w:tc>
          <w:tcPr>
            <w:tcW w:w="990" w:type="dxa"/>
            <w:tcBorders>
              <w:top w:val="single" w:sz="4" w:space="0" w:color="auto"/>
            </w:tcBorders>
            <w:shd w:val="clear" w:color="auto" w:fill="EEECE1"/>
            <w:vAlign w:val="center"/>
          </w:tcPr>
          <w:p w14:paraId="2303A2DF" w14:textId="77777777" w:rsidR="00526A53" w:rsidRPr="00402209" w:rsidRDefault="00526A53" w:rsidP="00526A53">
            <w:pPr>
              <w:spacing w:before="12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r>
      <w:tr w:rsidR="00526A53" w:rsidRPr="00F21FFC" w14:paraId="48912758" w14:textId="77777777">
        <w:tblPrEx>
          <w:tblCellMar>
            <w:top w:w="0" w:type="dxa"/>
            <w:bottom w:w="0" w:type="dxa"/>
          </w:tblCellMar>
        </w:tblPrEx>
        <w:tc>
          <w:tcPr>
            <w:tcW w:w="4240" w:type="dxa"/>
            <w:tcBorders>
              <w:top w:val="single" w:sz="4" w:space="0" w:color="auto"/>
            </w:tcBorders>
            <w:shd w:val="clear" w:color="auto" w:fill="FFFFFF"/>
            <w:vAlign w:val="center"/>
          </w:tcPr>
          <w:p w14:paraId="618E79A0" w14:textId="77777777" w:rsidR="00526A53" w:rsidRPr="00402209" w:rsidRDefault="00526A53" w:rsidP="00526A53">
            <w:pPr>
              <w:spacing w:before="120"/>
              <w:ind w:firstLine="0"/>
              <w:rPr>
                <w:sz w:val="24"/>
              </w:rPr>
            </w:pPr>
            <w:r w:rsidRPr="00402209">
              <w:rPr>
                <w:rFonts w:eastAsia="Courier New" w:cs="Courier New"/>
                <w:color w:val="000000"/>
                <w:sz w:val="24"/>
                <w:lang w:eastAsia="fr-FR" w:bidi="fr-FR"/>
              </w:rPr>
              <w:t>Aucune (ou information manquante)</w:t>
            </w:r>
          </w:p>
        </w:tc>
        <w:tc>
          <w:tcPr>
            <w:tcW w:w="900" w:type="dxa"/>
            <w:tcBorders>
              <w:top w:val="single" w:sz="4" w:space="0" w:color="auto"/>
            </w:tcBorders>
            <w:shd w:val="clear" w:color="auto" w:fill="FFFFFF"/>
            <w:vAlign w:val="center"/>
          </w:tcPr>
          <w:p w14:paraId="31DCEB48" w14:textId="77777777" w:rsidR="00526A53" w:rsidRPr="00402209" w:rsidRDefault="00526A53" w:rsidP="00526A53">
            <w:pPr>
              <w:spacing w:before="120"/>
              <w:ind w:right="288" w:firstLine="0"/>
              <w:jc w:val="right"/>
              <w:rPr>
                <w:sz w:val="24"/>
              </w:rPr>
            </w:pPr>
            <w:r w:rsidRPr="00402209">
              <w:rPr>
                <w:rFonts w:eastAsia="Courier New" w:cs="Courier New"/>
                <w:color w:val="000000"/>
                <w:sz w:val="24"/>
                <w:lang w:eastAsia="fr-FR" w:bidi="fr-FR"/>
              </w:rPr>
              <w:t>1</w:t>
            </w:r>
          </w:p>
        </w:tc>
        <w:tc>
          <w:tcPr>
            <w:tcW w:w="990" w:type="dxa"/>
            <w:tcBorders>
              <w:top w:val="single" w:sz="4" w:space="0" w:color="auto"/>
            </w:tcBorders>
            <w:shd w:val="clear" w:color="auto" w:fill="FFFFFF"/>
            <w:vAlign w:val="center"/>
          </w:tcPr>
          <w:p w14:paraId="033B022D" w14:textId="77777777" w:rsidR="00526A53" w:rsidRPr="00402209" w:rsidRDefault="00526A53" w:rsidP="00526A53">
            <w:pPr>
              <w:spacing w:before="120"/>
              <w:ind w:right="288" w:firstLine="0"/>
              <w:jc w:val="right"/>
              <w:rPr>
                <w:sz w:val="24"/>
              </w:rPr>
            </w:pPr>
            <w:r w:rsidRPr="00402209">
              <w:rPr>
                <w:rFonts w:eastAsia="Courier New" w:cs="Courier New"/>
                <w:color w:val="000000"/>
                <w:sz w:val="24"/>
                <w:lang w:eastAsia="fr-FR" w:bidi="fr-FR"/>
              </w:rPr>
              <w:t>4.3</w:t>
            </w:r>
          </w:p>
        </w:tc>
        <w:tc>
          <w:tcPr>
            <w:tcW w:w="810" w:type="dxa"/>
            <w:tcBorders>
              <w:top w:val="single" w:sz="4" w:space="0" w:color="auto"/>
            </w:tcBorders>
            <w:shd w:val="clear" w:color="auto" w:fill="FFFFFF"/>
            <w:vAlign w:val="center"/>
          </w:tcPr>
          <w:p w14:paraId="09CF23BC" w14:textId="77777777" w:rsidR="00526A53" w:rsidRPr="00402209" w:rsidRDefault="00526A53" w:rsidP="00526A53">
            <w:pPr>
              <w:spacing w:before="120"/>
              <w:ind w:right="288" w:firstLine="0"/>
              <w:jc w:val="right"/>
              <w:rPr>
                <w:sz w:val="24"/>
              </w:rPr>
            </w:pPr>
            <w:r w:rsidRPr="00402209">
              <w:rPr>
                <w:rFonts w:eastAsia="Courier New" w:cs="Courier New"/>
                <w:color w:val="000000"/>
                <w:sz w:val="24"/>
                <w:lang w:eastAsia="fr-FR" w:bidi="fr-FR"/>
              </w:rPr>
              <w:t>4</w:t>
            </w:r>
          </w:p>
        </w:tc>
        <w:tc>
          <w:tcPr>
            <w:tcW w:w="990" w:type="dxa"/>
            <w:tcBorders>
              <w:top w:val="single" w:sz="4" w:space="0" w:color="auto"/>
            </w:tcBorders>
            <w:shd w:val="clear" w:color="auto" w:fill="FFFFFF"/>
            <w:vAlign w:val="center"/>
          </w:tcPr>
          <w:p w14:paraId="6A9A9D4B" w14:textId="77777777" w:rsidR="00526A53" w:rsidRPr="00402209" w:rsidRDefault="00526A53" w:rsidP="00526A53">
            <w:pPr>
              <w:spacing w:before="120"/>
              <w:ind w:right="288" w:firstLine="0"/>
              <w:jc w:val="right"/>
              <w:rPr>
                <w:sz w:val="24"/>
              </w:rPr>
            </w:pPr>
            <w:r w:rsidRPr="00402209">
              <w:rPr>
                <w:rFonts w:eastAsia="Courier New" w:cs="Courier New"/>
                <w:color w:val="000000"/>
                <w:sz w:val="24"/>
                <w:lang w:eastAsia="fr-FR" w:bidi="fr-FR"/>
              </w:rPr>
              <w:t>8.5</w:t>
            </w:r>
          </w:p>
        </w:tc>
      </w:tr>
      <w:tr w:rsidR="00526A53" w:rsidRPr="00F21FFC" w14:paraId="37D2E845" w14:textId="77777777">
        <w:tblPrEx>
          <w:tblCellMar>
            <w:top w:w="0" w:type="dxa"/>
            <w:bottom w:w="0" w:type="dxa"/>
          </w:tblCellMar>
        </w:tblPrEx>
        <w:tc>
          <w:tcPr>
            <w:tcW w:w="4240" w:type="dxa"/>
            <w:shd w:val="clear" w:color="auto" w:fill="FFFFFF"/>
            <w:vAlign w:val="center"/>
          </w:tcPr>
          <w:p w14:paraId="039F351D"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Amende</w:t>
            </w:r>
          </w:p>
        </w:tc>
        <w:tc>
          <w:tcPr>
            <w:tcW w:w="900" w:type="dxa"/>
            <w:shd w:val="clear" w:color="auto" w:fill="FFFFFF"/>
            <w:vAlign w:val="center"/>
          </w:tcPr>
          <w:p w14:paraId="0DC53A5B"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5</w:t>
            </w:r>
          </w:p>
        </w:tc>
        <w:tc>
          <w:tcPr>
            <w:tcW w:w="990" w:type="dxa"/>
            <w:shd w:val="clear" w:color="auto" w:fill="FFFFFF"/>
            <w:vAlign w:val="center"/>
          </w:tcPr>
          <w:p w14:paraId="625C7DF6"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21.7</w:t>
            </w:r>
          </w:p>
        </w:tc>
        <w:tc>
          <w:tcPr>
            <w:tcW w:w="810" w:type="dxa"/>
            <w:shd w:val="clear" w:color="auto" w:fill="FFFFFF"/>
            <w:vAlign w:val="center"/>
          </w:tcPr>
          <w:p w14:paraId="11593C75"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6</w:t>
            </w:r>
          </w:p>
        </w:tc>
        <w:tc>
          <w:tcPr>
            <w:tcW w:w="990" w:type="dxa"/>
            <w:shd w:val="clear" w:color="auto" w:fill="FFFFFF"/>
            <w:vAlign w:val="center"/>
          </w:tcPr>
          <w:p w14:paraId="2771122C"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12.8</w:t>
            </w:r>
          </w:p>
        </w:tc>
      </w:tr>
      <w:tr w:rsidR="00526A53" w:rsidRPr="00F21FFC" w14:paraId="0BF29FD7" w14:textId="77777777">
        <w:tblPrEx>
          <w:tblCellMar>
            <w:top w:w="0" w:type="dxa"/>
            <w:bottom w:w="0" w:type="dxa"/>
          </w:tblCellMar>
        </w:tblPrEx>
        <w:tc>
          <w:tcPr>
            <w:tcW w:w="4240" w:type="dxa"/>
            <w:shd w:val="clear" w:color="auto" w:fill="FFFFFF"/>
            <w:vAlign w:val="center"/>
          </w:tcPr>
          <w:p w14:paraId="31256114"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Sentence suspendue</w:t>
            </w:r>
          </w:p>
        </w:tc>
        <w:tc>
          <w:tcPr>
            <w:tcW w:w="900" w:type="dxa"/>
            <w:shd w:val="clear" w:color="auto" w:fill="FFFFFF"/>
            <w:vAlign w:val="center"/>
          </w:tcPr>
          <w:p w14:paraId="020A1715"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vAlign w:val="center"/>
          </w:tcPr>
          <w:p w14:paraId="582439CC"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c>
          <w:tcPr>
            <w:tcW w:w="810" w:type="dxa"/>
            <w:shd w:val="clear" w:color="auto" w:fill="FFFFFF"/>
            <w:vAlign w:val="center"/>
          </w:tcPr>
          <w:p w14:paraId="00CA37A8"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vAlign w:val="center"/>
          </w:tcPr>
          <w:p w14:paraId="68C5EBC4"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2.1</w:t>
            </w:r>
          </w:p>
        </w:tc>
      </w:tr>
      <w:tr w:rsidR="00526A53" w:rsidRPr="00F21FFC" w14:paraId="7FE87E79" w14:textId="77777777">
        <w:tblPrEx>
          <w:tblCellMar>
            <w:top w:w="0" w:type="dxa"/>
            <w:bottom w:w="0" w:type="dxa"/>
          </w:tblCellMar>
        </w:tblPrEx>
        <w:tc>
          <w:tcPr>
            <w:tcW w:w="4240" w:type="dxa"/>
            <w:shd w:val="clear" w:color="auto" w:fill="FFFFFF"/>
            <w:vAlign w:val="center"/>
          </w:tcPr>
          <w:p w14:paraId="75EAADAE"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Incarcération de 10 jours ou moins</w:t>
            </w:r>
          </w:p>
        </w:tc>
        <w:tc>
          <w:tcPr>
            <w:tcW w:w="900" w:type="dxa"/>
            <w:shd w:val="clear" w:color="auto" w:fill="FFFFFF"/>
            <w:vAlign w:val="center"/>
          </w:tcPr>
          <w:p w14:paraId="4715DD5A"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w:t>
            </w:r>
          </w:p>
        </w:tc>
        <w:tc>
          <w:tcPr>
            <w:tcW w:w="990" w:type="dxa"/>
            <w:shd w:val="clear" w:color="auto" w:fill="FFFFFF"/>
            <w:vAlign w:val="center"/>
          </w:tcPr>
          <w:p w14:paraId="2CD9AA53"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8.7</w:t>
            </w:r>
          </w:p>
        </w:tc>
        <w:tc>
          <w:tcPr>
            <w:tcW w:w="810" w:type="dxa"/>
            <w:shd w:val="clear" w:color="auto" w:fill="FFFFFF"/>
            <w:vAlign w:val="center"/>
          </w:tcPr>
          <w:p w14:paraId="356809D2"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vAlign w:val="center"/>
          </w:tcPr>
          <w:p w14:paraId="734D84B1"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r>
      <w:tr w:rsidR="00526A53" w:rsidRPr="00F21FFC" w14:paraId="00016E67" w14:textId="77777777">
        <w:tblPrEx>
          <w:tblCellMar>
            <w:top w:w="0" w:type="dxa"/>
            <w:bottom w:w="0" w:type="dxa"/>
          </w:tblCellMar>
        </w:tblPrEx>
        <w:tc>
          <w:tcPr>
            <w:tcW w:w="4240" w:type="dxa"/>
            <w:shd w:val="clear" w:color="auto" w:fill="FFFFFF"/>
            <w:vAlign w:val="center"/>
          </w:tcPr>
          <w:p w14:paraId="1548D1AF"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Incarcération de 11 jours à 6 mois</w:t>
            </w:r>
          </w:p>
        </w:tc>
        <w:tc>
          <w:tcPr>
            <w:tcW w:w="900" w:type="dxa"/>
            <w:shd w:val="clear" w:color="auto" w:fill="FFFFFF"/>
            <w:vAlign w:val="center"/>
          </w:tcPr>
          <w:p w14:paraId="25A0E571"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vAlign w:val="center"/>
          </w:tcPr>
          <w:p w14:paraId="288EE2BD"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c>
          <w:tcPr>
            <w:tcW w:w="810" w:type="dxa"/>
            <w:shd w:val="clear" w:color="auto" w:fill="FFFFFF"/>
            <w:vAlign w:val="center"/>
          </w:tcPr>
          <w:p w14:paraId="0C9D3977"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7</w:t>
            </w:r>
          </w:p>
        </w:tc>
        <w:tc>
          <w:tcPr>
            <w:tcW w:w="990" w:type="dxa"/>
            <w:shd w:val="clear" w:color="auto" w:fill="FFFFFF"/>
            <w:vAlign w:val="center"/>
          </w:tcPr>
          <w:p w14:paraId="06B244AE"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14.9</w:t>
            </w:r>
          </w:p>
        </w:tc>
      </w:tr>
      <w:tr w:rsidR="00526A53" w:rsidRPr="00F21FFC" w14:paraId="65F1DF9D" w14:textId="77777777">
        <w:tblPrEx>
          <w:tblCellMar>
            <w:top w:w="0" w:type="dxa"/>
            <w:bottom w:w="0" w:type="dxa"/>
          </w:tblCellMar>
        </w:tblPrEx>
        <w:tc>
          <w:tcPr>
            <w:tcW w:w="4240" w:type="dxa"/>
            <w:shd w:val="clear" w:color="auto" w:fill="FFFFFF"/>
            <w:vAlign w:val="center"/>
          </w:tcPr>
          <w:p w14:paraId="51F518D1"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Incarcération de 6 mois à 1 an</w:t>
            </w:r>
          </w:p>
        </w:tc>
        <w:tc>
          <w:tcPr>
            <w:tcW w:w="900" w:type="dxa"/>
            <w:shd w:val="clear" w:color="auto" w:fill="FFFFFF"/>
            <w:vAlign w:val="bottom"/>
          </w:tcPr>
          <w:p w14:paraId="42C5FAFE"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0</w:t>
            </w:r>
          </w:p>
        </w:tc>
        <w:tc>
          <w:tcPr>
            <w:tcW w:w="990" w:type="dxa"/>
            <w:shd w:val="clear" w:color="auto" w:fill="FFFFFF"/>
            <w:vAlign w:val="center"/>
          </w:tcPr>
          <w:p w14:paraId="403ACDA5"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w:t>
            </w:r>
          </w:p>
        </w:tc>
        <w:tc>
          <w:tcPr>
            <w:tcW w:w="810" w:type="dxa"/>
            <w:shd w:val="clear" w:color="auto" w:fill="FFFFFF"/>
            <w:vAlign w:val="bottom"/>
          </w:tcPr>
          <w:p w14:paraId="2AF017F2"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w:t>
            </w:r>
          </w:p>
        </w:tc>
        <w:tc>
          <w:tcPr>
            <w:tcW w:w="990" w:type="dxa"/>
            <w:shd w:val="clear" w:color="auto" w:fill="FFFFFF"/>
            <w:vAlign w:val="center"/>
          </w:tcPr>
          <w:p w14:paraId="57D3730F"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r>
      <w:tr w:rsidR="00526A53" w:rsidRPr="00F21FFC" w14:paraId="51656516" w14:textId="77777777">
        <w:tblPrEx>
          <w:tblCellMar>
            <w:top w:w="0" w:type="dxa"/>
            <w:bottom w:w="0" w:type="dxa"/>
          </w:tblCellMar>
        </w:tblPrEx>
        <w:tc>
          <w:tcPr>
            <w:tcW w:w="4240" w:type="dxa"/>
            <w:shd w:val="clear" w:color="auto" w:fill="FFFFFF"/>
          </w:tcPr>
          <w:p w14:paraId="0B1C69B9"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Incarcération d'un an à 2 ans</w:t>
            </w:r>
          </w:p>
        </w:tc>
        <w:tc>
          <w:tcPr>
            <w:tcW w:w="900" w:type="dxa"/>
            <w:shd w:val="clear" w:color="auto" w:fill="FFFFFF"/>
          </w:tcPr>
          <w:p w14:paraId="5C108FF5"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3</w:t>
            </w:r>
          </w:p>
        </w:tc>
        <w:tc>
          <w:tcPr>
            <w:tcW w:w="990" w:type="dxa"/>
            <w:shd w:val="clear" w:color="auto" w:fill="FFFFFF"/>
          </w:tcPr>
          <w:p w14:paraId="026F9B3A"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13.0</w:t>
            </w:r>
          </w:p>
        </w:tc>
        <w:tc>
          <w:tcPr>
            <w:tcW w:w="810" w:type="dxa"/>
            <w:shd w:val="clear" w:color="auto" w:fill="FFFFFF"/>
          </w:tcPr>
          <w:p w14:paraId="0EA29ECB"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3</w:t>
            </w:r>
          </w:p>
        </w:tc>
        <w:tc>
          <w:tcPr>
            <w:tcW w:w="990" w:type="dxa"/>
            <w:shd w:val="clear" w:color="auto" w:fill="FFFFFF"/>
          </w:tcPr>
          <w:p w14:paraId="0FB2975C"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6.4</w:t>
            </w:r>
          </w:p>
        </w:tc>
      </w:tr>
      <w:tr w:rsidR="00526A53" w:rsidRPr="00F21FFC" w14:paraId="06E598E5" w14:textId="77777777">
        <w:tblPrEx>
          <w:tblCellMar>
            <w:top w:w="0" w:type="dxa"/>
            <w:bottom w:w="0" w:type="dxa"/>
          </w:tblCellMar>
        </w:tblPrEx>
        <w:tc>
          <w:tcPr>
            <w:tcW w:w="4240" w:type="dxa"/>
            <w:shd w:val="clear" w:color="auto" w:fill="FFFFFF"/>
          </w:tcPr>
          <w:p w14:paraId="39E3CD77"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Incarcération de deux ans ou plus</w:t>
            </w:r>
          </w:p>
        </w:tc>
        <w:tc>
          <w:tcPr>
            <w:tcW w:w="900" w:type="dxa"/>
            <w:shd w:val="clear" w:color="auto" w:fill="FFFFFF"/>
          </w:tcPr>
          <w:p w14:paraId="734E2B37"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3</w:t>
            </w:r>
          </w:p>
        </w:tc>
        <w:tc>
          <w:tcPr>
            <w:tcW w:w="990" w:type="dxa"/>
            <w:shd w:val="clear" w:color="auto" w:fill="FFFFFF"/>
          </w:tcPr>
          <w:p w14:paraId="18DCC6C8"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13.0</w:t>
            </w:r>
          </w:p>
        </w:tc>
        <w:tc>
          <w:tcPr>
            <w:tcW w:w="810" w:type="dxa"/>
            <w:shd w:val="clear" w:color="auto" w:fill="FFFFFF"/>
          </w:tcPr>
          <w:p w14:paraId="68C2AC6A"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w:t>
            </w:r>
          </w:p>
        </w:tc>
        <w:tc>
          <w:tcPr>
            <w:tcW w:w="990" w:type="dxa"/>
            <w:shd w:val="clear" w:color="auto" w:fill="FFFFFF"/>
          </w:tcPr>
          <w:p w14:paraId="0F5D3C79"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8.5</w:t>
            </w:r>
          </w:p>
        </w:tc>
      </w:tr>
      <w:tr w:rsidR="00526A53" w:rsidRPr="00F21FFC" w14:paraId="6ED76A7A" w14:textId="77777777">
        <w:tblPrEx>
          <w:tblCellMar>
            <w:top w:w="0" w:type="dxa"/>
            <w:bottom w:w="0" w:type="dxa"/>
          </w:tblCellMar>
        </w:tblPrEx>
        <w:tc>
          <w:tcPr>
            <w:tcW w:w="4240" w:type="dxa"/>
            <w:shd w:val="clear" w:color="auto" w:fill="FFFFFF"/>
            <w:vAlign w:val="bottom"/>
          </w:tcPr>
          <w:p w14:paraId="31273FBE"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 xml:space="preserve">Probation avec surveillance </w:t>
            </w:r>
          </w:p>
        </w:tc>
        <w:tc>
          <w:tcPr>
            <w:tcW w:w="900" w:type="dxa"/>
            <w:shd w:val="clear" w:color="auto" w:fill="FFFFFF"/>
          </w:tcPr>
          <w:p w14:paraId="49C5187E" w14:textId="77777777" w:rsidR="00526A53" w:rsidRPr="00402209" w:rsidRDefault="00526A53" w:rsidP="00526A53">
            <w:pPr>
              <w:spacing w:before="40" w:after="40"/>
              <w:ind w:right="288" w:firstLine="0"/>
              <w:jc w:val="right"/>
              <w:rPr>
                <w:sz w:val="24"/>
                <w:szCs w:val="10"/>
              </w:rPr>
            </w:pPr>
          </w:p>
        </w:tc>
        <w:tc>
          <w:tcPr>
            <w:tcW w:w="990" w:type="dxa"/>
            <w:shd w:val="clear" w:color="auto" w:fill="FFFFFF"/>
          </w:tcPr>
          <w:p w14:paraId="294963A8" w14:textId="77777777" w:rsidR="00526A53" w:rsidRPr="00402209" w:rsidRDefault="00526A53" w:rsidP="00526A53">
            <w:pPr>
              <w:spacing w:before="40" w:after="40"/>
              <w:ind w:right="288" w:firstLine="0"/>
              <w:jc w:val="right"/>
              <w:rPr>
                <w:sz w:val="24"/>
                <w:szCs w:val="10"/>
              </w:rPr>
            </w:pPr>
          </w:p>
        </w:tc>
        <w:tc>
          <w:tcPr>
            <w:tcW w:w="810" w:type="dxa"/>
            <w:shd w:val="clear" w:color="auto" w:fill="FFFFFF"/>
            <w:vAlign w:val="bottom"/>
          </w:tcPr>
          <w:p w14:paraId="7F80DB40"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vAlign w:val="bottom"/>
          </w:tcPr>
          <w:p w14:paraId="0D68216F"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2.1</w:t>
            </w:r>
          </w:p>
        </w:tc>
      </w:tr>
      <w:tr w:rsidR="00526A53" w:rsidRPr="00F21FFC" w14:paraId="4D808DD0" w14:textId="77777777">
        <w:tblPrEx>
          <w:tblCellMar>
            <w:top w:w="0" w:type="dxa"/>
            <w:bottom w:w="0" w:type="dxa"/>
          </w:tblCellMar>
        </w:tblPrEx>
        <w:tc>
          <w:tcPr>
            <w:tcW w:w="4240" w:type="dxa"/>
            <w:shd w:val="clear" w:color="auto" w:fill="FFFFFF"/>
          </w:tcPr>
          <w:p w14:paraId="591CAB47" w14:textId="77777777" w:rsidR="00526A53" w:rsidRPr="00402209" w:rsidRDefault="00526A53" w:rsidP="00526A53">
            <w:pPr>
              <w:spacing w:before="40" w:after="40"/>
              <w:ind w:left="900" w:firstLine="0"/>
              <w:rPr>
                <w:rFonts w:eastAsia="Courier New" w:cs="Courier New"/>
                <w:color w:val="000000"/>
                <w:sz w:val="24"/>
                <w:lang w:eastAsia="fr-FR" w:bidi="fr-FR"/>
              </w:rPr>
            </w:pPr>
            <w:r w:rsidRPr="00402209">
              <w:rPr>
                <w:rFonts w:eastAsia="Courier New" w:cs="Courier New"/>
                <w:color w:val="000000"/>
                <w:sz w:val="24"/>
                <w:lang w:eastAsia="fr-FR" w:bidi="fr-FR"/>
              </w:rPr>
              <w:t>- moins d'un an</w:t>
            </w:r>
          </w:p>
        </w:tc>
        <w:tc>
          <w:tcPr>
            <w:tcW w:w="900" w:type="dxa"/>
            <w:shd w:val="clear" w:color="auto" w:fill="FFFFFF"/>
            <w:vAlign w:val="bottom"/>
          </w:tcPr>
          <w:p w14:paraId="3BE39E6E" w14:textId="77777777" w:rsidR="00526A53" w:rsidRPr="00402209" w:rsidRDefault="00526A53" w:rsidP="00526A53">
            <w:pPr>
              <w:spacing w:before="40" w:after="40"/>
              <w:ind w:right="288" w:firstLine="0"/>
              <w:jc w:val="right"/>
              <w:rPr>
                <w:rFonts w:eastAsia="Courier New" w:cs="Courier New"/>
                <w:color w:val="000000"/>
                <w:sz w:val="24"/>
                <w:lang w:eastAsia="fr-FR" w:bidi="fr-FR"/>
              </w:rPr>
            </w:pPr>
            <w:r>
              <w:rPr>
                <w:rFonts w:eastAsia="Courier New" w:cs="Courier New"/>
                <w:color w:val="000000"/>
                <w:sz w:val="24"/>
                <w:lang w:eastAsia="fr-FR" w:bidi="fr-FR"/>
              </w:rPr>
              <w:t>-</w:t>
            </w:r>
          </w:p>
        </w:tc>
        <w:tc>
          <w:tcPr>
            <w:tcW w:w="990" w:type="dxa"/>
            <w:shd w:val="clear" w:color="auto" w:fill="FFFFFF"/>
          </w:tcPr>
          <w:p w14:paraId="2641C16C" w14:textId="77777777" w:rsidR="00526A53" w:rsidRPr="00402209" w:rsidRDefault="00526A53" w:rsidP="00526A53">
            <w:pPr>
              <w:spacing w:before="40" w:after="40"/>
              <w:ind w:right="288" w:firstLine="0"/>
              <w:jc w:val="right"/>
              <w:rPr>
                <w:rFonts w:eastAsia="Courier New" w:cs="Courier New"/>
                <w:color w:val="000000"/>
                <w:sz w:val="24"/>
                <w:lang w:eastAsia="fr-FR" w:bidi="fr-FR"/>
              </w:rPr>
            </w:pPr>
            <w:r>
              <w:rPr>
                <w:rFonts w:eastAsia="Courier New" w:cs="Courier New"/>
                <w:color w:val="000000"/>
                <w:sz w:val="24"/>
                <w:lang w:eastAsia="fr-FR" w:bidi="fr-FR"/>
              </w:rPr>
              <w:t>-</w:t>
            </w:r>
          </w:p>
        </w:tc>
        <w:tc>
          <w:tcPr>
            <w:tcW w:w="810" w:type="dxa"/>
            <w:shd w:val="clear" w:color="auto" w:fill="FFFFFF"/>
            <w:vAlign w:val="bottom"/>
          </w:tcPr>
          <w:p w14:paraId="43A60F72" w14:textId="77777777" w:rsidR="00526A53" w:rsidRPr="00402209" w:rsidRDefault="00526A53" w:rsidP="00526A53">
            <w:pPr>
              <w:spacing w:before="40" w:after="40"/>
              <w:ind w:right="288" w:firstLine="0"/>
              <w:jc w:val="right"/>
              <w:rPr>
                <w:rFonts w:eastAsia="Courier New" w:cs="Courier New"/>
                <w:color w:val="000000"/>
                <w:sz w:val="24"/>
                <w:lang w:eastAsia="fr-FR" w:bidi="fr-FR"/>
              </w:rPr>
            </w:pPr>
            <w:r>
              <w:rPr>
                <w:rFonts w:eastAsia="Courier New" w:cs="Courier New"/>
                <w:color w:val="000000"/>
                <w:sz w:val="24"/>
                <w:lang w:eastAsia="fr-FR" w:bidi="fr-FR"/>
              </w:rPr>
              <w:t>1</w:t>
            </w:r>
          </w:p>
        </w:tc>
        <w:tc>
          <w:tcPr>
            <w:tcW w:w="990" w:type="dxa"/>
            <w:shd w:val="clear" w:color="auto" w:fill="FFFFFF"/>
            <w:vAlign w:val="bottom"/>
          </w:tcPr>
          <w:p w14:paraId="54AB5FA1" w14:textId="77777777" w:rsidR="00526A53" w:rsidRPr="00402209" w:rsidRDefault="00526A53" w:rsidP="00526A53">
            <w:pPr>
              <w:spacing w:before="40" w:after="40"/>
              <w:ind w:right="288" w:firstLine="0"/>
              <w:jc w:val="right"/>
              <w:rPr>
                <w:rFonts w:eastAsia="Courier New" w:cs="Courier New"/>
                <w:color w:val="000000"/>
                <w:sz w:val="24"/>
                <w:lang w:eastAsia="fr-FR" w:bidi="fr-FR"/>
              </w:rPr>
            </w:pPr>
            <w:r>
              <w:rPr>
                <w:rFonts w:eastAsia="Courier New" w:cs="Courier New"/>
                <w:color w:val="000000"/>
                <w:sz w:val="24"/>
                <w:lang w:eastAsia="fr-FR" w:bidi="fr-FR"/>
              </w:rPr>
              <w:t>2.1</w:t>
            </w:r>
          </w:p>
        </w:tc>
      </w:tr>
      <w:tr w:rsidR="00526A53" w:rsidRPr="00F21FFC" w14:paraId="75ACA793" w14:textId="77777777">
        <w:tblPrEx>
          <w:tblCellMar>
            <w:top w:w="0" w:type="dxa"/>
            <w:bottom w:w="0" w:type="dxa"/>
          </w:tblCellMar>
        </w:tblPrEx>
        <w:tc>
          <w:tcPr>
            <w:tcW w:w="4240" w:type="dxa"/>
            <w:shd w:val="clear" w:color="auto" w:fill="FFFFFF"/>
          </w:tcPr>
          <w:p w14:paraId="57CD34BC" w14:textId="77777777" w:rsidR="00526A53" w:rsidRPr="00402209" w:rsidRDefault="00526A53" w:rsidP="00526A53">
            <w:pPr>
              <w:spacing w:before="40" w:after="40"/>
              <w:ind w:left="900" w:firstLine="0"/>
              <w:rPr>
                <w:sz w:val="24"/>
              </w:rPr>
            </w:pPr>
            <w:r w:rsidRPr="00402209">
              <w:rPr>
                <w:rFonts w:eastAsia="Courier New" w:cs="Courier New"/>
                <w:color w:val="000000"/>
                <w:sz w:val="24"/>
                <w:lang w:eastAsia="fr-FR" w:bidi="fr-FR"/>
              </w:rPr>
              <w:t>- d'un à deux ans</w:t>
            </w:r>
          </w:p>
        </w:tc>
        <w:tc>
          <w:tcPr>
            <w:tcW w:w="900" w:type="dxa"/>
            <w:shd w:val="clear" w:color="auto" w:fill="FFFFFF"/>
            <w:vAlign w:val="bottom"/>
          </w:tcPr>
          <w:p w14:paraId="766CF7C5"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tcPr>
          <w:p w14:paraId="4D6A3AD9"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c>
          <w:tcPr>
            <w:tcW w:w="810" w:type="dxa"/>
            <w:shd w:val="clear" w:color="auto" w:fill="FFFFFF"/>
            <w:vAlign w:val="bottom"/>
          </w:tcPr>
          <w:p w14:paraId="7F608174"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vAlign w:val="bottom"/>
          </w:tcPr>
          <w:p w14:paraId="34532B30"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2.1</w:t>
            </w:r>
          </w:p>
        </w:tc>
      </w:tr>
      <w:tr w:rsidR="00526A53" w:rsidRPr="00F21FFC" w14:paraId="408F528F" w14:textId="77777777">
        <w:tblPrEx>
          <w:tblCellMar>
            <w:top w:w="0" w:type="dxa"/>
            <w:bottom w:w="0" w:type="dxa"/>
          </w:tblCellMar>
        </w:tblPrEx>
        <w:tc>
          <w:tcPr>
            <w:tcW w:w="4240" w:type="dxa"/>
            <w:shd w:val="clear" w:color="auto" w:fill="FFFFFF"/>
          </w:tcPr>
          <w:p w14:paraId="7BA5BC1E" w14:textId="77777777" w:rsidR="00526A53" w:rsidRPr="00402209" w:rsidRDefault="00526A53" w:rsidP="00526A53">
            <w:pPr>
              <w:spacing w:before="40" w:after="40"/>
              <w:ind w:left="900" w:firstLine="0"/>
              <w:rPr>
                <w:sz w:val="24"/>
              </w:rPr>
            </w:pPr>
            <w:r w:rsidRPr="00402209">
              <w:rPr>
                <w:rFonts w:eastAsia="Courier New" w:cs="Courier New"/>
                <w:color w:val="000000"/>
                <w:sz w:val="24"/>
                <w:lang w:eastAsia="fr-FR" w:bidi="fr-FR"/>
              </w:rPr>
              <w:t>- de deux à trois ans</w:t>
            </w:r>
          </w:p>
        </w:tc>
        <w:tc>
          <w:tcPr>
            <w:tcW w:w="900" w:type="dxa"/>
            <w:shd w:val="clear" w:color="auto" w:fill="FFFFFF"/>
            <w:vAlign w:val="bottom"/>
          </w:tcPr>
          <w:p w14:paraId="202EC5B5"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w:t>
            </w:r>
          </w:p>
        </w:tc>
        <w:tc>
          <w:tcPr>
            <w:tcW w:w="990" w:type="dxa"/>
            <w:shd w:val="clear" w:color="auto" w:fill="FFFFFF"/>
          </w:tcPr>
          <w:p w14:paraId="3D637F81"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8,7</w:t>
            </w:r>
          </w:p>
        </w:tc>
        <w:tc>
          <w:tcPr>
            <w:tcW w:w="810" w:type="dxa"/>
            <w:shd w:val="clear" w:color="auto" w:fill="FFFFFF"/>
            <w:vAlign w:val="bottom"/>
          </w:tcPr>
          <w:p w14:paraId="2D1F4E08"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w:t>
            </w:r>
          </w:p>
        </w:tc>
        <w:tc>
          <w:tcPr>
            <w:tcW w:w="990" w:type="dxa"/>
            <w:shd w:val="clear" w:color="auto" w:fill="FFFFFF"/>
          </w:tcPr>
          <w:p w14:paraId="25015E67"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r>
      <w:tr w:rsidR="00526A53" w:rsidRPr="00F21FFC" w14:paraId="45790A89" w14:textId="77777777">
        <w:tblPrEx>
          <w:tblCellMar>
            <w:top w:w="0" w:type="dxa"/>
            <w:bottom w:w="0" w:type="dxa"/>
          </w:tblCellMar>
        </w:tblPrEx>
        <w:tc>
          <w:tcPr>
            <w:tcW w:w="4240" w:type="dxa"/>
            <w:shd w:val="clear" w:color="auto" w:fill="FFFFFF"/>
            <w:vAlign w:val="center"/>
          </w:tcPr>
          <w:p w14:paraId="555F1A2E" w14:textId="77777777" w:rsidR="00526A53" w:rsidRPr="00402209" w:rsidRDefault="00526A53" w:rsidP="00526A53">
            <w:pPr>
              <w:spacing w:before="40" w:after="40"/>
              <w:ind w:left="900" w:firstLine="0"/>
              <w:rPr>
                <w:sz w:val="24"/>
              </w:rPr>
            </w:pPr>
            <w:r w:rsidRPr="00402209">
              <w:rPr>
                <w:rFonts w:eastAsia="Courier New" w:cs="Courier New"/>
                <w:color w:val="000000"/>
                <w:sz w:val="24"/>
                <w:lang w:eastAsia="fr-FR" w:bidi="fr-FR"/>
              </w:rPr>
              <w:t>- de trois ans</w:t>
            </w:r>
          </w:p>
        </w:tc>
        <w:tc>
          <w:tcPr>
            <w:tcW w:w="900" w:type="dxa"/>
            <w:shd w:val="clear" w:color="auto" w:fill="FFFFFF"/>
          </w:tcPr>
          <w:p w14:paraId="3C7C3592"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w:t>
            </w:r>
          </w:p>
        </w:tc>
        <w:tc>
          <w:tcPr>
            <w:tcW w:w="990" w:type="dxa"/>
            <w:shd w:val="clear" w:color="auto" w:fill="FFFFFF"/>
          </w:tcPr>
          <w:p w14:paraId="041FFA3C"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w:t>
            </w:r>
          </w:p>
        </w:tc>
        <w:tc>
          <w:tcPr>
            <w:tcW w:w="810" w:type="dxa"/>
            <w:shd w:val="clear" w:color="auto" w:fill="FFFFFF"/>
            <w:vAlign w:val="center"/>
          </w:tcPr>
          <w:p w14:paraId="59CF7B41"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w:t>
            </w:r>
          </w:p>
        </w:tc>
        <w:tc>
          <w:tcPr>
            <w:tcW w:w="990" w:type="dxa"/>
            <w:shd w:val="clear" w:color="auto" w:fill="FFFFFF"/>
            <w:vAlign w:val="center"/>
          </w:tcPr>
          <w:p w14:paraId="07B853F1"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r>
      <w:tr w:rsidR="00526A53" w:rsidRPr="00F21FFC" w14:paraId="6ED15714" w14:textId="77777777">
        <w:tblPrEx>
          <w:tblCellMar>
            <w:top w:w="0" w:type="dxa"/>
            <w:bottom w:w="0" w:type="dxa"/>
          </w:tblCellMar>
        </w:tblPrEx>
        <w:tc>
          <w:tcPr>
            <w:tcW w:w="4240" w:type="dxa"/>
            <w:shd w:val="clear" w:color="auto" w:fill="FFFFFF"/>
            <w:vAlign w:val="bottom"/>
          </w:tcPr>
          <w:p w14:paraId="4F95F645"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 xml:space="preserve">Probation sans surveillance </w:t>
            </w:r>
          </w:p>
        </w:tc>
        <w:tc>
          <w:tcPr>
            <w:tcW w:w="900" w:type="dxa"/>
            <w:shd w:val="clear" w:color="auto" w:fill="FFFFFF"/>
          </w:tcPr>
          <w:p w14:paraId="4715A05D" w14:textId="77777777" w:rsidR="00526A53" w:rsidRPr="00402209" w:rsidRDefault="00526A53" w:rsidP="00526A53">
            <w:pPr>
              <w:spacing w:before="40" w:after="40"/>
              <w:ind w:right="288" w:firstLine="0"/>
              <w:jc w:val="right"/>
              <w:rPr>
                <w:sz w:val="24"/>
                <w:szCs w:val="10"/>
              </w:rPr>
            </w:pPr>
          </w:p>
        </w:tc>
        <w:tc>
          <w:tcPr>
            <w:tcW w:w="990" w:type="dxa"/>
            <w:shd w:val="clear" w:color="auto" w:fill="FFFFFF"/>
          </w:tcPr>
          <w:p w14:paraId="23B5EDD2" w14:textId="77777777" w:rsidR="00526A53" w:rsidRPr="00402209" w:rsidRDefault="00526A53" w:rsidP="00526A53">
            <w:pPr>
              <w:spacing w:before="40" w:after="40"/>
              <w:ind w:right="288" w:firstLine="0"/>
              <w:jc w:val="right"/>
              <w:rPr>
                <w:sz w:val="24"/>
                <w:szCs w:val="10"/>
              </w:rPr>
            </w:pPr>
          </w:p>
        </w:tc>
        <w:tc>
          <w:tcPr>
            <w:tcW w:w="810" w:type="dxa"/>
            <w:shd w:val="clear" w:color="auto" w:fill="FFFFFF"/>
          </w:tcPr>
          <w:p w14:paraId="1571698F" w14:textId="77777777" w:rsidR="00526A53" w:rsidRPr="00402209" w:rsidRDefault="00526A53" w:rsidP="00526A53">
            <w:pPr>
              <w:spacing w:before="40" w:after="40"/>
              <w:ind w:right="288" w:firstLine="0"/>
              <w:jc w:val="right"/>
              <w:rPr>
                <w:sz w:val="24"/>
                <w:szCs w:val="10"/>
              </w:rPr>
            </w:pPr>
          </w:p>
        </w:tc>
        <w:tc>
          <w:tcPr>
            <w:tcW w:w="990" w:type="dxa"/>
            <w:shd w:val="clear" w:color="auto" w:fill="FFFFFF"/>
          </w:tcPr>
          <w:p w14:paraId="3AEB4560" w14:textId="77777777" w:rsidR="00526A53" w:rsidRPr="00402209" w:rsidRDefault="00526A53" w:rsidP="00526A53">
            <w:pPr>
              <w:spacing w:before="40" w:after="40"/>
              <w:ind w:right="288" w:firstLine="0"/>
              <w:jc w:val="right"/>
              <w:rPr>
                <w:sz w:val="24"/>
                <w:szCs w:val="10"/>
              </w:rPr>
            </w:pPr>
          </w:p>
        </w:tc>
      </w:tr>
      <w:tr w:rsidR="00526A53" w:rsidRPr="00F21FFC" w14:paraId="648A49FE" w14:textId="77777777">
        <w:tblPrEx>
          <w:tblCellMar>
            <w:top w:w="0" w:type="dxa"/>
            <w:bottom w:w="0" w:type="dxa"/>
          </w:tblCellMar>
        </w:tblPrEx>
        <w:tc>
          <w:tcPr>
            <w:tcW w:w="4240" w:type="dxa"/>
            <w:shd w:val="clear" w:color="auto" w:fill="FFFFFF"/>
          </w:tcPr>
          <w:p w14:paraId="700686FC" w14:textId="77777777" w:rsidR="00526A53" w:rsidRPr="00402209" w:rsidRDefault="00526A53" w:rsidP="00526A53">
            <w:pPr>
              <w:spacing w:before="40" w:after="40"/>
              <w:ind w:left="900" w:firstLine="0"/>
              <w:rPr>
                <w:rFonts w:eastAsia="Courier New" w:cs="Courier New"/>
                <w:color w:val="000000"/>
                <w:sz w:val="24"/>
                <w:lang w:eastAsia="fr-FR" w:bidi="fr-FR"/>
              </w:rPr>
            </w:pPr>
            <w:r w:rsidRPr="00402209">
              <w:rPr>
                <w:rFonts w:eastAsia="Courier New" w:cs="Courier New"/>
                <w:color w:val="000000"/>
                <w:sz w:val="24"/>
                <w:lang w:eastAsia="fr-FR" w:bidi="fr-FR"/>
              </w:rPr>
              <w:t>- moins d'un an</w:t>
            </w:r>
          </w:p>
        </w:tc>
        <w:tc>
          <w:tcPr>
            <w:tcW w:w="900" w:type="dxa"/>
            <w:shd w:val="clear" w:color="auto" w:fill="FFFFFF"/>
            <w:vAlign w:val="center"/>
          </w:tcPr>
          <w:p w14:paraId="457560F7" w14:textId="77777777" w:rsidR="00526A53" w:rsidRPr="00402209" w:rsidRDefault="00526A53" w:rsidP="00526A53">
            <w:pPr>
              <w:spacing w:before="40" w:after="40"/>
              <w:ind w:right="288" w:firstLine="0"/>
              <w:jc w:val="right"/>
              <w:rPr>
                <w:sz w:val="24"/>
              </w:rPr>
            </w:pPr>
            <w:r>
              <w:rPr>
                <w:sz w:val="24"/>
              </w:rPr>
              <w:t>-</w:t>
            </w:r>
          </w:p>
        </w:tc>
        <w:tc>
          <w:tcPr>
            <w:tcW w:w="990" w:type="dxa"/>
            <w:shd w:val="clear" w:color="auto" w:fill="FFFFFF"/>
            <w:vAlign w:val="center"/>
          </w:tcPr>
          <w:p w14:paraId="4315C177" w14:textId="77777777" w:rsidR="00526A53" w:rsidRPr="00402209" w:rsidRDefault="00526A53" w:rsidP="00526A53">
            <w:pPr>
              <w:spacing w:before="40" w:after="40"/>
              <w:ind w:right="288" w:firstLine="0"/>
              <w:jc w:val="right"/>
              <w:rPr>
                <w:sz w:val="24"/>
              </w:rPr>
            </w:pPr>
            <w:r>
              <w:rPr>
                <w:sz w:val="24"/>
              </w:rPr>
              <w:t>-</w:t>
            </w:r>
          </w:p>
        </w:tc>
        <w:tc>
          <w:tcPr>
            <w:tcW w:w="810" w:type="dxa"/>
            <w:shd w:val="clear" w:color="auto" w:fill="FFFFFF"/>
            <w:vAlign w:val="bottom"/>
          </w:tcPr>
          <w:p w14:paraId="34ABD4FD" w14:textId="77777777" w:rsidR="00526A53" w:rsidRPr="00402209" w:rsidRDefault="00526A53" w:rsidP="00526A53">
            <w:pPr>
              <w:spacing w:before="40" w:after="40"/>
              <w:ind w:right="288" w:firstLine="0"/>
              <w:jc w:val="right"/>
              <w:rPr>
                <w:rFonts w:eastAsia="Courier New" w:cs="Courier New"/>
                <w:color w:val="000000"/>
                <w:sz w:val="24"/>
                <w:lang w:eastAsia="fr-FR" w:bidi="fr-FR"/>
              </w:rPr>
            </w:pPr>
            <w:r>
              <w:rPr>
                <w:rFonts w:eastAsia="Courier New" w:cs="Courier New"/>
                <w:color w:val="000000"/>
                <w:sz w:val="24"/>
                <w:lang w:eastAsia="fr-FR" w:bidi="fr-FR"/>
              </w:rPr>
              <w:t>-</w:t>
            </w:r>
          </w:p>
        </w:tc>
        <w:tc>
          <w:tcPr>
            <w:tcW w:w="990" w:type="dxa"/>
            <w:shd w:val="clear" w:color="auto" w:fill="FFFFFF"/>
          </w:tcPr>
          <w:p w14:paraId="3F16B0D2" w14:textId="77777777" w:rsidR="00526A53" w:rsidRPr="00402209" w:rsidRDefault="00526A53" w:rsidP="00526A53">
            <w:pPr>
              <w:spacing w:before="40" w:after="40"/>
              <w:ind w:right="288" w:firstLine="0"/>
              <w:jc w:val="right"/>
              <w:rPr>
                <w:rFonts w:eastAsia="Courier New" w:cs="Courier New"/>
                <w:color w:val="000000"/>
                <w:sz w:val="24"/>
                <w:lang w:eastAsia="fr-FR" w:bidi="fr-FR"/>
              </w:rPr>
            </w:pPr>
            <w:r>
              <w:rPr>
                <w:rFonts w:eastAsia="Courier New" w:cs="Courier New"/>
                <w:color w:val="000000"/>
                <w:sz w:val="24"/>
                <w:lang w:eastAsia="fr-FR" w:bidi="fr-FR"/>
              </w:rPr>
              <w:t>-</w:t>
            </w:r>
          </w:p>
        </w:tc>
      </w:tr>
      <w:tr w:rsidR="00526A53" w:rsidRPr="00F21FFC" w14:paraId="75B61DC2" w14:textId="77777777">
        <w:tblPrEx>
          <w:tblCellMar>
            <w:top w:w="0" w:type="dxa"/>
            <w:bottom w:w="0" w:type="dxa"/>
          </w:tblCellMar>
        </w:tblPrEx>
        <w:tc>
          <w:tcPr>
            <w:tcW w:w="4240" w:type="dxa"/>
            <w:shd w:val="clear" w:color="auto" w:fill="FFFFFF"/>
          </w:tcPr>
          <w:p w14:paraId="28459015" w14:textId="77777777" w:rsidR="00526A53" w:rsidRPr="00402209" w:rsidRDefault="00526A53" w:rsidP="00526A53">
            <w:pPr>
              <w:spacing w:before="40" w:after="40"/>
              <w:ind w:left="900" w:firstLine="0"/>
              <w:rPr>
                <w:sz w:val="24"/>
              </w:rPr>
            </w:pPr>
            <w:r w:rsidRPr="00402209">
              <w:rPr>
                <w:rFonts w:eastAsia="Courier New" w:cs="Courier New"/>
                <w:color w:val="000000"/>
                <w:sz w:val="24"/>
                <w:lang w:eastAsia="fr-FR" w:bidi="fr-FR"/>
              </w:rPr>
              <w:t>- d'un à deux ans</w:t>
            </w:r>
          </w:p>
        </w:tc>
        <w:tc>
          <w:tcPr>
            <w:tcW w:w="900" w:type="dxa"/>
            <w:shd w:val="clear" w:color="auto" w:fill="FFFFFF"/>
            <w:vAlign w:val="center"/>
          </w:tcPr>
          <w:p w14:paraId="0FB5444F" w14:textId="77777777" w:rsidR="00526A53" w:rsidRPr="00402209" w:rsidRDefault="00526A53" w:rsidP="00526A53">
            <w:pPr>
              <w:spacing w:before="40" w:after="40"/>
              <w:ind w:right="288" w:firstLine="0"/>
              <w:jc w:val="right"/>
              <w:rPr>
                <w:sz w:val="24"/>
              </w:rPr>
            </w:pPr>
            <w:r w:rsidRPr="00402209">
              <w:rPr>
                <w:sz w:val="24"/>
              </w:rPr>
              <w:t>-</w:t>
            </w:r>
          </w:p>
        </w:tc>
        <w:tc>
          <w:tcPr>
            <w:tcW w:w="990" w:type="dxa"/>
            <w:shd w:val="clear" w:color="auto" w:fill="FFFFFF"/>
            <w:vAlign w:val="center"/>
          </w:tcPr>
          <w:p w14:paraId="380A3389" w14:textId="77777777" w:rsidR="00526A53" w:rsidRPr="00402209" w:rsidRDefault="00526A53" w:rsidP="00526A53">
            <w:pPr>
              <w:spacing w:before="40" w:after="40"/>
              <w:ind w:right="288" w:firstLine="0"/>
              <w:jc w:val="right"/>
              <w:rPr>
                <w:sz w:val="24"/>
              </w:rPr>
            </w:pPr>
            <w:r w:rsidRPr="00402209">
              <w:rPr>
                <w:sz w:val="24"/>
              </w:rPr>
              <w:t>-</w:t>
            </w:r>
          </w:p>
        </w:tc>
        <w:tc>
          <w:tcPr>
            <w:tcW w:w="810" w:type="dxa"/>
            <w:shd w:val="clear" w:color="auto" w:fill="FFFFFF"/>
            <w:vAlign w:val="bottom"/>
          </w:tcPr>
          <w:p w14:paraId="7A67E861"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w:t>
            </w:r>
          </w:p>
        </w:tc>
        <w:tc>
          <w:tcPr>
            <w:tcW w:w="990" w:type="dxa"/>
            <w:shd w:val="clear" w:color="auto" w:fill="FFFFFF"/>
          </w:tcPr>
          <w:p w14:paraId="7F4ADABA"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r>
      <w:tr w:rsidR="00526A53" w:rsidRPr="00F21FFC" w14:paraId="58E8D792" w14:textId="77777777">
        <w:tblPrEx>
          <w:tblCellMar>
            <w:top w:w="0" w:type="dxa"/>
            <w:bottom w:w="0" w:type="dxa"/>
          </w:tblCellMar>
        </w:tblPrEx>
        <w:tc>
          <w:tcPr>
            <w:tcW w:w="4240" w:type="dxa"/>
            <w:shd w:val="clear" w:color="auto" w:fill="FFFFFF"/>
            <w:vAlign w:val="center"/>
          </w:tcPr>
          <w:p w14:paraId="66A095FB" w14:textId="77777777" w:rsidR="00526A53" w:rsidRPr="00402209" w:rsidRDefault="00526A53" w:rsidP="00526A53">
            <w:pPr>
              <w:spacing w:before="40" w:after="40"/>
              <w:ind w:left="900" w:firstLine="0"/>
              <w:rPr>
                <w:sz w:val="24"/>
              </w:rPr>
            </w:pPr>
            <w:r w:rsidRPr="00402209">
              <w:rPr>
                <w:rFonts w:eastAsia="Courier New" w:cs="Courier New"/>
                <w:color w:val="000000"/>
                <w:sz w:val="24"/>
                <w:lang w:eastAsia="fr-FR" w:bidi="fr-FR"/>
              </w:rPr>
              <w:t>- de deux à trois ans</w:t>
            </w:r>
          </w:p>
        </w:tc>
        <w:tc>
          <w:tcPr>
            <w:tcW w:w="900" w:type="dxa"/>
            <w:shd w:val="clear" w:color="auto" w:fill="FFFFFF"/>
            <w:vAlign w:val="bottom"/>
          </w:tcPr>
          <w:p w14:paraId="39A6BDCA"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vAlign w:val="center"/>
          </w:tcPr>
          <w:p w14:paraId="4CCBAEAC"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c>
          <w:tcPr>
            <w:tcW w:w="810" w:type="dxa"/>
            <w:shd w:val="clear" w:color="auto" w:fill="FFFFFF"/>
            <w:vAlign w:val="bottom"/>
          </w:tcPr>
          <w:p w14:paraId="3CF8D07B"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vAlign w:val="bottom"/>
          </w:tcPr>
          <w:p w14:paraId="3062C9EA"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2.1</w:t>
            </w:r>
          </w:p>
        </w:tc>
      </w:tr>
      <w:tr w:rsidR="00526A53" w:rsidRPr="00F21FFC" w14:paraId="6238E298" w14:textId="77777777">
        <w:tblPrEx>
          <w:tblCellMar>
            <w:top w:w="0" w:type="dxa"/>
            <w:bottom w:w="0" w:type="dxa"/>
          </w:tblCellMar>
        </w:tblPrEx>
        <w:tc>
          <w:tcPr>
            <w:tcW w:w="4240" w:type="dxa"/>
            <w:shd w:val="clear" w:color="auto" w:fill="FFFFFF"/>
          </w:tcPr>
          <w:p w14:paraId="77A2D367" w14:textId="77777777" w:rsidR="00526A53" w:rsidRPr="00402209" w:rsidRDefault="00526A53" w:rsidP="00526A53">
            <w:pPr>
              <w:spacing w:before="40" w:after="40"/>
              <w:ind w:left="900" w:firstLine="0"/>
              <w:rPr>
                <w:sz w:val="24"/>
              </w:rPr>
            </w:pPr>
            <w:r w:rsidRPr="00402209">
              <w:rPr>
                <w:rFonts w:eastAsia="Courier New" w:cs="Courier New"/>
                <w:color w:val="000000"/>
                <w:sz w:val="24"/>
                <w:lang w:eastAsia="fr-FR" w:bidi="fr-FR"/>
              </w:rPr>
              <w:t>- de trois ans et plus</w:t>
            </w:r>
          </w:p>
        </w:tc>
        <w:tc>
          <w:tcPr>
            <w:tcW w:w="900" w:type="dxa"/>
            <w:shd w:val="clear" w:color="auto" w:fill="FFFFFF"/>
            <w:vAlign w:val="center"/>
          </w:tcPr>
          <w:p w14:paraId="3C950EAE"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w:t>
            </w:r>
          </w:p>
        </w:tc>
        <w:tc>
          <w:tcPr>
            <w:tcW w:w="990" w:type="dxa"/>
            <w:shd w:val="clear" w:color="auto" w:fill="FFFFFF"/>
          </w:tcPr>
          <w:p w14:paraId="3D60F138"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8.7</w:t>
            </w:r>
          </w:p>
        </w:tc>
        <w:tc>
          <w:tcPr>
            <w:tcW w:w="810" w:type="dxa"/>
            <w:shd w:val="clear" w:color="auto" w:fill="FFFFFF"/>
            <w:vAlign w:val="center"/>
          </w:tcPr>
          <w:p w14:paraId="4B12BA2C"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w:t>
            </w:r>
          </w:p>
        </w:tc>
        <w:tc>
          <w:tcPr>
            <w:tcW w:w="990" w:type="dxa"/>
            <w:shd w:val="clear" w:color="auto" w:fill="FFFFFF"/>
          </w:tcPr>
          <w:p w14:paraId="287D191B"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r>
      <w:tr w:rsidR="00526A53" w:rsidRPr="00F21FFC" w14:paraId="2889E645" w14:textId="77777777">
        <w:tblPrEx>
          <w:tblCellMar>
            <w:top w:w="0" w:type="dxa"/>
            <w:bottom w:w="0" w:type="dxa"/>
          </w:tblCellMar>
        </w:tblPrEx>
        <w:tc>
          <w:tcPr>
            <w:tcW w:w="4240" w:type="dxa"/>
            <w:shd w:val="clear" w:color="auto" w:fill="FFFFFF"/>
            <w:vAlign w:val="center"/>
          </w:tcPr>
          <w:p w14:paraId="3B59CD7E"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Référé</w:t>
            </w:r>
            <w:r>
              <w:rPr>
                <w:rFonts w:eastAsia="Courier New" w:cs="Courier New"/>
                <w:color w:val="000000"/>
                <w:sz w:val="24"/>
                <w:lang w:eastAsia="fr-FR" w:bidi="fr-FR"/>
              </w:rPr>
              <w:t xml:space="preserve"> à</w:t>
            </w:r>
            <w:r w:rsidRPr="00402209">
              <w:rPr>
                <w:rFonts w:eastAsia="Courier New" w:cs="Courier New"/>
                <w:color w:val="000000"/>
                <w:sz w:val="24"/>
                <w:lang w:eastAsia="fr-FR" w:bidi="fr-FR"/>
              </w:rPr>
              <w:t xml:space="preserve"> la C.B.E.S.</w:t>
            </w:r>
          </w:p>
        </w:tc>
        <w:tc>
          <w:tcPr>
            <w:tcW w:w="900" w:type="dxa"/>
            <w:shd w:val="clear" w:color="auto" w:fill="FFFFFF"/>
            <w:vAlign w:val="center"/>
          </w:tcPr>
          <w:p w14:paraId="7F2D204E"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1</w:t>
            </w:r>
          </w:p>
        </w:tc>
        <w:tc>
          <w:tcPr>
            <w:tcW w:w="990" w:type="dxa"/>
            <w:shd w:val="clear" w:color="auto" w:fill="FFFFFF"/>
            <w:vAlign w:val="center"/>
          </w:tcPr>
          <w:p w14:paraId="013D3FC2"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c>
          <w:tcPr>
            <w:tcW w:w="810" w:type="dxa"/>
            <w:shd w:val="clear" w:color="auto" w:fill="FFFFFF"/>
            <w:vAlign w:val="center"/>
          </w:tcPr>
          <w:p w14:paraId="25C3ACDA"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w:t>
            </w:r>
          </w:p>
        </w:tc>
        <w:tc>
          <w:tcPr>
            <w:tcW w:w="990" w:type="dxa"/>
            <w:shd w:val="clear" w:color="auto" w:fill="FFFFFF"/>
            <w:vAlign w:val="center"/>
          </w:tcPr>
          <w:p w14:paraId="5ECAE396"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8.5</w:t>
            </w:r>
          </w:p>
        </w:tc>
      </w:tr>
      <w:tr w:rsidR="00526A53" w:rsidRPr="00F21FFC" w14:paraId="717FCC65" w14:textId="77777777">
        <w:tblPrEx>
          <w:tblCellMar>
            <w:top w:w="0" w:type="dxa"/>
            <w:bottom w:w="0" w:type="dxa"/>
          </w:tblCellMar>
        </w:tblPrEx>
        <w:tc>
          <w:tcPr>
            <w:tcW w:w="4240" w:type="dxa"/>
            <w:shd w:val="clear" w:color="auto" w:fill="FFFFFF"/>
            <w:vAlign w:val="center"/>
          </w:tcPr>
          <w:p w14:paraId="4D53AF18" w14:textId="77777777" w:rsidR="00526A53" w:rsidRPr="00402209" w:rsidRDefault="00526A53" w:rsidP="00526A53">
            <w:pPr>
              <w:spacing w:before="40" w:after="40"/>
              <w:ind w:firstLine="0"/>
              <w:rPr>
                <w:sz w:val="24"/>
              </w:rPr>
            </w:pPr>
            <w:r w:rsidRPr="00402209">
              <w:rPr>
                <w:rFonts w:eastAsia="Courier New" w:cs="Courier New"/>
                <w:color w:val="000000"/>
                <w:sz w:val="24"/>
                <w:lang w:eastAsia="fr-FR" w:bidi="fr-FR"/>
              </w:rPr>
              <w:t>Institution juvénile (6 mois)</w:t>
            </w:r>
          </w:p>
        </w:tc>
        <w:tc>
          <w:tcPr>
            <w:tcW w:w="900" w:type="dxa"/>
            <w:shd w:val="clear" w:color="auto" w:fill="FFFFFF"/>
            <w:vAlign w:val="center"/>
          </w:tcPr>
          <w:p w14:paraId="1E71173E" w14:textId="77777777" w:rsidR="00526A53" w:rsidRPr="00402209" w:rsidRDefault="00526A53" w:rsidP="00526A53">
            <w:pPr>
              <w:spacing w:before="40" w:after="40"/>
              <w:ind w:right="288" w:firstLine="0"/>
              <w:jc w:val="right"/>
              <w:rPr>
                <w:sz w:val="24"/>
              </w:rPr>
            </w:pPr>
            <w:r w:rsidRPr="00402209">
              <w:rPr>
                <w:sz w:val="24"/>
              </w:rPr>
              <w:t>-</w:t>
            </w:r>
          </w:p>
        </w:tc>
        <w:tc>
          <w:tcPr>
            <w:tcW w:w="990" w:type="dxa"/>
            <w:shd w:val="clear" w:color="auto" w:fill="FFFFFF"/>
            <w:vAlign w:val="center"/>
          </w:tcPr>
          <w:p w14:paraId="73957219"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w:t>
            </w:r>
          </w:p>
        </w:tc>
        <w:tc>
          <w:tcPr>
            <w:tcW w:w="810" w:type="dxa"/>
            <w:shd w:val="clear" w:color="auto" w:fill="FFFFFF"/>
            <w:vAlign w:val="bottom"/>
          </w:tcPr>
          <w:p w14:paraId="47471B59"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2</w:t>
            </w:r>
          </w:p>
        </w:tc>
        <w:tc>
          <w:tcPr>
            <w:tcW w:w="990" w:type="dxa"/>
            <w:shd w:val="clear" w:color="auto" w:fill="FFFFFF"/>
            <w:vAlign w:val="center"/>
          </w:tcPr>
          <w:p w14:paraId="0DF0FF53" w14:textId="77777777" w:rsidR="00526A53" w:rsidRPr="00402209" w:rsidRDefault="00526A53" w:rsidP="00526A53">
            <w:pPr>
              <w:spacing w:before="40" w:after="40"/>
              <w:ind w:right="288" w:firstLine="0"/>
              <w:jc w:val="right"/>
              <w:rPr>
                <w:sz w:val="24"/>
              </w:rPr>
            </w:pPr>
            <w:r w:rsidRPr="00402209">
              <w:rPr>
                <w:rFonts w:eastAsia="Courier New" w:cs="Courier New"/>
                <w:color w:val="000000"/>
                <w:sz w:val="24"/>
                <w:lang w:eastAsia="fr-FR" w:bidi="fr-FR"/>
              </w:rPr>
              <w:t>4.3</w:t>
            </w:r>
          </w:p>
        </w:tc>
      </w:tr>
      <w:tr w:rsidR="00526A53" w:rsidRPr="00F21FFC" w14:paraId="1C33E13C" w14:textId="77777777">
        <w:tblPrEx>
          <w:tblCellMar>
            <w:top w:w="0" w:type="dxa"/>
            <w:bottom w:w="0" w:type="dxa"/>
          </w:tblCellMar>
        </w:tblPrEx>
        <w:tc>
          <w:tcPr>
            <w:tcW w:w="4240" w:type="dxa"/>
            <w:tcBorders>
              <w:bottom w:val="single" w:sz="8" w:space="0" w:color="auto"/>
            </w:tcBorders>
            <w:shd w:val="clear" w:color="auto" w:fill="FFFFFF"/>
          </w:tcPr>
          <w:p w14:paraId="4ED13634" w14:textId="77777777" w:rsidR="00526A53" w:rsidRPr="00402209" w:rsidRDefault="00526A53" w:rsidP="00526A53">
            <w:pPr>
              <w:spacing w:after="120"/>
              <w:ind w:firstLine="0"/>
              <w:rPr>
                <w:sz w:val="24"/>
              </w:rPr>
            </w:pPr>
            <w:r w:rsidRPr="00402209">
              <w:rPr>
                <w:rFonts w:eastAsia="Courier New" w:cs="Courier New"/>
                <w:color w:val="000000"/>
                <w:sz w:val="24"/>
                <w:lang w:eastAsia="fr-FR" w:bidi="fr-FR"/>
              </w:rPr>
              <w:t>Ne pas troubler la paix pendant un</w:t>
            </w:r>
            <w:r>
              <w:rPr>
                <w:rFonts w:eastAsia="Courier New" w:cs="Courier New"/>
                <w:color w:val="000000"/>
                <w:sz w:val="24"/>
                <w:lang w:eastAsia="fr-FR" w:bidi="fr-FR"/>
              </w:rPr>
              <w:t xml:space="preserve"> an</w:t>
            </w:r>
          </w:p>
        </w:tc>
        <w:tc>
          <w:tcPr>
            <w:tcW w:w="900" w:type="dxa"/>
            <w:tcBorders>
              <w:bottom w:val="single" w:sz="8" w:space="0" w:color="auto"/>
            </w:tcBorders>
            <w:shd w:val="clear" w:color="auto" w:fill="FFFFFF"/>
          </w:tcPr>
          <w:p w14:paraId="4B1937F1" w14:textId="77777777" w:rsidR="00526A53" w:rsidRPr="00402209" w:rsidRDefault="00526A53" w:rsidP="00526A53">
            <w:pPr>
              <w:spacing w:after="120"/>
              <w:ind w:right="288" w:firstLine="0"/>
              <w:jc w:val="right"/>
              <w:rPr>
                <w:sz w:val="24"/>
              </w:rPr>
            </w:pPr>
            <w:r>
              <w:rPr>
                <w:sz w:val="24"/>
              </w:rPr>
              <w:t>-</w:t>
            </w:r>
          </w:p>
        </w:tc>
        <w:tc>
          <w:tcPr>
            <w:tcW w:w="990" w:type="dxa"/>
            <w:tcBorders>
              <w:bottom w:val="single" w:sz="8" w:space="0" w:color="auto"/>
            </w:tcBorders>
            <w:shd w:val="clear" w:color="auto" w:fill="FFFFFF"/>
          </w:tcPr>
          <w:p w14:paraId="2183E43B" w14:textId="77777777" w:rsidR="00526A53" w:rsidRPr="00402209" w:rsidRDefault="00526A53" w:rsidP="00526A53">
            <w:pPr>
              <w:spacing w:after="120"/>
              <w:ind w:right="288" w:firstLine="0"/>
              <w:jc w:val="right"/>
              <w:rPr>
                <w:sz w:val="24"/>
              </w:rPr>
            </w:pPr>
            <w:r>
              <w:rPr>
                <w:rFonts w:eastAsia="Courier New" w:cs="Courier New"/>
                <w:color w:val="000000"/>
                <w:sz w:val="24"/>
                <w:lang w:eastAsia="fr-FR" w:bidi="fr-FR"/>
              </w:rPr>
              <w:t>-</w:t>
            </w:r>
          </w:p>
        </w:tc>
        <w:tc>
          <w:tcPr>
            <w:tcW w:w="810" w:type="dxa"/>
            <w:tcBorders>
              <w:bottom w:val="single" w:sz="8" w:space="0" w:color="auto"/>
            </w:tcBorders>
            <w:shd w:val="clear" w:color="auto" w:fill="FFFFFF"/>
            <w:vAlign w:val="center"/>
          </w:tcPr>
          <w:p w14:paraId="5BD77071" w14:textId="77777777" w:rsidR="00526A53" w:rsidRPr="00402209" w:rsidRDefault="00526A53" w:rsidP="00526A53">
            <w:pPr>
              <w:spacing w:after="120"/>
              <w:ind w:right="288" w:firstLine="0"/>
              <w:jc w:val="right"/>
              <w:rPr>
                <w:sz w:val="24"/>
              </w:rPr>
            </w:pPr>
            <w:r w:rsidRPr="00402209">
              <w:rPr>
                <w:rFonts w:eastAsia="Courier New" w:cs="Courier New"/>
                <w:color w:val="000000"/>
                <w:sz w:val="24"/>
                <w:lang w:eastAsia="fr-FR" w:bidi="fr-FR"/>
              </w:rPr>
              <w:t>1</w:t>
            </w:r>
          </w:p>
        </w:tc>
        <w:tc>
          <w:tcPr>
            <w:tcW w:w="990" w:type="dxa"/>
            <w:tcBorders>
              <w:bottom w:val="single" w:sz="8" w:space="0" w:color="auto"/>
            </w:tcBorders>
            <w:shd w:val="clear" w:color="auto" w:fill="FFFFFF"/>
            <w:vAlign w:val="center"/>
          </w:tcPr>
          <w:p w14:paraId="7301840D" w14:textId="77777777" w:rsidR="00526A53" w:rsidRPr="00402209" w:rsidRDefault="00526A53" w:rsidP="00526A53">
            <w:pPr>
              <w:spacing w:after="120"/>
              <w:ind w:right="288" w:firstLine="0"/>
              <w:jc w:val="right"/>
              <w:rPr>
                <w:sz w:val="24"/>
              </w:rPr>
            </w:pPr>
            <w:r w:rsidRPr="00402209">
              <w:rPr>
                <w:rFonts w:eastAsia="Courier New" w:cs="Courier New"/>
                <w:color w:val="000000"/>
                <w:sz w:val="24"/>
                <w:lang w:eastAsia="fr-FR" w:bidi="fr-FR"/>
              </w:rPr>
              <w:t>2.1</w:t>
            </w:r>
          </w:p>
        </w:tc>
      </w:tr>
      <w:tr w:rsidR="00526A53" w:rsidRPr="00F21FFC" w14:paraId="1A29C673" w14:textId="77777777">
        <w:tblPrEx>
          <w:tblCellMar>
            <w:top w:w="0" w:type="dxa"/>
            <w:bottom w:w="0" w:type="dxa"/>
          </w:tblCellMar>
        </w:tblPrEx>
        <w:tc>
          <w:tcPr>
            <w:tcW w:w="4240" w:type="dxa"/>
            <w:tcBorders>
              <w:top w:val="single" w:sz="8" w:space="0" w:color="auto"/>
              <w:bottom w:val="single" w:sz="8" w:space="0" w:color="auto"/>
            </w:tcBorders>
            <w:shd w:val="clear" w:color="auto" w:fill="FFFFFF"/>
          </w:tcPr>
          <w:p w14:paraId="0D546DAD" w14:textId="77777777" w:rsidR="00526A53" w:rsidRPr="00402209" w:rsidRDefault="00526A53" w:rsidP="00526A53">
            <w:pPr>
              <w:spacing w:before="120" w:after="120"/>
              <w:ind w:firstLine="0"/>
              <w:rPr>
                <w:rFonts w:eastAsia="Courier New" w:cs="Courier New"/>
                <w:color w:val="000000"/>
                <w:sz w:val="24"/>
                <w:lang w:eastAsia="fr-FR" w:bidi="fr-FR"/>
              </w:rPr>
            </w:pPr>
            <w:r w:rsidRPr="00402209">
              <w:rPr>
                <w:rFonts w:eastAsia="Courier New" w:cs="Courier New"/>
                <w:color w:val="000000"/>
                <w:sz w:val="24"/>
                <w:lang w:eastAsia="fr-FR" w:bidi="fr-FR"/>
              </w:rPr>
              <w:t>Total</w:t>
            </w:r>
          </w:p>
        </w:tc>
        <w:tc>
          <w:tcPr>
            <w:tcW w:w="900" w:type="dxa"/>
            <w:tcBorders>
              <w:top w:val="single" w:sz="8" w:space="0" w:color="auto"/>
              <w:bottom w:val="single" w:sz="8" w:space="0" w:color="auto"/>
            </w:tcBorders>
            <w:shd w:val="clear" w:color="auto" w:fill="FFFFFF"/>
          </w:tcPr>
          <w:p w14:paraId="7B004622" w14:textId="77777777" w:rsidR="00526A53" w:rsidRPr="00402209" w:rsidRDefault="00526A53" w:rsidP="00526A53">
            <w:pPr>
              <w:spacing w:before="120" w:after="120"/>
              <w:ind w:right="288" w:firstLine="0"/>
              <w:jc w:val="right"/>
              <w:rPr>
                <w:rFonts w:eastAsia="Courier New" w:cs="Courier New"/>
                <w:color w:val="000000"/>
                <w:sz w:val="24"/>
                <w:lang w:eastAsia="fr-FR" w:bidi="fr-FR"/>
              </w:rPr>
            </w:pPr>
            <w:r w:rsidRPr="00402209">
              <w:rPr>
                <w:rFonts w:eastAsia="Courier New" w:cs="Courier New"/>
                <w:color w:val="000000"/>
                <w:sz w:val="24"/>
                <w:lang w:eastAsia="fr-FR" w:bidi="fr-FR"/>
              </w:rPr>
              <w:t>23</w:t>
            </w:r>
          </w:p>
        </w:tc>
        <w:tc>
          <w:tcPr>
            <w:tcW w:w="990" w:type="dxa"/>
            <w:tcBorders>
              <w:top w:val="single" w:sz="8" w:space="0" w:color="auto"/>
              <w:bottom w:val="single" w:sz="8" w:space="0" w:color="auto"/>
            </w:tcBorders>
            <w:shd w:val="clear" w:color="auto" w:fill="FFFFFF"/>
          </w:tcPr>
          <w:p w14:paraId="548F80B5" w14:textId="77777777" w:rsidR="00526A53" w:rsidRPr="00402209" w:rsidRDefault="00526A53" w:rsidP="00526A53">
            <w:pPr>
              <w:spacing w:before="120" w:after="120"/>
              <w:ind w:right="288" w:firstLine="0"/>
              <w:jc w:val="right"/>
              <w:rPr>
                <w:rFonts w:eastAsia="Courier New" w:cs="Courier New"/>
                <w:color w:val="000000"/>
                <w:sz w:val="24"/>
                <w:lang w:eastAsia="fr-FR" w:bidi="fr-FR"/>
              </w:rPr>
            </w:pPr>
            <w:r w:rsidRPr="00402209">
              <w:rPr>
                <w:rFonts w:eastAsia="Courier New" w:cs="Courier New"/>
                <w:color w:val="000000"/>
                <w:sz w:val="24"/>
                <w:lang w:eastAsia="fr-FR" w:bidi="fr-FR"/>
              </w:rPr>
              <w:t>100.0</w:t>
            </w:r>
          </w:p>
        </w:tc>
        <w:tc>
          <w:tcPr>
            <w:tcW w:w="810" w:type="dxa"/>
            <w:tcBorders>
              <w:top w:val="single" w:sz="8" w:space="0" w:color="auto"/>
              <w:bottom w:val="single" w:sz="8" w:space="0" w:color="auto"/>
            </w:tcBorders>
            <w:shd w:val="clear" w:color="auto" w:fill="FFFFFF"/>
            <w:vAlign w:val="center"/>
          </w:tcPr>
          <w:p w14:paraId="2049916C" w14:textId="77777777" w:rsidR="00526A53" w:rsidRPr="00402209" w:rsidRDefault="00526A53" w:rsidP="00526A53">
            <w:pPr>
              <w:spacing w:before="120" w:after="120"/>
              <w:ind w:right="288" w:firstLine="0"/>
              <w:jc w:val="right"/>
              <w:rPr>
                <w:rFonts w:eastAsia="Courier New" w:cs="Courier New"/>
                <w:color w:val="000000"/>
                <w:sz w:val="24"/>
                <w:lang w:eastAsia="fr-FR" w:bidi="fr-FR"/>
              </w:rPr>
            </w:pPr>
            <w:r w:rsidRPr="00402209">
              <w:rPr>
                <w:rFonts w:eastAsia="Courier New" w:cs="Courier New"/>
                <w:color w:val="000000"/>
                <w:sz w:val="24"/>
                <w:lang w:eastAsia="fr-FR" w:bidi="fr-FR"/>
              </w:rPr>
              <w:t>47</w:t>
            </w:r>
          </w:p>
        </w:tc>
        <w:tc>
          <w:tcPr>
            <w:tcW w:w="990" w:type="dxa"/>
            <w:tcBorders>
              <w:top w:val="single" w:sz="8" w:space="0" w:color="auto"/>
              <w:bottom w:val="single" w:sz="8" w:space="0" w:color="auto"/>
            </w:tcBorders>
            <w:shd w:val="clear" w:color="auto" w:fill="FFFFFF"/>
            <w:vAlign w:val="center"/>
          </w:tcPr>
          <w:p w14:paraId="415CA4C4" w14:textId="77777777" w:rsidR="00526A53" w:rsidRPr="00402209" w:rsidRDefault="00526A53" w:rsidP="00526A53">
            <w:pPr>
              <w:spacing w:before="120" w:after="120"/>
              <w:ind w:right="288" w:firstLine="0"/>
              <w:jc w:val="right"/>
              <w:rPr>
                <w:rFonts w:eastAsia="Courier New" w:cs="Courier New"/>
                <w:color w:val="000000"/>
                <w:sz w:val="24"/>
                <w:lang w:eastAsia="fr-FR" w:bidi="fr-FR"/>
              </w:rPr>
            </w:pPr>
            <w:r w:rsidRPr="00402209">
              <w:rPr>
                <w:rFonts w:eastAsia="Courier New" w:cs="Courier New"/>
                <w:color w:val="000000"/>
                <w:sz w:val="24"/>
                <w:lang w:eastAsia="fr-FR" w:bidi="fr-FR"/>
              </w:rPr>
              <w:t>100.0</w:t>
            </w:r>
          </w:p>
        </w:tc>
      </w:tr>
    </w:tbl>
    <w:p w14:paraId="4FAEFC0C" w14:textId="77777777" w:rsidR="00526A53" w:rsidRPr="00F21FFC" w:rsidRDefault="00526A53" w:rsidP="00526A53">
      <w:pPr>
        <w:spacing w:before="120" w:after="120"/>
        <w:jc w:val="both"/>
      </w:pPr>
      <w:r w:rsidRPr="00F21FFC">
        <w:rPr>
          <w:szCs w:val="2"/>
        </w:rPr>
        <w:br w:type="page"/>
      </w:r>
      <w:r>
        <w:rPr>
          <w:szCs w:val="2"/>
        </w:rPr>
        <w:t>[</w:t>
      </w:r>
      <w:r w:rsidRPr="00F21FFC">
        <w:rPr>
          <w:rFonts w:eastAsia="Courier New" w:cs="Courier New"/>
          <w:color w:val="000000"/>
          <w:lang w:eastAsia="fr-FR" w:bidi="fr-FR"/>
        </w:rPr>
        <w:t>221</w:t>
      </w:r>
      <w:r>
        <w:rPr>
          <w:rFonts w:eastAsia="Courier New" w:cs="Courier New"/>
          <w:color w:val="000000"/>
          <w:lang w:eastAsia="fr-FR" w:bidi="fr-FR"/>
        </w:rPr>
        <w:t>]</w:t>
      </w:r>
    </w:p>
    <w:p w14:paraId="07084323" w14:textId="77777777" w:rsidR="00526A53" w:rsidRDefault="00526A53" w:rsidP="00526A53">
      <w:pPr>
        <w:spacing w:before="120" w:after="120"/>
        <w:jc w:val="both"/>
      </w:pPr>
    </w:p>
    <w:p w14:paraId="630442F8" w14:textId="77777777" w:rsidR="00526A53" w:rsidRPr="00F21FFC" w:rsidRDefault="00526A53" w:rsidP="00526A53">
      <w:pPr>
        <w:pStyle w:val="B"/>
      </w:pPr>
      <w:r>
        <w:t xml:space="preserve">6.12.2.3. </w:t>
      </w:r>
      <w:r w:rsidRPr="00F21FFC">
        <w:t>Nature de la première condamnation</w:t>
      </w:r>
    </w:p>
    <w:p w14:paraId="358A1935" w14:textId="77777777" w:rsidR="00526A53" w:rsidRDefault="00526A53" w:rsidP="00526A53">
      <w:pPr>
        <w:spacing w:before="120" w:after="120"/>
        <w:jc w:val="both"/>
        <w:rPr>
          <w:rFonts w:eastAsia="Courier New" w:cs="Courier New"/>
          <w:color w:val="000000"/>
          <w:lang w:eastAsia="fr-FR" w:bidi="fr-FR"/>
        </w:rPr>
      </w:pPr>
    </w:p>
    <w:p w14:paraId="0DF5DC6D" w14:textId="77777777" w:rsidR="00526A53" w:rsidRPr="00F21FFC" w:rsidRDefault="00526A53" w:rsidP="00526A53">
      <w:pPr>
        <w:spacing w:before="120" w:after="120"/>
        <w:jc w:val="both"/>
      </w:pPr>
      <w:r w:rsidRPr="00F21FFC">
        <w:rPr>
          <w:rFonts w:eastAsia="Courier New" w:cs="Courier New"/>
          <w:color w:val="000000"/>
          <w:lang w:eastAsia="fr-FR" w:bidi="fr-FR"/>
        </w:rPr>
        <w:t>Les statistiques que nous avons fournies ci-dessus concernant la nature du premier délit réduisaient quelque peu les faits en laissant croire que ces divers délits constituaient le seul chef d’accusation qui avait amené les sujets devant le tribunal. C’est en quelque sorte pour réparer ce biais que nous croyons opportun de livrer ici les données que nous possédons quant à la première sentence.</w:t>
      </w:r>
    </w:p>
    <w:p w14:paraId="2C15F0BB" w14:textId="77777777" w:rsidR="00526A53" w:rsidRPr="00F21FFC" w:rsidRDefault="00526A53" w:rsidP="00526A53">
      <w:pPr>
        <w:spacing w:before="120" w:after="120"/>
        <w:jc w:val="both"/>
      </w:pPr>
      <w:r w:rsidRPr="00F21FFC">
        <w:rPr>
          <w:rFonts w:eastAsia="Courier New" w:cs="Courier New"/>
          <w:color w:val="000000"/>
          <w:lang w:eastAsia="fr-FR" w:bidi="fr-FR"/>
        </w:rPr>
        <w:t>Si nous considérons les données du tableau 6.12.2.3., nous const</w:t>
      </w:r>
      <w:r w:rsidRPr="00F21FFC">
        <w:rPr>
          <w:rFonts w:eastAsia="Courier New" w:cs="Courier New"/>
          <w:color w:val="000000"/>
          <w:lang w:eastAsia="fr-FR" w:bidi="fr-FR"/>
        </w:rPr>
        <w:t>a</w:t>
      </w:r>
      <w:r w:rsidRPr="00F21FFC">
        <w:rPr>
          <w:rFonts w:eastAsia="Courier New" w:cs="Courier New"/>
          <w:color w:val="000000"/>
          <w:lang w:eastAsia="fr-FR" w:bidi="fr-FR"/>
        </w:rPr>
        <w:t>tons qu’un nombre légèrement supérieur de non-traités ont eu à subir une incarcération de plus de 10 jours</w:t>
      </w:r>
      <w:r w:rsidRPr="00F21FFC">
        <w:t> :</w:t>
      </w:r>
      <w:r w:rsidRPr="00F21FFC">
        <w:rPr>
          <w:rFonts w:eastAsia="Courier New" w:cs="Courier New"/>
          <w:color w:val="000000"/>
          <w:lang w:eastAsia="fr-FR" w:bidi="fr-FR"/>
        </w:rPr>
        <w:t xml:space="preserve"> 34,0% contre 30.3% chez les traités. De plus, un nombre approximativement égal se sont trouvés en probation d’un groupe à l’autre</w:t>
      </w:r>
      <w:r w:rsidRPr="00F21FFC">
        <w:t> :</w:t>
      </w:r>
      <w:r w:rsidRPr="00F21FFC">
        <w:rPr>
          <w:rFonts w:eastAsia="Courier New" w:cs="Courier New"/>
          <w:color w:val="000000"/>
          <w:lang w:eastAsia="fr-FR" w:bidi="fr-FR"/>
        </w:rPr>
        <w:t xml:space="preserve"> 26.4% chez les</w:t>
      </w:r>
      <w:r>
        <w:rPr>
          <w:rFonts w:eastAsia="Courier New" w:cs="Courier New"/>
          <w:color w:val="000000"/>
          <w:lang w:eastAsia="fr-FR" w:bidi="fr-FR"/>
        </w:rPr>
        <w:t xml:space="preserve"> traités et 23.4% chez les non-</w:t>
      </w:r>
      <w:r w:rsidRPr="00F21FFC">
        <w:rPr>
          <w:rFonts w:eastAsia="Courier New" w:cs="Courier New"/>
          <w:color w:val="000000"/>
          <w:lang w:eastAsia="fr-FR" w:bidi="fr-FR"/>
        </w:rPr>
        <w:t xml:space="preserve">traités. Il n’y a qu’au chapitre de ceux qui ont été condamnés </w:t>
      </w:r>
      <w:r w:rsidRPr="00F21FFC">
        <w:rPr>
          <w:rStyle w:val="Corpsdutexte211ptItalique"/>
        </w:rPr>
        <w:t>a</w:t>
      </w:r>
      <w:r w:rsidRPr="00F21FFC">
        <w:rPr>
          <w:rFonts w:eastAsia="Courier New" w:cs="Courier New"/>
          <w:color w:val="000000"/>
          <w:lang w:eastAsia="fr-FR" w:bidi="fr-FR"/>
        </w:rPr>
        <w:t xml:space="preserve"> payer une amende qu’on retrouve une proportion quelque peu sup</w:t>
      </w:r>
      <w:r w:rsidRPr="00F21FFC">
        <w:rPr>
          <w:rFonts w:eastAsia="Courier New" w:cs="Courier New"/>
          <w:color w:val="000000"/>
          <w:lang w:eastAsia="fr-FR" w:bidi="fr-FR"/>
        </w:rPr>
        <w:t>é</w:t>
      </w:r>
      <w:r w:rsidRPr="00F21FFC">
        <w:rPr>
          <w:rFonts w:eastAsia="Courier New" w:cs="Courier New"/>
          <w:color w:val="000000"/>
          <w:lang w:eastAsia="fr-FR" w:bidi="fr-FR"/>
        </w:rPr>
        <w:t>rieure de la part des sujets traités</w:t>
      </w:r>
      <w:r w:rsidRPr="00F21FFC">
        <w:t> :</w:t>
      </w:r>
      <w:r w:rsidRPr="00F21FFC">
        <w:rPr>
          <w:rFonts w:eastAsia="Courier New" w:cs="Courier New"/>
          <w:color w:val="000000"/>
          <w:lang w:eastAsia="fr-FR" w:bidi="fr-FR"/>
        </w:rPr>
        <w:t xml:space="preserve"> 21.7 contre 12.8%. Donc, ici enc</w:t>
      </w:r>
      <w:r w:rsidRPr="00F21FFC">
        <w:rPr>
          <w:rFonts w:eastAsia="Courier New" w:cs="Courier New"/>
          <w:color w:val="000000"/>
          <w:lang w:eastAsia="fr-FR" w:bidi="fr-FR"/>
        </w:rPr>
        <w:t>o</w:t>
      </w:r>
      <w:r w:rsidRPr="00F21FFC">
        <w:rPr>
          <w:rFonts w:eastAsia="Courier New" w:cs="Courier New"/>
          <w:color w:val="000000"/>
          <w:lang w:eastAsia="fr-FR" w:bidi="fr-FR"/>
        </w:rPr>
        <w:t>re les différences observées entre les deux groupes sont</w:t>
      </w:r>
      <w:r>
        <w:rPr>
          <w:rFonts w:eastAsia="Courier New" w:cs="Courier New"/>
          <w:color w:val="000000"/>
          <w:lang w:eastAsia="fr-FR" w:bidi="fr-FR"/>
        </w:rPr>
        <w:t xml:space="preserve"> </w:t>
      </w:r>
      <w:r w:rsidRPr="00F21FFC">
        <w:rPr>
          <w:rFonts w:eastAsia="Courier New" w:cs="Courier New"/>
          <w:color w:val="000000"/>
          <w:lang w:eastAsia="fr-FR" w:bidi="fr-FR"/>
        </w:rPr>
        <w:t>assez mine</w:t>
      </w:r>
      <w:r w:rsidRPr="00F21FFC">
        <w:rPr>
          <w:rFonts w:eastAsia="Courier New" w:cs="Courier New"/>
          <w:color w:val="000000"/>
          <w:lang w:eastAsia="fr-FR" w:bidi="fr-FR"/>
        </w:rPr>
        <w:t>u</w:t>
      </w:r>
      <w:r w:rsidRPr="00F21FFC">
        <w:rPr>
          <w:rFonts w:eastAsia="Courier New" w:cs="Courier New"/>
          <w:color w:val="000000"/>
          <w:lang w:eastAsia="fr-FR" w:bidi="fr-FR"/>
        </w:rPr>
        <w:t>res,</w:t>
      </w:r>
    </w:p>
    <w:p w14:paraId="60C0F313" w14:textId="77777777" w:rsidR="00526A53" w:rsidRDefault="00526A53" w:rsidP="00526A53">
      <w:pPr>
        <w:spacing w:before="120" w:after="120"/>
        <w:jc w:val="both"/>
      </w:pPr>
    </w:p>
    <w:p w14:paraId="653A0222" w14:textId="77777777" w:rsidR="00526A53" w:rsidRPr="00F21FFC" w:rsidRDefault="00526A53" w:rsidP="00526A53">
      <w:pPr>
        <w:pStyle w:val="B"/>
      </w:pPr>
      <w:r>
        <w:t xml:space="preserve">6.12.2.4. </w:t>
      </w:r>
      <w:r w:rsidRPr="00F21FFC">
        <w:t>Pér</w:t>
      </w:r>
      <w:r>
        <w:t>iodes d’épreuve et récidive</w:t>
      </w:r>
      <w:r>
        <w:br/>
      </w:r>
      <w:r w:rsidRPr="00F21FFC">
        <w:t>chez les traités et les a</w:t>
      </w:r>
      <w:r w:rsidRPr="00F21FFC">
        <w:t>u</w:t>
      </w:r>
      <w:r w:rsidRPr="00F21FFC">
        <w:t>tres</w:t>
      </w:r>
      <w:r>
        <w:t xml:space="preserve"> </w:t>
      </w:r>
      <w:r w:rsidRPr="00F21FFC">
        <w:t>sujets</w:t>
      </w:r>
    </w:p>
    <w:p w14:paraId="7D70B135" w14:textId="77777777" w:rsidR="00526A53" w:rsidRDefault="00526A53" w:rsidP="00526A53">
      <w:pPr>
        <w:spacing w:before="120" w:after="120"/>
        <w:jc w:val="both"/>
        <w:rPr>
          <w:rFonts w:eastAsia="Courier New" w:cs="Courier New"/>
          <w:color w:val="000000"/>
          <w:lang w:eastAsia="fr-FR" w:bidi="fr-FR"/>
        </w:rPr>
      </w:pPr>
    </w:p>
    <w:p w14:paraId="674B3CCE" w14:textId="77777777" w:rsidR="00526A53" w:rsidRPr="00F21FFC" w:rsidRDefault="00526A53" w:rsidP="00526A53">
      <w:pPr>
        <w:spacing w:before="120" w:after="120"/>
        <w:jc w:val="both"/>
      </w:pPr>
      <w:r w:rsidRPr="00F21FFC">
        <w:rPr>
          <w:rFonts w:eastAsia="Courier New" w:cs="Courier New"/>
          <w:color w:val="000000"/>
          <w:lang w:eastAsia="fr-FR" w:bidi="fr-FR"/>
        </w:rPr>
        <w:t>Complétons cette comparaison entre traités et non-traités en ét</w:t>
      </w:r>
      <w:r w:rsidRPr="00F21FFC">
        <w:rPr>
          <w:rFonts w:eastAsia="Courier New" w:cs="Courier New"/>
          <w:color w:val="000000"/>
          <w:lang w:eastAsia="fr-FR" w:bidi="fr-FR"/>
        </w:rPr>
        <w:t>u</w:t>
      </w:r>
      <w:r w:rsidRPr="00F21FFC">
        <w:rPr>
          <w:rFonts w:eastAsia="Courier New" w:cs="Courier New"/>
          <w:color w:val="000000"/>
          <w:lang w:eastAsia="fr-FR" w:bidi="fr-FR"/>
        </w:rPr>
        <w:t>diant à quel moment après leur passage à Boscoville les sujets de ces groupes ont renoué officiellement avec la délinquance.</w:t>
      </w:r>
    </w:p>
    <w:p w14:paraId="4C68A318" w14:textId="77777777" w:rsidR="00526A53" w:rsidRPr="00F21FFC" w:rsidRDefault="00526A53" w:rsidP="00526A53">
      <w:pPr>
        <w:spacing w:before="120" w:after="120"/>
        <w:jc w:val="both"/>
      </w:pPr>
      <w:r>
        <w:rPr>
          <w:rFonts w:eastAsia="Courier New" w:cs="Courier New"/>
          <w:color w:val="000000"/>
          <w:lang w:eastAsia="fr-FR" w:bidi="fr-FR"/>
        </w:rPr>
        <w:t>Les résultats du tableau 6.12.</w:t>
      </w:r>
      <w:r w:rsidRPr="00F21FFC">
        <w:rPr>
          <w:rFonts w:eastAsia="Courier New" w:cs="Courier New"/>
          <w:color w:val="000000"/>
          <w:lang w:eastAsia="fr-FR" w:bidi="fr-FR"/>
        </w:rPr>
        <w:t>2.4. ne permettent pas de dégager des différences réelles dans la manière dont les sujets de chacun des gro</w:t>
      </w:r>
      <w:r w:rsidRPr="00F21FFC">
        <w:rPr>
          <w:rFonts w:eastAsia="Courier New" w:cs="Courier New"/>
          <w:color w:val="000000"/>
          <w:lang w:eastAsia="fr-FR" w:bidi="fr-FR"/>
        </w:rPr>
        <w:t>u</w:t>
      </w:r>
      <w:r w:rsidRPr="00F21FFC">
        <w:rPr>
          <w:rFonts w:eastAsia="Courier New" w:cs="Courier New"/>
          <w:color w:val="000000"/>
          <w:lang w:eastAsia="fr-FR" w:bidi="fr-FR"/>
        </w:rPr>
        <w:t>pes se distribuent en fonction des divers intervalles. Les ressembla</w:t>
      </w:r>
      <w:r w:rsidRPr="00F21FFC">
        <w:rPr>
          <w:rFonts w:eastAsia="Courier New" w:cs="Courier New"/>
          <w:color w:val="000000"/>
          <w:lang w:eastAsia="fr-FR" w:bidi="fr-FR"/>
        </w:rPr>
        <w:t>n</w:t>
      </w:r>
      <w:r w:rsidRPr="00F21FFC">
        <w:rPr>
          <w:rFonts w:eastAsia="Courier New" w:cs="Courier New"/>
          <w:color w:val="000000"/>
          <w:lang w:eastAsia="fr-FR" w:bidi="fr-FR"/>
        </w:rPr>
        <w:t>ces sont même ici plus fortes que jamais.</w:t>
      </w:r>
    </w:p>
    <w:p w14:paraId="6545BE03" w14:textId="77777777" w:rsidR="00526A53" w:rsidRPr="003E05FD" w:rsidRDefault="00526A53" w:rsidP="00526A53">
      <w:pPr>
        <w:spacing w:before="120" w:after="120"/>
        <w:jc w:val="both"/>
      </w:pPr>
      <w:r w:rsidRPr="00F21FFC">
        <w:rPr>
          <w:rFonts w:eastAsia="Courier New" w:cs="Courier New"/>
          <w:color w:val="000000"/>
          <w:lang w:eastAsia="fr-FR" w:bidi="fr-FR"/>
        </w:rPr>
        <w:t>En bref, la comparaison qui vient d’être faite entre la récidive des traités et celle de non-traités n'a pas permis de dégager des différences vraiment importantes sur les divers aspects que nous avons étudiés. Les traités, s'ils tendent à récidiver en moins g</w:t>
      </w:r>
      <w:r>
        <w:rPr>
          <w:rFonts w:eastAsia="Courier New" w:cs="Courier New"/>
          <w:color w:val="000000"/>
          <w:lang w:eastAsia="fr-FR" w:bidi="fr-FR"/>
        </w:rPr>
        <w:t xml:space="preserve">rand nombre que leurs vis-à-vis, [222] </w:t>
      </w:r>
      <w:r w:rsidRPr="003E05FD">
        <w:rPr>
          <w:rFonts w:eastAsia="Courier New"/>
          <w:lang w:eastAsia="fr-FR" w:bidi="fr-FR"/>
        </w:rPr>
        <w:t>renouent avec la délinquance d’une manière assez identique (même gravité des actes et des peines encourues, même d</w:t>
      </w:r>
      <w:r w:rsidRPr="003E05FD">
        <w:rPr>
          <w:rFonts w:eastAsia="Courier New"/>
          <w:lang w:eastAsia="fr-FR" w:bidi="fr-FR"/>
        </w:rPr>
        <w:t>é</w:t>
      </w:r>
      <w:r w:rsidRPr="003E05FD">
        <w:rPr>
          <w:rFonts w:eastAsia="Courier New"/>
          <w:lang w:eastAsia="fr-FR" w:bidi="fr-FR"/>
        </w:rPr>
        <w:t>lai après la sortie). Les autres pensionnaires commettent généralement plus de délits mais là aussi, la différence n'est pas très marquée.</w:t>
      </w:r>
    </w:p>
    <w:p w14:paraId="3F976151" w14:textId="77777777" w:rsidR="00526A53" w:rsidRDefault="00526A53" w:rsidP="00526A53">
      <w:pPr>
        <w:pStyle w:val="p"/>
        <w:rPr>
          <w:rFonts w:eastAsia="Courier New"/>
          <w:lang w:eastAsia="fr-FR" w:bidi="fr-FR"/>
        </w:rPr>
      </w:pPr>
      <w:r>
        <w:rPr>
          <w:rFonts w:eastAsia="Courier New"/>
          <w:lang w:eastAsia="fr-FR" w:bidi="fr-FR"/>
        </w:rPr>
        <w:t>[222]</w:t>
      </w:r>
    </w:p>
    <w:p w14:paraId="2D7D2D4E" w14:textId="77777777" w:rsidR="00526A53" w:rsidRDefault="00526A53" w:rsidP="00526A53">
      <w:pPr>
        <w:pStyle w:val="p"/>
        <w:rPr>
          <w:rFonts w:eastAsia="Courier New"/>
          <w:lang w:eastAsia="fr-FR" w:bidi="fr-FR"/>
        </w:rPr>
      </w:pPr>
    </w:p>
    <w:p w14:paraId="363FCAC0" w14:textId="77777777" w:rsidR="00526A53" w:rsidRPr="003E05FD" w:rsidRDefault="00526A53" w:rsidP="00526A53">
      <w:pPr>
        <w:pStyle w:val="figtitre"/>
      </w:pPr>
      <w:r>
        <w:t>Tableau 6.12.2.4.</w:t>
      </w:r>
    </w:p>
    <w:p w14:paraId="4851F12E" w14:textId="77777777" w:rsidR="00526A53" w:rsidRPr="003E05FD" w:rsidRDefault="00526A53" w:rsidP="00526A53">
      <w:pPr>
        <w:pStyle w:val="figtitrest"/>
      </w:pPr>
      <w:r w:rsidRPr="003E05FD">
        <w:t>La récidive des traités et des autres sujets : nombre et pourcentage</w:t>
      </w:r>
      <w:r>
        <w:br/>
      </w:r>
      <w:r w:rsidRPr="003E05FD">
        <w:t>des premiers échecs pendant certaines périodes d’épreuve</w:t>
      </w:r>
    </w:p>
    <w:tbl>
      <w:tblPr>
        <w:tblOverlap w:val="never"/>
        <w:tblW w:w="7930" w:type="dxa"/>
        <w:tblLayout w:type="fixed"/>
        <w:tblCellMar>
          <w:left w:w="10" w:type="dxa"/>
          <w:right w:w="10" w:type="dxa"/>
        </w:tblCellMar>
        <w:tblLook w:val="04A0" w:firstRow="1" w:lastRow="0" w:firstColumn="1" w:lastColumn="0" w:noHBand="0" w:noVBand="1"/>
      </w:tblPr>
      <w:tblGrid>
        <w:gridCol w:w="2440"/>
        <w:gridCol w:w="1372"/>
        <w:gridCol w:w="1373"/>
        <w:gridCol w:w="1372"/>
        <w:gridCol w:w="1373"/>
      </w:tblGrid>
      <w:tr w:rsidR="00526A53" w:rsidRPr="003E05FD" w14:paraId="24B31E3E" w14:textId="77777777">
        <w:tblPrEx>
          <w:tblCellMar>
            <w:top w:w="0" w:type="dxa"/>
            <w:bottom w:w="0" w:type="dxa"/>
          </w:tblCellMar>
        </w:tblPrEx>
        <w:tc>
          <w:tcPr>
            <w:tcW w:w="2440" w:type="dxa"/>
            <w:vMerge w:val="restart"/>
            <w:tcBorders>
              <w:top w:val="single" w:sz="4" w:space="0" w:color="auto"/>
            </w:tcBorders>
            <w:shd w:val="clear" w:color="auto" w:fill="EEECE1"/>
            <w:vAlign w:val="center"/>
          </w:tcPr>
          <w:p w14:paraId="0A9E4BDA" w14:textId="77777777" w:rsidR="00526A53" w:rsidRPr="00611F6D" w:rsidRDefault="00526A53" w:rsidP="00526A53">
            <w:pPr>
              <w:spacing w:before="60" w:after="60"/>
              <w:ind w:left="180" w:firstLine="0"/>
              <w:jc w:val="both"/>
              <w:rPr>
                <w:sz w:val="24"/>
              </w:rPr>
            </w:pPr>
            <w:r w:rsidRPr="00611F6D">
              <w:rPr>
                <w:sz w:val="24"/>
              </w:rPr>
              <w:t>Périodes d'épreuve</w:t>
            </w:r>
          </w:p>
        </w:tc>
        <w:tc>
          <w:tcPr>
            <w:tcW w:w="2745" w:type="dxa"/>
            <w:gridSpan w:val="2"/>
            <w:tcBorders>
              <w:top w:val="single" w:sz="4" w:space="0" w:color="auto"/>
            </w:tcBorders>
            <w:shd w:val="clear" w:color="auto" w:fill="EEECE1"/>
          </w:tcPr>
          <w:p w14:paraId="75D0B160" w14:textId="77777777" w:rsidR="00526A53" w:rsidRPr="00611F6D" w:rsidRDefault="00526A53" w:rsidP="00526A53">
            <w:pPr>
              <w:spacing w:before="60" w:after="60"/>
              <w:ind w:firstLine="0"/>
              <w:jc w:val="center"/>
              <w:rPr>
                <w:sz w:val="24"/>
              </w:rPr>
            </w:pPr>
            <w:r>
              <w:rPr>
                <w:sz w:val="24"/>
              </w:rPr>
              <w:t>Traités</w:t>
            </w:r>
          </w:p>
        </w:tc>
        <w:tc>
          <w:tcPr>
            <w:tcW w:w="2745" w:type="dxa"/>
            <w:gridSpan w:val="2"/>
            <w:tcBorders>
              <w:top w:val="single" w:sz="4" w:space="0" w:color="auto"/>
            </w:tcBorders>
            <w:shd w:val="clear" w:color="auto" w:fill="EEECE1"/>
          </w:tcPr>
          <w:p w14:paraId="62319F24" w14:textId="77777777" w:rsidR="00526A53" w:rsidRPr="00611F6D" w:rsidRDefault="00526A53" w:rsidP="00526A53">
            <w:pPr>
              <w:spacing w:before="60" w:after="60"/>
              <w:ind w:firstLine="0"/>
              <w:jc w:val="center"/>
              <w:rPr>
                <w:sz w:val="24"/>
              </w:rPr>
            </w:pPr>
            <w:r w:rsidRPr="00611F6D">
              <w:rPr>
                <w:sz w:val="24"/>
              </w:rPr>
              <w:t>Les</w:t>
            </w:r>
            <w:r>
              <w:rPr>
                <w:sz w:val="24"/>
              </w:rPr>
              <w:t xml:space="preserve"> </w:t>
            </w:r>
            <w:r w:rsidRPr="00611F6D">
              <w:rPr>
                <w:sz w:val="24"/>
              </w:rPr>
              <w:t>autres</w:t>
            </w:r>
          </w:p>
        </w:tc>
      </w:tr>
      <w:tr w:rsidR="00526A53" w:rsidRPr="003E05FD" w14:paraId="3297E295" w14:textId="77777777">
        <w:tblPrEx>
          <w:tblCellMar>
            <w:top w:w="0" w:type="dxa"/>
            <w:bottom w:w="0" w:type="dxa"/>
          </w:tblCellMar>
        </w:tblPrEx>
        <w:tc>
          <w:tcPr>
            <w:tcW w:w="2440" w:type="dxa"/>
            <w:vMerge/>
            <w:shd w:val="clear" w:color="auto" w:fill="EEECE1"/>
            <w:vAlign w:val="center"/>
          </w:tcPr>
          <w:p w14:paraId="069BF529" w14:textId="77777777" w:rsidR="00526A53" w:rsidRPr="00611F6D" w:rsidRDefault="00526A53" w:rsidP="00526A53">
            <w:pPr>
              <w:spacing w:before="60" w:after="60"/>
              <w:ind w:left="180" w:firstLine="0"/>
              <w:jc w:val="center"/>
              <w:rPr>
                <w:sz w:val="24"/>
              </w:rPr>
            </w:pPr>
          </w:p>
        </w:tc>
        <w:tc>
          <w:tcPr>
            <w:tcW w:w="1372" w:type="dxa"/>
            <w:tcBorders>
              <w:top w:val="single" w:sz="4" w:space="0" w:color="auto"/>
            </w:tcBorders>
            <w:shd w:val="clear" w:color="auto" w:fill="EEECE1"/>
            <w:vAlign w:val="center"/>
          </w:tcPr>
          <w:p w14:paraId="2818E80F" w14:textId="77777777" w:rsidR="00526A53" w:rsidRPr="00611F6D" w:rsidRDefault="00526A53" w:rsidP="00526A53">
            <w:pPr>
              <w:spacing w:before="60" w:after="60"/>
              <w:ind w:firstLine="0"/>
              <w:jc w:val="center"/>
              <w:rPr>
                <w:sz w:val="24"/>
              </w:rPr>
            </w:pPr>
            <w:r>
              <w:rPr>
                <w:sz w:val="24"/>
              </w:rPr>
              <w:t>Nb</w:t>
            </w:r>
          </w:p>
        </w:tc>
        <w:tc>
          <w:tcPr>
            <w:tcW w:w="1373" w:type="dxa"/>
            <w:tcBorders>
              <w:top w:val="single" w:sz="4" w:space="0" w:color="auto"/>
            </w:tcBorders>
            <w:shd w:val="clear" w:color="auto" w:fill="EEECE1"/>
            <w:vAlign w:val="center"/>
          </w:tcPr>
          <w:p w14:paraId="5E8B49D6" w14:textId="77777777" w:rsidR="00526A53" w:rsidRPr="00611F6D" w:rsidRDefault="00526A53" w:rsidP="00526A53">
            <w:pPr>
              <w:spacing w:before="60" w:after="60"/>
              <w:ind w:firstLine="0"/>
              <w:jc w:val="center"/>
              <w:rPr>
                <w:sz w:val="24"/>
              </w:rPr>
            </w:pPr>
            <w:r>
              <w:rPr>
                <w:sz w:val="24"/>
              </w:rPr>
              <w:t>%</w:t>
            </w:r>
          </w:p>
        </w:tc>
        <w:tc>
          <w:tcPr>
            <w:tcW w:w="1372" w:type="dxa"/>
            <w:tcBorders>
              <w:top w:val="single" w:sz="4" w:space="0" w:color="auto"/>
            </w:tcBorders>
            <w:shd w:val="clear" w:color="auto" w:fill="EEECE1"/>
            <w:vAlign w:val="center"/>
          </w:tcPr>
          <w:p w14:paraId="209C6E09" w14:textId="77777777" w:rsidR="00526A53" w:rsidRPr="00611F6D" w:rsidRDefault="00526A53" w:rsidP="00526A53">
            <w:pPr>
              <w:spacing w:before="60" w:after="60"/>
              <w:ind w:firstLine="0"/>
              <w:jc w:val="center"/>
              <w:rPr>
                <w:sz w:val="24"/>
              </w:rPr>
            </w:pPr>
            <w:r>
              <w:rPr>
                <w:sz w:val="24"/>
              </w:rPr>
              <w:t>Nb</w:t>
            </w:r>
          </w:p>
        </w:tc>
        <w:tc>
          <w:tcPr>
            <w:tcW w:w="1373" w:type="dxa"/>
            <w:tcBorders>
              <w:top w:val="single" w:sz="4" w:space="0" w:color="auto"/>
            </w:tcBorders>
            <w:shd w:val="clear" w:color="auto" w:fill="EEECE1"/>
            <w:vAlign w:val="center"/>
          </w:tcPr>
          <w:p w14:paraId="2C361A33" w14:textId="77777777" w:rsidR="00526A53" w:rsidRPr="00611F6D" w:rsidRDefault="00526A53" w:rsidP="00526A53">
            <w:pPr>
              <w:spacing w:before="60" w:after="60"/>
              <w:ind w:firstLine="0"/>
              <w:jc w:val="center"/>
              <w:rPr>
                <w:sz w:val="24"/>
              </w:rPr>
            </w:pPr>
            <w:r>
              <w:rPr>
                <w:sz w:val="24"/>
              </w:rPr>
              <w:t>%</w:t>
            </w:r>
          </w:p>
        </w:tc>
      </w:tr>
      <w:tr w:rsidR="00526A53" w:rsidRPr="003E05FD" w14:paraId="61E1C501" w14:textId="77777777">
        <w:tblPrEx>
          <w:tblCellMar>
            <w:top w:w="0" w:type="dxa"/>
            <w:bottom w:w="0" w:type="dxa"/>
          </w:tblCellMar>
        </w:tblPrEx>
        <w:tc>
          <w:tcPr>
            <w:tcW w:w="2440" w:type="dxa"/>
            <w:tcBorders>
              <w:top w:val="single" w:sz="4" w:space="0" w:color="auto"/>
            </w:tcBorders>
            <w:shd w:val="clear" w:color="auto" w:fill="FFFFFF"/>
            <w:vAlign w:val="center"/>
          </w:tcPr>
          <w:p w14:paraId="07DC2F9F" w14:textId="77777777" w:rsidR="00526A53" w:rsidRPr="00611F6D" w:rsidRDefault="00526A53" w:rsidP="00526A53">
            <w:pPr>
              <w:spacing w:before="60" w:after="60"/>
              <w:ind w:left="180" w:firstLine="0"/>
              <w:jc w:val="both"/>
              <w:rPr>
                <w:sz w:val="24"/>
              </w:rPr>
            </w:pPr>
            <w:r w:rsidRPr="00611F6D">
              <w:rPr>
                <w:sz w:val="24"/>
              </w:rPr>
              <w:t>Moins de 4 mois</w:t>
            </w:r>
          </w:p>
        </w:tc>
        <w:tc>
          <w:tcPr>
            <w:tcW w:w="1372" w:type="dxa"/>
            <w:tcBorders>
              <w:top w:val="single" w:sz="4" w:space="0" w:color="auto"/>
            </w:tcBorders>
            <w:shd w:val="clear" w:color="auto" w:fill="FFFFFF"/>
            <w:vAlign w:val="center"/>
          </w:tcPr>
          <w:p w14:paraId="251B90CC" w14:textId="77777777" w:rsidR="00526A53" w:rsidRPr="00611F6D" w:rsidRDefault="00526A53" w:rsidP="00526A53">
            <w:pPr>
              <w:spacing w:before="60" w:after="60"/>
              <w:ind w:right="552" w:firstLine="0"/>
              <w:jc w:val="right"/>
              <w:rPr>
                <w:sz w:val="24"/>
              </w:rPr>
            </w:pPr>
            <w:r w:rsidRPr="00611F6D">
              <w:rPr>
                <w:sz w:val="24"/>
              </w:rPr>
              <w:t>6</w:t>
            </w:r>
          </w:p>
        </w:tc>
        <w:tc>
          <w:tcPr>
            <w:tcW w:w="1373" w:type="dxa"/>
            <w:tcBorders>
              <w:top w:val="single" w:sz="4" w:space="0" w:color="auto"/>
            </w:tcBorders>
            <w:shd w:val="clear" w:color="auto" w:fill="FFFFFF"/>
            <w:vAlign w:val="center"/>
          </w:tcPr>
          <w:p w14:paraId="2D8EB821" w14:textId="77777777" w:rsidR="00526A53" w:rsidRPr="00611F6D" w:rsidRDefault="00526A53" w:rsidP="00526A53">
            <w:pPr>
              <w:spacing w:before="60" w:after="60"/>
              <w:ind w:right="485" w:firstLine="0"/>
              <w:jc w:val="right"/>
              <w:rPr>
                <w:sz w:val="24"/>
              </w:rPr>
            </w:pPr>
            <w:r w:rsidRPr="00611F6D">
              <w:rPr>
                <w:sz w:val="24"/>
              </w:rPr>
              <w:t>26.1</w:t>
            </w:r>
          </w:p>
        </w:tc>
        <w:tc>
          <w:tcPr>
            <w:tcW w:w="1372" w:type="dxa"/>
            <w:tcBorders>
              <w:top w:val="single" w:sz="4" w:space="0" w:color="auto"/>
            </w:tcBorders>
            <w:shd w:val="clear" w:color="auto" w:fill="FFFFFF"/>
            <w:vAlign w:val="center"/>
          </w:tcPr>
          <w:p w14:paraId="573A918B" w14:textId="77777777" w:rsidR="00526A53" w:rsidRPr="00611F6D" w:rsidRDefault="00526A53" w:rsidP="00526A53">
            <w:pPr>
              <w:spacing w:before="60" w:after="60"/>
              <w:ind w:right="507" w:firstLine="0"/>
              <w:jc w:val="right"/>
              <w:rPr>
                <w:sz w:val="24"/>
              </w:rPr>
            </w:pPr>
            <w:r w:rsidRPr="00611F6D">
              <w:rPr>
                <w:sz w:val="24"/>
              </w:rPr>
              <w:t>9</w:t>
            </w:r>
          </w:p>
        </w:tc>
        <w:tc>
          <w:tcPr>
            <w:tcW w:w="1373" w:type="dxa"/>
            <w:tcBorders>
              <w:top w:val="single" w:sz="4" w:space="0" w:color="auto"/>
            </w:tcBorders>
            <w:shd w:val="clear" w:color="auto" w:fill="FFFFFF"/>
            <w:vAlign w:val="center"/>
          </w:tcPr>
          <w:p w14:paraId="7CEE6D3D" w14:textId="77777777" w:rsidR="00526A53" w:rsidRPr="00611F6D" w:rsidRDefault="00526A53" w:rsidP="00526A53">
            <w:pPr>
              <w:spacing w:before="60" w:after="60"/>
              <w:ind w:right="530" w:firstLine="0"/>
              <w:jc w:val="right"/>
              <w:rPr>
                <w:sz w:val="24"/>
              </w:rPr>
            </w:pPr>
            <w:r w:rsidRPr="00611F6D">
              <w:rPr>
                <w:sz w:val="24"/>
              </w:rPr>
              <w:t>19.1</w:t>
            </w:r>
          </w:p>
        </w:tc>
      </w:tr>
      <w:tr w:rsidR="00526A53" w:rsidRPr="003E05FD" w14:paraId="74B5E8FC" w14:textId="77777777">
        <w:tblPrEx>
          <w:tblCellMar>
            <w:top w:w="0" w:type="dxa"/>
            <w:bottom w:w="0" w:type="dxa"/>
          </w:tblCellMar>
        </w:tblPrEx>
        <w:tc>
          <w:tcPr>
            <w:tcW w:w="2440" w:type="dxa"/>
            <w:shd w:val="clear" w:color="auto" w:fill="FFFFFF"/>
            <w:vAlign w:val="center"/>
          </w:tcPr>
          <w:p w14:paraId="2D4F9D58" w14:textId="77777777" w:rsidR="00526A53" w:rsidRPr="00611F6D" w:rsidRDefault="00526A53" w:rsidP="00526A53">
            <w:pPr>
              <w:spacing w:before="60" w:after="60"/>
              <w:ind w:left="180" w:firstLine="0"/>
              <w:jc w:val="both"/>
              <w:rPr>
                <w:sz w:val="24"/>
              </w:rPr>
            </w:pPr>
            <w:r w:rsidRPr="00611F6D">
              <w:rPr>
                <w:sz w:val="24"/>
              </w:rPr>
              <w:t>4 à 6 mois</w:t>
            </w:r>
          </w:p>
        </w:tc>
        <w:tc>
          <w:tcPr>
            <w:tcW w:w="1372" w:type="dxa"/>
            <w:shd w:val="clear" w:color="auto" w:fill="FFFFFF"/>
            <w:vAlign w:val="center"/>
          </w:tcPr>
          <w:p w14:paraId="6253F49C" w14:textId="77777777" w:rsidR="00526A53" w:rsidRPr="00611F6D" w:rsidRDefault="00526A53" w:rsidP="00526A53">
            <w:pPr>
              <w:spacing w:before="60" w:after="60"/>
              <w:ind w:right="552" w:firstLine="0"/>
              <w:jc w:val="right"/>
              <w:rPr>
                <w:sz w:val="24"/>
              </w:rPr>
            </w:pPr>
            <w:r w:rsidRPr="00611F6D">
              <w:rPr>
                <w:sz w:val="24"/>
              </w:rPr>
              <w:t>2</w:t>
            </w:r>
          </w:p>
        </w:tc>
        <w:tc>
          <w:tcPr>
            <w:tcW w:w="1373" w:type="dxa"/>
            <w:shd w:val="clear" w:color="auto" w:fill="FFFFFF"/>
            <w:vAlign w:val="center"/>
          </w:tcPr>
          <w:p w14:paraId="49DBF4FD" w14:textId="77777777" w:rsidR="00526A53" w:rsidRPr="00611F6D" w:rsidRDefault="00526A53" w:rsidP="00526A53">
            <w:pPr>
              <w:spacing w:before="60" w:after="60"/>
              <w:ind w:right="485" w:firstLine="0"/>
              <w:jc w:val="right"/>
              <w:rPr>
                <w:sz w:val="24"/>
              </w:rPr>
            </w:pPr>
            <w:r w:rsidRPr="00611F6D">
              <w:rPr>
                <w:sz w:val="24"/>
              </w:rPr>
              <w:t>8.7</w:t>
            </w:r>
          </w:p>
        </w:tc>
        <w:tc>
          <w:tcPr>
            <w:tcW w:w="1372" w:type="dxa"/>
            <w:shd w:val="clear" w:color="auto" w:fill="FFFFFF"/>
            <w:vAlign w:val="center"/>
          </w:tcPr>
          <w:p w14:paraId="16527277" w14:textId="77777777" w:rsidR="00526A53" w:rsidRPr="00611F6D" w:rsidRDefault="00526A53" w:rsidP="00526A53">
            <w:pPr>
              <w:spacing w:before="60" w:after="60"/>
              <w:ind w:right="507" w:firstLine="0"/>
              <w:jc w:val="right"/>
              <w:rPr>
                <w:sz w:val="24"/>
              </w:rPr>
            </w:pPr>
            <w:r w:rsidRPr="00611F6D">
              <w:rPr>
                <w:sz w:val="24"/>
              </w:rPr>
              <w:t>3</w:t>
            </w:r>
          </w:p>
        </w:tc>
        <w:tc>
          <w:tcPr>
            <w:tcW w:w="1373" w:type="dxa"/>
            <w:shd w:val="clear" w:color="auto" w:fill="FFFFFF"/>
            <w:vAlign w:val="center"/>
          </w:tcPr>
          <w:p w14:paraId="73FE0FED" w14:textId="77777777" w:rsidR="00526A53" w:rsidRPr="00611F6D" w:rsidRDefault="00526A53" w:rsidP="00526A53">
            <w:pPr>
              <w:spacing w:before="60" w:after="60"/>
              <w:ind w:right="530" w:firstLine="0"/>
              <w:jc w:val="right"/>
              <w:rPr>
                <w:sz w:val="24"/>
              </w:rPr>
            </w:pPr>
            <w:r w:rsidRPr="00611F6D">
              <w:rPr>
                <w:sz w:val="24"/>
              </w:rPr>
              <w:t>6.4</w:t>
            </w:r>
          </w:p>
        </w:tc>
      </w:tr>
      <w:tr w:rsidR="00526A53" w:rsidRPr="003E05FD" w14:paraId="245453E1" w14:textId="77777777">
        <w:tblPrEx>
          <w:tblCellMar>
            <w:top w:w="0" w:type="dxa"/>
            <w:bottom w:w="0" w:type="dxa"/>
          </w:tblCellMar>
        </w:tblPrEx>
        <w:tc>
          <w:tcPr>
            <w:tcW w:w="2440" w:type="dxa"/>
            <w:shd w:val="clear" w:color="auto" w:fill="FFFFFF"/>
            <w:vAlign w:val="bottom"/>
          </w:tcPr>
          <w:p w14:paraId="01B80F5A" w14:textId="77777777" w:rsidR="00526A53" w:rsidRPr="00611F6D" w:rsidRDefault="00526A53" w:rsidP="00526A53">
            <w:pPr>
              <w:spacing w:before="60" w:after="60"/>
              <w:ind w:left="180" w:firstLine="0"/>
              <w:jc w:val="both"/>
              <w:rPr>
                <w:sz w:val="24"/>
              </w:rPr>
            </w:pPr>
            <w:r w:rsidRPr="00611F6D">
              <w:rPr>
                <w:sz w:val="24"/>
              </w:rPr>
              <w:t>7 à 12 mois</w:t>
            </w:r>
          </w:p>
        </w:tc>
        <w:tc>
          <w:tcPr>
            <w:tcW w:w="1372" w:type="dxa"/>
            <w:shd w:val="clear" w:color="auto" w:fill="FFFFFF"/>
            <w:vAlign w:val="bottom"/>
          </w:tcPr>
          <w:p w14:paraId="0D31904B" w14:textId="77777777" w:rsidR="00526A53" w:rsidRPr="00611F6D" w:rsidRDefault="00526A53" w:rsidP="00526A53">
            <w:pPr>
              <w:spacing w:before="60" w:after="60"/>
              <w:ind w:right="552" w:firstLine="0"/>
              <w:jc w:val="right"/>
              <w:rPr>
                <w:sz w:val="24"/>
              </w:rPr>
            </w:pPr>
            <w:r w:rsidRPr="00611F6D">
              <w:rPr>
                <w:sz w:val="24"/>
              </w:rPr>
              <w:t>4</w:t>
            </w:r>
          </w:p>
        </w:tc>
        <w:tc>
          <w:tcPr>
            <w:tcW w:w="1373" w:type="dxa"/>
            <w:shd w:val="clear" w:color="auto" w:fill="FFFFFF"/>
            <w:vAlign w:val="bottom"/>
          </w:tcPr>
          <w:p w14:paraId="41794140" w14:textId="77777777" w:rsidR="00526A53" w:rsidRPr="00611F6D" w:rsidRDefault="00526A53" w:rsidP="00526A53">
            <w:pPr>
              <w:spacing w:before="60" w:after="60"/>
              <w:ind w:right="485" w:firstLine="0"/>
              <w:jc w:val="right"/>
              <w:rPr>
                <w:sz w:val="24"/>
              </w:rPr>
            </w:pPr>
            <w:r w:rsidRPr="00611F6D">
              <w:rPr>
                <w:sz w:val="24"/>
              </w:rPr>
              <w:t>17,4</w:t>
            </w:r>
          </w:p>
        </w:tc>
        <w:tc>
          <w:tcPr>
            <w:tcW w:w="1372" w:type="dxa"/>
            <w:shd w:val="clear" w:color="auto" w:fill="FFFFFF"/>
            <w:vAlign w:val="bottom"/>
          </w:tcPr>
          <w:p w14:paraId="63C900F7" w14:textId="77777777" w:rsidR="00526A53" w:rsidRPr="00611F6D" w:rsidRDefault="00526A53" w:rsidP="00526A53">
            <w:pPr>
              <w:spacing w:before="60" w:after="60"/>
              <w:ind w:right="507" w:firstLine="0"/>
              <w:jc w:val="right"/>
              <w:rPr>
                <w:sz w:val="24"/>
              </w:rPr>
            </w:pPr>
            <w:r w:rsidRPr="00611F6D">
              <w:rPr>
                <w:sz w:val="24"/>
              </w:rPr>
              <w:t>13</w:t>
            </w:r>
          </w:p>
        </w:tc>
        <w:tc>
          <w:tcPr>
            <w:tcW w:w="1373" w:type="dxa"/>
            <w:shd w:val="clear" w:color="auto" w:fill="FFFFFF"/>
            <w:vAlign w:val="bottom"/>
          </w:tcPr>
          <w:p w14:paraId="3136F4A6" w14:textId="77777777" w:rsidR="00526A53" w:rsidRPr="00611F6D" w:rsidRDefault="00526A53" w:rsidP="00526A53">
            <w:pPr>
              <w:spacing w:before="60" w:after="60"/>
              <w:ind w:right="530" w:firstLine="0"/>
              <w:jc w:val="right"/>
              <w:rPr>
                <w:sz w:val="24"/>
              </w:rPr>
            </w:pPr>
            <w:r w:rsidRPr="00611F6D">
              <w:rPr>
                <w:sz w:val="24"/>
              </w:rPr>
              <w:t>27.7</w:t>
            </w:r>
          </w:p>
        </w:tc>
      </w:tr>
      <w:tr w:rsidR="00526A53" w:rsidRPr="003E05FD" w14:paraId="4BAC74C6" w14:textId="77777777">
        <w:tblPrEx>
          <w:tblCellMar>
            <w:top w:w="0" w:type="dxa"/>
            <w:bottom w:w="0" w:type="dxa"/>
          </w:tblCellMar>
        </w:tblPrEx>
        <w:tc>
          <w:tcPr>
            <w:tcW w:w="2440" w:type="dxa"/>
            <w:shd w:val="clear" w:color="auto" w:fill="FFFFFF"/>
            <w:vAlign w:val="bottom"/>
          </w:tcPr>
          <w:p w14:paraId="5222B4D5" w14:textId="77777777" w:rsidR="00526A53" w:rsidRPr="00611F6D" w:rsidRDefault="00526A53" w:rsidP="00526A53">
            <w:pPr>
              <w:spacing w:before="60" w:after="60"/>
              <w:ind w:left="180" w:firstLine="0"/>
              <w:jc w:val="both"/>
              <w:rPr>
                <w:sz w:val="24"/>
              </w:rPr>
            </w:pPr>
            <w:r w:rsidRPr="00611F6D">
              <w:rPr>
                <w:sz w:val="24"/>
              </w:rPr>
              <w:t>13 à 18 mois</w:t>
            </w:r>
          </w:p>
        </w:tc>
        <w:tc>
          <w:tcPr>
            <w:tcW w:w="1372" w:type="dxa"/>
            <w:shd w:val="clear" w:color="auto" w:fill="FFFFFF"/>
            <w:vAlign w:val="bottom"/>
          </w:tcPr>
          <w:p w14:paraId="18801DE8" w14:textId="77777777" w:rsidR="00526A53" w:rsidRPr="00611F6D" w:rsidRDefault="00526A53" w:rsidP="00526A53">
            <w:pPr>
              <w:spacing w:before="60" w:after="60"/>
              <w:ind w:right="552" w:firstLine="0"/>
              <w:jc w:val="right"/>
              <w:rPr>
                <w:sz w:val="24"/>
              </w:rPr>
            </w:pPr>
            <w:r w:rsidRPr="00611F6D">
              <w:rPr>
                <w:sz w:val="24"/>
              </w:rPr>
              <w:t>3</w:t>
            </w:r>
          </w:p>
        </w:tc>
        <w:tc>
          <w:tcPr>
            <w:tcW w:w="1373" w:type="dxa"/>
            <w:shd w:val="clear" w:color="auto" w:fill="FFFFFF"/>
            <w:vAlign w:val="bottom"/>
          </w:tcPr>
          <w:p w14:paraId="06080E8C" w14:textId="77777777" w:rsidR="00526A53" w:rsidRPr="00611F6D" w:rsidRDefault="00526A53" w:rsidP="00526A53">
            <w:pPr>
              <w:spacing w:before="60" w:after="60"/>
              <w:ind w:right="485" w:firstLine="0"/>
              <w:jc w:val="right"/>
              <w:rPr>
                <w:sz w:val="24"/>
              </w:rPr>
            </w:pPr>
            <w:r w:rsidRPr="00611F6D">
              <w:rPr>
                <w:sz w:val="24"/>
              </w:rPr>
              <w:t>13.0</w:t>
            </w:r>
          </w:p>
        </w:tc>
        <w:tc>
          <w:tcPr>
            <w:tcW w:w="1372" w:type="dxa"/>
            <w:shd w:val="clear" w:color="auto" w:fill="FFFFFF"/>
            <w:vAlign w:val="bottom"/>
          </w:tcPr>
          <w:p w14:paraId="7E22CC59" w14:textId="77777777" w:rsidR="00526A53" w:rsidRPr="00611F6D" w:rsidRDefault="00526A53" w:rsidP="00526A53">
            <w:pPr>
              <w:spacing w:before="60" w:after="60"/>
              <w:ind w:right="507" w:firstLine="0"/>
              <w:jc w:val="right"/>
              <w:rPr>
                <w:sz w:val="24"/>
              </w:rPr>
            </w:pPr>
            <w:r w:rsidRPr="00611F6D">
              <w:rPr>
                <w:sz w:val="24"/>
              </w:rPr>
              <w:t>4</w:t>
            </w:r>
          </w:p>
        </w:tc>
        <w:tc>
          <w:tcPr>
            <w:tcW w:w="1373" w:type="dxa"/>
            <w:shd w:val="clear" w:color="auto" w:fill="FFFFFF"/>
            <w:vAlign w:val="bottom"/>
          </w:tcPr>
          <w:p w14:paraId="18067B14" w14:textId="77777777" w:rsidR="00526A53" w:rsidRPr="00611F6D" w:rsidRDefault="00526A53" w:rsidP="00526A53">
            <w:pPr>
              <w:spacing w:before="60" w:after="60"/>
              <w:ind w:right="530" w:firstLine="0"/>
              <w:jc w:val="right"/>
              <w:rPr>
                <w:sz w:val="24"/>
              </w:rPr>
            </w:pPr>
            <w:r w:rsidRPr="00611F6D">
              <w:rPr>
                <w:sz w:val="24"/>
              </w:rPr>
              <w:t>8.5</w:t>
            </w:r>
          </w:p>
        </w:tc>
      </w:tr>
      <w:tr w:rsidR="00526A53" w:rsidRPr="003E05FD" w14:paraId="6D5F9B08" w14:textId="77777777">
        <w:tblPrEx>
          <w:tblCellMar>
            <w:top w:w="0" w:type="dxa"/>
            <w:bottom w:w="0" w:type="dxa"/>
          </w:tblCellMar>
        </w:tblPrEx>
        <w:tc>
          <w:tcPr>
            <w:tcW w:w="2440" w:type="dxa"/>
            <w:shd w:val="clear" w:color="auto" w:fill="FFFFFF"/>
          </w:tcPr>
          <w:p w14:paraId="3208A6D9" w14:textId="77777777" w:rsidR="00526A53" w:rsidRPr="00611F6D" w:rsidRDefault="00526A53" w:rsidP="00526A53">
            <w:pPr>
              <w:spacing w:before="60" w:after="60"/>
              <w:ind w:left="180" w:firstLine="0"/>
              <w:jc w:val="both"/>
              <w:rPr>
                <w:sz w:val="24"/>
              </w:rPr>
            </w:pPr>
            <w:r w:rsidRPr="00611F6D">
              <w:rPr>
                <w:sz w:val="24"/>
              </w:rPr>
              <w:t>19 à 24 mois</w:t>
            </w:r>
          </w:p>
        </w:tc>
        <w:tc>
          <w:tcPr>
            <w:tcW w:w="1372" w:type="dxa"/>
            <w:shd w:val="clear" w:color="auto" w:fill="FFFFFF"/>
          </w:tcPr>
          <w:p w14:paraId="10F5A149" w14:textId="77777777" w:rsidR="00526A53" w:rsidRPr="00611F6D" w:rsidRDefault="00526A53" w:rsidP="00526A53">
            <w:pPr>
              <w:spacing w:before="60" w:after="60"/>
              <w:ind w:right="552" w:firstLine="0"/>
              <w:jc w:val="right"/>
              <w:rPr>
                <w:sz w:val="24"/>
              </w:rPr>
            </w:pPr>
            <w:r w:rsidRPr="00611F6D">
              <w:rPr>
                <w:sz w:val="24"/>
              </w:rPr>
              <w:t>3</w:t>
            </w:r>
          </w:p>
        </w:tc>
        <w:tc>
          <w:tcPr>
            <w:tcW w:w="1373" w:type="dxa"/>
            <w:shd w:val="clear" w:color="auto" w:fill="FFFFFF"/>
          </w:tcPr>
          <w:p w14:paraId="3A3927D0" w14:textId="77777777" w:rsidR="00526A53" w:rsidRPr="00611F6D" w:rsidRDefault="00526A53" w:rsidP="00526A53">
            <w:pPr>
              <w:spacing w:before="60" w:after="60"/>
              <w:ind w:right="485" w:firstLine="0"/>
              <w:jc w:val="right"/>
              <w:rPr>
                <w:sz w:val="24"/>
              </w:rPr>
            </w:pPr>
            <w:r w:rsidRPr="00611F6D">
              <w:rPr>
                <w:sz w:val="24"/>
              </w:rPr>
              <w:t>13,0</w:t>
            </w:r>
          </w:p>
        </w:tc>
        <w:tc>
          <w:tcPr>
            <w:tcW w:w="1372" w:type="dxa"/>
            <w:shd w:val="clear" w:color="auto" w:fill="FFFFFF"/>
          </w:tcPr>
          <w:p w14:paraId="3DB93C8A" w14:textId="77777777" w:rsidR="00526A53" w:rsidRPr="00611F6D" w:rsidRDefault="00526A53" w:rsidP="00526A53">
            <w:pPr>
              <w:spacing w:before="60" w:after="60"/>
              <w:ind w:right="507" w:firstLine="0"/>
              <w:jc w:val="right"/>
              <w:rPr>
                <w:sz w:val="24"/>
              </w:rPr>
            </w:pPr>
            <w:r w:rsidRPr="00611F6D">
              <w:rPr>
                <w:sz w:val="24"/>
              </w:rPr>
              <w:t>7</w:t>
            </w:r>
          </w:p>
        </w:tc>
        <w:tc>
          <w:tcPr>
            <w:tcW w:w="1373" w:type="dxa"/>
            <w:shd w:val="clear" w:color="auto" w:fill="FFFFFF"/>
          </w:tcPr>
          <w:p w14:paraId="06545C25" w14:textId="77777777" w:rsidR="00526A53" w:rsidRPr="00611F6D" w:rsidRDefault="00526A53" w:rsidP="00526A53">
            <w:pPr>
              <w:spacing w:before="60" w:after="60"/>
              <w:ind w:right="530" w:firstLine="0"/>
              <w:jc w:val="right"/>
              <w:rPr>
                <w:sz w:val="24"/>
              </w:rPr>
            </w:pPr>
            <w:r w:rsidRPr="00611F6D">
              <w:rPr>
                <w:sz w:val="24"/>
              </w:rPr>
              <w:t>14.9</w:t>
            </w:r>
          </w:p>
        </w:tc>
      </w:tr>
      <w:tr w:rsidR="00526A53" w:rsidRPr="003E05FD" w14:paraId="45333730" w14:textId="77777777">
        <w:tblPrEx>
          <w:tblCellMar>
            <w:top w:w="0" w:type="dxa"/>
            <w:bottom w:w="0" w:type="dxa"/>
          </w:tblCellMar>
        </w:tblPrEx>
        <w:tc>
          <w:tcPr>
            <w:tcW w:w="2440" w:type="dxa"/>
            <w:shd w:val="clear" w:color="auto" w:fill="FFFFFF"/>
          </w:tcPr>
          <w:p w14:paraId="07CB6677" w14:textId="77777777" w:rsidR="00526A53" w:rsidRPr="00611F6D" w:rsidRDefault="00526A53" w:rsidP="00526A53">
            <w:pPr>
              <w:spacing w:before="60" w:after="60"/>
              <w:ind w:left="180" w:firstLine="0"/>
              <w:jc w:val="both"/>
              <w:rPr>
                <w:sz w:val="24"/>
              </w:rPr>
            </w:pPr>
            <w:r w:rsidRPr="00611F6D">
              <w:rPr>
                <w:sz w:val="24"/>
              </w:rPr>
              <w:t>25 mois et plus</w:t>
            </w:r>
          </w:p>
        </w:tc>
        <w:tc>
          <w:tcPr>
            <w:tcW w:w="1372" w:type="dxa"/>
            <w:shd w:val="clear" w:color="auto" w:fill="FFFFFF"/>
          </w:tcPr>
          <w:p w14:paraId="21268DB8" w14:textId="77777777" w:rsidR="00526A53" w:rsidRPr="00611F6D" w:rsidRDefault="00526A53" w:rsidP="00526A53">
            <w:pPr>
              <w:spacing w:before="60" w:after="60"/>
              <w:ind w:right="552" w:firstLine="0"/>
              <w:jc w:val="right"/>
              <w:rPr>
                <w:sz w:val="24"/>
              </w:rPr>
            </w:pPr>
            <w:r w:rsidRPr="00611F6D">
              <w:rPr>
                <w:sz w:val="24"/>
              </w:rPr>
              <w:t>5</w:t>
            </w:r>
          </w:p>
        </w:tc>
        <w:tc>
          <w:tcPr>
            <w:tcW w:w="1373" w:type="dxa"/>
            <w:shd w:val="clear" w:color="auto" w:fill="FFFFFF"/>
          </w:tcPr>
          <w:p w14:paraId="5F177EF1" w14:textId="77777777" w:rsidR="00526A53" w:rsidRPr="00611F6D" w:rsidRDefault="00526A53" w:rsidP="00526A53">
            <w:pPr>
              <w:spacing w:before="60" w:after="60"/>
              <w:ind w:right="485" w:firstLine="0"/>
              <w:jc w:val="right"/>
              <w:rPr>
                <w:sz w:val="24"/>
              </w:rPr>
            </w:pPr>
            <w:r w:rsidRPr="00611F6D">
              <w:rPr>
                <w:sz w:val="24"/>
              </w:rPr>
              <w:t>21.7</w:t>
            </w:r>
          </w:p>
        </w:tc>
        <w:tc>
          <w:tcPr>
            <w:tcW w:w="1372" w:type="dxa"/>
            <w:shd w:val="clear" w:color="auto" w:fill="FFFFFF"/>
            <w:vAlign w:val="center"/>
          </w:tcPr>
          <w:p w14:paraId="236DDF1C" w14:textId="77777777" w:rsidR="00526A53" w:rsidRPr="00611F6D" w:rsidRDefault="00526A53" w:rsidP="00526A53">
            <w:pPr>
              <w:spacing w:before="60" w:after="60"/>
              <w:ind w:right="507" w:firstLine="0"/>
              <w:jc w:val="right"/>
              <w:rPr>
                <w:sz w:val="24"/>
              </w:rPr>
            </w:pPr>
            <w:r w:rsidRPr="00611F6D">
              <w:rPr>
                <w:sz w:val="24"/>
              </w:rPr>
              <w:t>11</w:t>
            </w:r>
          </w:p>
        </w:tc>
        <w:tc>
          <w:tcPr>
            <w:tcW w:w="1373" w:type="dxa"/>
            <w:shd w:val="clear" w:color="auto" w:fill="FFFFFF"/>
          </w:tcPr>
          <w:p w14:paraId="4914FCCE" w14:textId="77777777" w:rsidR="00526A53" w:rsidRPr="00611F6D" w:rsidRDefault="00526A53" w:rsidP="00526A53">
            <w:pPr>
              <w:spacing w:before="60" w:after="60"/>
              <w:ind w:right="530" w:firstLine="0"/>
              <w:jc w:val="right"/>
              <w:rPr>
                <w:sz w:val="24"/>
              </w:rPr>
            </w:pPr>
            <w:r w:rsidRPr="00611F6D">
              <w:rPr>
                <w:sz w:val="24"/>
              </w:rPr>
              <w:t>23.4</w:t>
            </w:r>
          </w:p>
        </w:tc>
      </w:tr>
      <w:tr w:rsidR="00526A53" w:rsidRPr="003E05FD" w14:paraId="14EB3157" w14:textId="77777777">
        <w:tblPrEx>
          <w:tblCellMar>
            <w:top w:w="0" w:type="dxa"/>
            <w:bottom w:w="0" w:type="dxa"/>
          </w:tblCellMar>
        </w:tblPrEx>
        <w:tc>
          <w:tcPr>
            <w:tcW w:w="2440" w:type="dxa"/>
            <w:tcBorders>
              <w:top w:val="single" w:sz="4" w:space="0" w:color="auto"/>
              <w:bottom w:val="single" w:sz="4" w:space="0" w:color="auto"/>
            </w:tcBorders>
            <w:shd w:val="clear" w:color="auto" w:fill="FFFFFF"/>
          </w:tcPr>
          <w:p w14:paraId="58D909CC" w14:textId="77777777" w:rsidR="00526A53" w:rsidRPr="00611F6D" w:rsidRDefault="00526A53" w:rsidP="00526A53">
            <w:pPr>
              <w:spacing w:before="60" w:after="60"/>
              <w:ind w:left="180" w:firstLine="0"/>
              <w:jc w:val="both"/>
              <w:rPr>
                <w:sz w:val="24"/>
              </w:rPr>
            </w:pPr>
            <w:r w:rsidRPr="00611F6D">
              <w:rPr>
                <w:sz w:val="24"/>
              </w:rPr>
              <w:t>Total</w:t>
            </w:r>
          </w:p>
        </w:tc>
        <w:tc>
          <w:tcPr>
            <w:tcW w:w="1372" w:type="dxa"/>
            <w:tcBorders>
              <w:top w:val="single" w:sz="4" w:space="0" w:color="auto"/>
              <w:bottom w:val="single" w:sz="4" w:space="0" w:color="auto"/>
            </w:tcBorders>
            <w:shd w:val="clear" w:color="auto" w:fill="FFFFFF"/>
          </w:tcPr>
          <w:p w14:paraId="1959BD64" w14:textId="77777777" w:rsidR="00526A53" w:rsidRPr="00611F6D" w:rsidRDefault="00526A53" w:rsidP="00526A53">
            <w:pPr>
              <w:spacing w:before="60" w:after="60"/>
              <w:ind w:right="552" w:firstLine="0"/>
              <w:jc w:val="right"/>
              <w:rPr>
                <w:sz w:val="24"/>
              </w:rPr>
            </w:pPr>
            <w:r w:rsidRPr="00611F6D">
              <w:rPr>
                <w:sz w:val="24"/>
              </w:rPr>
              <w:t>23</w:t>
            </w:r>
          </w:p>
        </w:tc>
        <w:tc>
          <w:tcPr>
            <w:tcW w:w="1373" w:type="dxa"/>
            <w:tcBorders>
              <w:top w:val="single" w:sz="4" w:space="0" w:color="auto"/>
              <w:bottom w:val="single" w:sz="4" w:space="0" w:color="auto"/>
            </w:tcBorders>
            <w:shd w:val="clear" w:color="auto" w:fill="FFFFFF"/>
            <w:vAlign w:val="center"/>
          </w:tcPr>
          <w:p w14:paraId="22C3567C" w14:textId="77777777" w:rsidR="00526A53" w:rsidRPr="00611F6D" w:rsidRDefault="00526A53" w:rsidP="00526A53">
            <w:pPr>
              <w:spacing w:before="60" w:after="60"/>
              <w:ind w:right="485" w:firstLine="0"/>
              <w:jc w:val="right"/>
              <w:rPr>
                <w:sz w:val="24"/>
              </w:rPr>
            </w:pPr>
            <w:r w:rsidRPr="00611F6D">
              <w:rPr>
                <w:sz w:val="24"/>
              </w:rPr>
              <w:t>100.0</w:t>
            </w:r>
          </w:p>
        </w:tc>
        <w:tc>
          <w:tcPr>
            <w:tcW w:w="1372" w:type="dxa"/>
            <w:tcBorders>
              <w:top w:val="single" w:sz="4" w:space="0" w:color="auto"/>
              <w:bottom w:val="single" w:sz="4" w:space="0" w:color="auto"/>
            </w:tcBorders>
            <w:shd w:val="clear" w:color="auto" w:fill="FFFFFF"/>
          </w:tcPr>
          <w:p w14:paraId="3AD98C84" w14:textId="77777777" w:rsidR="00526A53" w:rsidRPr="00611F6D" w:rsidRDefault="00526A53" w:rsidP="00526A53">
            <w:pPr>
              <w:spacing w:before="60" w:after="60"/>
              <w:ind w:right="507" w:firstLine="0"/>
              <w:jc w:val="right"/>
              <w:rPr>
                <w:sz w:val="24"/>
              </w:rPr>
            </w:pPr>
            <w:r w:rsidRPr="00611F6D">
              <w:rPr>
                <w:sz w:val="24"/>
              </w:rPr>
              <w:t>47</w:t>
            </w:r>
          </w:p>
        </w:tc>
        <w:tc>
          <w:tcPr>
            <w:tcW w:w="1373" w:type="dxa"/>
            <w:tcBorders>
              <w:top w:val="single" w:sz="4" w:space="0" w:color="auto"/>
              <w:bottom w:val="single" w:sz="4" w:space="0" w:color="auto"/>
            </w:tcBorders>
            <w:shd w:val="clear" w:color="auto" w:fill="FFFFFF"/>
            <w:vAlign w:val="center"/>
          </w:tcPr>
          <w:p w14:paraId="46F08A01" w14:textId="77777777" w:rsidR="00526A53" w:rsidRPr="00611F6D" w:rsidRDefault="00526A53" w:rsidP="00526A53">
            <w:pPr>
              <w:spacing w:before="60" w:after="60"/>
              <w:ind w:right="530" w:firstLine="0"/>
              <w:jc w:val="right"/>
              <w:rPr>
                <w:sz w:val="24"/>
              </w:rPr>
            </w:pPr>
            <w:r w:rsidRPr="00611F6D">
              <w:rPr>
                <w:sz w:val="24"/>
              </w:rPr>
              <w:t>100.0</w:t>
            </w:r>
          </w:p>
        </w:tc>
      </w:tr>
    </w:tbl>
    <w:p w14:paraId="1DD09C71" w14:textId="77777777" w:rsidR="00526A53" w:rsidRPr="003E05FD" w:rsidRDefault="00526A53" w:rsidP="00526A53">
      <w:pPr>
        <w:spacing w:before="120" w:after="120"/>
        <w:jc w:val="both"/>
        <w:rPr>
          <w:szCs w:val="2"/>
        </w:rPr>
      </w:pPr>
    </w:p>
    <w:p w14:paraId="670E599D" w14:textId="77777777" w:rsidR="00526A53" w:rsidRPr="003E05FD" w:rsidRDefault="00526A53" w:rsidP="00526A53">
      <w:pPr>
        <w:spacing w:before="120" w:after="120"/>
        <w:jc w:val="both"/>
        <w:rPr>
          <w:rFonts w:eastAsia="Courier New"/>
          <w:lang w:eastAsia="fr-FR" w:bidi="fr-FR"/>
        </w:rPr>
      </w:pPr>
    </w:p>
    <w:p w14:paraId="2C90CF93" w14:textId="77777777" w:rsidR="00526A53" w:rsidRPr="003E05FD" w:rsidRDefault="00526A53" w:rsidP="00526A53">
      <w:pPr>
        <w:pStyle w:val="planche"/>
      </w:pPr>
      <w:bookmarkStart w:id="44" w:name="Boscoville_pt_2_chap_6_13"/>
      <w:r w:rsidRPr="003E05FD">
        <w:rPr>
          <w:rFonts w:eastAsia="Courier New"/>
          <w:lang w:eastAsia="fr-FR" w:bidi="fr-FR"/>
        </w:rPr>
        <w:t xml:space="preserve">6.13. </w:t>
      </w:r>
      <w:r>
        <w:t>En résumé</w:t>
      </w:r>
    </w:p>
    <w:bookmarkEnd w:id="44"/>
    <w:p w14:paraId="4A7817B0" w14:textId="77777777" w:rsidR="00526A53" w:rsidRPr="003E05FD" w:rsidRDefault="00526A53" w:rsidP="00526A53">
      <w:pPr>
        <w:spacing w:before="120" w:after="120"/>
        <w:jc w:val="both"/>
        <w:rPr>
          <w:rFonts w:eastAsia="Courier New"/>
          <w:lang w:eastAsia="fr-FR" w:bidi="fr-FR"/>
        </w:rPr>
      </w:pPr>
    </w:p>
    <w:p w14:paraId="7C319A3E"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15F73E87" w14:textId="77777777" w:rsidR="00526A53" w:rsidRPr="003E05FD" w:rsidRDefault="00526A53" w:rsidP="00526A53">
      <w:pPr>
        <w:spacing w:before="120" w:after="120"/>
        <w:jc w:val="both"/>
      </w:pPr>
      <w:r w:rsidRPr="003E05FD">
        <w:rPr>
          <w:rFonts w:eastAsia="Courier New"/>
          <w:lang w:eastAsia="fr-FR" w:bidi="fr-FR"/>
        </w:rPr>
        <w:t>Les données que nous venons de passer en revue nous ont permis de décrire en détail les conditions de vie que les anciens ont re</w:t>
      </w:r>
      <w:r w:rsidRPr="003E05FD">
        <w:rPr>
          <w:rFonts w:eastAsia="Courier New"/>
          <w:lang w:eastAsia="fr-FR" w:bidi="fr-FR"/>
        </w:rPr>
        <w:t>n</w:t>
      </w:r>
      <w:r w:rsidRPr="003E05FD">
        <w:rPr>
          <w:rFonts w:eastAsia="Courier New"/>
          <w:lang w:eastAsia="fr-FR" w:bidi="fr-FR"/>
        </w:rPr>
        <w:t xml:space="preserve">contrées à leur sortie de Boscoville et </w:t>
      </w:r>
      <w:r>
        <w:rPr>
          <w:rFonts w:eastAsia="Courier New"/>
          <w:lang w:eastAsia="fr-FR" w:bidi="fr-FR"/>
        </w:rPr>
        <w:t>q</w:t>
      </w:r>
      <w:r w:rsidRPr="003E05FD">
        <w:rPr>
          <w:rFonts w:eastAsia="Courier New"/>
          <w:lang w:eastAsia="fr-FR" w:bidi="fr-FR"/>
        </w:rPr>
        <w:t>u’ils ont connues au cours de leur première année après leur séjour à Boscoville. Ces données po</w:t>
      </w:r>
      <w:r w:rsidRPr="003E05FD">
        <w:rPr>
          <w:rFonts w:eastAsia="Courier New"/>
          <w:lang w:eastAsia="fr-FR" w:bidi="fr-FR"/>
        </w:rPr>
        <w:t>r</w:t>
      </w:r>
      <w:r w:rsidRPr="003E05FD">
        <w:rPr>
          <w:rFonts w:eastAsia="Courier New"/>
          <w:lang w:eastAsia="fr-FR" w:bidi="fr-FR"/>
        </w:rPr>
        <w:t>tent cependant sur différents aspects de la vie des anciens et il n’est pas facile de s'en faire une vision synthétique. Afin de faciliter cette synthèse, rappelons ici les aspects les plus marquants mis en évidence dans cette étude de la réinsertion.</w:t>
      </w:r>
    </w:p>
    <w:p w14:paraId="49267A37" w14:textId="77777777" w:rsidR="00526A53" w:rsidRPr="003E05FD" w:rsidRDefault="00526A53" w:rsidP="00526A53">
      <w:pPr>
        <w:spacing w:before="120" w:after="120"/>
        <w:ind w:left="720" w:hanging="360"/>
        <w:jc w:val="both"/>
      </w:pPr>
      <w:r w:rsidRPr="003E05FD">
        <w:rPr>
          <w:rFonts w:eastAsia="Courier New"/>
          <w:lang w:eastAsia="fr-FR" w:bidi="fr-FR"/>
        </w:rPr>
        <w:t>-</w:t>
      </w:r>
      <w:r>
        <w:rPr>
          <w:rFonts w:eastAsia="Courier New"/>
          <w:lang w:eastAsia="fr-FR" w:bidi="fr-FR"/>
        </w:rPr>
        <w:tab/>
      </w:r>
      <w:r w:rsidRPr="003E05FD">
        <w:rPr>
          <w:rFonts w:eastAsia="Courier New"/>
          <w:lang w:eastAsia="fr-FR" w:bidi="fr-FR"/>
        </w:rPr>
        <w:t>À leur sortie, 68% des sujets vont chez leurs parents et au m</w:t>
      </w:r>
      <w:r w:rsidRPr="003E05FD">
        <w:rPr>
          <w:rFonts w:eastAsia="Courier New"/>
          <w:lang w:eastAsia="fr-FR" w:bidi="fr-FR"/>
        </w:rPr>
        <w:t>o</w:t>
      </w:r>
      <w:r w:rsidRPr="003E05FD">
        <w:rPr>
          <w:rFonts w:eastAsia="Courier New"/>
          <w:lang w:eastAsia="fr-FR" w:bidi="fr-FR"/>
        </w:rPr>
        <w:t>ment de la relance, moins de la moitié des sujets (42%) résident avec leurs parents, le groupe se partageant à peu près également entre ceux qui ont vécu constamment ou le plus souvent avec leurs parents et ceux qui ont surtout vécu ailleurs.</w:t>
      </w:r>
    </w:p>
    <w:p w14:paraId="642B5A28" w14:textId="77777777" w:rsidR="00526A53" w:rsidRPr="003E05FD" w:rsidRDefault="00526A53" w:rsidP="00526A53">
      <w:pPr>
        <w:pStyle w:val="p"/>
      </w:pPr>
      <w:r>
        <w:t>[</w:t>
      </w:r>
      <w:r w:rsidRPr="003E05FD">
        <w:rPr>
          <w:rFonts w:eastAsia="Courier New"/>
          <w:lang w:eastAsia="fr-FR" w:bidi="fr-FR"/>
        </w:rPr>
        <w:t>223</w:t>
      </w:r>
      <w:r>
        <w:rPr>
          <w:rFonts w:eastAsia="Courier New"/>
          <w:lang w:eastAsia="fr-FR" w:bidi="fr-FR"/>
        </w:rPr>
        <w:t>]</w:t>
      </w:r>
    </w:p>
    <w:p w14:paraId="6E2EA9FD" w14:textId="77777777" w:rsidR="00526A53" w:rsidRPr="003E05FD" w:rsidRDefault="00526A53" w:rsidP="00526A53">
      <w:pPr>
        <w:spacing w:before="120" w:after="120"/>
        <w:ind w:left="720" w:hanging="360"/>
        <w:jc w:val="both"/>
      </w:pPr>
      <w:r>
        <w:rPr>
          <w:rFonts w:eastAsia="Courier New"/>
          <w:lang w:eastAsia="fr-FR" w:bidi="fr-FR"/>
        </w:rPr>
        <w:t>-</w:t>
      </w:r>
      <w:r>
        <w:rPr>
          <w:rFonts w:eastAsia="Courier New"/>
          <w:lang w:eastAsia="fr-FR" w:bidi="fr-FR"/>
        </w:rPr>
        <w:tab/>
      </w:r>
      <w:r w:rsidRPr="003E05FD">
        <w:rPr>
          <w:rFonts w:eastAsia="Courier New"/>
          <w:lang w:eastAsia="fr-FR" w:bidi="fr-FR"/>
        </w:rPr>
        <w:t>S'agissant de la famille des sujets, nous avons noté que plus de la moitié d'entre eux ont une famille à structure dissociée, qu'une m</w:t>
      </w:r>
      <w:r w:rsidRPr="003E05FD">
        <w:rPr>
          <w:rFonts w:eastAsia="Courier New"/>
          <w:lang w:eastAsia="fr-FR" w:bidi="fr-FR"/>
        </w:rPr>
        <w:t>a</w:t>
      </w:r>
      <w:r w:rsidRPr="003E05FD">
        <w:rPr>
          <w:rFonts w:eastAsia="Courier New"/>
          <w:lang w:eastAsia="fr-FR" w:bidi="fr-FR"/>
        </w:rPr>
        <w:t>jorité d'entre eux (62%) ont un ou des parents qui abusent de l'alcool et que dans une forte proportion, ils ont un frère ou une sœur (de 15 ans et plus) aux prises avec des pr</w:t>
      </w:r>
      <w:r w:rsidRPr="003E05FD">
        <w:rPr>
          <w:rFonts w:eastAsia="Courier New"/>
          <w:lang w:eastAsia="fr-FR" w:bidi="fr-FR"/>
        </w:rPr>
        <w:t>o</w:t>
      </w:r>
      <w:r w:rsidRPr="003E05FD">
        <w:rPr>
          <w:rFonts w:eastAsia="Courier New"/>
          <w:lang w:eastAsia="fr-FR" w:bidi="fr-FR"/>
        </w:rPr>
        <w:t>blèmes de délinquance ou de d</w:t>
      </w:r>
      <w:r w:rsidRPr="003E05FD">
        <w:rPr>
          <w:rFonts w:eastAsia="Courier New"/>
          <w:lang w:eastAsia="fr-FR" w:bidi="fr-FR"/>
        </w:rPr>
        <w:t>é</w:t>
      </w:r>
      <w:r w:rsidRPr="003E05FD">
        <w:rPr>
          <w:rFonts w:eastAsia="Courier New"/>
          <w:lang w:eastAsia="fr-FR" w:bidi="fr-FR"/>
        </w:rPr>
        <w:t>viance (alcool ou drogues).</w:t>
      </w:r>
    </w:p>
    <w:p w14:paraId="0F3C399D" w14:textId="77777777" w:rsidR="00526A53" w:rsidRPr="003E05FD" w:rsidRDefault="00526A53" w:rsidP="00526A53">
      <w:pPr>
        <w:spacing w:before="120" w:after="120"/>
        <w:ind w:left="720" w:hanging="360"/>
        <w:jc w:val="both"/>
      </w:pPr>
      <w:r>
        <w:rPr>
          <w:rFonts w:eastAsia="Courier New"/>
          <w:lang w:eastAsia="fr-FR" w:bidi="fr-FR"/>
        </w:rPr>
        <w:t>-</w:t>
      </w:r>
      <w:r>
        <w:rPr>
          <w:rFonts w:eastAsia="Courier New"/>
          <w:lang w:eastAsia="fr-FR" w:bidi="fr-FR"/>
        </w:rPr>
        <w:tab/>
      </w:r>
      <w:r w:rsidRPr="003E05FD">
        <w:rPr>
          <w:rFonts w:eastAsia="Courier New"/>
          <w:lang w:eastAsia="fr-FR" w:bidi="fr-FR"/>
        </w:rPr>
        <w:t>Concernant les relations avec les pairs, il semble qu'après Bo</w:t>
      </w:r>
      <w:r w:rsidRPr="003E05FD">
        <w:rPr>
          <w:rFonts w:eastAsia="Courier New"/>
          <w:lang w:eastAsia="fr-FR" w:bidi="fr-FR"/>
        </w:rPr>
        <w:t>s</w:t>
      </w:r>
      <w:r w:rsidRPr="003E05FD">
        <w:rPr>
          <w:rFonts w:eastAsia="Courier New"/>
          <w:lang w:eastAsia="fr-FR" w:bidi="fr-FR"/>
        </w:rPr>
        <w:t>coville le choix des amis tende à se faire sur une base qui exclut d</w:t>
      </w:r>
      <w:r w:rsidRPr="003E05FD">
        <w:rPr>
          <w:rFonts w:eastAsia="Courier New"/>
          <w:lang w:eastAsia="fr-FR" w:bidi="fr-FR"/>
        </w:rPr>
        <w:t>a</w:t>
      </w:r>
      <w:r w:rsidRPr="003E05FD">
        <w:rPr>
          <w:rFonts w:eastAsia="Courier New"/>
          <w:lang w:eastAsia="fr-FR" w:bidi="fr-FR"/>
        </w:rPr>
        <w:t>vantage que jadis les comportements délinquants, encore que pl</w:t>
      </w:r>
      <w:r w:rsidRPr="003E05FD">
        <w:rPr>
          <w:rFonts w:eastAsia="Courier New"/>
          <w:lang w:eastAsia="fr-FR" w:bidi="fr-FR"/>
        </w:rPr>
        <w:t>u</w:t>
      </w:r>
      <w:r w:rsidRPr="003E05FD">
        <w:rPr>
          <w:rFonts w:eastAsia="Courier New"/>
          <w:lang w:eastAsia="fr-FR" w:bidi="fr-FR"/>
        </w:rPr>
        <w:t>sieurs ont des nouveaux amis qui commettent des délits (10 sur 36). Sur un plan global, il s'avère que beaucoup de sujets (50%) ont épro</w:t>
      </w:r>
      <w:r w:rsidRPr="003E05FD">
        <w:rPr>
          <w:rFonts w:eastAsia="Courier New"/>
          <w:lang w:eastAsia="fr-FR" w:bidi="fr-FR"/>
        </w:rPr>
        <w:t>u</w:t>
      </w:r>
      <w:r w:rsidRPr="003E05FD">
        <w:rPr>
          <w:rFonts w:eastAsia="Courier New"/>
          <w:lang w:eastAsia="fr-FR" w:bidi="fr-FR"/>
        </w:rPr>
        <w:t>vé de sérieuses difficultés</w:t>
      </w:r>
      <w:r>
        <w:rPr>
          <w:rFonts w:eastAsia="Courier New"/>
          <w:lang w:eastAsia="fr-FR" w:bidi="fr-FR"/>
        </w:rPr>
        <w:t xml:space="preserve"> à</w:t>
      </w:r>
      <w:r w:rsidRPr="003E05FD">
        <w:rPr>
          <w:rFonts w:eastAsia="Courier New"/>
          <w:lang w:eastAsia="fr-FR" w:bidi="fr-FR"/>
        </w:rPr>
        <w:t xml:space="preserve"> se faire des amis et à avoir des relations profondes avec leurs pairs. Quant aux rel</w:t>
      </w:r>
      <w:r w:rsidRPr="003E05FD">
        <w:rPr>
          <w:rFonts w:eastAsia="Courier New"/>
          <w:lang w:eastAsia="fr-FR" w:bidi="fr-FR"/>
        </w:rPr>
        <w:t>a</w:t>
      </w:r>
      <w:r w:rsidRPr="003E05FD">
        <w:rPr>
          <w:rFonts w:eastAsia="Courier New"/>
          <w:lang w:eastAsia="fr-FR" w:bidi="fr-FR"/>
        </w:rPr>
        <w:t>tions avec les filles, les a</w:t>
      </w:r>
      <w:r w:rsidRPr="003E05FD">
        <w:rPr>
          <w:rFonts w:eastAsia="Courier New"/>
          <w:lang w:eastAsia="fr-FR" w:bidi="fr-FR"/>
        </w:rPr>
        <w:t>n</w:t>
      </w:r>
      <w:r w:rsidRPr="003E05FD">
        <w:rPr>
          <w:rFonts w:eastAsia="Courier New"/>
          <w:lang w:eastAsia="fr-FR" w:bidi="fr-FR"/>
        </w:rPr>
        <w:t>ciens admettent pour 50% d'entre eux qu'elles ont joué un rôle signif</w:t>
      </w:r>
      <w:r w:rsidRPr="003E05FD">
        <w:rPr>
          <w:rFonts w:eastAsia="Courier New"/>
          <w:lang w:eastAsia="fr-FR" w:bidi="fr-FR"/>
        </w:rPr>
        <w:t>i</w:t>
      </w:r>
      <w:r w:rsidRPr="003E05FD">
        <w:rPr>
          <w:rFonts w:eastAsia="Courier New"/>
          <w:lang w:eastAsia="fr-FR" w:bidi="fr-FR"/>
        </w:rPr>
        <w:t>catif dans leur réinsertion.</w:t>
      </w:r>
    </w:p>
    <w:p w14:paraId="147AE254" w14:textId="77777777" w:rsidR="00526A53" w:rsidRPr="003E05FD" w:rsidRDefault="00526A53" w:rsidP="00526A53">
      <w:pPr>
        <w:spacing w:before="120" w:after="120"/>
        <w:ind w:left="720" w:hanging="360"/>
        <w:jc w:val="both"/>
      </w:pPr>
      <w:r>
        <w:rPr>
          <w:rFonts w:eastAsia="Courier New"/>
          <w:lang w:eastAsia="fr-FR" w:bidi="fr-FR"/>
        </w:rPr>
        <w:t>-</w:t>
      </w:r>
      <w:r>
        <w:rPr>
          <w:rFonts w:eastAsia="Courier New"/>
          <w:lang w:eastAsia="fr-FR" w:bidi="fr-FR"/>
        </w:rPr>
        <w:tab/>
      </w:r>
      <w:r w:rsidRPr="003E05FD">
        <w:rPr>
          <w:rFonts w:eastAsia="Courier New"/>
          <w:lang w:eastAsia="fr-FR" w:bidi="fr-FR"/>
        </w:rPr>
        <w:t>Nous avons noté chez les anciens une grande insatisfaction quant à ce qu'ils ont pu accomplir en terme de travail après leur séjour (fonction non spécialisée offrant peu de perspectives d'avenir chez le plus grand nombre) et quant à la préparation qu'ils ont reçue pour a</w:t>
      </w:r>
      <w:r w:rsidRPr="003E05FD">
        <w:rPr>
          <w:rFonts w:eastAsia="Courier New"/>
          <w:lang w:eastAsia="fr-FR" w:bidi="fr-FR"/>
        </w:rPr>
        <w:t>f</w:t>
      </w:r>
      <w:r w:rsidRPr="003E05FD">
        <w:rPr>
          <w:rFonts w:eastAsia="Courier New"/>
          <w:lang w:eastAsia="fr-FR" w:bidi="fr-FR"/>
        </w:rPr>
        <w:t>fronter la réalité actuelle du monde du travail.</w:t>
      </w:r>
    </w:p>
    <w:p w14:paraId="49495D06" w14:textId="77777777" w:rsidR="00526A53" w:rsidRPr="003E05FD" w:rsidRDefault="00526A53" w:rsidP="00526A53">
      <w:pPr>
        <w:spacing w:before="120" w:after="120"/>
        <w:ind w:left="720" w:hanging="360"/>
        <w:jc w:val="both"/>
      </w:pPr>
      <w:r>
        <w:rPr>
          <w:rFonts w:eastAsia="Courier New"/>
          <w:lang w:eastAsia="fr-FR" w:bidi="fr-FR"/>
        </w:rPr>
        <w:t>-</w:t>
      </w:r>
      <w:r>
        <w:rPr>
          <w:rFonts w:eastAsia="Courier New"/>
          <w:lang w:eastAsia="fr-FR" w:bidi="fr-FR"/>
        </w:rPr>
        <w:tab/>
      </w:r>
      <w:r w:rsidRPr="003E05FD">
        <w:rPr>
          <w:rFonts w:eastAsia="Courier New"/>
          <w:lang w:eastAsia="fr-FR" w:bidi="fr-FR"/>
        </w:rPr>
        <w:t>Il y a 17 sujets qui ont repris leurs études dans l'année suivant la sortie et la plupart réussissent assez bien ou très bien. De ces 17 s</w:t>
      </w:r>
      <w:r w:rsidRPr="003E05FD">
        <w:rPr>
          <w:rFonts w:eastAsia="Courier New"/>
          <w:lang w:eastAsia="fr-FR" w:bidi="fr-FR"/>
        </w:rPr>
        <w:t>u</w:t>
      </w:r>
      <w:r w:rsidRPr="003E05FD">
        <w:rPr>
          <w:rFonts w:eastAsia="Courier New"/>
          <w:lang w:eastAsia="fr-FR" w:bidi="fr-FR"/>
        </w:rPr>
        <w:t>jets,</w:t>
      </w:r>
      <w:r>
        <w:rPr>
          <w:rFonts w:eastAsia="Courier New"/>
          <w:lang w:eastAsia="fr-FR" w:bidi="fr-FR"/>
        </w:rPr>
        <w:t xml:space="preserve"> </w:t>
      </w:r>
      <w:r w:rsidRPr="003E05FD">
        <w:rPr>
          <w:rFonts w:eastAsia="Courier New"/>
          <w:lang w:eastAsia="fr-FR" w:bidi="fr-FR"/>
        </w:rPr>
        <w:t>7 seront encore inscrits un an après, 5 sujets en étant empêchés faute de ressources et 3 autres manquant de motiv</w:t>
      </w:r>
      <w:r w:rsidRPr="003E05FD">
        <w:rPr>
          <w:rFonts w:eastAsia="Courier New"/>
          <w:lang w:eastAsia="fr-FR" w:bidi="fr-FR"/>
        </w:rPr>
        <w:t>a</w:t>
      </w:r>
      <w:r w:rsidRPr="003E05FD">
        <w:rPr>
          <w:rFonts w:eastAsia="Courier New"/>
          <w:lang w:eastAsia="fr-FR" w:bidi="fr-FR"/>
        </w:rPr>
        <w:t>tion.</w:t>
      </w:r>
    </w:p>
    <w:p w14:paraId="1E8284FA" w14:textId="77777777" w:rsidR="00526A53" w:rsidRPr="003E05FD" w:rsidRDefault="00526A53" w:rsidP="00526A53">
      <w:pPr>
        <w:spacing w:before="120" w:after="120"/>
        <w:ind w:left="720" w:hanging="360"/>
        <w:jc w:val="both"/>
      </w:pPr>
      <w:r>
        <w:rPr>
          <w:rFonts w:eastAsia="Courier New"/>
          <w:lang w:eastAsia="fr-FR" w:bidi="fr-FR"/>
        </w:rPr>
        <w:t>-</w:t>
      </w:r>
      <w:r>
        <w:rPr>
          <w:rFonts w:eastAsia="Courier New"/>
          <w:lang w:eastAsia="fr-FR" w:bidi="fr-FR"/>
        </w:rPr>
        <w:tab/>
      </w:r>
      <w:r w:rsidRPr="003E05FD">
        <w:rPr>
          <w:rFonts w:eastAsia="Courier New"/>
          <w:lang w:eastAsia="fr-FR" w:bidi="fr-FR"/>
        </w:rPr>
        <w:t>Des 50 anciens revus un an après leur séjour, 22 avouaient avoir commis au moins un délit, 11 disant n'avoir commis qu'un seul délit. Les délits avoués qui reviennent le plus souvent sont le vol par effra</w:t>
      </w:r>
      <w:r w:rsidRPr="003E05FD">
        <w:rPr>
          <w:rFonts w:eastAsia="Courier New"/>
          <w:lang w:eastAsia="fr-FR" w:bidi="fr-FR"/>
        </w:rPr>
        <w:t>c</w:t>
      </w:r>
      <w:r w:rsidRPr="003E05FD">
        <w:rPr>
          <w:rFonts w:eastAsia="Courier New"/>
          <w:lang w:eastAsia="fr-FR" w:bidi="fr-FR"/>
        </w:rPr>
        <w:t>tion (10 sujets), le vol grave (7) et l'attaque sur la personne (5).</w:t>
      </w:r>
    </w:p>
    <w:p w14:paraId="10341D7A" w14:textId="77777777" w:rsidR="00526A53" w:rsidRPr="003E05FD" w:rsidRDefault="00526A53" w:rsidP="00526A53">
      <w:pPr>
        <w:pStyle w:val="p"/>
      </w:pPr>
      <w:r>
        <w:t>[224]</w:t>
      </w:r>
    </w:p>
    <w:p w14:paraId="3A5B7CB4" w14:textId="77777777" w:rsidR="00526A53" w:rsidRPr="003E05FD" w:rsidRDefault="00526A53" w:rsidP="00526A53">
      <w:pPr>
        <w:spacing w:before="120" w:after="120"/>
        <w:ind w:left="720" w:hanging="360"/>
        <w:jc w:val="both"/>
      </w:pPr>
      <w:r>
        <w:rPr>
          <w:rFonts w:eastAsia="Courier New"/>
          <w:lang w:eastAsia="fr-FR" w:bidi="fr-FR"/>
        </w:rPr>
        <w:t>-</w:t>
      </w:r>
      <w:r>
        <w:rPr>
          <w:rFonts w:eastAsia="Courier New"/>
          <w:lang w:eastAsia="fr-FR" w:bidi="fr-FR"/>
        </w:rPr>
        <w:tab/>
      </w:r>
      <w:r w:rsidRPr="003E05FD">
        <w:rPr>
          <w:rFonts w:eastAsia="Courier New"/>
          <w:lang w:eastAsia="fr-FR" w:bidi="fr-FR"/>
        </w:rPr>
        <w:t>Quant aux données recueillies aux greffes et portant sur la réc</w:t>
      </w:r>
      <w:r w:rsidRPr="003E05FD">
        <w:rPr>
          <w:rFonts w:eastAsia="Courier New"/>
          <w:lang w:eastAsia="fr-FR" w:bidi="fr-FR"/>
        </w:rPr>
        <w:t>i</w:t>
      </w:r>
      <w:r w:rsidRPr="003E05FD">
        <w:rPr>
          <w:rFonts w:eastAsia="Courier New"/>
          <w:lang w:eastAsia="fr-FR" w:bidi="fr-FR"/>
        </w:rPr>
        <w:t>dive des anciens de deux à quatre ans après leur traitement, e</w:t>
      </w:r>
      <w:r w:rsidRPr="003E05FD">
        <w:rPr>
          <w:rFonts w:eastAsia="Courier New"/>
          <w:lang w:eastAsia="fr-FR" w:bidi="fr-FR"/>
        </w:rPr>
        <w:t>l</w:t>
      </w:r>
      <w:r w:rsidRPr="003E05FD">
        <w:rPr>
          <w:rFonts w:eastAsia="Courier New"/>
          <w:lang w:eastAsia="fr-FR" w:bidi="fr-FR"/>
        </w:rPr>
        <w:t>les révèlent des chiffres assez comparables, près de 42% des s</w:t>
      </w:r>
      <w:r w:rsidRPr="003E05FD">
        <w:rPr>
          <w:rFonts w:eastAsia="Courier New"/>
          <w:lang w:eastAsia="fr-FR" w:bidi="fr-FR"/>
        </w:rPr>
        <w:t>u</w:t>
      </w:r>
      <w:r w:rsidRPr="003E05FD">
        <w:rPr>
          <w:rFonts w:eastAsia="Courier New"/>
          <w:lang w:eastAsia="fr-FR" w:bidi="fr-FR"/>
        </w:rPr>
        <w:t>jets ayant commis au moins un délit. Nous savons que même si les sujets qui n'ont pas bénéficié du traitement tendent à récid</w:t>
      </w:r>
      <w:r w:rsidRPr="003E05FD">
        <w:rPr>
          <w:rFonts w:eastAsia="Courier New"/>
          <w:lang w:eastAsia="fr-FR" w:bidi="fr-FR"/>
        </w:rPr>
        <w:t>i</w:t>
      </w:r>
      <w:r w:rsidRPr="003E05FD">
        <w:rPr>
          <w:rFonts w:eastAsia="Courier New"/>
          <w:lang w:eastAsia="fr-FR" w:bidi="fr-FR"/>
        </w:rPr>
        <w:t>ver davantage, la différence entre ces deux groupes n'est pas s</w:t>
      </w:r>
      <w:r w:rsidRPr="003E05FD">
        <w:rPr>
          <w:rFonts w:eastAsia="Courier New"/>
          <w:lang w:eastAsia="fr-FR" w:bidi="fr-FR"/>
        </w:rPr>
        <w:t>i</w:t>
      </w:r>
      <w:r w:rsidRPr="003E05FD">
        <w:rPr>
          <w:rFonts w:eastAsia="Courier New"/>
          <w:lang w:eastAsia="fr-FR" w:bidi="fr-FR"/>
        </w:rPr>
        <w:t>gnificative statistiquement. De plus, il n'y a pas de différence vraiment notable entre les deux groupes ni quant à la rapidité de la récidive, ni quant à la nature du premier délit, ni quant à la gravité de la peine encourue. Les traités ont cependant commis moins de délits (une moyenne de 4.0</w:t>
      </w:r>
      <w:r>
        <w:rPr>
          <w:rFonts w:eastAsia="Courier New"/>
          <w:lang w:eastAsia="fr-FR" w:bidi="fr-FR"/>
        </w:rPr>
        <w:t xml:space="preserve"> contre 5.6 pour les autres suj</w:t>
      </w:r>
      <w:r w:rsidRPr="003E05FD">
        <w:rPr>
          <w:rFonts w:eastAsia="Courier New"/>
          <w:lang w:eastAsia="fr-FR" w:bidi="fr-FR"/>
        </w:rPr>
        <w:t>ets).</w:t>
      </w:r>
    </w:p>
    <w:p w14:paraId="62CBE5BF" w14:textId="77777777" w:rsidR="00526A53" w:rsidRPr="003E05FD" w:rsidRDefault="00526A53" w:rsidP="00526A53">
      <w:pPr>
        <w:spacing w:before="120" w:after="120"/>
        <w:ind w:left="720" w:hanging="360"/>
        <w:jc w:val="both"/>
      </w:pPr>
      <w:r>
        <w:rPr>
          <w:rFonts w:eastAsia="Courier New"/>
          <w:lang w:eastAsia="fr-FR" w:bidi="fr-FR"/>
        </w:rPr>
        <w:t>-</w:t>
      </w:r>
      <w:r>
        <w:rPr>
          <w:rFonts w:eastAsia="Courier New"/>
          <w:lang w:eastAsia="fr-FR" w:bidi="fr-FR"/>
        </w:rPr>
        <w:tab/>
      </w:r>
      <w:r w:rsidRPr="003E05FD">
        <w:rPr>
          <w:rFonts w:eastAsia="Courier New"/>
          <w:lang w:eastAsia="fr-FR" w:bidi="fr-FR"/>
        </w:rPr>
        <w:t>Au chapitre de la déviance, nous avons constaté que la consommation abusive d'alcool semble un fait répandu chez les a</w:t>
      </w:r>
      <w:r w:rsidRPr="003E05FD">
        <w:rPr>
          <w:rFonts w:eastAsia="Courier New"/>
          <w:lang w:eastAsia="fr-FR" w:bidi="fr-FR"/>
        </w:rPr>
        <w:t>n</w:t>
      </w:r>
      <w:r w:rsidRPr="003E05FD">
        <w:rPr>
          <w:rFonts w:eastAsia="Courier New"/>
          <w:lang w:eastAsia="fr-FR" w:bidi="fr-FR"/>
        </w:rPr>
        <w:t>ciens, pouvant impliquer entre 16 et 20 sujets au cours de la première année post-boscovillienne. La consommation régulière de drogue est encore plus élevée</w:t>
      </w:r>
      <w:r w:rsidRPr="003E05FD">
        <w:t> :</w:t>
      </w:r>
      <w:r w:rsidRPr="003E05FD">
        <w:rPr>
          <w:rFonts w:eastAsia="Courier New"/>
          <w:lang w:eastAsia="fr-FR" w:bidi="fr-FR"/>
        </w:rPr>
        <w:t xml:space="preserve"> elle concerne 66% des sujets. Pour l'essentiel, elle se limite à l'usage de la cannabis. Parmi ces consommateurs, il y en a 8 au moins qui font de la drogue une sorte de commerce.</w:t>
      </w:r>
    </w:p>
    <w:p w14:paraId="4339C0DB" w14:textId="77777777" w:rsidR="00526A53" w:rsidRPr="003E05FD" w:rsidRDefault="00526A53" w:rsidP="00526A53">
      <w:pPr>
        <w:spacing w:before="120" w:after="120"/>
        <w:ind w:left="720" w:hanging="360"/>
        <w:jc w:val="both"/>
      </w:pPr>
      <w:r>
        <w:rPr>
          <w:rFonts w:eastAsia="Courier New"/>
          <w:lang w:eastAsia="fr-FR" w:bidi="fr-FR"/>
        </w:rPr>
        <w:t>-</w:t>
      </w:r>
      <w:r>
        <w:rPr>
          <w:rFonts w:eastAsia="Courier New"/>
          <w:lang w:eastAsia="fr-FR" w:bidi="fr-FR"/>
        </w:rPr>
        <w:tab/>
      </w:r>
      <w:r w:rsidRPr="003E05FD">
        <w:rPr>
          <w:rFonts w:eastAsia="Courier New"/>
          <w:lang w:eastAsia="fr-FR" w:bidi="fr-FR"/>
        </w:rPr>
        <w:t>Enfin, la majorité des sujets ont une idée positive de leur séjour à Boscoville et reconnaissent que les principaux bénéfices du séjour se situent au niveau de leur personnalité. Plus de 54% des garçons est</w:t>
      </w:r>
      <w:r w:rsidRPr="003E05FD">
        <w:rPr>
          <w:rFonts w:eastAsia="Courier New"/>
          <w:lang w:eastAsia="fr-FR" w:bidi="fr-FR"/>
        </w:rPr>
        <w:t>i</w:t>
      </w:r>
      <w:r w:rsidRPr="003E05FD">
        <w:rPr>
          <w:rFonts w:eastAsia="Courier New"/>
          <w:lang w:eastAsia="fr-FR" w:bidi="fr-FR"/>
        </w:rPr>
        <w:t>ment avoir réussi leur réinsertion sociale et 32% avouent être en diff</w:t>
      </w:r>
      <w:r w:rsidRPr="003E05FD">
        <w:rPr>
          <w:rFonts w:eastAsia="Courier New"/>
          <w:lang w:eastAsia="fr-FR" w:bidi="fr-FR"/>
        </w:rPr>
        <w:t>i</w:t>
      </w:r>
      <w:r w:rsidRPr="003E05FD">
        <w:rPr>
          <w:rFonts w:eastAsia="Courier New"/>
          <w:lang w:eastAsia="fr-FR" w:bidi="fr-FR"/>
        </w:rPr>
        <w:t>culté.</w:t>
      </w:r>
    </w:p>
    <w:p w14:paraId="19A85DB0" w14:textId="77777777" w:rsidR="00526A53" w:rsidRDefault="00526A53" w:rsidP="00526A53">
      <w:pPr>
        <w:pStyle w:val="p"/>
      </w:pPr>
      <w:r w:rsidRPr="003E05FD">
        <w:br w:type="page"/>
      </w:r>
      <w:r>
        <w:t>[225]</w:t>
      </w:r>
    </w:p>
    <w:p w14:paraId="6B1EF164" w14:textId="77777777" w:rsidR="00526A53" w:rsidRDefault="00526A53" w:rsidP="00526A53">
      <w:pPr>
        <w:jc w:val="both"/>
      </w:pPr>
    </w:p>
    <w:p w14:paraId="1D1F7BF9" w14:textId="77777777" w:rsidR="00526A53" w:rsidRPr="00E07116" w:rsidRDefault="00526A53" w:rsidP="00526A53">
      <w:pPr>
        <w:jc w:val="both"/>
      </w:pPr>
    </w:p>
    <w:p w14:paraId="5BE3AFA2" w14:textId="77777777" w:rsidR="00526A53" w:rsidRPr="00E07116" w:rsidRDefault="00526A53" w:rsidP="00526A53">
      <w:pPr>
        <w:jc w:val="both"/>
      </w:pPr>
    </w:p>
    <w:p w14:paraId="48D5D230" w14:textId="77777777" w:rsidR="00526A53" w:rsidRPr="00384B20" w:rsidRDefault="00526A53" w:rsidP="00526A53">
      <w:pPr>
        <w:spacing w:after="120"/>
        <w:ind w:firstLine="0"/>
        <w:jc w:val="center"/>
        <w:rPr>
          <w:color w:val="000080"/>
          <w:sz w:val="24"/>
        </w:rPr>
      </w:pPr>
      <w:bookmarkStart w:id="45" w:name="Boscoville_pt_2_chap_7"/>
      <w:r>
        <w:rPr>
          <w:b/>
          <w:sz w:val="24"/>
        </w:rPr>
        <w:t>DEUXIÈME</w:t>
      </w:r>
      <w:r w:rsidRPr="00D06B38">
        <w:rPr>
          <w:b/>
          <w:sz w:val="24"/>
        </w:rPr>
        <w:t xml:space="preserve"> PARTIE</w:t>
      </w:r>
      <w:r>
        <w:rPr>
          <w:color w:val="000080"/>
          <w:sz w:val="24"/>
        </w:rPr>
        <w:br/>
      </w:r>
      <w:r>
        <w:rPr>
          <w:i/>
          <w:sz w:val="24"/>
        </w:rPr>
        <w:t>L’adaptation sociale</w:t>
      </w:r>
    </w:p>
    <w:p w14:paraId="4DED4A56" w14:textId="77777777" w:rsidR="00526A53" w:rsidRPr="00384B20" w:rsidRDefault="00526A53" w:rsidP="00526A53">
      <w:pPr>
        <w:pStyle w:val="Titreniveau1"/>
      </w:pPr>
      <w:r>
        <w:t>Chapitre 7</w:t>
      </w:r>
    </w:p>
    <w:p w14:paraId="2349A959" w14:textId="77777777" w:rsidR="00526A53" w:rsidRPr="00E07116" w:rsidRDefault="00526A53" w:rsidP="00526A53">
      <w:pPr>
        <w:jc w:val="both"/>
        <w:rPr>
          <w:szCs w:val="36"/>
        </w:rPr>
      </w:pPr>
    </w:p>
    <w:p w14:paraId="5BF28895" w14:textId="77777777" w:rsidR="00526A53" w:rsidRPr="00E07116" w:rsidRDefault="00526A53" w:rsidP="00526A53">
      <w:pPr>
        <w:pStyle w:val="Titreniveau2"/>
      </w:pPr>
      <w:r>
        <w:t>É</w:t>
      </w:r>
      <w:r w:rsidRPr="003E05FD">
        <w:t>volution psychologique</w:t>
      </w:r>
      <w:r>
        <w:br/>
      </w:r>
      <w:r w:rsidRPr="003E05FD">
        <w:t>et adaptation sociale</w:t>
      </w:r>
    </w:p>
    <w:bookmarkEnd w:id="45"/>
    <w:p w14:paraId="026EA063" w14:textId="77777777" w:rsidR="00526A53" w:rsidRPr="00E07116" w:rsidRDefault="00526A53" w:rsidP="00526A53">
      <w:pPr>
        <w:jc w:val="both"/>
        <w:rPr>
          <w:szCs w:val="36"/>
        </w:rPr>
      </w:pPr>
    </w:p>
    <w:p w14:paraId="690BAACA" w14:textId="77777777" w:rsidR="00526A53" w:rsidRPr="00E07116" w:rsidRDefault="00526A53" w:rsidP="00526A53">
      <w:pPr>
        <w:jc w:val="both"/>
      </w:pPr>
    </w:p>
    <w:p w14:paraId="7FA3E365" w14:textId="77777777" w:rsidR="00526A53" w:rsidRPr="00E07116" w:rsidRDefault="00526A53" w:rsidP="00526A53">
      <w:pPr>
        <w:jc w:val="both"/>
      </w:pPr>
    </w:p>
    <w:p w14:paraId="4D578CA2" w14:textId="77777777" w:rsidR="00526A53" w:rsidRPr="00E07116" w:rsidRDefault="00526A53" w:rsidP="00526A53">
      <w:pPr>
        <w:jc w:val="both"/>
      </w:pPr>
    </w:p>
    <w:p w14:paraId="32BAEEE8" w14:textId="77777777" w:rsidR="00526A53" w:rsidRPr="00E07116" w:rsidRDefault="00526A53" w:rsidP="00526A53">
      <w:pPr>
        <w:jc w:val="both"/>
      </w:pPr>
    </w:p>
    <w:p w14:paraId="486BFBC5"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71A684F6" w14:textId="77777777" w:rsidR="00526A53" w:rsidRPr="00E07116" w:rsidRDefault="00526A53" w:rsidP="00526A53">
      <w:pPr>
        <w:jc w:val="both"/>
      </w:pPr>
    </w:p>
    <w:p w14:paraId="1C47CDC0" w14:textId="77777777" w:rsidR="00526A53" w:rsidRPr="003E05FD" w:rsidRDefault="00526A53" w:rsidP="00526A53">
      <w:pPr>
        <w:spacing w:before="120" w:after="120"/>
        <w:jc w:val="both"/>
      </w:pPr>
    </w:p>
    <w:p w14:paraId="09AD064F" w14:textId="77777777" w:rsidR="00526A53" w:rsidRDefault="00526A53" w:rsidP="00526A53">
      <w:pPr>
        <w:pStyle w:val="p"/>
        <w:rPr>
          <w:rFonts w:eastAsia="Courier New"/>
          <w:lang w:eastAsia="fr-FR" w:bidi="fr-FR"/>
        </w:rPr>
      </w:pPr>
      <w:r w:rsidRPr="003E05FD">
        <w:br w:type="page"/>
      </w:r>
      <w:r>
        <w:t>[</w:t>
      </w:r>
      <w:r w:rsidRPr="003E05FD">
        <w:rPr>
          <w:rFonts w:eastAsia="Courier New"/>
          <w:lang w:eastAsia="fr-FR" w:bidi="fr-FR"/>
        </w:rPr>
        <w:t>226</w:t>
      </w:r>
      <w:r>
        <w:rPr>
          <w:rFonts w:eastAsia="Courier New"/>
          <w:lang w:eastAsia="fr-FR" w:bidi="fr-FR"/>
        </w:rPr>
        <w:t>]</w:t>
      </w:r>
    </w:p>
    <w:p w14:paraId="4DD7CA15" w14:textId="77777777" w:rsidR="00526A53" w:rsidRDefault="00526A53" w:rsidP="00526A53">
      <w:pPr>
        <w:spacing w:before="120" w:after="120"/>
        <w:jc w:val="both"/>
        <w:rPr>
          <w:rFonts w:eastAsia="Courier New"/>
          <w:lang w:eastAsia="fr-FR" w:bidi="fr-FR"/>
        </w:rPr>
      </w:pPr>
    </w:p>
    <w:p w14:paraId="6A70691C" w14:textId="77777777" w:rsidR="00526A53" w:rsidRPr="003E05FD" w:rsidRDefault="00526A53" w:rsidP="00526A53">
      <w:pPr>
        <w:spacing w:before="120" w:after="120"/>
        <w:jc w:val="both"/>
      </w:pPr>
    </w:p>
    <w:p w14:paraId="757D3D12" w14:textId="77777777" w:rsidR="00526A53" w:rsidRPr="003E05FD" w:rsidRDefault="00526A53" w:rsidP="00526A53">
      <w:pPr>
        <w:spacing w:before="120" w:after="120"/>
        <w:jc w:val="both"/>
      </w:pPr>
      <w:r w:rsidRPr="003E05FD">
        <w:rPr>
          <w:rFonts w:eastAsia="Courier New"/>
          <w:lang w:eastAsia="fr-FR" w:bidi="fr-FR"/>
        </w:rPr>
        <w:t>Dans le cours du chapitre précédent, nous avons passé en revue les informations fournies par les anciens de Boscoville au moment de la relance et nous avons analysé les données provenant des greffes des tribunaux. Nous avons maintenant une idée assez précise des cond</w:t>
      </w:r>
      <w:r w:rsidRPr="003E05FD">
        <w:rPr>
          <w:rFonts w:eastAsia="Courier New"/>
          <w:lang w:eastAsia="fr-FR" w:bidi="fr-FR"/>
        </w:rPr>
        <w:t>i</w:t>
      </w:r>
      <w:r w:rsidRPr="003E05FD">
        <w:rPr>
          <w:rFonts w:eastAsia="Courier New"/>
          <w:lang w:eastAsia="fr-FR" w:bidi="fr-FR"/>
        </w:rPr>
        <w:t>tions de vie que les garçons ont rencontrées à la sortie et de la manière dont l’ensemble d'entre eux ont vécu cette première année post-boscovillienne. Nous savons également dans quelle mesure, à plus long terme, ils renouent ou ne renouent pas avec leur comportement délinquant de jadis.</w:t>
      </w:r>
    </w:p>
    <w:p w14:paraId="609CDCF0" w14:textId="77777777" w:rsidR="00526A53" w:rsidRPr="003E05FD" w:rsidRDefault="00526A53" w:rsidP="00526A53">
      <w:pPr>
        <w:spacing w:before="120" w:after="120"/>
        <w:jc w:val="both"/>
      </w:pPr>
      <w:r w:rsidRPr="003E05FD">
        <w:rPr>
          <w:rFonts w:eastAsia="Courier New"/>
          <w:lang w:eastAsia="fr-FR" w:bidi="fr-FR"/>
        </w:rPr>
        <w:t>Mais la connaissance que nous avons de ces conditions de vie et de la performance des sujets est plutôt descriptive, c’est-à-dire qu'à de rares occasions seulement nous n’avons cherché à mettre telle ou telle donnée en rapport avec telle ou telle autre. De plus, nous n’avons pr</w:t>
      </w:r>
      <w:r w:rsidRPr="003E05FD">
        <w:rPr>
          <w:rFonts w:eastAsia="Courier New"/>
          <w:lang w:eastAsia="fr-FR" w:bidi="fr-FR"/>
        </w:rPr>
        <w:t>a</w:t>
      </w:r>
      <w:r w:rsidRPr="003E05FD">
        <w:rPr>
          <w:rFonts w:eastAsia="Courier New"/>
          <w:lang w:eastAsia="fr-FR" w:bidi="fr-FR"/>
        </w:rPr>
        <w:t>tiquement pas tenté jusqu'ici de relier les présentes données avec ce</w:t>
      </w:r>
      <w:r w:rsidRPr="003E05FD">
        <w:rPr>
          <w:rFonts w:eastAsia="Courier New"/>
          <w:lang w:eastAsia="fr-FR" w:bidi="fr-FR"/>
        </w:rPr>
        <w:t>l</w:t>
      </w:r>
      <w:r w:rsidRPr="003E05FD">
        <w:rPr>
          <w:rFonts w:eastAsia="Courier New"/>
          <w:lang w:eastAsia="fr-FR" w:bidi="fr-FR"/>
        </w:rPr>
        <w:t>les qui ont été rapportées dans la première partie de ce rapport et qui portent sur l'évolution psychologique des garçons pendant et après le séjour.</w:t>
      </w:r>
    </w:p>
    <w:p w14:paraId="7CD4D7B3" w14:textId="77777777" w:rsidR="00526A53" w:rsidRPr="003E05FD" w:rsidRDefault="00526A53" w:rsidP="00526A53">
      <w:pPr>
        <w:spacing w:before="120" w:after="120"/>
        <w:jc w:val="both"/>
      </w:pPr>
      <w:r w:rsidRPr="003E05FD">
        <w:rPr>
          <w:rFonts w:eastAsia="Courier New"/>
          <w:lang w:eastAsia="fr-FR" w:bidi="fr-FR"/>
        </w:rPr>
        <w:t>Au cours de ce chapitre, nous allons dépasser ce niveau simpl</w:t>
      </w:r>
      <w:r w:rsidRPr="003E05FD">
        <w:rPr>
          <w:rFonts w:eastAsia="Courier New"/>
          <w:lang w:eastAsia="fr-FR" w:bidi="fr-FR"/>
        </w:rPr>
        <w:t>e</w:t>
      </w:r>
      <w:r w:rsidRPr="003E05FD">
        <w:rPr>
          <w:rFonts w:eastAsia="Courier New"/>
          <w:lang w:eastAsia="fr-FR" w:bidi="fr-FR"/>
        </w:rPr>
        <w:t>ment descriptif et amorcer une démarche explicative. De façon syst</w:t>
      </w:r>
      <w:r w:rsidRPr="003E05FD">
        <w:rPr>
          <w:rFonts w:eastAsia="Courier New"/>
          <w:lang w:eastAsia="fr-FR" w:bidi="fr-FR"/>
        </w:rPr>
        <w:t>é</w:t>
      </w:r>
      <w:r w:rsidRPr="003E05FD">
        <w:rPr>
          <w:rFonts w:eastAsia="Courier New"/>
          <w:lang w:eastAsia="fr-FR" w:bidi="fr-FR"/>
        </w:rPr>
        <w:t>matique, nous nous efforcerons de vérifier si certaines de nos données n’entrent pas en relation significative avec d’autres, que celles-ci pr</w:t>
      </w:r>
      <w:r w:rsidRPr="003E05FD">
        <w:rPr>
          <w:rFonts w:eastAsia="Courier New"/>
          <w:lang w:eastAsia="fr-FR" w:bidi="fr-FR"/>
        </w:rPr>
        <w:t>o</w:t>
      </w:r>
      <w:r w:rsidRPr="003E05FD">
        <w:rPr>
          <w:rFonts w:eastAsia="Courier New"/>
          <w:lang w:eastAsia="fr-FR" w:bidi="fr-FR"/>
        </w:rPr>
        <w:t>viennent également de l’entrevue de relance ou qu'elles appartiennent à la mesure de la performance accomplie pendant ou après le séjour.</w:t>
      </w:r>
    </w:p>
    <w:p w14:paraId="0C63D92E" w14:textId="77777777" w:rsidR="00526A53" w:rsidRPr="003E05FD" w:rsidRDefault="00526A53" w:rsidP="00526A53">
      <w:pPr>
        <w:spacing w:before="120" w:after="120"/>
        <w:jc w:val="both"/>
      </w:pPr>
      <w:r w:rsidRPr="003E05FD">
        <w:rPr>
          <w:rFonts w:eastAsia="Courier New"/>
          <w:lang w:eastAsia="fr-FR" w:bidi="fr-FR"/>
        </w:rPr>
        <w:t>Il importe de préciser dès maintenant comment nous allons pou</w:t>
      </w:r>
      <w:r w:rsidRPr="003E05FD">
        <w:rPr>
          <w:rFonts w:eastAsia="Courier New"/>
          <w:lang w:eastAsia="fr-FR" w:bidi="fr-FR"/>
        </w:rPr>
        <w:t>r</w:t>
      </w:r>
      <w:r w:rsidRPr="003E05FD">
        <w:rPr>
          <w:rFonts w:eastAsia="Courier New"/>
          <w:lang w:eastAsia="fr-FR" w:bidi="fr-FR"/>
        </w:rPr>
        <w:t>suivre cette démarche. Disons tout d'abord que nous considérons nos données de l'entrevue de relance d'une façon particulière, les départ</w:t>
      </w:r>
      <w:r w:rsidRPr="003E05FD">
        <w:rPr>
          <w:rFonts w:eastAsia="Courier New"/>
          <w:lang w:eastAsia="fr-FR" w:bidi="fr-FR"/>
        </w:rPr>
        <w:t>a</w:t>
      </w:r>
      <w:r w:rsidRPr="003E05FD">
        <w:rPr>
          <w:rFonts w:eastAsia="Courier New"/>
          <w:lang w:eastAsia="fr-FR" w:bidi="fr-FR"/>
        </w:rPr>
        <w:t xml:space="preserve">geant en </w:t>
      </w:r>
      <w:r w:rsidRPr="003E05FD">
        <w:t>facteurs</w:t>
      </w:r>
      <w:r w:rsidRPr="003E05FD">
        <w:rPr>
          <w:rFonts w:eastAsia="Courier New"/>
          <w:lang w:eastAsia="fr-FR" w:bidi="fr-FR"/>
        </w:rPr>
        <w:t xml:space="preserve"> et en </w:t>
      </w:r>
      <w:r w:rsidRPr="003E05FD">
        <w:t>indices</w:t>
      </w:r>
      <w:r w:rsidRPr="003E05FD">
        <w:rPr>
          <w:rFonts w:eastAsia="Courier New"/>
          <w:lang w:eastAsia="fr-FR" w:bidi="fr-FR"/>
        </w:rPr>
        <w:t xml:space="preserve"> d'adaptation ou de réadaptation</w:t>
      </w:r>
      <w:r w:rsidRPr="003E05FD">
        <w:t> ;</w:t>
      </w:r>
      <w:r w:rsidRPr="003E05FD">
        <w:rPr>
          <w:rFonts w:eastAsia="Courier New"/>
          <w:lang w:eastAsia="fr-FR" w:bidi="fr-FR"/>
        </w:rPr>
        <w:t xml:space="preserve"> ceux-ci et ceux-là constituent le phénomène à expliquer. La première se</w:t>
      </w:r>
      <w:r w:rsidRPr="003E05FD">
        <w:rPr>
          <w:rFonts w:eastAsia="Courier New"/>
          <w:lang w:eastAsia="fr-FR" w:bidi="fr-FR"/>
        </w:rPr>
        <w:t>c</w:t>
      </w:r>
      <w:r w:rsidRPr="003E05FD">
        <w:rPr>
          <w:rFonts w:eastAsia="Courier New"/>
          <w:lang w:eastAsia="fr-FR" w:bidi="fr-FR"/>
        </w:rPr>
        <w:t>tion de ce chapitre, de nature plus méthodologique, va nous permettre de décrire ces catégories plus en détail. Elle nous permettra également de préciser les types de regroupements que nous avons opérés sur n</w:t>
      </w:r>
      <w:r w:rsidRPr="003E05FD">
        <w:rPr>
          <w:rFonts w:eastAsia="Courier New"/>
          <w:lang w:eastAsia="fr-FR" w:bidi="fr-FR"/>
        </w:rPr>
        <w:t>o</w:t>
      </w:r>
      <w:r w:rsidRPr="003E05FD">
        <w:rPr>
          <w:rFonts w:eastAsia="Courier New"/>
          <w:lang w:eastAsia="fr-FR" w:bidi="fr-FR"/>
        </w:rPr>
        <w:t>tre échantillon et qui constituent la variable évolution psychologique, la variable explicative. Cette</w:t>
      </w:r>
    </w:p>
    <w:p w14:paraId="6D8F6398" w14:textId="77777777" w:rsidR="00526A53" w:rsidRDefault="00526A53" w:rsidP="00526A53">
      <w:pPr>
        <w:pStyle w:val="p"/>
      </w:pPr>
      <w:r>
        <w:t>[227]</w:t>
      </w:r>
    </w:p>
    <w:p w14:paraId="30ECACAA" w14:textId="77777777" w:rsidR="00526A53" w:rsidRDefault="00526A53" w:rsidP="00526A53">
      <w:pPr>
        <w:spacing w:before="120" w:after="120"/>
        <w:jc w:val="both"/>
      </w:pPr>
    </w:p>
    <w:p w14:paraId="02A8C5B6" w14:textId="77777777" w:rsidR="00526A53" w:rsidRDefault="00526A53" w:rsidP="00526A53">
      <w:pPr>
        <w:pStyle w:val="figtitre"/>
      </w:pPr>
      <w:r>
        <w:t>Graphique 7.0.</w:t>
      </w:r>
    </w:p>
    <w:p w14:paraId="1FB58354" w14:textId="77777777" w:rsidR="00526A53" w:rsidRPr="003E05FD" w:rsidRDefault="00526A53" w:rsidP="00526A53">
      <w:pPr>
        <w:pStyle w:val="figtitrest"/>
      </w:pPr>
      <w:r>
        <w:t>Profil de la démarche explicative</w:t>
      </w:r>
    </w:p>
    <w:p w14:paraId="117BE771" w14:textId="77777777" w:rsidR="00526A53" w:rsidRPr="003E05FD" w:rsidRDefault="009B650C" w:rsidP="00526A53">
      <w:pPr>
        <w:pStyle w:val="fig"/>
      </w:pPr>
      <w:r>
        <w:rPr>
          <w:noProof/>
        </w:rPr>
        <w:drawing>
          <wp:inline distT="0" distB="0" distL="0" distR="0" wp14:anchorId="55BEB69A" wp14:editId="1070027F">
            <wp:extent cx="4618355" cy="3599815"/>
            <wp:effectExtent l="12700" t="12700" r="4445"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8355" cy="3599815"/>
                    </a:xfrm>
                    <a:prstGeom prst="rect">
                      <a:avLst/>
                    </a:prstGeom>
                    <a:noFill/>
                    <a:ln w="12700" cmpd="sng">
                      <a:solidFill>
                        <a:srgbClr val="000000"/>
                      </a:solidFill>
                      <a:miter lim="800000"/>
                      <a:headEnd/>
                      <a:tailEnd/>
                    </a:ln>
                    <a:effectLst/>
                  </pic:spPr>
                </pic:pic>
              </a:graphicData>
            </a:graphic>
          </wp:inline>
        </w:drawing>
      </w:r>
    </w:p>
    <w:p w14:paraId="596A8DD3" w14:textId="77777777" w:rsidR="00526A53" w:rsidRDefault="00526A53" w:rsidP="00526A53">
      <w:pPr>
        <w:spacing w:before="120" w:after="120"/>
        <w:jc w:val="both"/>
        <w:rPr>
          <w:szCs w:val="2"/>
        </w:rPr>
      </w:pPr>
    </w:p>
    <w:p w14:paraId="67CFC532" w14:textId="77777777" w:rsidR="00526A53" w:rsidRDefault="00526A53" w:rsidP="00526A53">
      <w:pPr>
        <w:spacing w:before="120" w:after="120"/>
        <w:jc w:val="both"/>
        <w:rPr>
          <w:szCs w:val="2"/>
        </w:rPr>
      </w:pPr>
    </w:p>
    <w:p w14:paraId="28CCFE6F" w14:textId="77777777" w:rsidR="00526A53" w:rsidRPr="003E05FD" w:rsidRDefault="00526A53" w:rsidP="00526A53">
      <w:pPr>
        <w:spacing w:before="120" w:after="120"/>
        <w:jc w:val="both"/>
      </w:pPr>
      <w:r>
        <w:rPr>
          <w:szCs w:val="2"/>
        </w:rPr>
        <w:t>[</w:t>
      </w:r>
      <w:r w:rsidRPr="003E05FD">
        <w:rPr>
          <w:rFonts w:eastAsia="Courier New"/>
          <w:lang w:eastAsia="fr-FR" w:bidi="fr-FR"/>
        </w:rPr>
        <w:t>228</w:t>
      </w:r>
      <w:r>
        <w:rPr>
          <w:rFonts w:eastAsia="Courier New"/>
          <w:lang w:eastAsia="fr-FR" w:bidi="fr-FR"/>
        </w:rPr>
        <w:t>]</w:t>
      </w:r>
    </w:p>
    <w:p w14:paraId="5B49B80C" w14:textId="77777777" w:rsidR="00526A53" w:rsidRPr="003E05FD" w:rsidRDefault="00526A53" w:rsidP="00526A53">
      <w:pPr>
        <w:spacing w:before="120" w:after="120"/>
        <w:jc w:val="both"/>
      </w:pPr>
      <w:r w:rsidRPr="003E05FD">
        <w:rPr>
          <w:rFonts w:eastAsia="Courier New"/>
          <w:lang w:eastAsia="fr-FR" w:bidi="fr-FR"/>
        </w:rPr>
        <w:t>variable évolution psychologique sera cernée à l'aide de trois m</w:t>
      </w:r>
      <w:r w:rsidRPr="003E05FD">
        <w:rPr>
          <w:rFonts w:eastAsia="Courier New"/>
          <w:lang w:eastAsia="fr-FR" w:bidi="fr-FR"/>
        </w:rPr>
        <w:t>e</w:t>
      </w:r>
      <w:r w:rsidRPr="003E05FD">
        <w:rPr>
          <w:rFonts w:eastAsia="Courier New"/>
          <w:lang w:eastAsia="fr-FR" w:bidi="fr-FR"/>
        </w:rPr>
        <w:t>sures</w:t>
      </w:r>
      <w:r w:rsidRPr="003E05FD">
        <w:t> ;</w:t>
      </w:r>
      <w:r w:rsidRPr="003E05FD">
        <w:rPr>
          <w:rFonts w:eastAsia="Courier New"/>
          <w:lang w:eastAsia="fr-FR" w:bidi="fr-FR"/>
        </w:rPr>
        <w:t xml:space="preserve"> la première de ces mesures est déjà connue, il s'agit du calibre psychologique à l'admission abordé sous l'angle</w:t>
      </w:r>
      <w:r>
        <w:rPr>
          <w:rFonts w:eastAsia="Courier New"/>
          <w:lang w:eastAsia="fr-FR" w:bidi="fr-FR"/>
        </w:rPr>
        <w:t xml:space="preserve"> de la tri-partition fr</w:t>
      </w:r>
      <w:r>
        <w:rPr>
          <w:rFonts w:eastAsia="Courier New"/>
          <w:lang w:eastAsia="fr-FR" w:bidi="fr-FR"/>
        </w:rPr>
        <w:t>a</w:t>
      </w:r>
      <w:r>
        <w:rPr>
          <w:rFonts w:eastAsia="Courier New"/>
          <w:lang w:eastAsia="fr-FR" w:bidi="fr-FR"/>
        </w:rPr>
        <w:t>giles-</w:t>
      </w:r>
      <w:r w:rsidRPr="003E05FD">
        <w:rPr>
          <w:rFonts w:eastAsia="Courier New"/>
          <w:lang w:eastAsia="fr-FR" w:bidi="fr-FR"/>
        </w:rPr>
        <w:t>mitoyens-costauds. La deuxième tient compte de l'évolution a</w:t>
      </w:r>
      <w:r w:rsidRPr="003E05FD">
        <w:rPr>
          <w:rFonts w:eastAsia="Courier New"/>
          <w:lang w:eastAsia="fr-FR" w:bidi="fr-FR"/>
        </w:rPr>
        <w:t>c</w:t>
      </w:r>
      <w:r w:rsidRPr="003E05FD">
        <w:rPr>
          <w:rFonts w:eastAsia="Courier New"/>
          <w:lang w:eastAsia="fr-FR" w:bidi="fr-FR"/>
        </w:rPr>
        <w:t>complie aux tests psychologiques par les garçons de l'admission ju</w:t>
      </w:r>
      <w:r w:rsidRPr="003E05FD">
        <w:rPr>
          <w:rFonts w:eastAsia="Courier New"/>
          <w:lang w:eastAsia="fr-FR" w:bidi="fr-FR"/>
        </w:rPr>
        <w:t>s</w:t>
      </w:r>
      <w:r w:rsidRPr="003E05FD">
        <w:rPr>
          <w:rFonts w:eastAsia="Courier New"/>
          <w:lang w:eastAsia="fr-FR" w:bidi="fr-FR"/>
        </w:rPr>
        <w:t>qu'à la sortie (stabilité et progression légère versus progression ma</w:t>
      </w:r>
      <w:r w:rsidRPr="003E05FD">
        <w:rPr>
          <w:rFonts w:eastAsia="Courier New"/>
          <w:lang w:eastAsia="fr-FR" w:bidi="fr-FR"/>
        </w:rPr>
        <w:t>r</w:t>
      </w:r>
      <w:r w:rsidRPr="003E05FD">
        <w:rPr>
          <w:rFonts w:eastAsia="Courier New"/>
          <w:lang w:eastAsia="fr-FR" w:bidi="fr-FR"/>
        </w:rPr>
        <w:t>quée). Quant à la troisième mesure, il s'agit de la performance (régre</w:t>
      </w:r>
      <w:r w:rsidRPr="003E05FD">
        <w:rPr>
          <w:rFonts w:eastAsia="Courier New"/>
          <w:lang w:eastAsia="fr-FR" w:bidi="fr-FR"/>
        </w:rPr>
        <w:t>s</w:t>
      </w:r>
      <w:r w:rsidRPr="003E05FD">
        <w:rPr>
          <w:rFonts w:eastAsia="Courier New"/>
          <w:lang w:eastAsia="fr-FR" w:bidi="fr-FR"/>
        </w:rPr>
        <w:t>sive et stable ou progressive) offerte par les ex-pensionnaires de la sortie à la relance. Ces diverses mesures seront mieux définies dans les pages qui vont suivre.</w:t>
      </w:r>
    </w:p>
    <w:p w14:paraId="36268864" w14:textId="77777777" w:rsidR="00526A53" w:rsidRPr="003E05FD" w:rsidRDefault="00526A53" w:rsidP="00526A53">
      <w:pPr>
        <w:spacing w:before="120" w:after="120"/>
        <w:jc w:val="both"/>
      </w:pPr>
      <w:r w:rsidRPr="003E05FD">
        <w:rPr>
          <w:rFonts w:eastAsia="Courier New"/>
          <w:lang w:eastAsia="fr-FR" w:bidi="fr-FR"/>
        </w:rPr>
        <w:t xml:space="preserve">Cela étant, on peut dès maintenant entrevoir que la démarche de ce chapitre va consister à mettre en rapport, d'une part, les mesures de l'évolution </w:t>
      </w:r>
      <w:r>
        <w:rPr>
          <w:rFonts w:eastAsia="Courier New"/>
          <w:lang w:eastAsia="fr-FR" w:bidi="fr-FR"/>
        </w:rPr>
        <w:t>psychologique des garçons et, d’</w:t>
      </w:r>
      <w:r w:rsidRPr="003E05FD">
        <w:rPr>
          <w:rFonts w:eastAsia="Courier New"/>
          <w:lang w:eastAsia="fr-FR" w:bidi="fr-FR"/>
        </w:rPr>
        <w:t>autre part, les facteurs et indices de leur adaptation sociale. Pour ce faire, nous procéderons aux mises en relation suivantes</w:t>
      </w:r>
      <w:r w:rsidRPr="003E05FD">
        <w:t> :</w:t>
      </w:r>
      <w:r w:rsidRPr="003E05FD">
        <w:rPr>
          <w:rFonts w:eastAsia="Courier New"/>
          <w:lang w:eastAsia="fr-FR" w:bidi="fr-FR"/>
        </w:rPr>
        <w:t xml:space="preserve"> en premier lieu, les rapports entre le cal</w:t>
      </w:r>
      <w:r w:rsidRPr="003E05FD">
        <w:rPr>
          <w:rFonts w:eastAsia="Courier New"/>
          <w:lang w:eastAsia="fr-FR" w:bidi="fr-FR"/>
        </w:rPr>
        <w:t>i</w:t>
      </w:r>
      <w:r w:rsidRPr="003E05FD">
        <w:rPr>
          <w:rFonts w:eastAsia="Courier New"/>
          <w:lang w:eastAsia="fr-FR" w:bidi="fr-FR"/>
        </w:rPr>
        <w:t>bre psychologique et les deux mesures de performance seront ét</w:t>
      </w:r>
      <w:r w:rsidRPr="003E05FD">
        <w:rPr>
          <w:rFonts w:eastAsia="Courier New"/>
          <w:lang w:eastAsia="fr-FR" w:bidi="fr-FR"/>
        </w:rPr>
        <w:t>u</w:t>
      </w:r>
      <w:r w:rsidRPr="003E05FD">
        <w:rPr>
          <w:rFonts w:eastAsia="Courier New"/>
          <w:lang w:eastAsia="fr-FR" w:bidi="fr-FR"/>
        </w:rPr>
        <w:t>diées</w:t>
      </w:r>
      <w:r w:rsidRPr="003E05FD">
        <w:t> ;</w:t>
      </w:r>
      <w:r w:rsidRPr="003E05FD">
        <w:rPr>
          <w:rFonts w:eastAsia="Courier New"/>
          <w:lang w:eastAsia="fr-FR" w:bidi="fr-FR"/>
        </w:rPr>
        <w:t xml:space="preserve"> en second lieu ces trois mesures psychologiques seront mises en rapport avec les facteurs de la réinsertion et ensuite avec les indices d'adaptation</w:t>
      </w:r>
      <w:r w:rsidRPr="003E05FD">
        <w:t> ;</w:t>
      </w:r>
      <w:r w:rsidRPr="003E05FD">
        <w:rPr>
          <w:rFonts w:eastAsia="Courier New"/>
          <w:lang w:eastAsia="fr-FR" w:bidi="fr-FR"/>
        </w:rPr>
        <w:t xml:space="preserve"> en troisième lieu, l'étude se concentrera sur les liens e</w:t>
      </w:r>
      <w:r w:rsidRPr="003E05FD">
        <w:rPr>
          <w:rFonts w:eastAsia="Courier New"/>
          <w:lang w:eastAsia="fr-FR" w:bidi="fr-FR"/>
        </w:rPr>
        <w:t>n</w:t>
      </w:r>
      <w:r w:rsidRPr="003E05FD">
        <w:rPr>
          <w:rFonts w:eastAsia="Courier New"/>
          <w:lang w:eastAsia="fr-FR" w:bidi="fr-FR"/>
        </w:rPr>
        <w:t>tre facteurs de réinsertion et indices d'adaptation</w:t>
      </w:r>
      <w:r w:rsidRPr="003E05FD">
        <w:t> ;</w:t>
      </w:r>
      <w:r w:rsidRPr="003E05FD">
        <w:rPr>
          <w:rFonts w:eastAsia="Courier New"/>
          <w:lang w:eastAsia="fr-FR" w:bidi="fr-FR"/>
        </w:rPr>
        <w:t xml:space="preserve"> et finalement, l'i</w:t>
      </w:r>
      <w:r w:rsidRPr="003E05FD">
        <w:rPr>
          <w:rFonts w:eastAsia="Courier New"/>
          <w:lang w:eastAsia="fr-FR" w:bidi="fr-FR"/>
        </w:rPr>
        <w:t>m</w:t>
      </w:r>
      <w:r w:rsidRPr="003E05FD">
        <w:rPr>
          <w:rFonts w:eastAsia="Courier New"/>
          <w:lang w:eastAsia="fr-FR" w:bidi="fr-FR"/>
        </w:rPr>
        <w:t>pact des facteurs de sélection influant sur l'entrée en traitement sera contrôlé. Le graphique</w:t>
      </w:r>
      <w:r>
        <w:rPr>
          <w:rFonts w:eastAsia="Courier New"/>
          <w:lang w:eastAsia="fr-FR" w:bidi="fr-FR"/>
        </w:rPr>
        <w:t> </w:t>
      </w:r>
      <w:r w:rsidRPr="003E05FD">
        <w:rPr>
          <w:rFonts w:eastAsia="Courier New"/>
          <w:lang w:eastAsia="fr-FR" w:bidi="fr-FR"/>
        </w:rPr>
        <w:t>7.0. présente le profil de cette démarche à qu</w:t>
      </w:r>
      <w:r w:rsidRPr="003E05FD">
        <w:rPr>
          <w:rFonts w:eastAsia="Courier New"/>
          <w:lang w:eastAsia="fr-FR" w:bidi="fr-FR"/>
        </w:rPr>
        <w:t>a</w:t>
      </w:r>
      <w:r w:rsidRPr="003E05FD">
        <w:rPr>
          <w:rFonts w:eastAsia="Courier New"/>
          <w:lang w:eastAsia="fr-FR" w:bidi="fr-FR"/>
        </w:rPr>
        <w:t>tre volets,</w:t>
      </w:r>
    </w:p>
    <w:p w14:paraId="7F4B2A9B" w14:textId="77777777" w:rsidR="00526A53" w:rsidRDefault="00526A53" w:rsidP="00526A53">
      <w:pPr>
        <w:spacing w:before="120" w:after="120"/>
        <w:jc w:val="both"/>
        <w:rPr>
          <w:rFonts w:eastAsia="Courier New"/>
          <w:lang w:eastAsia="fr-FR" w:bidi="fr-FR"/>
        </w:rPr>
      </w:pPr>
    </w:p>
    <w:p w14:paraId="01AE8B0D" w14:textId="77777777" w:rsidR="00526A53" w:rsidRPr="003E05FD" w:rsidRDefault="00526A53" w:rsidP="00526A53">
      <w:pPr>
        <w:pStyle w:val="planche"/>
      </w:pPr>
      <w:bookmarkStart w:id="46" w:name="Boscoville_pt_2_chap_7_1"/>
      <w:r w:rsidRPr="003E05FD">
        <w:rPr>
          <w:rFonts w:eastAsia="Courier New"/>
          <w:lang w:eastAsia="fr-FR" w:bidi="fr-FR"/>
        </w:rPr>
        <w:t xml:space="preserve">7.1. </w:t>
      </w:r>
      <w:r>
        <w:t>Clarifications préalables</w:t>
      </w:r>
      <w:r>
        <w:br/>
      </w:r>
      <w:r w:rsidRPr="003E05FD">
        <w:t>sur les variables utilisées</w:t>
      </w:r>
    </w:p>
    <w:bookmarkEnd w:id="46"/>
    <w:p w14:paraId="20192640" w14:textId="77777777" w:rsidR="00526A53" w:rsidRDefault="00526A53" w:rsidP="00526A53">
      <w:pPr>
        <w:spacing w:before="120" w:after="120"/>
        <w:jc w:val="both"/>
        <w:rPr>
          <w:rFonts w:eastAsia="Courier New"/>
          <w:lang w:eastAsia="fr-FR" w:bidi="fr-FR"/>
        </w:rPr>
      </w:pPr>
    </w:p>
    <w:p w14:paraId="7FDD2563"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61F04A63" w14:textId="77777777" w:rsidR="00526A53" w:rsidRPr="003E05FD" w:rsidRDefault="00526A53" w:rsidP="00526A53">
      <w:pPr>
        <w:spacing w:before="120" w:after="120"/>
        <w:jc w:val="both"/>
      </w:pPr>
      <w:r w:rsidRPr="003E05FD">
        <w:rPr>
          <w:rFonts w:eastAsia="Courier New"/>
          <w:lang w:eastAsia="fr-FR" w:bidi="fr-FR"/>
        </w:rPr>
        <w:t>Comme nous l'affirmions ci-dessus, il nous semblé pertinent, pour entrer plus avant dans notre étude de la réinsertion sociale des ex-bos- covilliens, de considérer certaines données de l'entrevue de relance soit comme facteurs soit comme indices de réadaptation. C'est à cette dichotomie que nous allons accorder notre attention en tout premier lieu.</w:t>
      </w:r>
    </w:p>
    <w:p w14:paraId="5A62A8E1" w14:textId="77777777" w:rsidR="00526A53" w:rsidRDefault="00526A53" w:rsidP="00526A53">
      <w:pPr>
        <w:spacing w:before="120" w:after="120"/>
        <w:jc w:val="both"/>
      </w:pPr>
      <w:r>
        <w:t>[229]</w:t>
      </w:r>
    </w:p>
    <w:p w14:paraId="15F5B5AE" w14:textId="77777777" w:rsidR="00526A53" w:rsidRDefault="00526A53" w:rsidP="00526A53">
      <w:pPr>
        <w:spacing w:before="120" w:after="120"/>
        <w:jc w:val="both"/>
      </w:pPr>
    </w:p>
    <w:p w14:paraId="0E4783F2" w14:textId="77777777" w:rsidR="00526A53" w:rsidRPr="003E05FD" w:rsidRDefault="00526A53" w:rsidP="00526A53">
      <w:pPr>
        <w:pStyle w:val="a"/>
      </w:pPr>
      <w:r>
        <w:rPr>
          <w:rFonts w:eastAsia="Courier New"/>
        </w:rPr>
        <w:t>7.</w:t>
      </w:r>
      <w:r w:rsidRPr="003E05FD">
        <w:rPr>
          <w:rFonts w:eastAsia="Courier New"/>
        </w:rPr>
        <w:t>1.1. F</w:t>
      </w:r>
      <w:r w:rsidRPr="003E05FD">
        <w:t>acteurs et indices de réadaptation</w:t>
      </w:r>
    </w:p>
    <w:p w14:paraId="689D8313" w14:textId="77777777" w:rsidR="00526A53" w:rsidRDefault="00526A53" w:rsidP="00526A53">
      <w:pPr>
        <w:spacing w:before="120" w:after="120"/>
        <w:jc w:val="both"/>
        <w:rPr>
          <w:rFonts w:eastAsia="Courier New"/>
          <w:lang w:eastAsia="fr-FR" w:bidi="fr-FR"/>
        </w:rPr>
      </w:pPr>
    </w:p>
    <w:p w14:paraId="7DBA5786" w14:textId="77777777" w:rsidR="00526A53" w:rsidRPr="003E05FD" w:rsidRDefault="00526A53" w:rsidP="00526A53">
      <w:pPr>
        <w:spacing w:before="120" w:after="120"/>
        <w:jc w:val="both"/>
      </w:pPr>
      <w:r w:rsidRPr="003E05FD">
        <w:rPr>
          <w:rFonts w:eastAsia="Courier New"/>
          <w:lang w:eastAsia="fr-FR" w:bidi="fr-FR"/>
        </w:rPr>
        <w:t xml:space="preserve">Il est en </w:t>
      </w:r>
      <w:r>
        <w:rPr>
          <w:rFonts w:eastAsia="Courier New"/>
          <w:lang w:eastAsia="fr-FR" w:bidi="fr-FR"/>
        </w:rPr>
        <w:t>e</w:t>
      </w:r>
      <w:r w:rsidRPr="003E05FD">
        <w:rPr>
          <w:rFonts w:eastAsia="Courier New"/>
          <w:lang w:eastAsia="fr-FR" w:bidi="fr-FR"/>
        </w:rPr>
        <w:t>ffet possible de regrouper sous deux titres bon nombre des informations recueillies au cours de l'entrevue de relance. Il y a tout d'abord ce qu'on peut appeler des facteurs de réinsertion</w:t>
      </w:r>
      <w:r w:rsidRPr="003E05FD">
        <w:t> :</w:t>
      </w:r>
      <w:r w:rsidRPr="003E05FD">
        <w:rPr>
          <w:rFonts w:eastAsia="Courier New"/>
          <w:lang w:eastAsia="fr-FR" w:bidi="fr-FR"/>
        </w:rPr>
        <w:t xml:space="preserve"> il s'agit de ces conditions matérielles, affectives ou sociales qui, on peut le présumer facilement, ont influé ou ont pu influer sur le cours et sur l'issue de la réinsertion. Dans cette catégorie, nous avons jugé oppo</w:t>
      </w:r>
      <w:r w:rsidRPr="003E05FD">
        <w:rPr>
          <w:rFonts w:eastAsia="Courier New"/>
          <w:lang w:eastAsia="fr-FR" w:bidi="fr-FR"/>
        </w:rPr>
        <w:t>r</w:t>
      </w:r>
      <w:r w:rsidRPr="003E05FD">
        <w:rPr>
          <w:rFonts w:eastAsia="Courier New"/>
          <w:lang w:eastAsia="fr-FR" w:bidi="fr-FR"/>
        </w:rPr>
        <w:t>tun de faire entrer les données suivantes</w:t>
      </w:r>
      <w:r w:rsidRPr="003E05FD">
        <w:t> :</w:t>
      </w:r>
      <w:r w:rsidRPr="003E05FD">
        <w:rPr>
          <w:rFonts w:eastAsia="Courier New"/>
          <w:lang w:eastAsia="fr-FR" w:bidi="fr-FR"/>
        </w:rPr>
        <w:t xml:space="preserve"> le fait d'avoir résidé surtout avec les parents ou non, le nombre de changements de résidence, la structure de la famille (dissociée versus intégrale), l'existence de pr</w:t>
      </w:r>
      <w:r w:rsidRPr="003E05FD">
        <w:rPr>
          <w:rFonts w:eastAsia="Courier New"/>
          <w:lang w:eastAsia="fr-FR" w:bidi="fr-FR"/>
        </w:rPr>
        <w:t>o</w:t>
      </w:r>
      <w:r w:rsidRPr="003E05FD">
        <w:rPr>
          <w:rFonts w:eastAsia="Courier New"/>
          <w:lang w:eastAsia="fr-FR" w:bidi="fr-FR"/>
        </w:rPr>
        <w:t>blèmes d'argent chez les parents, leur consommation d'alcool, la consommation de drogues chez les frères et sœurs de 15 ans et plus, le fait d'avoir éprouvé ou non des difficultés importantes à vivre avec les parents et d'établir des relations adéquates avec eux, la façon dont on se sent dans la famille, la cohésion de la famille, le fait de s'être fait de nouveaux amis depuis Boscoville, que ceux-ci commettent ou ne commettent pas de délits, le fait d'avoir été aidé par une fille dans sa réinsertion, le type d'occupation (c'est-à-dire travail ou étude), les perspectives d'avenir du premier et du dernier emploi, et enfin, le nombre d'emplois . Ces seize types de résultats constitueront donc les facteurs de réinsertion dont nous évaluerons l'influence ou que nous chercherons à mettre en relation avec les divers types de performances psychologiques.</w:t>
      </w:r>
    </w:p>
    <w:p w14:paraId="70BCB7E6" w14:textId="77777777" w:rsidR="00526A53" w:rsidRPr="003E05FD" w:rsidRDefault="00526A53" w:rsidP="00526A53">
      <w:pPr>
        <w:spacing w:before="120" w:after="120"/>
        <w:jc w:val="both"/>
      </w:pPr>
      <w:r w:rsidRPr="003E05FD">
        <w:rPr>
          <w:rFonts w:eastAsia="Courier New"/>
          <w:lang w:eastAsia="fr-FR" w:bidi="fr-FR"/>
        </w:rPr>
        <w:t>Nous n'avons pas cru bon de retenir à titre de facteurs de réinse</w:t>
      </w:r>
      <w:r w:rsidRPr="003E05FD">
        <w:rPr>
          <w:rFonts w:eastAsia="Courier New"/>
          <w:lang w:eastAsia="fr-FR" w:bidi="fr-FR"/>
        </w:rPr>
        <w:t>r</w:t>
      </w:r>
      <w:r w:rsidRPr="003E05FD">
        <w:rPr>
          <w:rFonts w:eastAsia="Courier New"/>
          <w:lang w:eastAsia="fr-FR" w:bidi="fr-FR"/>
        </w:rPr>
        <w:t>tion toutes les données possibles et il y a plusieurs raisons qui just</w:t>
      </w:r>
      <w:r w:rsidRPr="003E05FD">
        <w:rPr>
          <w:rFonts w:eastAsia="Courier New"/>
          <w:lang w:eastAsia="fr-FR" w:bidi="fr-FR"/>
        </w:rPr>
        <w:t>i</w:t>
      </w:r>
      <w:r w:rsidRPr="003E05FD">
        <w:rPr>
          <w:rFonts w:eastAsia="Courier New"/>
          <w:lang w:eastAsia="fr-FR" w:bidi="fr-FR"/>
        </w:rPr>
        <w:t>fient une telle option. D'abord, un nombre maximal de facteurs aurait considérablement alourdi notre démarche</w:t>
      </w:r>
      <w:r w:rsidRPr="003E05FD">
        <w:t> ;</w:t>
      </w:r>
      <w:r w:rsidRPr="003E05FD">
        <w:rPr>
          <w:rFonts w:eastAsia="Courier New"/>
          <w:lang w:eastAsia="fr-FR" w:bidi="fr-FR"/>
        </w:rPr>
        <w:t xml:space="preserve"> ceux que nous avons ret</w:t>
      </w:r>
      <w:r w:rsidRPr="003E05FD">
        <w:rPr>
          <w:rFonts w:eastAsia="Courier New"/>
          <w:lang w:eastAsia="fr-FR" w:bidi="fr-FR"/>
        </w:rPr>
        <w:t>e</w:t>
      </w:r>
      <w:r w:rsidRPr="003E05FD">
        <w:rPr>
          <w:rFonts w:eastAsia="Courier New"/>
          <w:lang w:eastAsia="fr-FR" w:bidi="fr-FR"/>
        </w:rPr>
        <w:t>nus constituent un groupe déjà fort imposant. Ensuite, nous avons voulu faire preuve de parcimonie, tâchant d'éviter les répétitions et la redondance</w:t>
      </w:r>
      <w:r w:rsidRPr="003E05FD">
        <w:t> :</w:t>
      </w:r>
      <w:r w:rsidRPr="003E05FD">
        <w:rPr>
          <w:rFonts w:eastAsia="Courier New"/>
          <w:lang w:eastAsia="fr-FR" w:bidi="fr-FR"/>
        </w:rPr>
        <w:t xml:space="preserve"> plusieurs questions portaient sur des domaines connexes et les données ainsi recueillies nous ont paru assez similaires. En o</w:t>
      </w:r>
      <w:r w:rsidRPr="003E05FD">
        <w:rPr>
          <w:rFonts w:eastAsia="Courier New"/>
          <w:lang w:eastAsia="fr-FR" w:bidi="fr-FR"/>
        </w:rPr>
        <w:t>u</w:t>
      </w:r>
      <w:r w:rsidRPr="003E05FD">
        <w:rPr>
          <w:rFonts w:eastAsia="Courier New"/>
          <w:lang w:eastAsia="fr-FR" w:bidi="fr-FR"/>
        </w:rPr>
        <w:t>tre, plusieurs</w:t>
      </w:r>
      <w:r>
        <w:rPr>
          <w:rFonts w:eastAsia="Courier New"/>
          <w:lang w:eastAsia="fr-FR" w:bidi="fr-FR"/>
        </w:rPr>
        <w:t xml:space="preserve"> </w:t>
      </w:r>
      <w:r>
        <w:t xml:space="preserve">[230] </w:t>
      </w:r>
      <w:r w:rsidRPr="003E05FD">
        <w:rPr>
          <w:rFonts w:eastAsia="Courier New"/>
          <w:lang w:eastAsia="fr-FR" w:bidi="fr-FR"/>
        </w:rPr>
        <w:t>questions n’étaient pas exemptes d'ambiguïté et offraient, de ce fait, peu de promesses pour une démarche explicative. Signalons enfin qu'un bon nombre de variables s'avéraient également peu promette</w:t>
      </w:r>
      <w:r w:rsidRPr="003E05FD">
        <w:rPr>
          <w:rFonts w:eastAsia="Courier New"/>
          <w:lang w:eastAsia="fr-FR" w:bidi="fr-FR"/>
        </w:rPr>
        <w:t>u</w:t>
      </w:r>
      <w:r w:rsidRPr="003E05FD">
        <w:rPr>
          <w:rFonts w:eastAsia="Courier New"/>
          <w:lang w:eastAsia="fr-FR" w:bidi="fr-FR"/>
        </w:rPr>
        <w:t>ses du fait que les sujets se retrouvaient massivement dans l'une de leurs catégories, les données ainsi obtenues étant peu propices à une bi-partition (opération essentielle de notre démarche explicative).</w:t>
      </w:r>
    </w:p>
    <w:p w14:paraId="12E7D517" w14:textId="77777777" w:rsidR="00526A53" w:rsidRPr="003E05FD" w:rsidRDefault="00526A53" w:rsidP="00526A53">
      <w:pPr>
        <w:spacing w:before="120" w:after="120"/>
        <w:jc w:val="both"/>
      </w:pPr>
      <w:r w:rsidRPr="003E05FD">
        <w:rPr>
          <w:rFonts w:eastAsia="Courier New"/>
          <w:lang w:eastAsia="fr-FR" w:bidi="fr-FR"/>
        </w:rPr>
        <w:t>Cela étant, on peut questionner la valeur "factorielle" de plusieurs des variables retenues. Certaines auraient pu être à la limite consid</w:t>
      </w:r>
      <w:r w:rsidRPr="003E05FD">
        <w:rPr>
          <w:rFonts w:eastAsia="Courier New"/>
          <w:lang w:eastAsia="fr-FR" w:bidi="fr-FR"/>
        </w:rPr>
        <w:t>é</w:t>
      </w:r>
      <w:r w:rsidRPr="003E05FD">
        <w:rPr>
          <w:rFonts w:eastAsia="Courier New"/>
          <w:lang w:eastAsia="fr-FR" w:bidi="fr-FR"/>
        </w:rPr>
        <w:t>rée comme indices plutôt que comme facteurs de réinsertion. Cela est vrai particulièrement du nombre de changements de résidence, du fait d'avoir éprouvé des difficultés à vivre avec les parents ou à établir des relations adéquates avec eux, du fait de s'être fait de nouveaux amis qui commettent ou ne commettent pas de délits et du nombre d'e</w:t>
      </w:r>
      <w:r w:rsidRPr="003E05FD">
        <w:rPr>
          <w:rFonts w:eastAsia="Courier New"/>
          <w:lang w:eastAsia="fr-FR" w:bidi="fr-FR"/>
        </w:rPr>
        <w:t>m</w:t>
      </w:r>
      <w:r w:rsidRPr="003E05FD">
        <w:rPr>
          <w:rFonts w:eastAsia="Courier New"/>
          <w:lang w:eastAsia="fr-FR" w:bidi="fr-FR"/>
        </w:rPr>
        <w:t>plois. Nous avons choisi quant à nous de les considérer comme des atouts (ou des handicaps) pour la réinsertion, tout en reconnaissant la relativité de notre point de vue. De toute manière, notre présentation des résultats sera ainsi faite que le lecteur pourra faire preuve d'une certaine liberté vis-à-vis de notre schéma.</w:t>
      </w:r>
    </w:p>
    <w:p w14:paraId="62E6816F" w14:textId="77777777" w:rsidR="00526A53" w:rsidRPr="003E05FD" w:rsidRDefault="00526A53" w:rsidP="00526A53">
      <w:pPr>
        <w:spacing w:before="120" w:after="120"/>
        <w:jc w:val="both"/>
      </w:pPr>
      <w:r w:rsidRPr="003E05FD">
        <w:rPr>
          <w:rFonts w:eastAsia="Courier New"/>
          <w:lang w:eastAsia="fr-FR" w:bidi="fr-FR"/>
        </w:rPr>
        <w:t>Les indices de réinsertion posent moins de problèmes. Donnons-en d'abord une définition</w:t>
      </w:r>
      <w:r w:rsidRPr="003E05FD">
        <w:t> :</w:t>
      </w:r>
      <w:r w:rsidRPr="003E05FD">
        <w:rPr>
          <w:rFonts w:eastAsia="Courier New"/>
          <w:lang w:eastAsia="fr-FR" w:bidi="fr-FR"/>
        </w:rPr>
        <w:t xml:space="preserve"> ce sont ces données qui, hors de tout doute, nous permettent d'apprécier l'adaptation sociale de nos sujets. Voici les variables que nous avons choisies à ce titre</w:t>
      </w:r>
      <w:r w:rsidRPr="003E05FD">
        <w:t> :</w:t>
      </w:r>
      <w:r>
        <w:rPr>
          <w:rFonts w:eastAsia="Courier New"/>
          <w:lang w:eastAsia="fr-FR" w:bidi="fr-FR"/>
        </w:rPr>
        <w:t xml:space="preserve"> </w:t>
      </w:r>
      <w:r w:rsidRPr="003E05FD">
        <w:rPr>
          <w:rFonts w:eastAsia="Courier New"/>
          <w:lang w:eastAsia="fr-FR" w:bidi="fr-FR"/>
        </w:rPr>
        <w:t>le fait d'avoir commis des délits (ou d'en n'avoir pas</w:t>
      </w:r>
      <w:r>
        <w:rPr>
          <w:rFonts w:eastAsia="Courier New"/>
          <w:lang w:eastAsia="fr-FR" w:bidi="fr-FR"/>
        </w:rPr>
        <w:t xml:space="preserve"> </w:t>
      </w:r>
      <w:r w:rsidRPr="003E05FD">
        <w:rPr>
          <w:rFonts w:eastAsia="Courier New"/>
          <w:lang w:eastAsia="fr-FR" w:bidi="fr-FR"/>
        </w:rPr>
        <w:t>commis) délinquance racontée, la consommation abusive d'alcool, la consommation abusive de drogues, les problèmes d'argent et le sentiment d'avoir réussi ou raté sa réinse</w:t>
      </w:r>
      <w:r w:rsidRPr="003E05FD">
        <w:rPr>
          <w:rFonts w:eastAsia="Courier New"/>
          <w:lang w:eastAsia="fr-FR" w:bidi="fr-FR"/>
        </w:rPr>
        <w:t>r</w:t>
      </w:r>
      <w:r w:rsidRPr="003E05FD">
        <w:rPr>
          <w:rFonts w:eastAsia="Courier New"/>
          <w:lang w:eastAsia="fr-FR" w:bidi="fr-FR"/>
        </w:rPr>
        <w:t>tion.</w:t>
      </w:r>
    </w:p>
    <w:p w14:paraId="4000745D" w14:textId="77777777" w:rsidR="00526A53" w:rsidRPr="003E05FD" w:rsidRDefault="00526A53" w:rsidP="00526A53">
      <w:pPr>
        <w:spacing w:before="120" w:after="120"/>
        <w:jc w:val="both"/>
      </w:pPr>
      <w:r w:rsidRPr="003E05FD">
        <w:rPr>
          <w:rFonts w:eastAsia="Courier New"/>
          <w:lang w:eastAsia="fr-FR" w:bidi="fr-FR"/>
        </w:rPr>
        <w:t>Nous ne saurions prétendre que ces indices donnent une idée e</w:t>
      </w:r>
      <w:r w:rsidRPr="003E05FD">
        <w:rPr>
          <w:rFonts w:eastAsia="Courier New"/>
          <w:lang w:eastAsia="fr-FR" w:bidi="fr-FR"/>
        </w:rPr>
        <w:t>x</w:t>
      </w:r>
      <w:r w:rsidRPr="003E05FD">
        <w:rPr>
          <w:rFonts w:eastAsia="Courier New"/>
          <w:lang w:eastAsia="fr-FR" w:bidi="fr-FR"/>
        </w:rPr>
        <w:t>haustive de l'adaptation sociale des garçons. Mais ils n'en cons</w:t>
      </w:r>
      <w:r>
        <w:rPr>
          <w:rFonts w:eastAsia="Courier New"/>
          <w:lang w:eastAsia="fr-FR" w:bidi="fr-FR"/>
        </w:rPr>
        <w:t>t</w:t>
      </w:r>
      <w:r w:rsidRPr="003E05FD">
        <w:rPr>
          <w:rFonts w:eastAsia="Courier New"/>
          <w:lang w:eastAsia="fr-FR" w:bidi="fr-FR"/>
        </w:rPr>
        <w:t>ituent pas moins des "sondes" intéressantes qui vont nous renseigner sur des aspects-clefs de la vie des ex-pensionnaires.</w:t>
      </w:r>
    </w:p>
    <w:p w14:paraId="6C7CE2FB" w14:textId="77777777" w:rsidR="00526A53" w:rsidRDefault="00526A53" w:rsidP="00526A53">
      <w:pPr>
        <w:spacing w:before="120" w:after="120"/>
        <w:jc w:val="both"/>
      </w:pPr>
      <w:r>
        <w:t>[231]</w:t>
      </w:r>
    </w:p>
    <w:p w14:paraId="0E1CB72A" w14:textId="77777777" w:rsidR="00526A53" w:rsidRPr="003E05FD" w:rsidRDefault="00526A53" w:rsidP="00526A53">
      <w:pPr>
        <w:spacing w:before="120" w:after="120"/>
        <w:jc w:val="both"/>
      </w:pPr>
      <w:r w:rsidRPr="003E05FD">
        <w:rPr>
          <w:rFonts w:eastAsia="Courier New"/>
          <w:lang w:eastAsia="fr-FR" w:bidi="fr-FR"/>
        </w:rPr>
        <w:t>La catégorie costauds-mitoyens-fragiles a été déjà définie dans la première partie de ce rapport. Il n’est cependant pas inutile de rappeler ici la manière dont elle a été établie. Postulant que les sujets év</w:t>
      </w:r>
      <w:r w:rsidRPr="003E05FD">
        <w:rPr>
          <w:rFonts w:eastAsia="Courier New"/>
          <w:lang w:eastAsia="fr-FR" w:bidi="fr-FR"/>
        </w:rPr>
        <w:t>o</w:t>
      </w:r>
      <w:r w:rsidRPr="003E05FD">
        <w:rPr>
          <w:rFonts w:eastAsia="Courier New"/>
          <w:lang w:eastAsia="fr-FR" w:bidi="fr-FR"/>
        </w:rPr>
        <w:t>luaient de façon spécifique en fonction du niveau de performance o</w:t>
      </w:r>
      <w:r w:rsidRPr="003E05FD">
        <w:rPr>
          <w:rFonts w:eastAsia="Courier New"/>
          <w:lang w:eastAsia="fr-FR" w:bidi="fr-FR"/>
        </w:rPr>
        <w:t>f</w:t>
      </w:r>
      <w:r w:rsidRPr="003E05FD">
        <w:rPr>
          <w:rFonts w:eastAsia="Courier New"/>
          <w:lang w:eastAsia="fr-FR" w:bidi="fr-FR"/>
        </w:rPr>
        <w:t>fert aux tests psychologiques au moment de l’admission, nous avons coté chaque sujet à chacune des échelles utilisées (1, 2 ou 3 selon qu’il se situait dans la portion faible, moyenne ou forte de l'échelle). Faisant le total des scores obtenus pour chacun des sujets, nous obtenions un score global et, pour tous les sujets, une distribution de fréquence de ces scores globaux s’étendant de 2</w:t>
      </w:r>
      <w:r>
        <w:rPr>
          <w:rFonts w:eastAsia="Courier New"/>
          <w:lang w:eastAsia="fr-FR" w:bidi="fr-FR"/>
        </w:rPr>
        <w:t xml:space="preserve"> à</w:t>
      </w:r>
      <w:r w:rsidRPr="003E05FD">
        <w:rPr>
          <w:rFonts w:eastAsia="Courier New"/>
          <w:lang w:eastAsia="fr-FR" w:bidi="fr-FR"/>
        </w:rPr>
        <w:t xml:space="preserve"> 63. Nous avons partagé cette di</w:t>
      </w:r>
      <w:r w:rsidRPr="003E05FD">
        <w:rPr>
          <w:rFonts w:eastAsia="Courier New"/>
          <w:lang w:eastAsia="fr-FR" w:bidi="fr-FR"/>
        </w:rPr>
        <w:t>s</w:t>
      </w:r>
      <w:r w:rsidRPr="003E05FD">
        <w:rPr>
          <w:rFonts w:eastAsia="Courier New"/>
          <w:lang w:eastAsia="fr-FR" w:bidi="fr-FR"/>
        </w:rPr>
        <w:t>tribution en trois groupes à peu près égaux</w:t>
      </w:r>
      <w:r w:rsidRPr="003E05FD">
        <w:t> :</w:t>
      </w:r>
      <w:r w:rsidRPr="003E05FD">
        <w:rPr>
          <w:rFonts w:eastAsia="Courier New"/>
          <w:lang w:eastAsia="fr-FR" w:bidi="fr-FR"/>
        </w:rPr>
        <w:t xml:space="preserve"> un groupe à performance faible, les fragiles</w:t>
      </w:r>
      <w:r w:rsidRPr="003E05FD">
        <w:t> ;</w:t>
      </w:r>
      <w:r w:rsidRPr="003E05FD">
        <w:rPr>
          <w:rFonts w:eastAsia="Courier New"/>
          <w:lang w:eastAsia="fr-FR" w:bidi="fr-FR"/>
        </w:rPr>
        <w:t xml:space="preserve"> un groupe à performance élevée, les costauds</w:t>
      </w:r>
      <w:r w:rsidRPr="003E05FD">
        <w:t> ;</w:t>
      </w:r>
      <w:r w:rsidRPr="003E05FD">
        <w:rPr>
          <w:rFonts w:eastAsia="Courier New"/>
          <w:lang w:eastAsia="fr-FR" w:bidi="fr-FR"/>
        </w:rPr>
        <w:t xml:space="preserve"> et un groupe à performance moyenne, les mitoyens.</w:t>
      </w:r>
    </w:p>
    <w:p w14:paraId="7EAB8305" w14:textId="77777777" w:rsidR="00526A53" w:rsidRPr="003E05FD" w:rsidRDefault="00526A53" w:rsidP="00526A53">
      <w:pPr>
        <w:spacing w:before="120" w:after="120"/>
        <w:jc w:val="both"/>
      </w:pPr>
      <w:r w:rsidRPr="003E05FD">
        <w:rPr>
          <w:rFonts w:eastAsia="Courier New"/>
          <w:lang w:eastAsia="fr-FR" w:bidi="fr-FR"/>
        </w:rPr>
        <w:t>Nos analyses ont démontré que chacun de ces groupes avait une évolution spécifique pendant et après le séjour. Rappelons entre autres choses que les fragiles évoluent beaucoup pendant le séjour mais r</w:t>
      </w:r>
      <w:r w:rsidRPr="003E05FD">
        <w:rPr>
          <w:rFonts w:eastAsia="Courier New"/>
          <w:lang w:eastAsia="fr-FR" w:bidi="fr-FR"/>
        </w:rPr>
        <w:t>é</w:t>
      </w:r>
      <w:r w:rsidRPr="003E05FD">
        <w:rPr>
          <w:rFonts w:eastAsia="Courier New"/>
          <w:lang w:eastAsia="fr-FR" w:bidi="fr-FR"/>
        </w:rPr>
        <w:t>gressent de façon sensible après leur sortie</w:t>
      </w:r>
      <w:r w:rsidRPr="003E05FD">
        <w:t> ;</w:t>
      </w:r>
      <w:r w:rsidRPr="003E05FD">
        <w:rPr>
          <w:rFonts w:eastAsia="Courier New"/>
          <w:lang w:eastAsia="fr-FR" w:bidi="fr-FR"/>
        </w:rPr>
        <w:t xml:space="preserve"> les costauds, pour leur part, progressent peu à Boscoville mais font preuve d'une bonne stab</w:t>
      </w:r>
      <w:r w:rsidRPr="003E05FD">
        <w:rPr>
          <w:rFonts w:eastAsia="Courier New"/>
          <w:lang w:eastAsia="fr-FR" w:bidi="fr-FR"/>
        </w:rPr>
        <w:t>i</w:t>
      </w:r>
      <w:r w:rsidRPr="003E05FD">
        <w:rPr>
          <w:rFonts w:eastAsia="Courier New"/>
          <w:lang w:eastAsia="fr-FR" w:bidi="fr-FR"/>
        </w:rPr>
        <w:t>lité après leur traitement. Il nous appartiendra maintenant de vérifier si chacun de ces groupes présente ou non des particularités quant à la réinsertion et de voir, en définitive, si la performance à l’admission n'entre pas en relation systématique avec l'un ou l’autre des facteurs ou indices de réadaptation sociale que nous avons retenus pour la pr</w:t>
      </w:r>
      <w:r w:rsidRPr="003E05FD">
        <w:rPr>
          <w:rFonts w:eastAsia="Courier New"/>
          <w:lang w:eastAsia="fr-FR" w:bidi="fr-FR"/>
        </w:rPr>
        <w:t>é</w:t>
      </w:r>
      <w:r w:rsidRPr="003E05FD">
        <w:rPr>
          <w:rFonts w:eastAsia="Courier New"/>
          <w:lang w:eastAsia="fr-FR" w:bidi="fr-FR"/>
        </w:rPr>
        <w:t>sente analyse.</w:t>
      </w:r>
    </w:p>
    <w:p w14:paraId="14CE62EF" w14:textId="77777777" w:rsidR="00526A53" w:rsidRPr="003E05FD" w:rsidRDefault="00526A53" w:rsidP="00526A53">
      <w:pPr>
        <w:spacing w:before="120" w:after="120"/>
        <w:jc w:val="both"/>
      </w:pPr>
      <w:r w:rsidRPr="003E05FD">
        <w:rPr>
          <w:rFonts w:eastAsia="Courier New"/>
          <w:lang w:eastAsia="fr-FR" w:bidi="fr-FR"/>
        </w:rPr>
        <w:t>Des deux nouveaux regroupements que nous allons utiliser dans ce chapitre, le premier a été opéré sur la base de la différence entre la performance de l'admission et celle de la sortie. Nous avons en effet tenté d'isoler les sujets qui ont progressé le plus aux tests psycholog</w:t>
      </w:r>
      <w:r w:rsidRPr="003E05FD">
        <w:rPr>
          <w:rFonts w:eastAsia="Courier New"/>
          <w:lang w:eastAsia="fr-FR" w:bidi="fr-FR"/>
        </w:rPr>
        <w:t>i</w:t>
      </w:r>
      <w:r w:rsidRPr="003E05FD">
        <w:rPr>
          <w:rFonts w:eastAsia="Courier New"/>
          <w:lang w:eastAsia="fr-FR" w:bidi="fr-FR"/>
        </w:rPr>
        <w:t>ques pendant le séjour et ceux qui ont progressé le moins. Pour ce</w:t>
      </w:r>
      <w:r>
        <w:rPr>
          <w:rFonts w:eastAsia="Courier New"/>
          <w:lang w:eastAsia="fr-FR" w:bidi="fr-FR"/>
        </w:rPr>
        <w:t xml:space="preserve"> </w:t>
      </w:r>
      <w:r>
        <w:t>[</w:t>
      </w:r>
      <w:r w:rsidRPr="003E05FD">
        <w:rPr>
          <w:rFonts w:eastAsia="Courier New"/>
          <w:lang w:eastAsia="fr-FR" w:bidi="fr-FR"/>
        </w:rPr>
        <w:t>232</w:t>
      </w:r>
      <w:r>
        <w:rPr>
          <w:rFonts w:eastAsia="Courier New"/>
          <w:lang w:eastAsia="fr-FR" w:bidi="fr-FR"/>
        </w:rPr>
        <w:t xml:space="preserve">] </w:t>
      </w:r>
      <w:r w:rsidRPr="003E05FD">
        <w:rPr>
          <w:rFonts w:eastAsia="Courier New"/>
          <w:lang w:eastAsia="fr-FR" w:bidi="fr-FR"/>
        </w:rPr>
        <w:t>faire, nous avons procédé d'une manière analogue à celle qui a permis le regroupement précédent, sauf qu'ici la performance consid</w:t>
      </w:r>
      <w:r w:rsidRPr="003E05FD">
        <w:rPr>
          <w:rFonts w:eastAsia="Courier New"/>
          <w:lang w:eastAsia="fr-FR" w:bidi="fr-FR"/>
        </w:rPr>
        <w:t>é</w:t>
      </w:r>
      <w:r w:rsidRPr="003E05FD">
        <w:rPr>
          <w:rFonts w:eastAsia="Courier New"/>
          <w:lang w:eastAsia="fr-FR" w:bidi="fr-FR"/>
        </w:rPr>
        <w:t>rée n'a pas porté sur un mais bien sur deux temps. Ainsi, pour chaque sujet et à chacune des vingt meilleures variables, nous avons consid</w:t>
      </w:r>
      <w:r w:rsidRPr="003E05FD">
        <w:rPr>
          <w:rFonts w:eastAsia="Courier New"/>
          <w:lang w:eastAsia="fr-FR" w:bidi="fr-FR"/>
        </w:rPr>
        <w:t>é</w:t>
      </w:r>
      <w:r w:rsidRPr="003E05FD">
        <w:rPr>
          <w:rFonts w:eastAsia="Courier New"/>
          <w:lang w:eastAsia="fr-FR" w:bidi="fr-FR"/>
        </w:rPr>
        <w:t>ré la différence entre le résultat obtenu</w:t>
      </w:r>
      <w:r>
        <w:rPr>
          <w:rFonts w:eastAsia="Courier New"/>
          <w:lang w:eastAsia="fr-FR" w:bidi="fr-FR"/>
        </w:rPr>
        <w:t xml:space="preserve"> à</w:t>
      </w:r>
      <w:r w:rsidRPr="003E05FD">
        <w:rPr>
          <w:rFonts w:eastAsia="Courier New"/>
          <w:lang w:eastAsia="fr-FR" w:bidi="fr-FR"/>
        </w:rPr>
        <w:t xml:space="preserve"> la sortie et celui de l'admi</w:t>
      </w:r>
      <w:r w:rsidRPr="003E05FD">
        <w:rPr>
          <w:rFonts w:eastAsia="Courier New"/>
          <w:lang w:eastAsia="fr-FR" w:bidi="fr-FR"/>
        </w:rPr>
        <w:t>s</w:t>
      </w:r>
      <w:r w:rsidRPr="003E05FD">
        <w:rPr>
          <w:rFonts w:eastAsia="Courier New"/>
          <w:lang w:eastAsia="fr-FR" w:bidi="fr-FR"/>
        </w:rPr>
        <w:t xml:space="preserve">sion. Pour chacune des variables, nous avons obtenu une distribution allant d'un score souvent négatif (régression) au score positif le plus élevé (la </w:t>
      </w:r>
      <w:r>
        <w:t>pl</w:t>
      </w:r>
      <w:r w:rsidRPr="003E05FD">
        <w:t xml:space="preserve">us </w:t>
      </w:r>
      <w:r w:rsidRPr="003E05FD">
        <w:rPr>
          <w:rFonts w:eastAsia="Courier New"/>
          <w:lang w:eastAsia="fr-FR" w:bidi="fr-FR"/>
        </w:rPr>
        <w:t>grande progression). Nous avons coté le rendement à chaque variable, en fonction de cette distribution des scores de diff</w:t>
      </w:r>
      <w:r w:rsidRPr="003E05FD">
        <w:rPr>
          <w:rFonts w:eastAsia="Courier New"/>
          <w:lang w:eastAsia="fr-FR" w:bidi="fr-FR"/>
        </w:rPr>
        <w:t>é</w:t>
      </w:r>
      <w:r w:rsidRPr="003E05FD">
        <w:rPr>
          <w:rFonts w:eastAsia="Courier New"/>
          <w:lang w:eastAsia="fr-FR" w:bidi="fr-FR"/>
        </w:rPr>
        <w:t>rence, les résultats situés dans le premier tiers (régression ou stabilité) équivalant à 1, ceux du second tiers (faible progression) équivalant à deux, et ceux du troisième tiers (forte progression) équivalant à trois. Pour l'ensemble des variables, chaque sujet s’est vu doté d'un score total provenant des résultats (ou cotes) aux différentes variables. Le score le plus bas, i.e. 23, manifeste que ce sujet a été presque cont</w:t>
      </w:r>
      <w:r w:rsidRPr="003E05FD">
        <w:rPr>
          <w:rFonts w:eastAsia="Courier New"/>
          <w:lang w:eastAsia="fr-FR" w:bidi="fr-FR"/>
        </w:rPr>
        <w:t>i</w:t>
      </w:r>
      <w:r w:rsidRPr="003E05FD">
        <w:rPr>
          <w:rFonts w:eastAsia="Courier New"/>
          <w:lang w:eastAsia="fr-FR" w:bidi="fr-FR"/>
        </w:rPr>
        <w:t>nuellement dans le tiers le plus mauvais de la distribution des scores de différence, autrement dit, qu'il a presque toujours eu la cote 1. Par contre, le score 56 trahit une progression marquée à presque toutes les variables. Les autres sujets se situent entre ces extrêmes. Les données sont disponibles dans le rapport de Bossé et LeBlanc (1980a).</w:t>
      </w:r>
    </w:p>
    <w:p w14:paraId="4CB63813" w14:textId="77777777" w:rsidR="00526A53" w:rsidRPr="003E05FD" w:rsidRDefault="00526A53" w:rsidP="00526A53">
      <w:pPr>
        <w:spacing w:before="120" w:after="120"/>
        <w:jc w:val="both"/>
      </w:pPr>
      <w:r w:rsidRPr="003E05FD">
        <w:rPr>
          <w:rFonts w:eastAsia="Courier New"/>
          <w:lang w:eastAsia="fr-FR" w:bidi="fr-FR"/>
        </w:rPr>
        <w:t>Partant de. cette distribution, nous avons constitué deux groupes, le score 38 étant utilisé comme point de coupure</w:t>
      </w:r>
      <w:r w:rsidRPr="003E05FD">
        <w:t> ;</w:t>
      </w:r>
      <w:r w:rsidRPr="003E05FD">
        <w:rPr>
          <w:rFonts w:eastAsia="Courier New"/>
          <w:lang w:eastAsia="fr-FR" w:bidi="fr-FR"/>
        </w:rPr>
        <w:t xml:space="preserve"> un premier groupe rassemble les sujets qui, par leur score global, manifestent qu'ils </w:t>
      </w:r>
      <w:r>
        <w:rPr>
          <w:rFonts w:eastAsia="Courier New"/>
          <w:lang w:eastAsia="fr-FR" w:bidi="fr-FR"/>
        </w:rPr>
        <w:t>ont été généralement soit régres</w:t>
      </w:r>
      <w:r w:rsidRPr="003E05FD">
        <w:rPr>
          <w:rFonts w:eastAsia="Courier New"/>
          <w:lang w:eastAsia="fr-FR" w:bidi="fr-FR"/>
        </w:rPr>
        <w:t>sants (ou stables) soit faiblement progre</w:t>
      </w:r>
      <w:r w:rsidRPr="003E05FD">
        <w:rPr>
          <w:rFonts w:eastAsia="Courier New"/>
          <w:lang w:eastAsia="fr-FR" w:bidi="fr-FR"/>
        </w:rPr>
        <w:t>s</w:t>
      </w:r>
      <w:r w:rsidRPr="003E05FD">
        <w:rPr>
          <w:rFonts w:eastAsia="Courier New"/>
          <w:lang w:eastAsia="fr-FR" w:bidi="fr-FR"/>
        </w:rPr>
        <w:t>sants.</w:t>
      </w:r>
      <w:r>
        <w:rPr>
          <w:rFonts w:eastAsia="Courier New"/>
          <w:lang w:eastAsia="fr-FR" w:bidi="fr-FR"/>
        </w:rPr>
        <w:t xml:space="preserve"> </w:t>
      </w:r>
      <w:r w:rsidRPr="003E05FD">
        <w:rPr>
          <w:rFonts w:eastAsia="Courier New"/>
          <w:lang w:eastAsia="fr-FR" w:bidi="fr-FR"/>
        </w:rPr>
        <w:t>Le second groupe se constitue quant à lui des sujets qui ont su</w:t>
      </w:r>
      <w:r w:rsidRPr="003E05FD">
        <w:rPr>
          <w:rFonts w:eastAsia="Courier New"/>
          <w:lang w:eastAsia="fr-FR" w:bidi="fr-FR"/>
        </w:rPr>
        <w:t>r</w:t>
      </w:r>
      <w:r w:rsidRPr="003E05FD">
        <w:rPr>
          <w:rFonts w:eastAsia="Courier New"/>
          <w:lang w:eastAsia="fr-FR" w:bidi="fr-FR"/>
        </w:rPr>
        <w:t>tout progressé moyennement ou fortement.</w:t>
      </w:r>
    </w:p>
    <w:p w14:paraId="05921529" w14:textId="77777777" w:rsidR="00526A53" w:rsidRPr="003E05FD" w:rsidRDefault="00526A53" w:rsidP="00526A53">
      <w:pPr>
        <w:spacing w:before="120" w:after="120"/>
        <w:jc w:val="both"/>
      </w:pPr>
      <w:r w:rsidRPr="003E05FD">
        <w:rPr>
          <w:rFonts w:eastAsia="Courier New"/>
          <w:lang w:eastAsia="fr-FR" w:bidi="fr-FR"/>
        </w:rPr>
        <w:t>Ce second regroupement va s'avérer d'une grande utilité</w:t>
      </w:r>
      <w:r w:rsidRPr="003E05FD">
        <w:t> :</w:t>
      </w:r>
      <w:r w:rsidRPr="003E05FD">
        <w:rPr>
          <w:rFonts w:eastAsia="Courier New"/>
          <w:lang w:eastAsia="fr-FR" w:bidi="fr-FR"/>
        </w:rPr>
        <w:t xml:space="preserve"> il va nous permettre principalement de voir dans quelle mesure l'évolution accomplie pendant le séjour influe sur l'adaptation sociale. Nous pou</w:t>
      </w:r>
      <w:r w:rsidRPr="003E05FD">
        <w:rPr>
          <w:rFonts w:eastAsia="Courier New"/>
          <w:lang w:eastAsia="fr-FR" w:bidi="fr-FR"/>
        </w:rPr>
        <w:t>r</w:t>
      </w:r>
      <w:r w:rsidRPr="003E05FD">
        <w:rPr>
          <w:rFonts w:eastAsia="Courier New"/>
          <w:lang w:eastAsia="fr-FR" w:bidi="fr-FR"/>
        </w:rPr>
        <w:t>rons ainsi vérifier si ceux qui accomplissent les progrès les plus ma</w:t>
      </w:r>
      <w:r w:rsidRPr="003E05FD">
        <w:rPr>
          <w:rFonts w:eastAsia="Courier New"/>
          <w:lang w:eastAsia="fr-FR" w:bidi="fr-FR"/>
        </w:rPr>
        <w:t>r</w:t>
      </w:r>
      <w:r w:rsidRPr="003E05FD">
        <w:rPr>
          <w:rFonts w:eastAsia="Courier New"/>
          <w:lang w:eastAsia="fr-FR" w:bidi="fr-FR"/>
        </w:rPr>
        <w:t>qués pendant leur traitement se réadaptent mieux que ceux qui ont une évolution plus modeste.</w:t>
      </w:r>
    </w:p>
    <w:p w14:paraId="50427AB8" w14:textId="77777777" w:rsidR="00526A53" w:rsidRDefault="00526A53" w:rsidP="00526A53">
      <w:pPr>
        <w:spacing w:before="120" w:after="120"/>
        <w:jc w:val="both"/>
      </w:pPr>
      <w:r>
        <w:t>[233]</w:t>
      </w:r>
    </w:p>
    <w:p w14:paraId="216AC0DC" w14:textId="77777777" w:rsidR="00526A53" w:rsidRPr="003E05FD" w:rsidRDefault="00526A53" w:rsidP="00526A53">
      <w:pPr>
        <w:spacing w:before="120" w:after="120"/>
        <w:jc w:val="both"/>
      </w:pPr>
      <w:r w:rsidRPr="003E05FD">
        <w:rPr>
          <w:rFonts w:eastAsia="Courier New"/>
          <w:lang w:eastAsia="fr-FR" w:bidi="fr-FR"/>
        </w:rPr>
        <w:t>Ce regroupement opéré sur la base de la performance accomplie pendant le séjour risque de fournir des résultats convergeant avec ceux que nous obtiendrons grâce à la tri-partition fragile-mitoyens- co</w:t>
      </w:r>
      <w:r w:rsidRPr="003E05FD">
        <w:rPr>
          <w:rFonts w:eastAsia="Courier New"/>
          <w:lang w:eastAsia="fr-FR" w:bidi="fr-FR"/>
        </w:rPr>
        <w:t>s</w:t>
      </w:r>
      <w:r w:rsidRPr="003E05FD">
        <w:rPr>
          <w:rFonts w:eastAsia="Courier New"/>
          <w:lang w:eastAsia="fr-FR" w:bidi="fr-FR"/>
        </w:rPr>
        <w:t>tauds. Car comme nous le savons déjà en vertu de notre analyse de l'évolution psychologique pendant le séjour, les garçons de Boscoville évoluent d'autant plus au cours du traitement qu'ils appartiennent au groupe de ceux qui présentaient un niveau médiocre à l'admission (fragiles) et ils tendent</w:t>
      </w:r>
      <w:r>
        <w:rPr>
          <w:rFonts w:eastAsia="Courier New"/>
          <w:lang w:eastAsia="fr-FR" w:bidi="fr-FR"/>
        </w:rPr>
        <w:t xml:space="preserve"> à</w:t>
      </w:r>
      <w:r w:rsidRPr="003E05FD">
        <w:rPr>
          <w:rFonts w:eastAsia="Courier New"/>
          <w:lang w:eastAsia="fr-FR" w:bidi="fr-FR"/>
        </w:rPr>
        <w:t xml:space="preserve"> évoluer de façon moins marquée s'ils font partie des costauds. Reste à voir si cette liaison antérieurement pre</w:t>
      </w:r>
      <w:r w:rsidRPr="003E05FD">
        <w:rPr>
          <w:rFonts w:eastAsia="Courier New"/>
          <w:lang w:eastAsia="fr-FR" w:bidi="fr-FR"/>
        </w:rPr>
        <w:t>s</w:t>
      </w:r>
      <w:r w:rsidRPr="003E05FD">
        <w:rPr>
          <w:rFonts w:eastAsia="Courier New"/>
          <w:lang w:eastAsia="fr-FR" w:bidi="fr-FR"/>
        </w:rPr>
        <w:t>sentie se confirme au niveau des deux partitions que nous avons él</w:t>
      </w:r>
      <w:r w:rsidRPr="003E05FD">
        <w:rPr>
          <w:rFonts w:eastAsia="Courier New"/>
          <w:lang w:eastAsia="fr-FR" w:bidi="fr-FR"/>
        </w:rPr>
        <w:t>a</w:t>
      </w:r>
      <w:r w:rsidRPr="003E05FD">
        <w:rPr>
          <w:rFonts w:eastAsia="Courier New"/>
          <w:lang w:eastAsia="fr-FR" w:bidi="fr-FR"/>
        </w:rPr>
        <w:t xml:space="preserve">borées. Autrement dit, existe-t-il une relation significative entre le </w:t>
      </w:r>
      <w:r>
        <w:rPr>
          <w:rFonts w:eastAsia="Courier New"/>
          <w:lang w:eastAsia="fr-FR" w:bidi="fr-FR"/>
        </w:rPr>
        <w:t>r</w:t>
      </w:r>
      <w:r>
        <w:rPr>
          <w:rFonts w:eastAsia="Courier New"/>
          <w:lang w:eastAsia="fr-FR" w:bidi="fr-FR"/>
        </w:rPr>
        <w:t>e</w:t>
      </w:r>
      <w:r>
        <w:rPr>
          <w:rFonts w:eastAsia="Courier New"/>
          <w:lang w:eastAsia="fr-FR" w:bidi="fr-FR"/>
        </w:rPr>
        <w:t>groupement fragiles-mitoyens-</w:t>
      </w:r>
      <w:r w:rsidRPr="003E05FD">
        <w:rPr>
          <w:rFonts w:eastAsia="Courier New"/>
          <w:lang w:eastAsia="fr-FR" w:bidi="fr-FR"/>
        </w:rPr>
        <w:t>costauds et la dichotomie stables-progressants (pendant le séjour)</w:t>
      </w:r>
      <w:r w:rsidRPr="003E05FD">
        <w:t> ?</w:t>
      </w:r>
      <w:r>
        <w:rPr>
          <w:rFonts w:eastAsia="Courier New"/>
          <w:lang w:eastAsia="fr-FR" w:bidi="fr-FR"/>
        </w:rPr>
        <w:t xml:space="preserve"> Le tableau 7.1.</w:t>
      </w:r>
      <w:r w:rsidRPr="003E05FD">
        <w:rPr>
          <w:rFonts w:eastAsia="Courier New"/>
          <w:lang w:eastAsia="fr-FR" w:bidi="fr-FR"/>
        </w:rPr>
        <w:t>2.1. ci-contre donne à cette question une réponse exempte de toute ambigüité. Des 16 s</w:t>
      </w:r>
      <w:r w:rsidRPr="003E05FD">
        <w:rPr>
          <w:rFonts w:eastAsia="Courier New"/>
          <w:lang w:eastAsia="fr-FR" w:bidi="fr-FR"/>
        </w:rPr>
        <w:t>u</w:t>
      </w:r>
      <w:r w:rsidRPr="003E05FD">
        <w:rPr>
          <w:rFonts w:eastAsia="Courier New"/>
          <w:lang w:eastAsia="fr-FR" w:bidi="fr-FR"/>
        </w:rPr>
        <w:t>jets composant le groupe des fragiles, 14 (soit 87.5%) se retrouvent dans la catégorie de ceux qui ont la progression la plus forte. D'autre part, 16 des 18 costauds font partie du groupe de ceux qui progressent nettement moins pendant le séjour. Les mitoyens quant à eux se répa</w:t>
      </w:r>
      <w:r w:rsidRPr="003E05FD">
        <w:rPr>
          <w:rFonts w:eastAsia="Courier New"/>
          <w:lang w:eastAsia="fr-FR" w:bidi="fr-FR"/>
        </w:rPr>
        <w:t>r</w:t>
      </w:r>
      <w:r w:rsidRPr="003E05FD">
        <w:rPr>
          <w:rFonts w:eastAsia="Courier New"/>
          <w:lang w:eastAsia="fr-FR" w:bidi="fr-FR"/>
        </w:rPr>
        <w:t>tissent également chez l'un et l'autre groupe. La relation est entre les deux partitions est si forte qu'il y a moins d'une chance sur dix mille de se tromper à l'affirmer. Ce résultat confirme donc de la façon la plus éclatante ce que nous avions entrevu précédemment,</w:t>
      </w:r>
      <w:r>
        <w:rPr>
          <w:rFonts w:eastAsia="Courier New"/>
          <w:lang w:eastAsia="fr-FR" w:bidi="fr-FR"/>
        </w:rPr>
        <w:t xml:space="preserve"> à</w:t>
      </w:r>
      <w:r w:rsidRPr="003E05FD">
        <w:rPr>
          <w:rFonts w:eastAsia="Courier New"/>
          <w:lang w:eastAsia="fr-FR" w:bidi="fr-FR"/>
        </w:rPr>
        <w:t xml:space="preserve"> savoir que l'évolution psychologique au cours du séjour est fonction du niveau de la performance offerte à l'admission.</w:t>
      </w:r>
    </w:p>
    <w:p w14:paraId="17756D80" w14:textId="77777777" w:rsidR="00526A53" w:rsidRPr="003E05FD" w:rsidRDefault="00526A53" w:rsidP="00526A53">
      <w:pPr>
        <w:spacing w:before="120" w:after="120"/>
        <w:jc w:val="both"/>
      </w:pPr>
      <w:r w:rsidRPr="003E05FD">
        <w:rPr>
          <w:rFonts w:eastAsia="Courier New"/>
          <w:lang w:eastAsia="fr-FR" w:bidi="fr-FR"/>
        </w:rPr>
        <w:t>Cela étant, il nous appartiendra dans la suite de ce chapitre de vér</w:t>
      </w:r>
      <w:r w:rsidRPr="003E05FD">
        <w:rPr>
          <w:rFonts w:eastAsia="Courier New"/>
          <w:lang w:eastAsia="fr-FR" w:bidi="fr-FR"/>
        </w:rPr>
        <w:t>i</w:t>
      </w:r>
      <w:r w:rsidRPr="003E05FD">
        <w:rPr>
          <w:rFonts w:eastAsia="Courier New"/>
          <w:lang w:eastAsia="fr-FR" w:bidi="fr-FR"/>
        </w:rPr>
        <w:t>fier si ces deux types d'évolution (en cours de traitement), s'associent de façon significative aux variables de réadaptation, de voir en défin</w:t>
      </w:r>
      <w:r w:rsidRPr="003E05FD">
        <w:rPr>
          <w:rFonts w:eastAsia="Courier New"/>
          <w:lang w:eastAsia="fr-FR" w:bidi="fr-FR"/>
        </w:rPr>
        <w:t>i</w:t>
      </w:r>
      <w:r w:rsidRPr="003E05FD">
        <w:rPr>
          <w:rFonts w:eastAsia="Courier New"/>
          <w:lang w:eastAsia="fr-FR" w:bidi="fr-FR"/>
        </w:rPr>
        <w:t>tive si les changements obtenus pendant le séjour entraînent des effets particuliers au niveau de la réadaptation post-institutionnelle.</w:t>
      </w:r>
    </w:p>
    <w:p w14:paraId="0EF6761C" w14:textId="77777777" w:rsidR="00526A53" w:rsidRDefault="00526A53" w:rsidP="00526A53">
      <w:pPr>
        <w:pStyle w:val="p"/>
      </w:pPr>
      <w:r w:rsidRPr="003E05FD">
        <w:br w:type="page"/>
      </w:r>
      <w:r>
        <w:t>[234]</w:t>
      </w:r>
    </w:p>
    <w:p w14:paraId="201DC2E7" w14:textId="77777777" w:rsidR="00526A53" w:rsidRDefault="00526A53" w:rsidP="00526A53">
      <w:pPr>
        <w:spacing w:before="120" w:after="120"/>
        <w:jc w:val="both"/>
      </w:pPr>
    </w:p>
    <w:p w14:paraId="30CACA45" w14:textId="77777777" w:rsidR="00526A53" w:rsidRDefault="00526A53" w:rsidP="00526A53">
      <w:pPr>
        <w:pStyle w:val="figtitre"/>
      </w:pPr>
      <w:r>
        <w:t>Tableau 7.1.2.1.</w:t>
      </w:r>
    </w:p>
    <w:p w14:paraId="6EBE954D" w14:textId="77777777" w:rsidR="00526A53" w:rsidRPr="003E05FD" w:rsidRDefault="00526A53" w:rsidP="00526A53">
      <w:pPr>
        <w:pStyle w:val="figtitrest"/>
      </w:pPr>
      <w:r w:rsidRPr="003E05FD">
        <w:t>Association de la tri-partition fragiles-mitovens-costauds et</w:t>
      </w:r>
      <w:r w:rsidRPr="003E05FD">
        <w:br/>
        <w:t>de la dichotomie stables-progressants (pendant le séjour)</w:t>
      </w:r>
    </w:p>
    <w:tbl>
      <w:tblPr>
        <w:tblOverlap w:val="never"/>
        <w:tblW w:w="0" w:type="auto"/>
        <w:tblLayout w:type="fixed"/>
        <w:tblCellMar>
          <w:left w:w="10" w:type="dxa"/>
          <w:right w:w="10" w:type="dxa"/>
        </w:tblCellMar>
        <w:tblLook w:val="04A0" w:firstRow="1" w:lastRow="0" w:firstColumn="1" w:lastColumn="0" w:noHBand="0" w:noVBand="1"/>
      </w:tblPr>
      <w:tblGrid>
        <w:gridCol w:w="2257"/>
        <w:gridCol w:w="1681"/>
        <w:gridCol w:w="1274"/>
        <w:gridCol w:w="1436"/>
        <w:gridCol w:w="1282"/>
      </w:tblGrid>
      <w:tr w:rsidR="00526A53" w:rsidRPr="003E05FD" w14:paraId="762D9494" w14:textId="77777777">
        <w:tblPrEx>
          <w:tblCellMar>
            <w:top w:w="0" w:type="dxa"/>
            <w:bottom w:w="0" w:type="dxa"/>
          </w:tblCellMar>
        </w:tblPrEx>
        <w:tc>
          <w:tcPr>
            <w:tcW w:w="2257" w:type="dxa"/>
            <w:tcBorders>
              <w:top w:val="single" w:sz="4" w:space="0" w:color="auto"/>
              <w:bottom w:val="single" w:sz="4" w:space="0" w:color="auto"/>
            </w:tcBorders>
            <w:shd w:val="clear" w:color="auto" w:fill="EEECE1"/>
          </w:tcPr>
          <w:p w14:paraId="20729BD1" w14:textId="77777777" w:rsidR="00526A53" w:rsidRPr="00964848" w:rsidRDefault="00526A53" w:rsidP="00526A53">
            <w:pPr>
              <w:spacing w:before="60" w:after="60"/>
              <w:ind w:firstLine="0"/>
              <w:jc w:val="both"/>
              <w:rPr>
                <w:sz w:val="24"/>
                <w:szCs w:val="10"/>
              </w:rPr>
            </w:pPr>
          </w:p>
        </w:tc>
        <w:tc>
          <w:tcPr>
            <w:tcW w:w="1681" w:type="dxa"/>
            <w:tcBorders>
              <w:top w:val="single" w:sz="4" w:space="0" w:color="auto"/>
            </w:tcBorders>
            <w:shd w:val="clear" w:color="auto" w:fill="EEECE1"/>
            <w:vAlign w:val="center"/>
          </w:tcPr>
          <w:p w14:paraId="67D069AE" w14:textId="77777777" w:rsidR="00526A53" w:rsidRPr="00964848" w:rsidRDefault="00526A53" w:rsidP="00526A53">
            <w:pPr>
              <w:spacing w:before="60" w:after="60"/>
              <w:ind w:firstLine="0"/>
              <w:jc w:val="both"/>
              <w:rPr>
                <w:sz w:val="24"/>
              </w:rPr>
            </w:pPr>
            <w:r w:rsidRPr="00964848">
              <w:rPr>
                <w:sz w:val="24"/>
              </w:rPr>
              <w:t>Fragiles</w:t>
            </w:r>
          </w:p>
        </w:tc>
        <w:tc>
          <w:tcPr>
            <w:tcW w:w="1274" w:type="dxa"/>
            <w:tcBorders>
              <w:top w:val="single" w:sz="4" w:space="0" w:color="auto"/>
            </w:tcBorders>
            <w:shd w:val="clear" w:color="auto" w:fill="EEECE1"/>
            <w:vAlign w:val="center"/>
          </w:tcPr>
          <w:p w14:paraId="4173205D" w14:textId="77777777" w:rsidR="00526A53" w:rsidRPr="00964848" w:rsidRDefault="00526A53" w:rsidP="00526A53">
            <w:pPr>
              <w:spacing w:before="60" w:after="60"/>
              <w:ind w:firstLine="0"/>
              <w:jc w:val="both"/>
              <w:rPr>
                <w:sz w:val="24"/>
              </w:rPr>
            </w:pPr>
            <w:r w:rsidRPr="00964848">
              <w:rPr>
                <w:sz w:val="24"/>
              </w:rPr>
              <w:t>Mitoyens</w:t>
            </w:r>
          </w:p>
        </w:tc>
        <w:tc>
          <w:tcPr>
            <w:tcW w:w="1436" w:type="dxa"/>
            <w:tcBorders>
              <w:top w:val="single" w:sz="4" w:space="0" w:color="auto"/>
            </w:tcBorders>
            <w:shd w:val="clear" w:color="auto" w:fill="EEECE1"/>
            <w:vAlign w:val="center"/>
          </w:tcPr>
          <w:p w14:paraId="78AD55B1" w14:textId="77777777" w:rsidR="00526A53" w:rsidRPr="00964848" w:rsidRDefault="00526A53" w:rsidP="00526A53">
            <w:pPr>
              <w:spacing w:before="60" w:after="60"/>
              <w:ind w:firstLine="0"/>
              <w:jc w:val="both"/>
              <w:rPr>
                <w:sz w:val="24"/>
              </w:rPr>
            </w:pPr>
            <w:r w:rsidRPr="00964848">
              <w:rPr>
                <w:sz w:val="24"/>
              </w:rPr>
              <w:t>Costauds</w:t>
            </w:r>
          </w:p>
        </w:tc>
        <w:tc>
          <w:tcPr>
            <w:tcW w:w="1282" w:type="dxa"/>
            <w:tcBorders>
              <w:top w:val="single" w:sz="4" w:space="0" w:color="auto"/>
            </w:tcBorders>
            <w:shd w:val="clear" w:color="auto" w:fill="EEECE1"/>
            <w:vAlign w:val="center"/>
          </w:tcPr>
          <w:p w14:paraId="2CBD5333" w14:textId="77777777" w:rsidR="00526A53" w:rsidRPr="00964848" w:rsidRDefault="00526A53" w:rsidP="00526A53">
            <w:pPr>
              <w:spacing w:before="60" w:after="60"/>
              <w:ind w:firstLine="0"/>
              <w:jc w:val="both"/>
              <w:rPr>
                <w:sz w:val="24"/>
              </w:rPr>
            </w:pPr>
            <w:r w:rsidRPr="00964848">
              <w:rPr>
                <w:sz w:val="24"/>
              </w:rPr>
              <w:t>Total</w:t>
            </w:r>
          </w:p>
        </w:tc>
      </w:tr>
      <w:tr w:rsidR="00526A53" w:rsidRPr="003E05FD" w14:paraId="79941A90" w14:textId="77777777">
        <w:tblPrEx>
          <w:tblCellMar>
            <w:top w:w="0" w:type="dxa"/>
            <w:bottom w:w="0" w:type="dxa"/>
          </w:tblCellMar>
        </w:tblPrEx>
        <w:tc>
          <w:tcPr>
            <w:tcW w:w="2257" w:type="dxa"/>
            <w:tcBorders>
              <w:top w:val="single" w:sz="4" w:space="0" w:color="auto"/>
            </w:tcBorders>
            <w:shd w:val="clear" w:color="auto" w:fill="FFFFFF"/>
            <w:vAlign w:val="bottom"/>
          </w:tcPr>
          <w:p w14:paraId="4DA9F5CA" w14:textId="77777777" w:rsidR="00526A53" w:rsidRPr="00964848" w:rsidRDefault="00526A53" w:rsidP="00526A53">
            <w:pPr>
              <w:spacing w:before="60" w:after="60"/>
              <w:ind w:firstLine="0"/>
              <w:jc w:val="both"/>
              <w:rPr>
                <w:sz w:val="24"/>
              </w:rPr>
            </w:pPr>
            <w:r w:rsidRPr="00964848">
              <w:rPr>
                <w:sz w:val="24"/>
              </w:rPr>
              <w:t>Stables</w:t>
            </w:r>
          </w:p>
        </w:tc>
        <w:tc>
          <w:tcPr>
            <w:tcW w:w="1681" w:type="dxa"/>
            <w:tcBorders>
              <w:top w:val="single" w:sz="4" w:space="0" w:color="auto"/>
            </w:tcBorders>
            <w:shd w:val="clear" w:color="auto" w:fill="FFFFFF"/>
            <w:vAlign w:val="bottom"/>
          </w:tcPr>
          <w:p w14:paraId="0C472253" w14:textId="77777777" w:rsidR="00526A53" w:rsidRPr="00964848" w:rsidRDefault="00526A53" w:rsidP="00526A53">
            <w:pPr>
              <w:spacing w:before="60" w:after="60"/>
              <w:ind w:right="498" w:firstLine="0"/>
              <w:jc w:val="right"/>
              <w:rPr>
                <w:sz w:val="24"/>
              </w:rPr>
            </w:pPr>
            <w:r w:rsidRPr="00964848">
              <w:rPr>
                <w:sz w:val="24"/>
              </w:rPr>
              <w:t>2</w:t>
            </w:r>
          </w:p>
        </w:tc>
        <w:tc>
          <w:tcPr>
            <w:tcW w:w="1274" w:type="dxa"/>
            <w:tcBorders>
              <w:top w:val="single" w:sz="4" w:space="0" w:color="auto"/>
            </w:tcBorders>
            <w:shd w:val="clear" w:color="auto" w:fill="FFFFFF"/>
            <w:vAlign w:val="bottom"/>
          </w:tcPr>
          <w:p w14:paraId="1FFC78C3" w14:textId="77777777" w:rsidR="00526A53" w:rsidRPr="00964848" w:rsidRDefault="00526A53" w:rsidP="00526A53">
            <w:pPr>
              <w:spacing w:before="60" w:after="60"/>
              <w:ind w:right="498" w:firstLine="0"/>
              <w:jc w:val="right"/>
              <w:rPr>
                <w:sz w:val="24"/>
              </w:rPr>
            </w:pPr>
            <w:r w:rsidRPr="00964848">
              <w:rPr>
                <w:sz w:val="24"/>
              </w:rPr>
              <w:t>8</w:t>
            </w:r>
          </w:p>
        </w:tc>
        <w:tc>
          <w:tcPr>
            <w:tcW w:w="1436" w:type="dxa"/>
            <w:tcBorders>
              <w:top w:val="single" w:sz="4" w:space="0" w:color="auto"/>
            </w:tcBorders>
            <w:shd w:val="clear" w:color="auto" w:fill="FFFFFF"/>
            <w:vAlign w:val="bottom"/>
          </w:tcPr>
          <w:p w14:paraId="33B18391" w14:textId="77777777" w:rsidR="00526A53" w:rsidRPr="00964848" w:rsidRDefault="00526A53" w:rsidP="00526A53">
            <w:pPr>
              <w:spacing w:before="60" w:after="60"/>
              <w:ind w:right="498" w:firstLine="0"/>
              <w:jc w:val="right"/>
              <w:rPr>
                <w:sz w:val="24"/>
              </w:rPr>
            </w:pPr>
            <w:r w:rsidRPr="00964848">
              <w:rPr>
                <w:sz w:val="24"/>
              </w:rPr>
              <w:t>16</w:t>
            </w:r>
          </w:p>
        </w:tc>
        <w:tc>
          <w:tcPr>
            <w:tcW w:w="1282" w:type="dxa"/>
            <w:tcBorders>
              <w:top w:val="single" w:sz="4" w:space="0" w:color="auto"/>
            </w:tcBorders>
            <w:shd w:val="clear" w:color="auto" w:fill="FFFFFF"/>
            <w:vAlign w:val="bottom"/>
          </w:tcPr>
          <w:p w14:paraId="3C112A64" w14:textId="77777777" w:rsidR="00526A53" w:rsidRPr="00964848" w:rsidRDefault="00526A53" w:rsidP="00526A53">
            <w:pPr>
              <w:spacing w:before="60" w:after="60"/>
              <w:ind w:right="498" w:firstLine="0"/>
              <w:jc w:val="right"/>
              <w:rPr>
                <w:sz w:val="24"/>
              </w:rPr>
            </w:pPr>
            <w:r w:rsidRPr="00964848">
              <w:rPr>
                <w:sz w:val="24"/>
              </w:rPr>
              <w:t>26</w:t>
            </w:r>
          </w:p>
        </w:tc>
      </w:tr>
      <w:tr w:rsidR="00526A53" w:rsidRPr="003E05FD" w14:paraId="211D0821" w14:textId="77777777">
        <w:tblPrEx>
          <w:tblCellMar>
            <w:top w:w="0" w:type="dxa"/>
            <w:bottom w:w="0" w:type="dxa"/>
          </w:tblCellMar>
        </w:tblPrEx>
        <w:tc>
          <w:tcPr>
            <w:tcW w:w="2257" w:type="dxa"/>
            <w:shd w:val="clear" w:color="auto" w:fill="FFFFFF"/>
            <w:vAlign w:val="center"/>
          </w:tcPr>
          <w:p w14:paraId="41CBF728" w14:textId="77777777" w:rsidR="00526A53" w:rsidRPr="00964848" w:rsidRDefault="00526A53" w:rsidP="00526A53">
            <w:pPr>
              <w:spacing w:before="60" w:after="60"/>
              <w:ind w:firstLine="0"/>
              <w:jc w:val="both"/>
              <w:rPr>
                <w:sz w:val="24"/>
              </w:rPr>
            </w:pPr>
            <w:r w:rsidRPr="00964848">
              <w:rPr>
                <w:sz w:val="24"/>
              </w:rPr>
              <w:t>Progressants</w:t>
            </w:r>
          </w:p>
        </w:tc>
        <w:tc>
          <w:tcPr>
            <w:tcW w:w="1681" w:type="dxa"/>
            <w:shd w:val="clear" w:color="auto" w:fill="FFFFFF"/>
            <w:vAlign w:val="center"/>
          </w:tcPr>
          <w:p w14:paraId="48D58249" w14:textId="77777777" w:rsidR="00526A53" w:rsidRPr="00964848" w:rsidRDefault="00526A53" w:rsidP="00526A53">
            <w:pPr>
              <w:spacing w:before="60" w:after="60"/>
              <w:ind w:right="498" w:firstLine="0"/>
              <w:jc w:val="right"/>
              <w:rPr>
                <w:sz w:val="24"/>
              </w:rPr>
            </w:pPr>
            <w:r w:rsidRPr="00964848">
              <w:rPr>
                <w:sz w:val="24"/>
              </w:rPr>
              <w:t>14</w:t>
            </w:r>
          </w:p>
        </w:tc>
        <w:tc>
          <w:tcPr>
            <w:tcW w:w="1274" w:type="dxa"/>
            <w:shd w:val="clear" w:color="auto" w:fill="FFFFFF"/>
            <w:vAlign w:val="center"/>
          </w:tcPr>
          <w:p w14:paraId="41F412AC" w14:textId="77777777" w:rsidR="00526A53" w:rsidRPr="00964848" w:rsidRDefault="00526A53" w:rsidP="00526A53">
            <w:pPr>
              <w:spacing w:before="60" w:after="60"/>
              <w:ind w:right="498" w:firstLine="0"/>
              <w:jc w:val="right"/>
              <w:rPr>
                <w:sz w:val="24"/>
              </w:rPr>
            </w:pPr>
            <w:r w:rsidRPr="00964848">
              <w:rPr>
                <w:sz w:val="24"/>
              </w:rPr>
              <w:t>8</w:t>
            </w:r>
          </w:p>
        </w:tc>
        <w:tc>
          <w:tcPr>
            <w:tcW w:w="1436" w:type="dxa"/>
            <w:shd w:val="clear" w:color="auto" w:fill="FFFFFF"/>
            <w:vAlign w:val="center"/>
          </w:tcPr>
          <w:p w14:paraId="4B7D1664" w14:textId="77777777" w:rsidR="00526A53" w:rsidRPr="00964848" w:rsidRDefault="00526A53" w:rsidP="00526A53">
            <w:pPr>
              <w:spacing w:before="60" w:after="60"/>
              <w:ind w:right="498" w:firstLine="0"/>
              <w:jc w:val="right"/>
              <w:rPr>
                <w:sz w:val="24"/>
              </w:rPr>
            </w:pPr>
            <w:r w:rsidRPr="00964848">
              <w:rPr>
                <w:sz w:val="24"/>
              </w:rPr>
              <w:t>2</w:t>
            </w:r>
          </w:p>
        </w:tc>
        <w:tc>
          <w:tcPr>
            <w:tcW w:w="1282" w:type="dxa"/>
            <w:shd w:val="clear" w:color="auto" w:fill="FFFFFF"/>
            <w:vAlign w:val="center"/>
          </w:tcPr>
          <w:p w14:paraId="18D0E63A" w14:textId="77777777" w:rsidR="00526A53" w:rsidRPr="00964848" w:rsidRDefault="00526A53" w:rsidP="00526A53">
            <w:pPr>
              <w:spacing w:before="60" w:after="60"/>
              <w:ind w:right="498" w:firstLine="0"/>
              <w:jc w:val="right"/>
              <w:rPr>
                <w:sz w:val="24"/>
              </w:rPr>
            </w:pPr>
            <w:r w:rsidRPr="00964848">
              <w:rPr>
                <w:sz w:val="24"/>
              </w:rPr>
              <w:t>24</w:t>
            </w:r>
          </w:p>
        </w:tc>
      </w:tr>
      <w:tr w:rsidR="00526A53" w:rsidRPr="003E05FD" w14:paraId="685F5E7E" w14:textId="77777777">
        <w:tblPrEx>
          <w:tblCellMar>
            <w:top w:w="0" w:type="dxa"/>
            <w:bottom w:w="0" w:type="dxa"/>
          </w:tblCellMar>
        </w:tblPrEx>
        <w:tc>
          <w:tcPr>
            <w:tcW w:w="2257" w:type="dxa"/>
            <w:shd w:val="clear" w:color="auto" w:fill="FFFFFF"/>
            <w:vAlign w:val="center"/>
          </w:tcPr>
          <w:p w14:paraId="71CD9148" w14:textId="77777777" w:rsidR="00526A53" w:rsidRPr="00964848" w:rsidRDefault="00526A53" w:rsidP="00526A53">
            <w:pPr>
              <w:spacing w:before="60" w:after="60"/>
              <w:ind w:firstLine="0"/>
              <w:jc w:val="both"/>
              <w:rPr>
                <w:sz w:val="24"/>
              </w:rPr>
            </w:pPr>
            <w:r w:rsidRPr="00964848">
              <w:rPr>
                <w:sz w:val="24"/>
              </w:rPr>
              <w:t>Total</w:t>
            </w:r>
          </w:p>
        </w:tc>
        <w:tc>
          <w:tcPr>
            <w:tcW w:w="1681" w:type="dxa"/>
            <w:shd w:val="clear" w:color="auto" w:fill="FFFFFF"/>
            <w:vAlign w:val="center"/>
          </w:tcPr>
          <w:p w14:paraId="764B794E" w14:textId="77777777" w:rsidR="00526A53" w:rsidRPr="00964848" w:rsidRDefault="00526A53" w:rsidP="00526A53">
            <w:pPr>
              <w:spacing w:before="60" w:after="60"/>
              <w:ind w:right="498" w:firstLine="0"/>
              <w:jc w:val="right"/>
              <w:rPr>
                <w:sz w:val="24"/>
              </w:rPr>
            </w:pPr>
            <w:r w:rsidRPr="00964848">
              <w:rPr>
                <w:sz w:val="24"/>
              </w:rPr>
              <w:t>16</w:t>
            </w:r>
          </w:p>
        </w:tc>
        <w:tc>
          <w:tcPr>
            <w:tcW w:w="1274" w:type="dxa"/>
            <w:shd w:val="clear" w:color="auto" w:fill="FFFFFF"/>
            <w:vAlign w:val="center"/>
          </w:tcPr>
          <w:p w14:paraId="487992CE" w14:textId="77777777" w:rsidR="00526A53" w:rsidRPr="00964848" w:rsidRDefault="00526A53" w:rsidP="00526A53">
            <w:pPr>
              <w:spacing w:before="60" w:after="60"/>
              <w:ind w:right="498" w:firstLine="0"/>
              <w:jc w:val="right"/>
              <w:rPr>
                <w:sz w:val="24"/>
              </w:rPr>
            </w:pPr>
            <w:r w:rsidRPr="00964848">
              <w:rPr>
                <w:sz w:val="24"/>
              </w:rPr>
              <w:t>16</w:t>
            </w:r>
          </w:p>
        </w:tc>
        <w:tc>
          <w:tcPr>
            <w:tcW w:w="1436" w:type="dxa"/>
            <w:shd w:val="clear" w:color="auto" w:fill="FFFFFF"/>
            <w:vAlign w:val="center"/>
          </w:tcPr>
          <w:p w14:paraId="7B01D135" w14:textId="77777777" w:rsidR="00526A53" w:rsidRPr="00964848" w:rsidRDefault="00526A53" w:rsidP="00526A53">
            <w:pPr>
              <w:spacing w:before="60" w:after="60"/>
              <w:ind w:right="498" w:firstLine="0"/>
              <w:jc w:val="right"/>
              <w:rPr>
                <w:sz w:val="24"/>
              </w:rPr>
            </w:pPr>
            <w:r w:rsidRPr="00964848">
              <w:rPr>
                <w:sz w:val="24"/>
              </w:rPr>
              <w:t>18</w:t>
            </w:r>
          </w:p>
        </w:tc>
        <w:tc>
          <w:tcPr>
            <w:tcW w:w="1282" w:type="dxa"/>
            <w:shd w:val="clear" w:color="auto" w:fill="FFFFFF"/>
            <w:vAlign w:val="center"/>
          </w:tcPr>
          <w:p w14:paraId="0FC3DF6F" w14:textId="77777777" w:rsidR="00526A53" w:rsidRPr="00964848" w:rsidRDefault="00526A53" w:rsidP="00526A53">
            <w:pPr>
              <w:spacing w:before="60" w:after="60"/>
              <w:ind w:right="498" w:firstLine="0"/>
              <w:jc w:val="right"/>
              <w:rPr>
                <w:sz w:val="24"/>
              </w:rPr>
            </w:pPr>
            <w:r w:rsidRPr="00964848">
              <w:rPr>
                <w:sz w:val="24"/>
              </w:rPr>
              <w:t>50</w:t>
            </w:r>
          </w:p>
        </w:tc>
      </w:tr>
      <w:tr w:rsidR="00526A53" w:rsidRPr="003E05FD" w14:paraId="5DF35001" w14:textId="77777777">
        <w:tblPrEx>
          <w:tblCellMar>
            <w:top w:w="0" w:type="dxa"/>
            <w:bottom w:w="0" w:type="dxa"/>
          </w:tblCellMar>
        </w:tblPrEx>
        <w:tc>
          <w:tcPr>
            <w:tcW w:w="2257" w:type="dxa"/>
            <w:tcBorders>
              <w:top w:val="single" w:sz="4" w:space="0" w:color="auto"/>
            </w:tcBorders>
            <w:shd w:val="clear" w:color="auto" w:fill="FFFFFF"/>
            <w:vAlign w:val="bottom"/>
          </w:tcPr>
          <w:p w14:paraId="2DB8F851" w14:textId="77777777" w:rsidR="00526A53" w:rsidRPr="00964848" w:rsidRDefault="00526A53" w:rsidP="00526A53">
            <w:pPr>
              <w:spacing w:before="60" w:after="60"/>
              <w:ind w:firstLine="0"/>
              <w:jc w:val="both"/>
              <w:rPr>
                <w:sz w:val="24"/>
              </w:rPr>
            </w:pPr>
            <w:r w:rsidRPr="00964848">
              <w:rPr>
                <w:sz w:val="24"/>
              </w:rPr>
              <w:t>X</w:t>
            </w:r>
            <w:r w:rsidRPr="00964848">
              <w:rPr>
                <w:sz w:val="24"/>
                <w:vertAlign w:val="superscript"/>
              </w:rPr>
              <w:t>2</w:t>
            </w:r>
            <w:r w:rsidRPr="00964848">
              <w:rPr>
                <w:sz w:val="24"/>
              </w:rPr>
              <w:t xml:space="preserve"> - 19.84</w:t>
            </w:r>
          </w:p>
        </w:tc>
        <w:tc>
          <w:tcPr>
            <w:tcW w:w="1681" w:type="dxa"/>
            <w:tcBorders>
              <w:top w:val="single" w:sz="4" w:space="0" w:color="auto"/>
            </w:tcBorders>
            <w:shd w:val="clear" w:color="auto" w:fill="FFFFFF"/>
            <w:vAlign w:val="bottom"/>
          </w:tcPr>
          <w:p w14:paraId="2C1B0E86" w14:textId="77777777" w:rsidR="00526A53" w:rsidRPr="00964848" w:rsidRDefault="00526A53" w:rsidP="00526A53">
            <w:pPr>
              <w:spacing w:before="60" w:after="60"/>
              <w:ind w:right="498" w:firstLine="0"/>
              <w:jc w:val="right"/>
              <w:rPr>
                <w:sz w:val="24"/>
              </w:rPr>
            </w:pPr>
            <w:r w:rsidRPr="00964848">
              <w:rPr>
                <w:sz w:val="24"/>
              </w:rPr>
              <w:t>DL - 2</w:t>
            </w:r>
          </w:p>
        </w:tc>
        <w:tc>
          <w:tcPr>
            <w:tcW w:w="1274" w:type="dxa"/>
            <w:tcBorders>
              <w:top w:val="single" w:sz="4" w:space="0" w:color="auto"/>
            </w:tcBorders>
            <w:shd w:val="clear" w:color="auto" w:fill="FFFFFF"/>
          </w:tcPr>
          <w:p w14:paraId="2508EF04" w14:textId="77777777" w:rsidR="00526A53" w:rsidRPr="00964848" w:rsidRDefault="00526A53" w:rsidP="00526A53">
            <w:pPr>
              <w:spacing w:before="60" w:after="60"/>
              <w:ind w:right="498" w:firstLine="0"/>
              <w:jc w:val="right"/>
              <w:rPr>
                <w:sz w:val="24"/>
                <w:szCs w:val="10"/>
              </w:rPr>
            </w:pPr>
          </w:p>
        </w:tc>
        <w:tc>
          <w:tcPr>
            <w:tcW w:w="1436" w:type="dxa"/>
            <w:tcBorders>
              <w:top w:val="single" w:sz="4" w:space="0" w:color="auto"/>
            </w:tcBorders>
            <w:shd w:val="clear" w:color="auto" w:fill="FFFFFF"/>
            <w:vAlign w:val="bottom"/>
          </w:tcPr>
          <w:p w14:paraId="62C6391A" w14:textId="77777777" w:rsidR="00526A53" w:rsidRPr="00964848" w:rsidRDefault="00526A53" w:rsidP="00526A53">
            <w:pPr>
              <w:spacing w:before="60" w:after="60"/>
              <w:ind w:right="498" w:firstLine="0"/>
              <w:jc w:val="right"/>
              <w:rPr>
                <w:sz w:val="24"/>
              </w:rPr>
            </w:pPr>
            <w:r w:rsidRPr="00964848">
              <w:rPr>
                <w:sz w:val="24"/>
              </w:rPr>
              <w:t>p&lt; .0001</w:t>
            </w:r>
          </w:p>
        </w:tc>
        <w:tc>
          <w:tcPr>
            <w:tcW w:w="1282" w:type="dxa"/>
            <w:tcBorders>
              <w:top w:val="single" w:sz="4" w:space="0" w:color="auto"/>
            </w:tcBorders>
            <w:shd w:val="clear" w:color="auto" w:fill="FFFFFF"/>
          </w:tcPr>
          <w:p w14:paraId="698993AD" w14:textId="77777777" w:rsidR="00526A53" w:rsidRPr="00964848" w:rsidRDefault="00526A53" w:rsidP="00526A53">
            <w:pPr>
              <w:spacing w:before="60" w:after="60"/>
              <w:ind w:right="498" w:firstLine="0"/>
              <w:jc w:val="right"/>
              <w:rPr>
                <w:sz w:val="24"/>
                <w:szCs w:val="10"/>
              </w:rPr>
            </w:pPr>
          </w:p>
        </w:tc>
      </w:tr>
    </w:tbl>
    <w:p w14:paraId="5A510F60" w14:textId="77777777" w:rsidR="00526A53" w:rsidRPr="003E05FD" w:rsidRDefault="00526A53" w:rsidP="00526A53">
      <w:pPr>
        <w:spacing w:before="120" w:after="120"/>
        <w:jc w:val="both"/>
        <w:rPr>
          <w:szCs w:val="2"/>
        </w:rPr>
      </w:pPr>
    </w:p>
    <w:p w14:paraId="72C7CDFB" w14:textId="77777777" w:rsidR="00526A53" w:rsidRPr="003E05FD" w:rsidRDefault="00526A53" w:rsidP="00526A53">
      <w:pPr>
        <w:spacing w:before="120" w:after="120"/>
        <w:jc w:val="both"/>
        <w:rPr>
          <w:szCs w:val="2"/>
        </w:rPr>
      </w:pPr>
    </w:p>
    <w:p w14:paraId="76361CE7" w14:textId="77777777" w:rsidR="00526A53" w:rsidRPr="003E05FD" w:rsidRDefault="00526A53" w:rsidP="00526A53">
      <w:pPr>
        <w:spacing w:before="120" w:after="120"/>
        <w:jc w:val="both"/>
      </w:pPr>
      <w:r w:rsidRPr="003E05FD">
        <w:rPr>
          <w:rFonts w:eastAsia="Courier New"/>
          <w:lang w:eastAsia="fr-FR" w:bidi="fr-FR"/>
        </w:rPr>
        <w:t>Au terme de notre analyse de l'évolution des fragiles et des co</w:t>
      </w:r>
      <w:r w:rsidRPr="003E05FD">
        <w:rPr>
          <w:rFonts w:eastAsia="Courier New"/>
          <w:lang w:eastAsia="fr-FR" w:bidi="fr-FR"/>
        </w:rPr>
        <w:t>s</w:t>
      </w:r>
      <w:r w:rsidRPr="003E05FD">
        <w:rPr>
          <w:rFonts w:eastAsia="Courier New"/>
          <w:lang w:eastAsia="fr-FR" w:bidi="fr-FR"/>
        </w:rPr>
        <w:t>tauds, nous nous sommes interrogés sur le phénomène de la régression post-boscovillienne et sur les facteurs qui pouvaient en expliquer la survenue. Nous avons</w:t>
      </w:r>
      <w:r>
        <w:rPr>
          <w:rFonts w:eastAsia="Courier New"/>
          <w:lang w:eastAsia="fr-FR" w:bidi="fr-FR"/>
        </w:rPr>
        <w:t xml:space="preserve"> pensé que nous pourrions peut-</w:t>
      </w:r>
      <w:r w:rsidRPr="003E05FD">
        <w:rPr>
          <w:rFonts w:eastAsia="Courier New"/>
          <w:lang w:eastAsia="fr-FR" w:bidi="fr-FR"/>
        </w:rPr>
        <w:t>être repérer ces facteurs au niveau de la réinsertion sociale.</w:t>
      </w:r>
      <w:r>
        <w:rPr>
          <w:rFonts w:eastAsia="Courier New"/>
          <w:lang w:eastAsia="fr-FR" w:bidi="fr-FR"/>
        </w:rPr>
        <w:t xml:space="preserve"> </w:t>
      </w:r>
      <w:r w:rsidRPr="003E05FD">
        <w:rPr>
          <w:rFonts w:eastAsia="Courier New"/>
          <w:lang w:eastAsia="fr-FR" w:bidi="fr-FR"/>
        </w:rPr>
        <w:t>C'est pour mener cette étude</w:t>
      </w:r>
      <w:r>
        <w:rPr>
          <w:rFonts w:eastAsia="Courier New"/>
          <w:lang w:eastAsia="fr-FR" w:bidi="fr-FR"/>
        </w:rPr>
        <w:t xml:space="preserve"> à</w:t>
      </w:r>
      <w:r w:rsidRPr="003E05FD">
        <w:rPr>
          <w:rFonts w:eastAsia="Courier New"/>
          <w:lang w:eastAsia="fr-FR" w:bidi="fr-FR"/>
        </w:rPr>
        <w:t xml:space="preserve"> bonne fin que nous avons jugé bon de procéder à un troisième regroupement. Les catégories qui en découlent proviennent de l'appr</w:t>
      </w:r>
      <w:r w:rsidRPr="003E05FD">
        <w:rPr>
          <w:rFonts w:eastAsia="Courier New"/>
          <w:lang w:eastAsia="fr-FR" w:bidi="fr-FR"/>
        </w:rPr>
        <w:t>é</w:t>
      </w:r>
      <w:r w:rsidRPr="003E05FD">
        <w:rPr>
          <w:rFonts w:eastAsia="Courier New"/>
          <w:lang w:eastAsia="fr-FR" w:bidi="fr-FR"/>
        </w:rPr>
        <w:t>ciation de l'évolution accomplie par les sujets après leur sortie de Bo</w:t>
      </w:r>
      <w:r w:rsidRPr="003E05FD">
        <w:rPr>
          <w:rFonts w:eastAsia="Courier New"/>
          <w:lang w:eastAsia="fr-FR" w:bidi="fr-FR"/>
        </w:rPr>
        <w:t>s</w:t>
      </w:r>
      <w:r w:rsidRPr="003E05FD">
        <w:rPr>
          <w:rFonts w:eastAsia="Courier New"/>
          <w:lang w:eastAsia="fr-FR" w:bidi="fr-FR"/>
        </w:rPr>
        <w:t>coville.</w:t>
      </w:r>
    </w:p>
    <w:p w14:paraId="14FFBA8A" w14:textId="77777777" w:rsidR="00526A53" w:rsidRPr="003E05FD" w:rsidRDefault="00526A53" w:rsidP="00526A53">
      <w:pPr>
        <w:spacing w:before="120" w:after="120"/>
        <w:jc w:val="both"/>
      </w:pPr>
      <w:r w:rsidRPr="003E05FD">
        <w:rPr>
          <w:rFonts w:eastAsia="Courier New"/>
          <w:lang w:eastAsia="fr-FR" w:bidi="fr-FR"/>
        </w:rPr>
        <w:t>La procédure en vertu de laquelle nous avons constitué ces no</w:t>
      </w:r>
      <w:r w:rsidRPr="003E05FD">
        <w:rPr>
          <w:rFonts w:eastAsia="Courier New"/>
          <w:lang w:eastAsia="fr-FR" w:bidi="fr-FR"/>
        </w:rPr>
        <w:t>u</w:t>
      </w:r>
      <w:r w:rsidRPr="003E05FD">
        <w:rPr>
          <w:rFonts w:eastAsia="Courier New"/>
          <w:lang w:eastAsia="fr-FR" w:bidi="fr-FR"/>
        </w:rPr>
        <w:t>veaux groupes est tout à fait celle utilisée dans le cas du regroupement précédent sauf que cette fois ce n'est pas la performance de l'entrée qui a été soustraite de celle de la sortie, mais plutôt celle de la sortie qui a été soustraite de celle de la relance. Pour le reste, les procédures de cotation et de bi-partition ont été</w:t>
      </w:r>
      <w:r>
        <w:rPr>
          <w:rFonts w:eastAsia="Courier New"/>
          <w:lang w:eastAsia="fr-FR" w:bidi="fr-FR"/>
        </w:rPr>
        <w:t xml:space="preserve"> </w:t>
      </w:r>
      <w:r>
        <w:t xml:space="preserve">[235] </w:t>
      </w:r>
      <w:r w:rsidRPr="003E05FD">
        <w:rPr>
          <w:rFonts w:eastAsia="Courier New"/>
          <w:lang w:eastAsia="fr-FR" w:bidi="fr-FR"/>
        </w:rPr>
        <w:t>menées exactement de la même manière. Ainsi la cote 1 a été donnée à ces scores les plus ma</w:t>
      </w:r>
      <w:r w:rsidRPr="003E05FD">
        <w:rPr>
          <w:rFonts w:eastAsia="Courier New"/>
          <w:lang w:eastAsia="fr-FR" w:bidi="fr-FR"/>
        </w:rPr>
        <w:t>u</w:t>
      </w:r>
      <w:r w:rsidRPr="003E05FD">
        <w:rPr>
          <w:rFonts w:eastAsia="Courier New"/>
          <w:lang w:eastAsia="fr-FR" w:bidi="fr-FR"/>
        </w:rPr>
        <w:t>vais (indicatifs d’une régression ma</w:t>
      </w:r>
      <w:r w:rsidRPr="003E05FD">
        <w:rPr>
          <w:rFonts w:eastAsia="Courier New"/>
          <w:lang w:eastAsia="fr-FR" w:bidi="fr-FR"/>
        </w:rPr>
        <w:t>r</w:t>
      </w:r>
      <w:r w:rsidRPr="003E05FD">
        <w:rPr>
          <w:rFonts w:eastAsia="Courier New"/>
          <w:lang w:eastAsia="fr-FR" w:bidi="fr-FR"/>
        </w:rPr>
        <w:t>quée) la cote 2 aux scores moyens (indicatifs d’une certaine stabilité) et la cote 3 aux scores les meilleurs (progressifs), La distribution s'étend de 21 (presque toujours régre</w:t>
      </w:r>
      <w:r w:rsidRPr="003E05FD">
        <w:rPr>
          <w:rFonts w:eastAsia="Courier New"/>
          <w:lang w:eastAsia="fr-FR" w:bidi="fr-FR"/>
        </w:rPr>
        <w:t>s</w:t>
      </w:r>
      <w:r w:rsidRPr="003E05FD">
        <w:rPr>
          <w:rFonts w:eastAsia="Courier New"/>
          <w:lang w:eastAsia="fr-FR" w:bidi="fr-FR"/>
        </w:rPr>
        <w:t>sant) à 57 (presque toujours pr</w:t>
      </w:r>
      <w:r w:rsidRPr="003E05FD">
        <w:rPr>
          <w:rFonts w:eastAsia="Courier New"/>
          <w:lang w:eastAsia="fr-FR" w:bidi="fr-FR"/>
        </w:rPr>
        <w:t>o</w:t>
      </w:r>
      <w:r w:rsidRPr="003E05FD">
        <w:rPr>
          <w:rFonts w:eastAsia="Courier New"/>
          <w:lang w:eastAsia="fr-FR" w:bidi="fr-FR"/>
        </w:rPr>
        <w:t>gressant), Nous avons constitué nos groupes à partir de cette d</w:t>
      </w:r>
      <w:r>
        <w:rPr>
          <w:rFonts w:eastAsia="Courier New"/>
          <w:lang w:eastAsia="fr-FR" w:bidi="fr-FR"/>
        </w:rPr>
        <w:t>istrib</w:t>
      </w:r>
      <w:r>
        <w:rPr>
          <w:rFonts w:eastAsia="Courier New"/>
          <w:lang w:eastAsia="fr-FR" w:bidi="fr-FR"/>
        </w:rPr>
        <w:t>u</w:t>
      </w:r>
      <w:r>
        <w:rPr>
          <w:rFonts w:eastAsia="Courier New"/>
          <w:lang w:eastAsia="fr-FR" w:bidi="fr-FR"/>
        </w:rPr>
        <w:t>tion. Prenant 40 (c’est-</w:t>
      </w:r>
      <w:r w:rsidRPr="003E05FD">
        <w:rPr>
          <w:rFonts w:eastAsia="Courier New"/>
          <w:lang w:eastAsia="fr-FR" w:bidi="fr-FR"/>
        </w:rPr>
        <w:t>à-dire le point où la distribution se sépare en deux groupes égaux) comme point de coupure, nous avons ainsi obt</w:t>
      </w:r>
      <w:r w:rsidRPr="003E05FD">
        <w:rPr>
          <w:rFonts w:eastAsia="Courier New"/>
          <w:lang w:eastAsia="fr-FR" w:bidi="fr-FR"/>
        </w:rPr>
        <w:t>e</w:t>
      </w:r>
      <w:r w:rsidRPr="003E05FD">
        <w:rPr>
          <w:rFonts w:eastAsia="Courier New"/>
          <w:lang w:eastAsia="fr-FR" w:bidi="fr-FR"/>
        </w:rPr>
        <w:t>nu un premier groupe de sujets qui, de la sortie à la relance, ont généralement été soit régressants, soit st</w:t>
      </w:r>
      <w:r w:rsidRPr="003E05FD">
        <w:rPr>
          <w:rFonts w:eastAsia="Courier New"/>
          <w:lang w:eastAsia="fr-FR" w:bidi="fr-FR"/>
        </w:rPr>
        <w:t>a</w:t>
      </w:r>
      <w:r w:rsidRPr="003E05FD">
        <w:rPr>
          <w:rFonts w:eastAsia="Courier New"/>
          <w:lang w:eastAsia="fr-FR" w:bidi="fr-FR"/>
        </w:rPr>
        <w:t xml:space="preserve">bles. Nous les appellerons </w:t>
      </w:r>
      <w:r w:rsidRPr="003E05FD">
        <w:t>régressants</w:t>
      </w:r>
      <w:r w:rsidRPr="003E05FD">
        <w:rPr>
          <w:rFonts w:eastAsia="Courier New"/>
          <w:lang w:eastAsia="fr-FR" w:bidi="fr-FR"/>
        </w:rPr>
        <w:t xml:space="preserve"> pour la commodité de la pr</w:t>
      </w:r>
      <w:r w:rsidRPr="003E05FD">
        <w:rPr>
          <w:rFonts w:eastAsia="Courier New"/>
          <w:lang w:eastAsia="fr-FR" w:bidi="fr-FR"/>
        </w:rPr>
        <w:t>é</w:t>
      </w:r>
      <w:r w:rsidRPr="003E05FD">
        <w:rPr>
          <w:rFonts w:eastAsia="Courier New"/>
          <w:lang w:eastAsia="fr-FR" w:bidi="fr-FR"/>
        </w:rPr>
        <w:t>sentation. Quant au second groupe, il se compose de ceux qui, dans le même intervalle, ont généralement été soit stables, soit progressants.</w:t>
      </w:r>
      <w:r>
        <w:rPr>
          <w:rFonts w:eastAsia="Courier New"/>
          <w:lang w:eastAsia="fr-FR" w:bidi="fr-FR"/>
        </w:rPr>
        <w:t xml:space="preserve"> </w:t>
      </w:r>
      <w:r w:rsidRPr="003E05FD">
        <w:rPr>
          <w:rFonts w:eastAsia="Courier New"/>
          <w:lang w:eastAsia="fr-FR" w:bidi="fr-FR"/>
        </w:rPr>
        <w:t>Nous leur ferons référence en util</w:t>
      </w:r>
      <w:r w:rsidRPr="003E05FD">
        <w:rPr>
          <w:rFonts w:eastAsia="Courier New"/>
          <w:lang w:eastAsia="fr-FR" w:bidi="fr-FR"/>
        </w:rPr>
        <w:t>i</w:t>
      </w:r>
      <w:r w:rsidRPr="003E05FD">
        <w:rPr>
          <w:rFonts w:eastAsia="Courier New"/>
          <w:lang w:eastAsia="fr-FR" w:bidi="fr-FR"/>
        </w:rPr>
        <w:t xml:space="preserve">sant les termes, </w:t>
      </w:r>
      <w:r w:rsidRPr="003E05FD">
        <w:t>les progressants</w:t>
      </w:r>
      <w:r w:rsidRPr="003E05FD">
        <w:rPr>
          <w:rFonts w:eastAsia="Courier New"/>
          <w:lang w:eastAsia="fr-FR" w:bidi="fr-FR"/>
        </w:rPr>
        <w:t>.</w:t>
      </w:r>
      <w:r>
        <w:rPr>
          <w:rFonts w:eastAsia="Courier New"/>
          <w:lang w:eastAsia="fr-FR" w:bidi="fr-FR"/>
        </w:rPr>
        <w:t> </w:t>
      </w:r>
      <w:r>
        <w:rPr>
          <w:rStyle w:val="Appelnotedebasdep"/>
          <w:rFonts w:eastAsia="Courier New"/>
        </w:rPr>
        <w:footnoteReference w:id="17"/>
      </w:r>
    </w:p>
    <w:p w14:paraId="31A3F3E9" w14:textId="77777777" w:rsidR="00526A53" w:rsidRDefault="00526A53" w:rsidP="00526A53">
      <w:pPr>
        <w:spacing w:before="120" w:after="120"/>
        <w:jc w:val="both"/>
        <w:rPr>
          <w:rFonts w:eastAsia="Courier New"/>
          <w:lang w:eastAsia="fr-FR" w:bidi="fr-FR"/>
        </w:rPr>
      </w:pPr>
      <w:r w:rsidRPr="003E05FD">
        <w:rPr>
          <w:rFonts w:eastAsia="Courier New"/>
          <w:lang w:eastAsia="fr-FR" w:bidi="fr-FR"/>
        </w:rPr>
        <w:t>En plus de rendre possible l’étude des facteurs de réinsertion sur la performance psychologique post-institutionnelle et les liaisons éve</w:t>
      </w:r>
      <w:r w:rsidRPr="003E05FD">
        <w:rPr>
          <w:rFonts w:eastAsia="Courier New"/>
          <w:lang w:eastAsia="fr-FR" w:bidi="fr-FR"/>
        </w:rPr>
        <w:t>n</w:t>
      </w:r>
      <w:r w:rsidRPr="003E05FD">
        <w:rPr>
          <w:rFonts w:eastAsia="Courier New"/>
          <w:lang w:eastAsia="fr-FR" w:bidi="fr-FR"/>
        </w:rPr>
        <w:t>tuelles de cette performance avec les indices d’adaptation, ce regro</w:t>
      </w:r>
      <w:r w:rsidRPr="003E05FD">
        <w:rPr>
          <w:rFonts w:eastAsia="Courier New"/>
          <w:lang w:eastAsia="fr-FR" w:bidi="fr-FR"/>
        </w:rPr>
        <w:t>u</w:t>
      </w:r>
      <w:r w:rsidRPr="003E05FD">
        <w:rPr>
          <w:rFonts w:eastAsia="Courier New"/>
          <w:lang w:eastAsia="fr-FR" w:bidi="fr-FR"/>
        </w:rPr>
        <w:t>pement permet, à l’instar du regroupement précédent, de vérifier de la façon la plus décisive une autre des conclusions qui s’étaient imposées à nous dans notre étude de l’évo</w:t>
      </w:r>
      <w:r>
        <w:rPr>
          <w:rFonts w:eastAsia="Courier New"/>
          <w:lang w:eastAsia="fr-FR" w:bidi="fr-FR"/>
        </w:rPr>
        <w:t>lution psychologique des bosco</w:t>
      </w:r>
      <w:r w:rsidRPr="003E05FD">
        <w:rPr>
          <w:rFonts w:eastAsia="Courier New"/>
          <w:lang w:eastAsia="fr-FR" w:bidi="fr-FR"/>
        </w:rPr>
        <w:t>vi</w:t>
      </w:r>
      <w:r w:rsidRPr="003E05FD">
        <w:rPr>
          <w:rFonts w:eastAsia="Courier New"/>
          <w:lang w:eastAsia="fr-FR" w:bidi="fr-FR"/>
        </w:rPr>
        <w:t>l</w:t>
      </w:r>
      <w:r w:rsidRPr="003E05FD">
        <w:rPr>
          <w:rFonts w:eastAsia="Courier New"/>
          <w:lang w:eastAsia="fr-FR" w:bidi="fr-FR"/>
        </w:rPr>
        <w:t>liens pendant et après le séjour</w:t>
      </w:r>
      <w:r w:rsidRPr="003E05FD">
        <w:t> :</w:t>
      </w:r>
      <w:r w:rsidRPr="003E05FD">
        <w:rPr>
          <w:rFonts w:eastAsia="Courier New"/>
          <w:lang w:eastAsia="fr-FR" w:bidi="fr-FR"/>
        </w:rPr>
        <w:t xml:space="preserve"> il s’agit du fait que les sujets régre</w:t>
      </w:r>
      <w:r w:rsidRPr="003E05FD">
        <w:rPr>
          <w:rFonts w:eastAsia="Courier New"/>
          <w:lang w:eastAsia="fr-FR" w:bidi="fr-FR"/>
        </w:rPr>
        <w:t>s</w:t>
      </w:r>
      <w:r w:rsidRPr="003E05FD">
        <w:rPr>
          <w:rFonts w:eastAsia="Courier New"/>
          <w:lang w:eastAsia="fr-FR" w:bidi="fr-FR"/>
        </w:rPr>
        <w:t>sent d’autant plus après le traitement qu’ils ont progressé pendant c</w:t>
      </w:r>
      <w:r w:rsidRPr="003E05FD">
        <w:rPr>
          <w:rFonts w:eastAsia="Courier New"/>
          <w:lang w:eastAsia="fr-FR" w:bidi="fr-FR"/>
        </w:rPr>
        <w:t>e</w:t>
      </w:r>
      <w:r w:rsidRPr="003E05FD">
        <w:rPr>
          <w:rFonts w:eastAsia="Courier New"/>
          <w:lang w:eastAsia="fr-FR" w:bidi="fr-FR"/>
        </w:rPr>
        <w:t>lui-ci. Nous pouvons en effet procéder à une telle vérification en cro</w:t>
      </w:r>
      <w:r w:rsidRPr="003E05FD">
        <w:rPr>
          <w:rFonts w:eastAsia="Courier New"/>
          <w:lang w:eastAsia="fr-FR" w:bidi="fr-FR"/>
        </w:rPr>
        <w:t>i</w:t>
      </w:r>
      <w:r w:rsidRPr="003E05FD">
        <w:rPr>
          <w:rFonts w:eastAsia="Courier New"/>
          <w:lang w:eastAsia="fr-FR" w:bidi="fr-FR"/>
        </w:rPr>
        <w:t>sant le regroupement stables-progressants (pendant le séjour) avec celui des régressants-progressants (apr</w:t>
      </w:r>
      <w:r>
        <w:rPr>
          <w:rFonts w:eastAsia="Courier New"/>
          <w:lang w:eastAsia="fr-FR" w:bidi="fr-FR"/>
        </w:rPr>
        <w:t>ès le séjour). Le tableau 7.1.2</w:t>
      </w:r>
      <w:r w:rsidRPr="003E05FD">
        <w:rPr>
          <w:rFonts w:eastAsia="Courier New"/>
          <w:lang w:eastAsia="fr-FR" w:bidi="fr-FR"/>
        </w:rPr>
        <w:t>.2 révèle que 19 des 26 sujets qui ont eu peu ou pas progressé pendant le séjour se retrouvent dans le groupe de ceux qui offrent la meilleure performance après le séjour. Inversement, 18 des 24 sujets qui ont grandement progressé pendant le traitement sont au nombre de ceux qui offrent la moins bonne performance au niveau de 1’après-séjour. La relation entre les deux performances est largement significative au plan statistique car il y a un peu moins de deux chances sur mille qu’elle soit due aux hasards de l’échantillonnage.</w:t>
      </w:r>
    </w:p>
    <w:p w14:paraId="79D0F8D3" w14:textId="77777777" w:rsidR="00526A53" w:rsidRPr="003E05FD" w:rsidRDefault="00526A53" w:rsidP="00526A53">
      <w:pPr>
        <w:spacing w:before="120" w:after="120"/>
        <w:jc w:val="both"/>
      </w:pPr>
    </w:p>
    <w:p w14:paraId="60E6A5EB" w14:textId="77777777" w:rsidR="00526A53" w:rsidRDefault="00526A53" w:rsidP="00526A53">
      <w:pPr>
        <w:pStyle w:val="p"/>
      </w:pPr>
      <w:r w:rsidRPr="003E05FD">
        <w:br w:type="page"/>
      </w:r>
      <w:r>
        <w:t>[236]</w:t>
      </w:r>
    </w:p>
    <w:p w14:paraId="0B781E89" w14:textId="77777777" w:rsidR="00526A53" w:rsidRDefault="00526A53" w:rsidP="00526A53">
      <w:pPr>
        <w:spacing w:before="120" w:after="120"/>
        <w:jc w:val="both"/>
      </w:pPr>
    </w:p>
    <w:p w14:paraId="1A383268" w14:textId="77777777" w:rsidR="00526A53" w:rsidRDefault="00526A53" w:rsidP="00526A53">
      <w:pPr>
        <w:pStyle w:val="figtitre"/>
      </w:pPr>
      <w:r>
        <w:t>Tableau 7.1.2.2.</w:t>
      </w:r>
    </w:p>
    <w:p w14:paraId="78F281F1" w14:textId="77777777" w:rsidR="00526A53" w:rsidRPr="003E05FD" w:rsidRDefault="00526A53" w:rsidP="00526A53">
      <w:pPr>
        <w:pStyle w:val="figtitrest"/>
      </w:pPr>
      <w:r>
        <w:t>Association du reg</w:t>
      </w:r>
      <w:r w:rsidRPr="003E05FD">
        <w:t>roupemen</w:t>
      </w:r>
      <w:r>
        <w:t>r</w:t>
      </w:r>
      <w:r w:rsidRPr="003E05FD">
        <w:t xml:space="preserve"> stables-progressants (pendant le séjour)</w:t>
      </w:r>
      <w:r w:rsidRPr="003E05FD">
        <w:br/>
        <w:t>avec le regroupement régressants-progressants (après le séjour)</w:t>
      </w:r>
    </w:p>
    <w:tbl>
      <w:tblPr>
        <w:tblOverlap w:val="never"/>
        <w:tblW w:w="0" w:type="auto"/>
        <w:tblLayout w:type="fixed"/>
        <w:tblCellMar>
          <w:left w:w="10" w:type="dxa"/>
          <w:right w:w="10" w:type="dxa"/>
        </w:tblCellMar>
        <w:tblLook w:val="04A0" w:firstRow="1" w:lastRow="0" w:firstColumn="1" w:lastColumn="0" w:noHBand="0" w:noVBand="1"/>
      </w:tblPr>
      <w:tblGrid>
        <w:gridCol w:w="3449"/>
        <w:gridCol w:w="1440"/>
        <w:gridCol w:w="1440"/>
        <w:gridCol w:w="1440"/>
      </w:tblGrid>
      <w:tr w:rsidR="00526A53" w:rsidRPr="00D37DFC" w14:paraId="3ACE3360" w14:textId="77777777">
        <w:tblPrEx>
          <w:tblCellMar>
            <w:top w:w="0" w:type="dxa"/>
            <w:bottom w:w="0" w:type="dxa"/>
          </w:tblCellMar>
        </w:tblPrEx>
        <w:tc>
          <w:tcPr>
            <w:tcW w:w="3449" w:type="dxa"/>
            <w:tcBorders>
              <w:top w:val="single" w:sz="4" w:space="0" w:color="auto"/>
            </w:tcBorders>
            <w:shd w:val="clear" w:color="auto" w:fill="EEECE1"/>
          </w:tcPr>
          <w:p w14:paraId="0A6FE34E" w14:textId="77777777" w:rsidR="00526A53" w:rsidRPr="00D37DFC" w:rsidRDefault="00526A53" w:rsidP="00526A53">
            <w:pPr>
              <w:spacing w:before="60" w:after="60"/>
              <w:ind w:firstLine="0"/>
              <w:jc w:val="both"/>
              <w:rPr>
                <w:sz w:val="24"/>
                <w:szCs w:val="10"/>
              </w:rPr>
            </w:pPr>
          </w:p>
        </w:tc>
        <w:tc>
          <w:tcPr>
            <w:tcW w:w="4320" w:type="dxa"/>
            <w:gridSpan w:val="3"/>
            <w:tcBorders>
              <w:top w:val="single" w:sz="4" w:space="0" w:color="auto"/>
            </w:tcBorders>
            <w:shd w:val="clear" w:color="auto" w:fill="EEECE1"/>
          </w:tcPr>
          <w:p w14:paraId="016FD86B" w14:textId="77777777" w:rsidR="00526A53" w:rsidRPr="00D37DFC" w:rsidRDefault="00526A53" w:rsidP="00526A53">
            <w:pPr>
              <w:spacing w:before="60" w:after="60"/>
              <w:ind w:firstLine="0"/>
              <w:jc w:val="center"/>
              <w:rPr>
                <w:sz w:val="24"/>
              </w:rPr>
            </w:pPr>
            <w:r w:rsidRPr="00D37DFC">
              <w:rPr>
                <w:rFonts w:eastAsia="Courier New"/>
                <w:sz w:val="24"/>
                <w:lang w:eastAsia="fr-FR" w:bidi="fr-FR"/>
              </w:rPr>
              <w:t>Performance du séjour</w:t>
            </w:r>
          </w:p>
        </w:tc>
      </w:tr>
      <w:tr w:rsidR="00526A53" w:rsidRPr="00D37DFC" w14:paraId="359C50A4" w14:textId="77777777">
        <w:tblPrEx>
          <w:tblCellMar>
            <w:top w:w="0" w:type="dxa"/>
            <w:bottom w:w="0" w:type="dxa"/>
          </w:tblCellMar>
        </w:tblPrEx>
        <w:tc>
          <w:tcPr>
            <w:tcW w:w="3449" w:type="dxa"/>
            <w:shd w:val="clear" w:color="auto" w:fill="EEECE1"/>
          </w:tcPr>
          <w:p w14:paraId="1395ADB0" w14:textId="77777777" w:rsidR="00526A53" w:rsidRPr="00D37DFC" w:rsidRDefault="00526A53" w:rsidP="00526A53">
            <w:pPr>
              <w:spacing w:before="60" w:after="60"/>
              <w:ind w:firstLine="0"/>
              <w:jc w:val="both"/>
              <w:rPr>
                <w:sz w:val="24"/>
                <w:szCs w:val="10"/>
              </w:rPr>
            </w:pPr>
          </w:p>
        </w:tc>
        <w:tc>
          <w:tcPr>
            <w:tcW w:w="1440" w:type="dxa"/>
            <w:shd w:val="clear" w:color="auto" w:fill="EEECE1"/>
          </w:tcPr>
          <w:p w14:paraId="703506A3" w14:textId="77777777" w:rsidR="00526A53" w:rsidRPr="00D37DFC" w:rsidRDefault="00526A53" w:rsidP="00526A53">
            <w:pPr>
              <w:spacing w:before="60" w:after="60"/>
              <w:ind w:firstLine="0"/>
              <w:jc w:val="center"/>
              <w:rPr>
                <w:sz w:val="24"/>
              </w:rPr>
            </w:pPr>
            <w:r w:rsidRPr="00D37DFC">
              <w:rPr>
                <w:sz w:val="24"/>
              </w:rPr>
              <w:t>Stables</w:t>
            </w:r>
          </w:p>
        </w:tc>
        <w:tc>
          <w:tcPr>
            <w:tcW w:w="1440" w:type="dxa"/>
            <w:shd w:val="clear" w:color="auto" w:fill="EEECE1"/>
          </w:tcPr>
          <w:p w14:paraId="3D4C82EB" w14:textId="77777777" w:rsidR="00526A53" w:rsidRPr="00D37DFC" w:rsidRDefault="00526A53" w:rsidP="00526A53">
            <w:pPr>
              <w:spacing w:before="60" w:after="60"/>
              <w:ind w:firstLine="0"/>
              <w:jc w:val="center"/>
              <w:rPr>
                <w:sz w:val="24"/>
              </w:rPr>
            </w:pPr>
            <w:r w:rsidRPr="00D37DFC">
              <w:rPr>
                <w:sz w:val="24"/>
              </w:rPr>
              <w:t>Progressants</w:t>
            </w:r>
          </w:p>
        </w:tc>
        <w:tc>
          <w:tcPr>
            <w:tcW w:w="1440" w:type="dxa"/>
            <w:shd w:val="clear" w:color="auto" w:fill="EEECE1"/>
          </w:tcPr>
          <w:p w14:paraId="3B4733D5" w14:textId="77777777" w:rsidR="00526A53" w:rsidRPr="00D37DFC" w:rsidRDefault="00526A53" w:rsidP="00526A53">
            <w:pPr>
              <w:spacing w:before="60" w:after="60"/>
              <w:ind w:firstLine="0"/>
              <w:jc w:val="center"/>
              <w:rPr>
                <w:sz w:val="24"/>
              </w:rPr>
            </w:pPr>
            <w:r w:rsidRPr="00D37DFC">
              <w:rPr>
                <w:sz w:val="24"/>
              </w:rPr>
              <w:t>Total</w:t>
            </w:r>
          </w:p>
        </w:tc>
      </w:tr>
      <w:tr w:rsidR="00526A53" w:rsidRPr="00D37DFC" w14:paraId="7CA91053" w14:textId="77777777">
        <w:tblPrEx>
          <w:tblCellMar>
            <w:top w:w="0" w:type="dxa"/>
            <w:bottom w:w="0" w:type="dxa"/>
          </w:tblCellMar>
        </w:tblPrEx>
        <w:tc>
          <w:tcPr>
            <w:tcW w:w="3449" w:type="dxa"/>
            <w:tcBorders>
              <w:top w:val="single" w:sz="4" w:space="0" w:color="auto"/>
            </w:tcBorders>
            <w:shd w:val="clear" w:color="auto" w:fill="FFFFFF"/>
            <w:vAlign w:val="center"/>
          </w:tcPr>
          <w:p w14:paraId="48CE6A63" w14:textId="77777777" w:rsidR="00526A53" w:rsidRPr="00D37DFC" w:rsidRDefault="00526A53" w:rsidP="00526A53">
            <w:pPr>
              <w:spacing w:before="60" w:after="60"/>
              <w:ind w:firstLine="0"/>
              <w:jc w:val="both"/>
              <w:rPr>
                <w:sz w:val="24"/>
              </w:rPr>
            </w:pPr>
            <w:r w:rsidRPr="00D37DFC">
              <w:rPr>
                <w:sz w:val="24"/>
              </w:rPr>
              <w:t>Performance 1'après-séjour</w:t>
            </w:r>
          </w:p>
        </w:tc>
        <w:tc>
          <w:tcPr>
            <w:tcW w:w="1440" w:type="dxa"/>
            <w:tcBorders>
              <w:top w:val="single" w:sz="4" w:space="0" w:color="auto"/>
            </w:tcBorders>
            <w:shd w:val="clear" w:color="auto" w:fill="FFFFFF"/>
          </w:tcPr>
          <w:p w14:paraId="31D42465" w14:textId="77777777" w:rsidR="00526A53" w:rsidRPr="00D37DFC" w:rsidRDefault="00526A53" w:rsidP="00526A53">
            <w:pPr>
              <w:spacing w:before="60" w:after="60"/>
              <w:ind w:right="600" w:firstLine="0"/>
              <w:jc w:val="right"/>
              <w:rPr>
                <w:sz w:val="24"/>
                <w:szCs w:val="10"/>
              </w:rPr>
            </w:pPr>
          </w:p>
        </w:tc>
        <w:tc>
          <w:tcPr>
            <w:tcW w:w="1440" w:type="dxa"/>
            <w:tcBorders>
              <w:top w:val="single" w:sz="4" w:space="0" w:color="auto"/>
            </w:tcBorders>
            <w:shd w:val="clear" w:color="auto" w:fill="FFFFFF"/>
          </w:tcPr>
          <w:p w14:paraId="3284F4A9" w14:textId="77777777" w:rsidR="00526A53" w:rsidRPr="00D37DFC" w:rsidRDefault="00526A53" w:rsidP="00526A53">
            <w:pPr>
              <w:spacing w:before="60" w:after="60"/>
              <w:ind w:right="600" w:firstLine="0"/>
              <w:jc w:val="right"/>
              <w:rPr>
                <w:sz w:val="24"/>
                <w:szCs w:val="10"/>
              </w:rPr>
            </w:pPr>
          </w:p>
        </w:tc>
        <w:tc>
          <w:tcPr>
            <w:tcW w:w="1440" w:type="dxa"/>
            <w:tcBorders>
              <w:top w:val="single" w:sz="4" w:space="0" w:color="auto"/>
            </w:tcBorders>
            <w:shd w:val="clear" w:color="auto" w:fill="FFFFFF"/>
          </w:tcPr>
          <w:p w14:paraId="31AAB330" w14:textId="77777777" w:rsidR="00526A53" w:rsidRPr="00D37DFC" w:rsidRDefault="00526A53" w:rsidP="00526A53">
            <w:pPr>
              <w:spacing w:before="60" w:after="60"/>
              <w:ind w:right="600" w:firstLine="0"/>
              <w:jc w:val="right"/>
              <w:rPr>
                <w:sz w:val="24"/>
                <w:szCs w:val="10"/>
              </w:rPr>
            </w:pPr>
          </w:p>
        </w:tc>
      </w:tr>
      <w:tr w:rsidR="00526A53" w:rsidRPr="00D37DFC" w14:paraId="7673A30E" w14:textId="77777777">
        <w:tblPrEx>
          <w:tblCellMar>
            <w:top w:w="0" w:type="dxa"/>
            <w:bottom w:w="0" w:type="dxa"/>
          </w:tblCellMar>
        </w:tblPrEx>
        <w:tc>
          <w:tcPr>
            <w:tcW w:w="3449" w:type="dxa"/>
            <w:shd w:val="clear" w:color="auto" w:fill="FFFFFF"/>
            <w:vAlign w:val="center"/>
          </w:tcPr>
          <w:p w14:paraId="7CE442D3" w14:textId="77777777" w:rsidR="00526A53" w:rsidRPr="00D37DFC" w:rsidRDefault="00526A53" w:rsidP="00526A53">
            <w:pPr>
              <w:spacing w:before="60" w:after="60"/>
              <w:ind w:left="360" w:firstLine="0"/>
              <w:jc w:val="both"/>
              <w:rPr>
                <w:sz w:val="24"/>
              </w:rPr>
            </w:pPr>
            <w:r w:rsidRPr="00D37DFC">
              <w:rPr>
                <w:sz w:val="24"/>
              </w:rPr>
              <w:t>Régressants</w:t>
            </w:r>
          </w:p>
        </w:tc>
        <w:tc>
          <w:tcPr>
            <w:tcW w:w="1440" w:type="dxa"/>
            <w:shd w:val="clear" w:color="auto" w:fill="FFFFFF"/>
            <w:vAlign w:val="center"/>
          </w:tcPr>
          <w:p w14:paraId="5BE49076" w14:textId="77777777" w:rsidR="00526A53" w:rsidRPr="00D37DFC" w:rsidRDefault="00526A53" w:rsidP="00526A53">
            <w:pPr>
              <w:spacing w:before="60" w:after="60"/>
              <w:ind w:right="600" w:firstLine="0"/>
              <w:jc w:val="right"/>
              <w:rPr>
                <w:sz w:val="24"/>
              </w:rPr>
            </w:pPr>
            <w:r w:rsidRPr="00D37DFC">
              <w:rPr>
                <w:sz w:val="24"/>
              </w:rPr>
              <w:t>7</w:t>
            </w:r>
          </w:p>
        </w:tc>
        <w:tc>
          <w:tcPr>
            <w:tcW w:w="1440" w:type="dxa"/>
            <w:shd w:val="clear" w:color="auto" w:fill="FFFFFF"/>
            <w:vAlign w:val="center"/>
          </w:tcPr>
          <w:p w14:paraId="6A86E9CA" w14:textId="77777777" w:rsidR="00526A53" w:rsidRPr="00D37DFC" w:rsidRDefault="00526A53" w:rsidP="00526A53">
            <w:pPr>
              <w:spacing w:before="60" w:after="60"/>
              <w:ind w:right="600" w:firstLine="0"/>
              <w:jc w:val="right"/>
              <w:rPr>
                <w:sz w:val="24"/>
              </w:rPr>
            </w:pPr>
            <w:r w:rsidRPr="00D37DFC">
              <w:rPr>
                <w:sz w:val="24"/>
              </w:rPr>
              <w:t>18</w:t>
            </w:r>
          </w:p>
        </w:tc>
        <w:tc>
          <w:tcPr>
            <w:tcW w:w="1440" w:type="dxa"/>
            <w:shd w:val="clear" w:color="auto" w:fill="FFFFFF"/>
            <w:vAlign w:val="center"/>
          </w:tcPr>
          <w:p w14:paraId="54C3CBF0" w14:textId="77777777" w:rsidR="00526A53" w:rsidRPr="00D37DFC" w:rsidRDefault="00526A53" w:rsidP="00526A53">
            <w:pPr>
              <w:spacing w:before="60" w:after="60"/>
              <w:ind w:right="600" w:firstLine="0"/>
              <w:jc w:val="right"/>
              <w:rPr>
                <w:sz w:val="24"/>
              </w:rPr>
            </w:pPr>
            <w:r w:rsidRPr="00D37DFC">
              <w:rPr>
                <w:sz w:val="24"/>
              </w:rPr>
              <w:t>25</w:t>
            </w:r>
          </w:p>
        </w:tc>
      </w:tr>
      <w:tr w:rsidR="00526A53" w:rsidRPr="00D37DFC" w14:paraId="6555D1B8" w14:textId="77777777">
        <w:tblPrEx>
          <w:tblCellMar>
            <w:top w:w="0" w:type="dxa"/>
            <w:bottom w:w="0" w:type="dxa"/>
          </w:tblCellMar>
        </w:tblPrEx>
        <w:tc>
          <w:tcPr>
            <w:tcW w:w="3449" w:type="dxa"/>
            <w:shd w:val="clear" w:color="auto" w:fill="FFFFFF"/>
            <w:vAlign w:val="center"/>
          </w:tcPr>
          <w:p w14:paraId="4D434D5E" w14:textId="77777777" w:rsidR="00526A53" w:rsidRPr="00D37DFC" w:rsidRDefault="00526A53" w:rsidP="00526A53">
            <w:pPr>
              <w:spacing w:before="60" w:after="60"/>
              <w:ind w:left="360" w:firstLine="0"/>
              <w:jc w:val="both"/>
              <w:rPr>
                <w:sz w:val="24"/>
              </w:rPr>
            </w:pPr>
            <w:r w:rsidRPr="00D37DFC">
              <w:rPr>
                <w:sz w:val="24"/>
              </w:rPr>
              <w:t>Progressants</w:t>
            </w:r>
          </w:p>
        </w:tc>
        <w:tc>
          <w:tcPr>
            <w:tcW w:w="1440" w:type="dxa"/>
            <w:shd w:val="clear" w:color="auto" w:fill="FFFFFF"/>
            <w:vAlign w:val="center"/>
          </w:tcPr>
          <w:p w14:paraId="29FBDD9A" w14:textId="77777777" w:rsidR="00526A53" w:rsidRPr="00D37DFC" w:rsidRDefault="00526A53" w:rsidP="00526A53">
            <w:pPr>
              <w:spacing w:before="60" w:after="60"/>
              <w:ind w:right="600" w:firstLine="0"/>
              <w:jc w:val="right"/>
              <w:rPr>
                <w:sz w:val="24"/>
              </w:rPr>
            </w:pPr>
            <w:r w:rsidRPr="00D37DFC">
              <w:rPr>
                <w:sz w:val="24"/>
              </w:rPr>
              <w:t>19</w:t>
            </w:r>
          </w:p>
        </w:tc>
        <w:tc>
          <w:tcPr>
            <w:tcW w:w="1440" w:type="dxa"/>
            <w:shd w:val="clear" w:color="auto" w:fill="FFFFFF"/>
            <w:vAlign w:val="center"/>
          </w:tcPr>
          <w:p w14:paraId="3E71173D" w14:textId="77777777" w:rsidR="00526A53" w:rsidRPr="00D37DFC" w:rsidRDefault="00526A53" w:rsidP="00526A53">
            <w:pPr>
              <w:spacing w:before="60" w:after="60"/>
              <w:ind w:right="600" w:firstLine="0"/>
              <w:jc w:val="right"/>
              <w:rPr>
                <w:sz w:val="24"/>
              </w:rPr>
            </w:pPr>
            <w:r w:rsidRPr="00D37DFC">
              <w:rPr>
                <w:sz w:val="24"/>
              </w:rPr>
              <w:t>6</w:t>
            </w:r>
          </w:p>
        </w:tc>
        <w:tc>
          <w:tcPr>
            <w:tcW w:w="1440" w:type="dxa"/>
            <w:shd w:val="clear" w:color="auto" w:fill="FFFFFF"/>
            <w:vAlign w:val="center"/>
          </w:tcPr>
          <w:p w14:paraId="13956524" w14:textId="77777777" w:rsidR="00526A53" w:rsidRPr="00D37DFC" w:rsidRDefault="00526A53" w:rsidP="00526A53">
            <w:pPr>
              <w:spacing w:before="60" w:after="60"/>
              <w:ind w:right="600" w:firstLine="0"/>
              <w:jc w:val="right"/>
              <w:rPr>
                <w:sz w:val="24"/>
              </w:rPr>
            </w:pPr>
            <w:r w:rsidRPr="00D37DFC">
              <w:rPr>
                <w:sz w:val="24"/>
              </w:rPr>
              <w:t>25</w:t>
            </w:r>
          </w:p>
        </w:tc>
      </w:tr>
      <w:tr w:rsidR="00526A53" w:rsidRPr="00D37DFC" w14:paraId="0DDA5245" w14:textId="77777777">
        <w:tblPrEx>
          <w:tblCellMar>
            <w:top w:w="0" w:type="dxa"/>
            <w:bottom w:w="0" w:type="dxa"/>
          </w:tblCellMar>
        </w:tblPrEx>
        <w:tc>
          <w:tcPr>
            <w:tcW w:w="3449" w:type="dxa"/>
            <w:tcBorders>
              <w:bottom w:val="single" w:sz="8" w:space="0" w:color="auto"/>
            </w:tcBorders>
            <w:shd w:val="clear" w:color="auto" w:fill="FFFFFF"/>
            <w:vAlign w:val="bottom"/>
          </w:tcPr>
          <w:p w14:paraId="285B702A" w14:textId="77777777" w:rsidR="00526A53" w:rsidRPr="00D37DFC" w:rsidRDefault="00526A53" w:rsidP="00526A53">
            <w:pPr>
              <w:spacing w:before="60" w:after="60"/>
              <w:ind w:left="360" w:firstLine="0"/>
              <w:jc w:val="both"/>
              <w:rPr>
                <w:sz w:val="24"/>
              </w:rPr>
            </w:pPr>
            <w:r w:rsidRPr="00D37DFC">
              <w:rPr>
                <w:sz w:val="24"/>
              </w:rPr>
              <w:t>Total</w:t>
            </w:r>
          </w:p>
        </w:tc>
        <w:tc>
          <w:tcPr>
            <w:tcW w:w="1440" w:type="dxa"/>
            <w:tcBorders>
              <w:bottom w:val="single" w:sz="8" w:space="0" w:color="auto"/>
            </w:tcBorders>
            <w:shd w:val="clear" w:color="auto" w:fill="FFFFFF"/>
            <w:vAlign w:val="bottom"/>
          </w:tcPr>
          <w:p w14:paraId="56EAB972" w14:textId="77777777" w:rsidR="00526A53" w:rsidRPr="00D37DFC" w:rsidRDefault="00526A53" w:rsidP="00526A53">
            <w:pPr>
              <w:spacing w:before="60" w:after="60"/>
              <w:ind w:right="600" w:firstLine="0"/>
              <w:jc w:val="right"/>
              <w:rPr>
                <w:sz w:val="24"/>
              </w:rPr>
            </w:pPr>
            <w:r w:rsidRPr="00D37DFC">
              <w:rPr>
                <w:sz w:val="24"/>
              </w:rPr>
              <w:t>26</w:t>
            </w:r>
          </w:p>
        </w:tc>
        <w:tc>
          <w:tcPr>
            <w:tcW w:w="1440" w:type="dxa"/>
            <w:tcBorders>
              <w:bottom w:val="single" w:sz="8" w:space="0" w:color="auto"/>
            </w:tcBorders>
            <w:shd w:val="clear" w:color="auto" w:fill="FFFFFF"/>
            <w:vAlign w:val="bottom"/>
          </w:tcPr>
          <w:p w14:paraId="05D9417B" w14:textId="77777777" w:rsidR="00526A53" w:rsidRPr="00D37DFC" w:rsidRDefault="00526A53" w:rsidP="00526A53">
            <w:pPr>
              <w:spacing w:before="60" w:after="60"/>
              <w:ind w:right="600" w:firstLine="0"/>
              <w:jc w:val="right"/>
              <w:rPr>
                <w:sz w:val="24"/>
              </w:rPr>
            </w:pPr>
            <w:r w:rsidRPr="00D37DFC">
              <w:rPr>
                <w:sz w:val="24"/>
              </w:rPr>
              <w:t>24</w:t>
            </w:r>
          </w:p>
        </w:tc>
        <w:tc>
          <w:tcPr>
            <w:tcW w:w="1440" w:type="dxa"/>
            <w:tcBorders>
              <w:bottom w:val="single" w:sz="8" w:space="0" w:color="auto"/>
            </w:tcBorders>
            <w:shd w:val="clear" w:color="auto" w:fill="FFFFFF"/>
            <w:vAlign w:val="bottom"/>
          </w:tcPr>
          <w:p w14:paraId="7AB1B0D8" w14:textId="77777777" w:rsidR="00526A53" w:rsidRPr="00D37DFC" w:rsidRDefault="00526A53" w:rsidP="00526A53">
            <w:pPr>
              <w:spacing w:before="60" w:after="60"/>
              <w:ind w:right="600" w:firstLine="0"/>
              <w:jc w:val="right"/>
              <w:rPr>
                <w:sz w:val="24"/>
              </w:rPr>
            </w:pPr>
            <w:r w:rsidRPr="00D37DFC">
              <w:rPr>
                <w:sz w:val="24"/>
              </w:rPr>
              <w:t>50</w:t>
            </w:r>
          </w:p>
        </w:tc>
      </w:tr>
      <w:tr w:rsidR="00526A53" w:rsidRPr="00D37DFC" w14:paraId="1D409896" w14:textId="77777777">
        <w:tblPrEx>
          <w:tblCellMar>
            <w:top w:w="0" w:type="dxa"/>
            <w:bottom w:w="0" w:type="dxa"/>
          </w:tblCellMar>
        </w:tblPrEx>
        <w:tc>
          <w:tcPr>
            <w:tcW w:w="3449" w:type="dxa"/>
            <w:tcBorders>
              <w:top w:val="single" w:sz="8" w:space="0" w:color="auto"/>
            </w:tcBorders>
            <w:shd w:val="clear" w:color="auto" w:fill="FFFFFF"/>
            <w:vAlign w:val="bottom"/>
          </w:tcPr>
          <w:p w14:paraId="0B92E807" w14:textId="77777777" w:rsidR="00526A53" w:rsidRPr="00D37DFC" w:rsidRDefault="00526A53" w:rsidP="00526A53">
            <w:pPr>
              <w:spacing w:before="60" w:after="60"/>
              <w:ind w:firstLine="0"/>
              <w:jc w:val="both"/>
              <w:rPr>
                <w:sz w:val="24"/>
              </w:rPr>
            </w:pPr>
            <w:r>
              <w:rPr>
                <w:sz w:val="24"/>
              </w:rPr>
              <w:t>X</w:t>
            </w:r>
            <w:r w:rsidRPr="00D37DFC">
              <w:rPr>
                <w:sz w:val="24"/>
                <w:vertAlign w:val="superscript"/>
              </w:rPr>
              <w:t>2</w:t>
            </w:r>
            <w:r>
              <w:rPr>
                <w:sz w:val="24"/>
              </w:rPr>
              <w:t xml:space="preserve"> = 9.70</w:t>
            </w:r>
          </w:p>
        </w:tc>
        <w:tc>
          <w:tcPr>
            <w:tcW w:w="4320" w:type="dxa"/>
            <w:gridSpan w:val="3"/>
            <w:tcBorders>
              <w:top w:val="single" w:sz="8" w:space="0" w:color="auto"/>
            </w:tcBorders>
            <w:shd w:val="clear" w:color="auto" w:fill="FFFFFF"/>
            <w:vAlign w:val="bottom"/>
          </w:tcPr>
          <w:p w14:paraId="1DDC088C" w14:textId="77777777" w:rsidR="00526A53" w:rsidRPr="00D37DFC" w:rsidRDefault="00526A53" w:rsidP="00526A53">
            <w:pPr>
              <w:tabs>
                <w:tab w:val="center" w:pos="1951"/>
              </w:tabs>
              <w:spacing w:before="60" w:after="60"/>
              <w:ind w:firstLine="0"/>
              <w:jc w:val="center"/>
              <w:rPr>
                <w:sz w:val="24"/>
              </w:rPr>
            </w:pPr>
            <w:r>
              <w:rPr>
                <w:sz w:val="24"/>
              </w:rPr>
              <w:t>DL = 1</w:t>
            </w:r>
            <w:r>
              <w:rPr>
                <w:sz w:val="24"/>
              </w:rPr>
              <w:tab/>
              <w:t>p « .0019</w:t>
            </w:r>
          </w:p>
        </w:tc>
      </w:tr>
    </w:tbl>
    <w:p w14:paraId="522A6F09" w14:textId="77777777" w:rsidR="00526A53" w:rsidRPr="003E05FD" w:rsidRDefault="00526A53" w:rsidP="00526A53">
      <w:pPr>
        <w:spacing w:before="120" w:after="120"/>
        <w:jc w:val="both"/>
        <w:rPr>
          <w:szCs w:val="2"/>
        </w:rPr>
      </w:pPr>
    </w:p>
    <w:p w14:paraId="40F27D1E" w14:textId="77777777" w:rsidR="00526A53" w:rsidRPr="003E05FD" w:rsidRDefault="00526A53" w:rsidP="00526A53">
      <w:pPr>
        <w:spacing w:before="120" w:after="120"/>
        <w:jc w:val="both"/>
      </w:pPr>
      <w:r w:rsidRPr="003E05FD">
        <w:rPr>
          <w:rFonts w:eastAsia="Courier New"/>
          <w:lang w:eastAsia="fr-FR" w:bidi="fr-FR"/>
        </w:rPr>
        <w:t xml:space="preserve">Ce résultat confirme donc de façon indiscutable la conclusion qui s'imposait déjà dans notre analyse </w:t>
      </w:r>
      <w:r>
        <w:rPr>
          <w:rFonts w:eastAsia="Courier New"/>
          <w:lang w:eastAsia="fr-FR" w:bidi="fr-FR"/>
        </w:rPr>
        <w:t>de la performance des boscovil</w:t>
      </w:r>
      <w:r w:rsidRPr="003E05FD">
        <w:rPr>
          <w:rFonts w:eastAsia="Courier New"/>
          <w:lang w:eastAsia="fr-FR" w:bidi="fr-FR"/>
        </w:rPr>
        <w:t>liens au cours de l'année ultérieure au traitement, c'est-à-dire qu'âpres la sortie les sujets qui régressent le plus fortement sont généralement ceux qui ont progressé de la façon la plus marquée pendant le séjour et que ceux qui offrent un rendement plutôt stable dans 1'après-séjour sont pour la plupart des sujets qui ont évolué de façon peu marquée au cours du traitement.</w:t>
      </w:r>
    </w:p>
    <w:p w14:paraId="31B6C15D" w14:textId="77777777" w:rsidR="00526A53" w:rsidRDefault="00526A53" w:rsidP="00526A53">
      <w:pPr>
        <w:spacing w:before="120" w:after="120"/>
        <w:jc w:val="both"/>
        <w:rPr>
          <w:rFonts w:eastAsia="Courier New"/>
          <w:lang w:eastAsia="fr-FR" w:bidi="fr-FR"/>
        </w:rPr>
      </w:pPr>
    </w:p>
    <w:p w14:paraId="4B24E1FA" w14:textId="77777777" w:rsidR="00526A53" w:rsidRPr="003E05FD" w:rsidRDefault="00526A53" w:rsidP="00526A53">
      <w:pPr>
        <w:pStyle w:val="planche"/>
      </w:pPr>
      <w:bookmarkStart w:id="47" w:name="Boscoville_pt_2_chap_7_2"/>
      <w:r w:rsidRPr="003E05FD">
        <w:rPr>
          <w:rFonts w:eastAsia="Courier New"/>
          <w:lang w:eastAsia="fr-FR" w:bidi="fr-FR"/>
        </w:rPr>
        <w:t xml:space="preserve">7.2. </w:t>
      </w:r>
      <w:r w:rsidRPr="003E05FD">
        <w:t>La perfo</w:t>
      </w:r>
      <w:r>
        <w:t>rmance aux tests psychologiques</w:t>
      </w:r>
      <w:r>
        <w:br/>
      </w:r>
      <w:r w:rsidRPr="003E05FD">
        <w:t>et les facteurs de r</w:t>
      </w:r>
      <w:r w:rsidRPr="003E05FD">
        <w:t>é</w:t>
      </w:r>
      <w:r w:rsidRPr="003E05FD">
        <w:t>insertion</w:t>
      </w:r>
    </w:p>
    <w:bookmarkEnd w:id="47"/>
    <w:p w14:paraId="60FE21D0" w14:textId="77777777" w:rsidR="00526A53" w:rsidRDefault="00526A53" w:rsidP="00526A53">
      <w:pPr>
        <w:spacing w:before="120" w:after="120"/>
        <w:jc w:val="both"/>
        <w:rPr>
          <w:rFonts w:eastAsia="Courier New"/>
          <w:lang w:eastAsia="fr-FR" w:bidi="fr-FR"/>
        </w:rPr>
      </w:pPr>
    </w:p>
    <w:p w14:paraId="10641B48"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6B775027" w14:textId="77777777" w:rsidR="00526A53" w:rsidRPr="003E05FD" w:rsidRDefault="00526A53" w:rsidP="00526A53">
      <w:pPr>
        <w:spacing w:before="120" w:after="120"/>
        <w:jc w:val="both"/>
      </w:pPr>
      <w:r w:rsidRPr="003E05FD">
        <w:rPr>
          <w:rFonts w:eastAsia="Courier New"/>
          <w:lang w:eastAsia="fr-FR" w:bidi="fr-FR"/>
        </w:rPr>
        <w:t>Peut-on établir un lien entre la performance que les sujets de Bo</w:t>
      </w:r>
      <w:r w:rsidRPr="003E05FD">
        <w:rPr>
          <w:rFonts w:eastAsia="Courier New"/>
          <w:lang w:eastAsia="fr-FR" w:bidi="fr-FR"/>
        </w:rPr>
        <w:t>s</w:t>
      </w:r>
      <w:r w:rsidRPr="003E05FD">
        <w:rPr>
          <w:rFonts w:eastAsia="Courier New"/>
          <w:lang w:eastAsia="fr-FR" w:bidi="fr-FR"/>
        </w:rPr>
        <w:t>coville ont offert à divers moments aux tests psychologiques et ce qui peut-être considéré comme des facteurs de réinsertion</w:t>
      </w:r>
      <w:r w:rsidRPr="003E05FD">
        <w:t> ?</w:t>
      </w:r>
      <w:r w:rsidRPr="003E05FD">
        <w:rPr>
          <w:rFonts w:eastAsia="Courier New"/>
          <w:lang w:eastAsia="fr-FR" w:bidi="fr-FR"/>
        </w:rPr>
        <w:t xml:space="preserve"> Peut-on ide</w:t>
      </w:r>
      <w:r w:rsidRPr="003E05FD">
        <w:rPr>
          <w:rFonts w:eastAsia="Courier New"/>
          <w:lang w:eastAsia="fr-FR" w:bidi="fr-FR"/>
        </w:rPr>
        <w:t>n</w:t>
      </w:r>
      <w:r w:rsidRPr="003E05FD">
        <w:rPr>
          <w:rFonts w:eastAsia="Courier New"/>
          <w:lang w:eastAsia="fr-FR" w:bidi="fr-FR"/>
        </w:rPr>
        <w:t>tifier dans le vécu post-boscovillien des éléments qui entrent en rel</w:t>
      </w:r>
      <w:r w:rsidRPr="003E05FD">
        <w:rPr>
          <w:rFonts w:eastAsia="Courier New"/>
          <w:lang w:eastAsia="fr-FR" w:bidi="fr-FR"/>
        </w:rPr>
        <w:t>a</w:t>
      </w:r>
      <w:r w:rsidRPr="003E05FD">
        <w:rPr>
          <w:rFonts w:eastAsia="Courier New"/>
          <w:lang w:eastAsia="fr-FR" w:bidi="fr-FR"/>
        </w:rPr>
        <w:t>tion systématique avec les divers types de performance que nous avons choisi d'étudier</w:t>
      </w:r>
      <w:r w:rsidRPr="003E05FD">
        <w:t> ?</w:t>
      </w:r>
      <w:r w:rsidRPr="003E05FD">
        <w:rPr>
          <w:rFonts w:eastAsia="Courier New"/>
          <w:lang w:eastAsia="fr-FR" w:bidi="fr-FR"/>
        </w:rPr>
        <w:t xml:space="preserve"> C'est à cette question que no</w:t>
      </w:r>
      <w:r>
        <w:rPr>
          <w:rFonts w:eastAsia="Courier New"/>
          <w:lang w:eastAsia="fr-FR" w:bidi="fr-FR"/>
        </w:rPr>
        <w:t>us allons maint</w:t>
      </w:r>
      <w:r>
        <w:rPr>
          <w:rFonts w:eastAsia="Courier New"/>
          <w:lang w:eastAsia="fr-FR" w:bidi="fr-FR"/>
        </w:rPr>
        <w:t>e</w:t>
      </w:r>
      <w:r>
        <w:rPr>
          <w:rFonts w:eastAsia="Courier New"/>
          <w:lang w:eastAsia="fr-FR" w:bidi="fr-FR"/>
        </w:rPr>
        <w:t>nant nous attaqu</w:t>
      </w:r>
      <w:r w:rsidRPr="003E05FD">
        <w:rPr>
          <w:rFonts w:eastAsia="Courier New"/>
          <w:lang w:eastAsia="fr-FR" w:bidi="fr-FR"/>
        </w:rPr>
        <w:t>er.</w:t>
      </w:r>
    </w:p>
    <w:p w14:paraId="5B4ACE72" w14:textId="77777777" w:rsidR="00526A53" w:rsidRDefault="00526A53" w:rsidP="00526A53">
      <w:pPr>
        <w:pStyle w:val="p"/>
      </w:pPr>
      <w:r>
        <w:t>[237]</w:t>
      </w:r>
    </w:p>
    <w:p w14:paraId="5FDEC301" w14:textId="77777777" w:rsidR="00526A53" w:rsidRDefault="00526A53" w:rsidP="00526A53">
      <w:pPr>
        <w:pStyle w:val="figtitre"/>
      </w:pPr>
      <w:r>
        <w:t>Tableau 7.2.1.</w:t>
      </w:r>
    </w:p>
    <w:p w14:paraId="7FEBE429" w14:textId="77777777" w:rsidR="00526A53" w:rsidRDefault="00526A53" w:rsidP="00526A53">
      <w:pPr>
        <w:pStyle w:val="figtitrest"/>
      </w:pPr>
      <w:r w:rsidRPr="003E05FD">
        <w:t>Les facteurs de réinsertion et le niveau de performance psychologique</w:t>
      </w:r>
      <w:r w:rsidRPr="003E05FD">
        <w:br/>
        <w:t>offert à l'admission (fragiles-mitoyens-custauds)</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3420"/>
        <w:gridCol w:w="900"/>
        <w:gridCol w:w="720"/>
      </w:tblGrid>
      <w:tr w:rsidR="00526A53" w:rsidRPr="00D37DFC" w14:paraId="6681A6E7" w14:textId="77777777">
        <w:tblPrEx>
          <w:tblCellMar>
            <w:top w:w="0" w:type="dxa"/>
            <w:bottom w:w="0" w:type="dxa"/>
          </w:tblCellMar>
        </w:tblPrEx>
        <w:tc>
          <w:tcPr>
            <w:tcW w:w="3870" w:type="dxa"/>
            <w:tcBorders>
              <w:top w:val="single" w:sz="8" w:space="0" w:color="auto"/>
              <w:bottom w:val="single" w:sz="8" w:space="0" w:color="auto"/>
            </w:tcBorders>
            <w:shd w:val="clear" w:color="auto" w:fill="EEECE1"/>
          </w:tcPr>
          <w:p w14:paraId="179D0131"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Variables</w:t>
            </w:r>
          </w:p>
        </w:tc>
        <w:tc>
          <w:tcPr>
            <w:tcW w:w="3420" w:type="dxa"/>
            <w:tcBorders>
              <w:top w:val="single" w:sz="8" w:space="0" w:color="auto"/>
              <w:bottom w:val="single" w:sz="8" w:space="0" w:color="auto"/>
            </w:tcBorders>
            <w:shd w:val="clear" w:color="auto" w:fill="EEECE1"/>
          </w:tcPr>
          <w:p w14:paraId="7D4377DC"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Catégories</w:t>
            </w:r>
          </w:p>
        </w:tc>
        <w:tc>
          <w:tcPr>
            <w:tcW w:w="900" w:type="dxa"/>
            <w:tcBorders>
              <w:top w:val="single" w:sz="8" w:space="0" w:color="auto"/>
              <w:bottom w:val="single" w:sz="8" w:space="0" w:color="auto"/>
            </w:tcBorders>
            <w:shd w:val="clear" w:color="auto" w:fill="EEECE1"/>
          </w:tcPr>
          <w:p w14:paraId="205A2291" w14:textId="77777777" w:rsidR="00526A53" w:rsidRPr="00D37DFC" w:rsidRDefault="00526A53" w:rsidP="00526A53">
            <w:pPr>
              <w:spacing w:before="60" w:after="60"/>
              <w:ind w:left="80" w:right="80" w:firstLine="0"/>
              <w:jc w:val="both"/>
              <w:rPr>
                <w:sz w:val="24"/>
              </w:rPr>
            </w:pPr>
            <w:r>
              <w:rPr>
                <w:sz w:val="24"/>
              </w:rPr>
              <w:t>x</w:t>
            </w:r>
            <w:r w:rsidRPr="00DA302D">
              <w:rPr>
                <w:sz w:val="24"/>
                <w:vertAlign w:val="superscript"/>
              </w:rPr>
              <w:t>2</w:t>
            </w:r>
          </w:p>
        </w:tc>
        <w:tc>
          <w:tcPr>
            <w:tcW w:w="720" w:type="dxa"/>
            <w:tcBorders>
              <w:top w:val="single" w:sz="8" w:space="0" w:color="auto"/>
              <w:bottom w:val="single" w:sz="8" w:space="0" w:color="auto"/>
            </w:tcBorders>
            <w:shd w:val="clear" w:color="auto" w:fill="EEECE1"/>
          </w:tcPr>
          <w:p w14:paraId="3CECE107" w14:textId="77777777" w:rsidR="00526A53" w:rsidRPr="00D37DFC" w:rsidRDefault="00526A53" w:rsidP="00526A53">
            <w:pPr>
              <w:spacing w:before="60" w:after="60"/>
              <w:ind w:left="80" w:right="80" w:firstLine="0"/>
              <w:jc w:val="both"/>
              <w:rPr>
                <w:sz w:val="24"/>
              </w:rPr>
            </w:pPr>
            <w:r>
              <w:rPr>
                <w:sz w:val="24"/>
              </w:rPr>
              <w:t>p &lt;</w:t>
            </w:r>
          </w:p>
        </w:tc>
      </w:tr>
      <w:tr w:rsidR="00526A53" w:rsidRPr="00D37DFC" w14:paraId="30BE777C" w14:textId="77777777">
        <w:tblPrEx>
          <w:tblCellMar>
            <w:top w:w="0" w:type="dxa"/>
            <w:bottom w:w="0" w:type="dxa"/>
          </w:tblCellMar>
        </w:tblPrEx>
        <w:tc>
          <w:tcPr>
            <w:tcW w:w="3870" w:type="dxa"/>
            <w:tcBorders>
              <w:top w:val="single" w:sz="8" w:space="0" w:color="auto"/>
            </w:tcBorders>
            <w:shd w:val="clear" w:color="auto" w:fill="FFFFFF"/>
          </w:tcPr>
          <w:p w14:paraId="16ECD233" w14:textId="77777777" w:rsidR="00526A53" w:rsidRPr="00D37DFC" w:rsidRDefault="00526A53" w:rsidP="00526A53">
            <w:pPr>
              <w:spacing w:before="60" w:after="60"/>
              <w:ind w:left="80" w:right="80" w:firstLine="0"/>
              <w:rPr>
                <w:sz w:val="24"/>
              </w:rPr>
            </w:pPr>
            <w:r w:rsidRPr="00D37DFC">
              <w:rPr>
                <w:sz w:val="24"/>
              </w:rPr>
              <w:t>Lieu habituel de résidence</w:t>
            </w:r>
          </w:p>
        </w:tc>
        <w:tc>
          <w:tcPr>
            <w:tcW w:w="3420" w:type="dxa"/>
            <w:tcBorders>
              <w:top w:val="single" w:sz="8" w:space="0" w:color="auto"/>
            </w:tcBorders>
            <w:shd w:val="clear" w:color="auto" w:fill="FFFFFF"/>
          </w:tcPr>
          <w:p w14:paraId="16489FAF" w14:textId="77777777" w:rsidR="00526A53" w:rsidRPr="00D37DFC" w:rsidRDefault="00526A53" w:rsidP="00526A53">
            <w:pPr>
              <w:spacing w:before="60" w:after="60"/>
              <w:ind w:left="80" w:right="80" w:firstLine="0"/>
              <w:rPr>
                <w:sz w:val="24"/>
              </w:rPr>
            </w:pPr>
            <w:r w:rsidRPr="00D37DFC">
              <w:rPr>
                <w:sz w:val="24"/>
              </w:rPr>
              <w:t>Chez parents versus ailleurs</w:t>
            </w:r>
          </w:p>
        </w:tc>
        <w:tc>
          <w:tcPr>
            <w:tcW w:w="900" w:type="dxa"/>
            <w:tcBorders>
              <w:top w:val="single" w:sz="8" w:space="0" w:color="auto"/>
            </w:tcBorders>
            <w:shd w:val="clear" w:color="auto" w:fill="FFFFFF"/>
          </w:tcPr>
          <w:p w14:paraId="7B22B60A" w14:textId="77777777" w:rsidR="00526A53" w:rsidRPr="00D37DFC" w:rsidRDefault="00526A53" w:rsidP="00526A53">
            <w:pPr>
              <w:spacing w:before="60" w:after="60"/>
              <w:ind w:left="86" w:right="288" w:firstLine="0"/>
              <w:jc w:val="right"/>
              <w:rPr>
                <w:sz w:val="24"/>
              </w:rPr>
            </w:pPr>
            <w:r w:rsidRPr="00D37DFC">
              <w:rPr>
                <w:sz w:val="24"/>
              </w:rPr>
              <w:t>.14</w:t>
            </w:r>
          </w:p>
        </w:tc>
        <w:tc>
          <w:tcPr>
            <w:tcW w:w="720" w:type="dxa"/>
            <w:tcBorders>
              <w:top w:val="single" w:sz="8" w:space="0" w:color="auto"/>
            </w:tcBorders>
            <w:shd w:val="clear" w:color="auto" w:fill="FFFFFF"/>
          </w:tcPr>
          <w:p w14:paraId="7DAEAA0C" w14:textId="77777777" w:rsidR="00526A53" w:rsidRPr="00D37DFC" w:rsidRDefault="00526A53" w:rsidP="00526A53">
            <w:pPr>
              <w:spacing w:before="60" w:after="60"/>
              <w:ind w:left="86" w:right="144" w:firstLine="0"/>
              <w:jc w:val="right"/>
              <w:rPr>
                <w:sz w:val="24"/>
              </w:rPr>
            </w:pPr>
            <w:r w:rsidRPr="00D37DFC">
              <w:rPr>
                <w:sz w:val="24"/>
              </w:rPr>
              <w:t>.94</w:t>
            </w:r>
          </w:p>
        </w:tc>
      </w:tr>
      <w:tr w:rsidR="00526A53" w:rsidRPr="00D37DFC" w14:paraId="4FF00880" w14:textId="77777777">
        <w:tblPrEx>
          <w:tblCellMar>
            <w:top w:w="0" w:type="dxa"/>
            <w:bottom w:w="0" w:type="dxa"/>
          </w:tblCellMar>
        </w:tblPrEx>
        <w:tc>
          <w:tcPr>
            <w:tcW w:w="3870" w:type="dxa"/>
            <w:shd w:val="clear" w:color="auto" w:fill="FFFFFF"/>
            <w:vAlign w:val="center"/>
          </w:tcPr>
          <w:p w14:paraId="15FAA3E5" w14:textId="77777777" w:rsidR="00526A53" w:rsidRPr="00D37DFC" w:rsidRDefault="00526A53" w:rsidP="00526A53">
            <w:pPr>
              <w:spacing w:before="60" w:after="60"/>
              <w:ind w:left="80" w:right="80" w:firstLine="0"/>
              <w:rPr>
                <w:sz w:val="24"/>
              </w:rPr>
            </w:pPr>
            <w:r w:rsidRPr="00D37DFC">
              <w:rPr>
                <w:sz w:val="24"/>
              </w:rPr>
              <w:t>Nbre de changements de résidence</w:t>
            </w:r>
          </w:p>
        </w:tc>
        <w:tc>
          <w:tcPr>
            <w:tcW w:w="3420" w:type="dxa"/>
            <w:shd w:val="clear" w:color="auto" w:fill="FFFFFF"/>
            <w:vAlign w:val="center"/>
          </w:tcPr>
          <w:p w14:paraId="4B6E457B" w14:textId="77777777" w:rsidR="00526A53" w:rsidRPr="00D37DFC" w:rsidRDefault="00526A53" w:rsidP="00526A53">
            <w:pPr>
              <w:spacing w:before="60" w:after="60"/>
              <w:ind w:left="80" w:right="80" w:firstLine="0"/>
              <w:rPr>
                <w:sz w:val="24"/>
              </w:rPr>
            </w:pPr>
            <w:r w:rsidRPr="00D37DFC">
              <w:rPr>
                <w:sz w:val="24"/>
              </w:rPr>
              <w:t>Aucun ou un versus deux ou plus</w:t>
            </w:r>
          </w:p>
        </w:tc>
        <w:tc>
          <w:tcPr>
            <w:tcW w:w="900" w:type="dxa"/>
            <w:shd w:val="clear" w:color="auto" w:fill="FFFFFF"/>
            <w:vAlign w:val="center"/>
          </w:tcPr>
          <w:p w14:paraId="606C6FD9" w14:textId="77777777" w:rsidR="00526A53" w:rsidRPr="00D37DFC" w:rsidRDefault="00526A53" w:rsidP="00526A53">
            <w:pPr>
              <w:spacing w:before="60" w:after="60"/>
              <w:ind w:left="86" w:right="288" w:firstLine="0"/>
              <w:jc w:val="right"/>
              <w:rPr>
                <w:sz w:val="24"/>
              </w:rPr>
            </w:pPr>
            <w:r w:rsidRPr="00D37DFC">
              <w:rPr>
                <w:sz w:val="24"/>
              </w:rPr>
              <w:t>.20</w:t>
            </w:r>
          </w:p>
        </w:tc>
        <w:tc>
          <w:tcPr>
            <w:tcW w:w="720" w:type="dxa"/>
            <w:shd w:val="clear" w:color="auto" w:fill="FFFFFF"/>
          </w:tcPr>
          <w:p w14:paraId="3B0BD4D0" w14:textId="77777777" w:rsidR="00526A53" w:rsidRPr="00D37DFC" w:rsidRDefault="00526A53" w:rsidP="00526A53">
            <w:pPr>
              <w:spacing w:before="60" w:after="60"/>
              <w:ind w:left="86" w:right="144" w:firstLine="0"/>
              <w:jc w:val="right"/>
              <w:rPr>
                <w:sz w:val="24"/>
              </w:rPr>
            </w:pPr>
            <w:r w:rsidRPr="00D37DFC">
              <w:rPr>
                <w:sz w:val="24"/>
              </w:rPr>
              <w:t>.91</w:t>
            </w:r>
          </w:p>
        </w:tc>
      </w:tr>
      <w:tr w:rsidR="00526A53" w:rsidRPr="00D37DFC" w14:paraId="4BB32A7C" w14:textId="77777777">
        <w:tblPrEx>
          <w:tblCellMar>
            <w:top w:w="0" w:type="dxa"/>
            <w:bottom w:w="0" w:type="dxa"/>
          </w:tblCellMar>
        </w:tblPrEx>
        <w:tc>
          <w:tcPr>
            <w:tcW w:w="3870" w:type="dxa"/>
            <w:shd w:val="clear" w:color="auto" w:fill="FFFFFF"/>
            <w:vAlign w:val="center"/>
          </w:tcPr>
          <w:p w14:paraId="468307A4" w14:textId="77777777" w:rsidR="00526A53" w:rsidRPr="00D37DFC" w:rsidRDefault="00526A53" w:rsidP="00526A53">
            <w:pPr>
              <w:spacing w:before="60" w:after="60"/>
              <w:ind w:left="80" w:right="80" w:firstLine="0"/>
              <w:rPr>
                <w:sz w:val="24"/>
              </w:rPr>
            </w:pPr>
            <w:r w:rsidRPr="00D37DFC">
              <w:rPr>
                <w:sz w:val="24"/>
              </w:rPr>
              <w:t>Structure de la famille</w:t>
            </w:r>
          </w:p>
        </w:tc>
        <w:tc>
          <w:tcPr>
            <w:tcW w:w="3420" w:type="dxa"/>
            <w:shd w:val="clear" w:color="auto" w:fill="FFFFFF"/>
            <w:vAlign w:val="center"/>
          </w:tcPr>
          <w:p w14:paraId="2BC9030F" w14:textId="77777777" w:rsidR="00526A53" w:rsidRPr="00D37DFC" w:rsidRDefault="00526A53" w:rsidP="00526A53">
            <w:pPr>
              <w:spacing w:before="60" w:after="60"/>
              <w:ind w:left="80" w:right="80" w:firstLine="0"/>
              <w:rPr>
                <w:sz w:val="24"/>
              </w:rPr>
            </w:pPr>
            <w:r w:rsidRPr="00D37DFC">
              <w:rPr>
                <w:sz w:val="24"/>
              </w:rPr>
              <w:t>Intègre versus dissociée</w:t>
            </w:r>
          </w:p>
        </w:tc>
        <w:tc>
          <w:tcPr>
            <w:tcW w:w="900" w:type="dxa"/>
            <w:shd w:val="clear" w:color="auto" w:fill="FFFFFF"/>
            <w:vAlign w:val="center"/>
          </w:tcPr>
          <w:p w14:paraId="5987202D" w14:textId="77777777" w:rsidR="00526A53" w:rsidRPr="00D37DFC" w:rsidRDefault="00526A53" w:rsidP="00526A53">
            <w:pPr>
              <w:spacing w:before="60" w:after="60"/>
              <w:ind w:left="86" w:right="288" w:firstLine="0"/>
              <w:jc w:val="right"/>
              <w:rPr>
                <w:sz w:val="24"/>
              </w:rPr>
            </w:pPr>
            <w:r w:rsidRPr="00D37DFC">
              <w:rPr>
                <w:sz w:val="24"/>
              </w:rPr>
              <w:t>1.14</w:t>
            </w:r>
          </w:p>
        </w:tc>
        <w:tc>
          <w:tcPr>
            <w:tcW w:w="720" w:type="dxa"/>
            <w:shd w:val="clear" w:color="auto" w:fill="FFFFFF"/>
            <w:vAlign w:val="center"/>
          </w:tcPr>
          <w:p w14:paraId="2FEA545C" w14:textId="77777777" w:rsidR="00526A53" w:rsidRPr="00D37DFC" w:rsidRDefault="00526A53" w:rsidP="00526A53">
            <w:pPr>
              <w:spacing w:before="60" w:after="60"/>
              <w:ind w:left="86" w:right="144" w:firstLine="0"/>
              <w:jc w:val="right"/>
              <w:rPr>
                <w:sz w:val="24"/>
              </w:rPr>
            </w:pPr>
            <w:r w:rsidRPr="00D37DFC">
              <w:rPr>
                <w:sz w:val="24"/>
              </w:rPr>
              <w:t>.57</w:t>
            </w:r>
          </w:p>
        </w:tc>
      </w:tr>
      <w:tr w:rsidR="00526A53" w:rsidRPr="00D37DFC" w14:paraId="5EC3BF02" w14:textId="77777777">
        <w:tblPrEx>
          <w:tblCellMar>
            <w:top w:w="0" w:type="dxa"/>
            <w:bottom w:w="0" w:type="dxa"/>
          </w:tblCellMar>
        </w:tblPrEx>
        <w:tc>
          <w:tcPr>
            <w:tcW w:w="3870" w:type="dxa"/>
            <w:shd w:val="clear" w:color="auto" w:fill="FFFFFF"/>
            <w:vAlign w:val="center"/>
          </w:tcPr>
          <w:p w14:paraId="3371A174" w14:textId="77777777" w:rsidR="00526A53" w:rsidRPr="00D37DFC" w:rsidRDefault="00526A53" w:rsidP="00526A53">
            <w:pPr>
              <w:spacing w:before="60" w:after="60"/>
              <w:ind w:left="80" w:right="80" w:firstLine="0"/>
              <w:rPr>
                <w:sz w:val="24"/>
              </w:rPr>
            </w:pPr>
            <w:r w:rsidRPr="00D37DFC">
              <w:rPr>
                <w:sz w:val="24"/>
              </w:rPr>
              <w:t>Problèmes d'argent chez les parents</w:t>
            </w:r>
          </w:p>
        </w:tc>
        <w:tc>
          <w:tcPr>
            <w:tcW w:w="3420" w:type="dxa"/>
            <w:shd w:val="clear" w:color="auto" w:fill="FFFFFF"/>
          </w:tcPr>
          <w:p w14:paraId="294BA0C8" w14:textId="77777777" w:rsidR="00526A53" w:rsidRPr="00D37DFC" w:rsidRDefault="00526A53" w:rsidP="00526A53">
            <w:pPr>
              <w:spacing w:before="60" w:after="60"/>
              <w:ind w:left="80" w:right="80" w:firstLine="0"/>
              <w:rPr>
                <w:sz w:val="24"/>
              </w:rPr>
            </w:pPr>
            <w:r w:rsidRPr="00D37DFC">
              <w:rPr>
                <w:sz w:val="24"/>
              </w:rPr>
              <w:t>Oui versus non</w:t>
            </w:r>
          </w:p>
        </w:tc>
        <w:tc>
          <w:tcPr>
            <w:tcW w:w="900" w:type="dxa"/>
            <w:shd w:val="clear" w:color="auto" w:fill="FFFFFF"/>
          </w:tcPr>
          <w:p w14:paraId="5563D0A0" w14:textId="77777777" w:rsidR="00526A53" w:rsidRPr="00D37DFC" w:rsidRDefault="00526A53" w:rsidP="00526A53">
            <w:pPr>
              <w:spacing w:before="60" w:after="60"/>
              <w:ind w:left="86" w:right="288" w:firstLine="0"/>
              <w:jc w:val="right"/>
              <w:rPr>
                <w:sz w:val="24"/>
              </w:rPr>
            </w:pPr>
            <w:r w:rsidRPr="00D37DFC">
              <w:rPr>
                <w:sz w:val="24"/>
              </w:rPr>
              <w:t>2.70</w:t>
            </w:r>
          </w:p>
        </w:tc>
        <w:tc>
          <w:tcPr>
            <w:tcW w:w="720" w:type="dxa"/>
            <w:shd w:val="clear" w:color="auto" w:fill="FFFFFF"/>
            <w:vAlign w:val="center"/>
          </w:tcPr>
          <w:p w14:paraId="71477E43" w14:textId="77777777" w:rsidR="00526A53" w:rsidRPr="00D37DFC" w:rsidRDefault="00526A53" w:rsidP="00526A53">
            <w:pPr>
              <w:spacing w:before="60" w:after="60"/>
              <w:ind w:left="86" w:right="144" w:firstLine="0"/>
              <w:jc w:val="right"/>
              <w:rPr>
                <w:sz w:val="24"/>
              </w:rPr>
            </w:pPr>
            <w:r w:rsidRPr="00D37DFC">
              <w:rPr>
                <w:sz w:val="24"/>
              </w:rPr>
              <w:t>.26</w:t>
            </w:r>
          </w:p>
        </w:tc>
      </w:tr>
      <w:tr w:rsidR="00526A53" w:rsidRPr="00D37DFC" w14:paraId="486BC91A" w14:textId="77777777">
        <w:tblPrEx>
          <w:tblCellMar>
            <w:top w:w="0" w:type="dxa"/>
            <w:bottom w:w="0" w:type="dxa"/>
          </w:tblCellMar>
        </w:tblPrEx>
        <w:tc>
          <w:tcPr>
            <w:tcW w:w="3870" w:type="dxa"/>
            <w:shd w:val="clear" w:color="auto" w:fill="FFFFFF"/>
            <w:vAlign w:val="center"/>
          </w:tcPr>
          <w:p w14:paraId="16839482" w14:textId="77777777" w:rsidR="00526A53" w:rsidRPr="00D37DFC" w:rsidRDefault="00526A53" w:rsidP="00526A53">
            <w:pPr>
              <w:spacing w:before="60" w:after="60"/>
              <w:ind w:left="86" w:right="86" w:firstLine="0"/>
              <w:rPr>
                <w:sz w:val="24"/>
              </w:rPr>
            </w:pPr>
            <w:r w:rsidRPr="00D37DFC">
              <w:rPr>
                <w:sz w:val="24"/>
              </w:rPr>
              <w:t>Lourde consommation d'alcool chez le(s) parent(s)</w:t>
            </w:r>
          </w:p>
        </w:tc>
        <w:tc>
          <w:tcPr>
            <w:tcW w:w="3420" w:type="dxa"/>
            <w:shd w:val="clear" w:color="auto" w:fill="FFFFFF"/>
          </w:tcPr>
          <w:p w14:paraId="50E4FE77" w14:textId="77777777" w:rsidR="00526A53" w:rsidRPr="00D37DFC" w:rsidRDefault="00526A53" w:rsidP="00526A53">
            <w:pPr>
              <w:spacing w:before="60" w:after="60"/>
              <w:ind w:left="80" w:right="80" w:firstLine="0"/>
              <w:rPr>
                <w:sz w:val="24"/>
              </w:rPr>
            </w:pPr>
            <w:r w:rsidRPr="00D37DFC">
              <w:rPr>
                <w:sz w:val="24"/>
              </w:rPr>
              <w:t>Oui versus non</w:t>
            </w:r>
          </w:p>
        </w:tc>
        <w:tc>
          <w:tcPr>
            <w:tcW w:w="900" w:type="dxa"/>
            <w:shd w:val="clear" w:color="auto" w:fill="FFFFFF"/>
          </w:tcPr>
          <w:p w14:paraId="7C0300C1" w14:textId="77777777" w:rsidR="00526A53" w:rsidRPr="00D37DFC" w:rsidRDefault="00526A53" w:rsidP="00526A53">
            <w:pPr>
              <w:spacing w:before="60" w:after="60"/>
              <w:ind w:left="86" w:right="288" w:firstLine="0"/>
              <w:jc w:val="right"/>
              <w:rPr>
                <w:sz w:val="24"/>
              </w:rPr>
            </w:pPr>
            <w:r w:rsidRPr="00D37DFC">
              <w:rPr>
                <w:sz w:val="24"/>
              </w:rPr>
              <w:t>3.10</w:t>
            </w:r>
          </w:p>
        </w:tc>
        <w:tc>
          <w:tcPr>
            <w:tcW w:w="720" w:type="dxa"/>
            <w:shd w:val="clear" w:color="auto" w:fill="FFFFFF"/>
            <w:vAlign w:val="center"/>
          </w:tcPr>
          <w:p w14:paraId="1A40F10A" w14:textId="77777777" w:rsidR="00526A53" w:rsidRPr="00D37DFC" w:rsidRDefault="00526A53" w:rsidP="00526A53">
            <w:pPr>
              <w:spacing w:before="60" w:after="60"/>
              <w:ind w:left="86" w:right="144" w:firstLine="0"/>
              <w:jc w:val="right"/>
              <w:rPr>
                <w:sz w:val="24"/>
              </w:rPr>
            </w:pPr>
            <w:r w:rsidRPr="00D37DFC">
              <w:rPr>
                <w:sz w:val="24"/>
              </w:rPr>
              <w:t>.22</w:t>
            </w:r>
          </w:p>
        </w:tc>
      </w:tr>
      <w:tr w:rsidR="00526A53" w:rsidRPr="00D37DFC" w14:paraId="2928BBB3" w14:textId="77777777">
        <w:tblPrEx>
          <w:tblCellMar>
            <w:top w:w="0" w:type="dxa"/>
            <w:bottom w:w="0" w:type="dxa"/>
          </w:tblCellMar>
        </w:tblPrEx>
        <w:tc>
          <w:tcPr>
            <w:tcW w:w="3870" w:type="dxa"/>
            <w:shd w:val="clear" w:color="auto" w:fill="FFFFFF"/>
            <w:vAlign w:val="center"/>
          </w:tcPr>
          <w:p w14:paraId="6A0EB453" w14:textId="77777777" w:rsidR="00526A53" w:rsidRPr="00D37DFC" w:rsidRDefault="00526A53" w:rsidP="00526A53">
            <w:pPr>
              <w:spacing w:before="60" w:after="60"/>
              <w:ind w:left="80" w:right="80" w:firstLine="0"/>
              <w:rPr>
                <w:sz w:val="24"/>
              </w:rPr>
            </w:pPr>
            <w:r w:rsidRPr="00D37DFC">
              <w:rPr>
                <w:sz w:val="24"/>
              </w:rPr>
              <w:t>Difficultés à vivre avec les parents</w:t>
            </w:r>
          </w:p>
        </w:tc>
        <w:tc>
          <w:tcPr>
            <w:tcW w:w="3420" w:type="dxa"/>
            <w:shd w:val="clear" w:color="auto" w:fill="FFFFFF"/>
            <w:vAlign w:val="center"/>
          </w:tcPr>
          <w:p w14:paraId="5128B1BD" w14:textId="77777777" w:rsidR="00526A53" w:rsidRPr="00D37DFC" w:rsidRDefault="00526A53" w:rsidP="00526A53">
            <w:pPr>
              <w:spacing w:before="60" w:after="60"/>
              <w:ind w:left="80" w:right="80" w:firstLine="0"/>
              <w:rPr>
                <w:sz w:val="24"/>
              </w:rPr>
            </w:pPr>
            <w:r w:rsidRPr="00D37DFC">
              <w:rPr>
                <w:sz w:val="24"/>
              </w:rPr>
              <w:t>Importantes versus non impo</w:t>
            </w:r>
            <w:r w:rsidRPr="00D37DFC">
              <w:rPr>
                <w:sz w:val="24"/>
              </w:rPr>
              <w:t>r</w:t>
            </w:r>
            <w:r w:rsidRPr="00D37DFC">
              <w:rPr>
                <w:sz w:val="24"/>
              </w:rPr>
              <w:t>tantes</w:t>
            </w:r>
          </w:p>
        </w:tc>
        <w:tc>
          <w:tcPr>
            <w:tcW w:w="900" w:type="dxa"/>
            <w:shd w:val="clear" w:color="auto" w:fill="FFFFFF"/>
          </w:tcPr>
          <w:p w14:paraId="2137747B" w14:textId="77777777" w:rsidR="00526A53" w:rsidRPr="00D37DFC" w:rsidRDefault="00526A53" w:rsidP="00526A53">
            <w:pPr>
              <w:spacing w:before="60" w:after="60"/>
              <w:ind w:left="86" w:right="288" w:firstLine="0"/>
              <w:jc w:val="right"/>
              <w:rPr>
                <w:sz w:val="24"/>
              </w:rPr>
            </w:pPr>
            <w:r w:rsidRPr="00D37DFC">
              <w:rPr>
                <w:sz w:val="24"/>
              </w:rPr>
              <w:t>1.93</w:t>
            </w:r>
          </w:p>
        </w:tc>
        <w:tc>
          <w:tcPr>
            <w:tcW w:w="720" w:type="dxa"/>
            <w:shd w:val="clear" w:color="auto" w:fill="FFFFFF"/>
          </w:tcPr>
          <w:p w14:paraId="677C5DD6" w14:textId="77777777" w:rsidR="00526A53" w:rsidRPr="00D37DFC" w:rsidRDefault="00526A53" w:rsidP="00526A53">
            <w:pPr>
              <w:spacing w:before="60" w:after="60"/>
              <w:ind w:left="86" w:right="144" w:firstLine="0"/>
              <w:jc w:val="right"/>
              <w:rPr>
                <w:sz w:val="24"/>
              </w:rPr>
            </w:pPr>
            <w:r w:rsidRPr="00D37DFC">
              <w:rPr>
                <w:sz w:val="24"/>
              </w:rPr>
              <w:t>.33</w:t>
            </w:r>
          </w:p>
        </w:tc>
      </w:tr>
      <w:tr w:rsidR="00526A53" w:rsidRPr="00D37DFC" w14:paraId="4CE16335" w14:textId="77777777">
        <w:tblPrEx>
          <w:tblCellMar>
            <w:top w:w="0" w:type="dxa"/>
            <w:bottom w:w="0" w:type="dxa"/>
          </w:tblCellMar>
        </w:tblPrEx>
        <w:tc>
          <w:tcPr>
            <w:tcW w:w="3870" w:type="dxa"/>
            <w:shd w:val="clear" w:color="auto" w:fill="FFFFFF"/>
            <w:vAlign w:val="center"/>
          </w:tcPr>
          <w:p w14:paraId="1AB59D84" w14:textId="77777777" w:rsidR="00526A53" w:rsidRPr="00D37DFC" w:rsidRDefault="00526A53" w:rsidP="00526A53">
            <w:pPr>
              <w:spacing w:before="60" w:after="60"/>
              <w:ind w:left="80" w:right="80" w:firstLine="0"/>
              <w:rPr>
                <w:sz w:val="24"/>
              </w:rPr>
            </w:pPr>
            <w:r w:rsidRPr="00D37DFC">
              <w:rPr>
                <w:sz w:val="24"/>
              </w:rPr>
              <w:t>Difficultés à établir des relations ad</w:t>
            </w:r>
            <w:r w:rsidRPr="00D37DFC">
              <w:rPr>
                <w:sz w:val="24"/>
              </w:rPr>
              <w:t>é</w:t>
            </w:r>
            <w:r w:rsidRPr="00D37DFC">
              <w:rPr>
                <w:sz w:val="24"/>
              </w:rPr>
              <w:t>quates avec les parents</w:t>
            </w:r>
          </w:p>
        </w:tc>
        <w:tc>
          <w:tcPr>
            <w:tcW w:w="3420" w:type="dxa"/>
            <w:shd w:val="clear" w:color="auto" w:fill="FFFFFF"/>
            <w:vAlign w:val="center"/>
          </w:tcPr>
          <w:p w14:paraId="4468A27A" w14:textId="77777777" w:rsidR="00526A53" w:rsidRPr="00D37DFC" w:rsidRDefault="00526A53" w:rsidP="00526A53">
            <w:pPr>
              <w:spacing w:before="60" w:after="60"/>
              <w:ind w:left="80" w:right="80" w:firstLine="0"/>
              <w:rPr>
                <w:sz w:val="24"/>
              </w:rPr>
            </w:pPr>
            <w:r w:rsidRPr="00D37DFC">
              <w:rPr>
                <w:sz w:val="24"/>
              </w:rPr>
              <w:t>Importantes versus non-importantes</w:t>
            </w:r>
          </w:p>
        </w:tc>
        <w:tc>
          <w:tcPr>
            <w:tcW w:w="900" w:type="dxa"/>
            <w:shd w:val="clear" w:color="auto" w:fill="FFFFFF"/>
          </w:tcPr>
          <w:p w14:paraId="7D2DEDC5" w14:textId="77777777" w:rsidR="00526A53" w:rsidRPr="00D37DFC" w:rsidRDefault="00526A53" w:rsidP="00526A53">
            <w:pPr>
              <w:spacing w:before="60" w:after="60"/>
              <w:ind w:left="86" w:right="288" w:firstLine="0"/>
              <w:jc w:val="right"/>
              <w:rPr>
                <w:sz w:val="24"/>
              </w:rPr>
            </w:pPr>
            <w:r w:rsidRPr="00D37DFC">
              <w:rPr>
                <w:sz w:val="24"/>
              </w:rPr>
              <w:t>4.05</w:t>
            </w:r>
          </w:p>
        </w:tc>
        <w:tc>
          <w:tcPr>
            <w:tcW w:w="720" w:type="dxa"/>
            <w:shd w:val="clear" w:color="auto" w:fill="FFFFFF"/>
          </w:tcPr>
          <w:p w14:paraId="66079B65" w14:textId="77777777" w:rsidR="00526A53" w:rsidRPr="00D37DFC" w:rsidRDefault="00526A53" w:rsidP="00526A53">
            <w:pPr>
              <w:spacing w:before="60" w:after="60"/>
              <w:ind w:left="86" w:right="144" w:firstLine="0"/>
              <w:jc w:val="right"/>
              <w:rPr>
                <w:sz w:val="24"/>
              </w:rPr>
            </w:pPr>
            <w:r w:rsidRPr="00D37DFC">
              <w:rPr>
                <w:sz w:val="24"/>
              </w:rPr>
              <w:t>.14</w:t>
            </w:r>
          </w:p>
        </w:tc>
      </w:tr>
      <w:tr w:rsidR="00526A53" w:rsidRPr="00D37DFC" w14:paraId="2857C23D" w14:textId="77777777">
        <w:tblPrEx>
          <w:tblCellMar>
            <w:top w:w="0" w:type="dxa"/>
            <w:bottom w:w="0" w:type="dxa"/>
          </w:tblCellMar>
        </w:tblPrEx>
        <w:tc>
          <w:tcPr>
            <w:tcW w:w="3870" w:type="dxa"/>
            <w:shd w:val="clear" w:color="auto" w:fill="FFFFFF"/>
            <w:vAlign w:val="center"/>
          </w:tcPr>
          <w:p w14:paraId="7DA7C935" w14:textId="77777777" w:rsidR="00526A53" w:rsidRPr="00D37DFC" w:rsidRDefault="00526A53" w:rsidP="00526A53">
            <w:pPr>
              <w:spacing w:before="60" w:after="60"/>
              <w:ind w:left="80" w:right="80" w:firstLine="0"/>
              <w:rPr>
                <w:sz w:val="24"/>
              </w:rPr>
            </w:pPr>
            <w:r w:rsidRPr="00D37DFC">
              <w:rPr>
                <w:sz w:val="24"/>
              </w:rPr>
              <w:t>Consommation de drogue dans la fr</w:t>
            </w:r>
            <w:r w:rsidRPr="00D37DFC">
              <w:rPr>
                <w:sz w:val="24"/>
              </w:rPr>
              <w:t>a</w:t>
            </w:r>
            <w:r w:rsidRPr="00D37DFC">
              <w:rPr>
                <w:sz w:val="24"/>
              </w:rPr>
              <w:t>trie (15-20 ans)</w:t>
            </w:r>
          </w:p>
        </w:tc>
        <w:tc>
          <w:tcPr>
            <w:tcW w:w="3420" w:type="dxa"/>
            <w:shd w:val="clear" w:color="auto" w:fill="FFFFFF"/>
          </w:tcPr>
          <w:p w14:paraId="28DEF81B" w14:textId="77777777" w:rsidR="00526A53" w:rsidRPr="00D37DFC" w:rsidRDefault="00526A53" w:rsidP="00526A53">
            <w:pPr>
              <w:spacing w:before="60" w:after="60"/>
              <w:ind w:left="80" w:right="80" w:firstLine="0"/>
              <w:rPr>
                <w:sz w:val="24"/>
              </w:rPr>
            </w:pPr>
            <w:r w:rsidRPr="00D37DFC">
              <w:rPr>
                <w:sz w:val="24"/>
              </w:rPr>
              <w:t>Oui versus non</w:t>
            </w:r>
          </w:p>
        </w:tc>
        <w:tc>
          <w:tcPr>
            <w:tcW w:w="900" w:type="dxa"/>
            <w:shd w:val="clear" w:color="auto" w:fill="FFFFFF"/>
          </w:tcPr>
          <w:p w14:paraId="0CE0F569" w14:textId="77777777" w:rsidR="00526A53" w:rsidRPr="00D37DFC" w:rsidRDefault="00526A53" w:rsidP="00526A53">
            <w:pPr>
              <w:spacing w:before="60" w:after="60"/>
              <w:ind w:left="86" w:right="288" w:firstLine="0"/>
              <w:jc w:val="right"/>
              <w:rPr>
                <w:sz w:val="24"/>
              </w:rPr>
            </w:pPr>
            <w:r w:rsidRPr="00D37DFC">
              <w:rPr>
                <w:sz w:val="24"/>
              </w:rPr>
              <w:t>2.94</w:t>
            </w:r>
          </w:p>
        </w:tc>
        <w:tc>
          <w:tcPr>
            <w:tcW w:w="720" w:type="dxa"/>
            <w:shd w:val="clear" w:color="auto" w:fill="FFFFFF"/>
          </w:tcPr>
          <w:p w14:paraId="2D336934" w14:textId="77777777" w:rsidR="00526A53" w:rsidRPr="00D37DFC" w:rsidRDefault="00526A53" w:rsidP="00526A53">
            <w:pPr>
              <w:spacing w:before="60" w:after="60"/>
              <w:ind w:left="86" w:right="144" w:firstLine="0"/>
              <w:jc w:val="right"/>
              <w:rPr>
                <w:sz w:val="24"/>
              </w:rPr>
            </w:pPr>
            <w:r w:rsidRPr="00D37DFC">
              <w:rPr>
                <w:sz w:val="24"/>
              </w:rPr>
              <w:t>.23</w:t>
            </w:r>
          </w:p>
        </w:tc>
      </w:tr>
      <w:tr w:rsidR="00526A53" w:rsidRPr="00D37DFC" w14:paraId="2E5C7BEF" w14:textId="77777777">
        <w:tblPrEx>
          <w:tblCellMar>
            <w:top w:w="0" w:type="dxa"/>
            <w:bottom w:w="0" w:type="dxa"/>
          </w:tblCellMar>
        </w:tblPrEx>
        <w:tc>
          <w:tcPr>
            <w:tcW w:w="3870" w:type="dxa"/>
            <w:shd w:val="clear" w:color="auto" w:fill="FFFFFF"/>
            <w:vAlign w:val="center"/>
          </w:tcPr>
          <w:p w14:paraId="49C3698A" w14:textId="77777777" w:rsidR="00526A53" w:rsidRPr="00D37DFC" w:rsidRDefault="00526A53" w:rsidP="00526A53">
            <w:pPr>
              <w:spacing w:before="60" w:after="60"/>
              <w:ind w:left="80" w:right="80" w:firstLine="0"/>
              <w:rPr>
                <w:sz w:val="24"/>
              </w:rPr>
            </w:pPr>
            <w:r w:rsidRPr="00D37DFC">
              <w:rPr>
                <w:sz w:val="24"/>
              </w:rPr>
              <w:t>Consommation de drogue</w:t>
            </w:r>
          </w:p>
          <w:p w14:paraId="68B4A2A1" w14:textId="77777777" w:rsidR="00526A53" w:rsidRPr="00D37DFC" w:rsidRDefault="00526A53" w:rsidP="00526A53">
            <w:pPr>
              <w:spacing w:before="60" w:after="60"/>
              <w:ind w:left="80" w:right="80" w:firstLine="0"/>
              <w:rPr>
                <w:sz w:val="24"/>
              </w:rPr>
            </w:pPr>
            <w:r w:rsidRPr="00D37DFC">
              <w:rPr>
                <w:sz w:val="24"/>
              </w:rPr>
              <w:t>dans la fratrie (20 ans et plus)</w:t>
            </w:r>
          </w:p>
        </w:tc>
        <w:tc>
          <w:tcPr>
            <w:tcW w:w="3420" w:type="dxa"/>
            <w:shd w:val="clear" w:color="auto" w:fill="FFFFFF"/>
          </w:tcPr>
          <w:p w14:paraId="74CFEFF9" w14:textId="77777777" w:rsidR="00526A53" w:rsidRPr="00D37DFC" w:rsidRDefault="00526A53" w:rsidP="00526A53">
            <w:pPr>
              <w:spacing w:before="60" w:after="60"/>
              <w:ind w:left="80" w:right="80" w:firstLine="0"/>
              <w:rPr>
                <w:sz w:val="24"/>
              </w:rPr>
            </w:pPr>
            <w:r w:rsidRPr="00D37DFC">
              <w:rPr>
                <w:sz w:val="24"/>
              </w:rPr>
              <w:t>Oui versus non</w:t>
            </w:r>
          </w:p>
        </w:tc>
        <w:tc>
          <w:tcPr>
            <w:tcW w:w="900" w:type="dxa"/>
            <w:shd w:val="clear" w:color="auto" w:fill="FFFFFF"/>
            <w:vAlign w:val="center"/>
          </w:tcPr>
          <w:p w14:paraId="68361C77" w14:textId="77777777" w:rsidR="00526A53" w:rsidRPr="00D37DFC" w:rsidRDefault="00526A53" w:rsidP="00526A53">
            <w:pPr>
              <w:spacing w:before="60" w:after="60"/>
              <w:ind w:left="86" w:right="288" w:firstLine="0"/>
              <w:jc w:val="right"/>
              <w:rPr>
                <w:sz w:val="24"/>
              </w:rPr>
            </w:pPr>
            <w:r w:rsidRPr="00D37DFC">
              <w:rPr>
                <w:sz w:val="24"/>
              </w:rPr>
              <w:t>.86</w:t>
            </w:r>
          </w:p>
        </w:tc>
        <w:tc>
          <w:tcPr>
            <w:tcW w:w="720" w:type="dxa"/>
            <w:shd w:val="clear" w:color="auto" w:fill="FFFFFF"/>
          </w:tcPr>
          <w:p w14:paraId="7EEEE88E" w14:textId="77777777" w:rsidR="00526A53" w:rsidRPr="00D37DFC" w:rsidRDefault="00526A53" w:rsidP="00526A53">
            <w:pPr>
              <w:spacing w:before="60" w:after="60"/>
              <w:ind w:left="86" w:right="144" w:firstLine="0"/>
              <w:jc w:val="right"/>
              <w:rPr>
                <w:sz w:val="24"/>
              </w:rPr>
            </w:pPr>
            <w:r w:rsidRPr="00D37DFC">
              <w:rPr>
                <w:sz w:val="24"/>
              </w:rPr>
              <w:t>. 65</w:t>
            </w:r>
          </w:p>
        </w:tc>
      </w:tr>
      <w:tr w:rsidR="00526A53" w:rsidRPr="00D37DFC" w14:paraId="6357D78B" w14:textId="77777777">
        <w:tblPrEx>
          <w:tblCellMar>
            <w:top w:w="0" w:type="dxa"/>
            <w:bottom w:w="0" w:type="dxa"/>
          </w:tblCellMar>
        </w:tblPrEx>
        <w:tc>
          <w:tcPr>
            <w:tcW w:w="3870" w:type="dxa"/>
            <w:shd w:val="clear" w:color="auto" w:fill="FFFFFF"/>
            <w:vAlign w:val="center"/>
          </w:tcPr>
          <w:p w14:paraId="2D0B4C7A" w14:textId="77777777" w:rsidR="00526A53" w:rsidRPr="00D37DFC" w:rsidRDefault="00526A53" w:rsidP="00526A53">
            <w:pPr>
              <w:spacing w:before="60" w:after="60"/>
              <w:ind w:left="80" w:right="80" w:firstLine="0"/>
              <w:rPr>
                <w:sz w:val="24"/>
              </w:rPr>
            </w:pPr>
            <w:r w:rsidRPr="00D37DFC">
              <w:rPr>
                <w:sz w:val="24"/>
              </w:rPr>
              <w:t>Façon dont le sujet se sent dans sa famille</w:t>
            </w:r>
          </w:p>
        </w:tc>
        <w:tc>
          <w:tcPr>
            <w:tcW w:w="3420" w:type="dxa"/>
            <w:shd w:val="clear" w:color="auto" w:fill="FFFFFF"/>
            <w:vAlign w:val="center"/>
          </w:tcPr>
          <w:p w14:paraId="2581B731" w14:textId="77777777" w:rsidR="00526A53" w:rsidRPr="00D37DFC" w:rsidRDefault="00526A53" w:rsidP="00526A53">
            <w:pPr>
              <w:spacing w:before="60" w:after="60"/>
              <w:ind w:left="80" w:right="80" w:firstLine="0"/>
              <w:rPr>
                <w:sz w:val="24"/>
              </w:rPr>
            </w:pPr>
            <w:r w:rsidRPr="00D37DFC">
              <w:rPr>
                <w:sz w:val="24"/>
              </w:rPr>
              <w:t>Bien versus avec ambivalence et négativement</w:t>
            </w:r>
          </w:p>
        </w:tc>
        <w:tc>
          <w:tcPr>
            <w:tcW w:w="900" w:type="dxa"/>
            <w:shd w:val="clear" w:color="auto" w:fill="FFFFFF"/>
            <w:vAlign w:val="center"/>
          </w:tcPr>
          <w:p w14:paraId="7C5DA897" w14:textId="77777777" w:rsidR="00526A53" w:rsidRPr="00D37DFC" w:rsidRDefault="00526A53" w:rsidP="00526A53">
            <w:pPr>
              <w:spacing w:before="60" w:after="60"/>
              <w:ind w:left="86" w:right="288" w:firstLine="0"/>
              <w:jc w:val="right"/>
              <w:rPr>
                <w:sz w:val="24"/>
              </w:rPr>
            </w:pPr>
            <w:r w:rsidRPr="00D37DFC">
              <w:rPr>
                <w:sz w:val="24"/>
              </w:rPr>
              <w:t>.57</w:t>
            </w:r>
          </w:p>
        </w:tc>
        <w:tc>
          <w:tcPr>
            <w:tcW w:w="720" w:type="dxa"/>
            <w:shd w:val="clear" w:color="auto" w:fill="FFFFFF"/>
            <w:vAlign w:val="center"/>
          </w:tcPr>
          <w:p w14:paraId="3019A83C" w14:textId="77777777" w:rsidR="00526A53" w:rsidRPr="00D37DFC" w:rsidRDefault="00526A53" w:rsidP="00526A53">
            <w:pPr>
              <w:spacing w:before="60" w:after="60"/>
              <w:ind w:left="86" w:right="144" w:firstLine="0"/>
              <w:jc w:val="right"/>
              <w:rPr>
                <w:sz w:val="24"/>
              </w:rPr>
            </w:pPr>
            <w:r w:rsidRPr="00D37DFC">
              <w:rPr>
                <w:sz w:val="24"/>
              </w:rPr>
              <w:t>.76</w:t>
            </w:r>
          </w:p>
        </w:tc>
      </w:tr>
      <w:tr w:rsidR="00526A53" w:rsidRPr="00D37DFC" w14:paraId="36977903" w14:textId="77777777">
        <w:tblPrEx>
          <w:tblCellMar>
            <w:top w:w="0" w:type="dxa"/>
            <w:bottom w:w="0" w:type="dxa"/>
          </w:tblCellMar>
        </w:tblPrEx>
        <w:tc>
          <w:tcPr>
            <w:tcW w:w="3870" w:type="dxa"/>
            <w:shd w:val="clear" w:color="auto" w:fill="FFFFFF"/>
          </w:tcPr>
          <w:p w14:paraId="3BF4CFDB" w14:textId="77777777" w:rsidR="00526A53" w:rsidRPr="00D37DFC" w:rsidRDefault="00526A53" w:rsidP="00526A53">
            <w:pPr>
              <w:spacing w:before="60" w:after="60"/>
              <w:ind w:left="80" w:right="80" w:firstLine="0"/>
              <w:rPr>
                <w:sz w:val="24"/>
              </w:rPr>
            </w:pPr>
            <w:r w:rsidRPr="00D37DFC">
              <w:rPr>
                <w:sz w:val="24"/>
              </w:rPr>
              <w:t>Cohésion de la famille</w:t>
            </w:r>
          </w:p>
        </w:tc>
        <w:tc>
          <w:tcPr>
            <w:tcW w:w="3420" w:type="dxa"/>
            <w:shd w:val="clear" w:color="auto" w:fill="FFFFFF"/>
            <w:vAlign w:val="center"/>
          </w:tcPr>
          <w:p w14:paraId="39D6CEAA" w14:textId="77777777" w:rsidR="00526A53" w:rsidRPr="00D37DFC" w:rsidRDefault="00526A53" w:rsidP="00526A53">
            <w:pPr>
              <w:spacing w:before="60" w:after="60"/>
              <w:ind w:left="80" w:right="80" w:firstLine="0"/>
              <w:rPr>
                <w:sz w:val="24"/>
              </w:rPr>
            </w:pPr>
            <w:r w:rsidRPr="00D37DFC">
              <w:rPr>
                <w:sz w:val="24"/>
              </w:rPr>
              <w:t>Se tiennent tous versus autres façons</w:t>
            </w:r>
          </w:p>
        </w:tc>
        <w:tc>
          <w:tcPr>
            <w:tcW w:w="900" w:type="dxa"/>
            <w:shd w:val="clear" w:color="auto" w:fill="FFFFFF"/>
            <w:vAlign w:val="center"/>
          </w:tcPr>
          <w:p w14:paraId="00C31BE4" w14:textId="77777777" w:rsidR="00526A53" w:rsidRPr="00D37DFC" w:rsidRDefault="00526A53" w:rsidP="00526A53">
            <w:pPr>
              <w:spacing w:before="60" w:after="60"/>
              <w:ind w:left="86" w:right="288" w:firstLine="0"/>
              <w:jc w:val="right"/>
              <w:rPr>
                <w:sz w:val="24"/>
              </w:rPr>
            </w:pPr>
            <w:r w:rsidRPr="00D37DFC">
              <w:rPr>
                <w:sz w:val="24"/>
              </w:rPr>
              <w:t>.11</w:t>
            </w:r>
          </w:p>
        </w:tc>
        <w:tc>
          <w:tcPr>
            <w:tcW w:w="720" w:type="dxa"/>
            <w:shd w:val="clear" w:color="auto" w:fill="FFFFFF"/>
            <w:vAlign w:val="center"/>
          </w:tcPr>
          <w:p w14:paraId="58119BEB" w14:textId="77777777" w:rsidR="00526A53" w:rsidRPr="00D37DFC" w:rsidRDefault="00526A53" w:rsidP="00526A53">
            <w:pPr>
              <w:spacing w:before="60" w:after="60"/>
              <w:ind w:left="86" w:right="144" w:firstLine="0"/>
              <w:jc w:val="right"/>
              <w:rPr>
                <w:sz w:val="24"/>
              </w:rPr>
            </w:pPr>
            <w:r w:rsidRPr="00D37DFC">
              <w:rPr>
                <w:sz w:val="24"/>
              </w:rPr>
              <w:t>.95</w:t>
            </w:r>
          </w:p>
        </w:tc>
      </w:tr>
      <w:tr w:rsidR="00526A53" w:rsidRPr="00D37DFC" w14:paraId="2D7B5261" w14:textId="77777777">
        <w:tblPrEx>
          <w:tblCellMar>
            <w:top w:w="0" w:type="dxa"/>
            <w:bottom w:w="0" w:type="dxa"/>
          </w:tblCellMar>
        </w:tblPrEx>
        <w:tc>
          <w:tcPr>
            <w:tcW w:w="3870" w:type="dxa"/>
            <w:shd w:val="clear" w:color="auto" w:fill="FFFFFF"/>
          </w:tcPr>
          <w:p w14:paraId="6C0A49F2" w14:textId="77777777" w:rsidR="00526A53" w:rsidRPr="00D37DFC" w:rsidRDefault="00526A53" w:rsidP="00526A53">
            <w:pPr>
              <w:spacing w:before="60" w:after="60"/>
              <w:ind w:left="80" w:right="80" w:firstLine="0"/>
              <w:rPr>
                <w:sz w:val="24"/>
              </w:rPr>
            </w:pPr>
            <w:r w:rsidRPr="00D37DFC">
              <w:rPr>
                <w:sz w:val="24"/>
              </w:rPr>
              <w:t>S'être fait de nouveaux amis depuis la sortie</w:t>
            </w:r>
          </w:p>
        </w:tc>
        <w:tc>
          <w:tcPr>
            <w:tcW w:w="3420" w:type="dxa"/>
            <w:shd w:val="clear" w:color="auto" w:fill="FFFFFF"/>
            <w:vAlign w:val="center"/>
          </w:tcPr>
          <w:p w14:paraId="61C3AB4B" w14:textId="77777777" w:rsidR="00526A53" w:rsidRPr="00D37DFC" w:rsidRDefault="00526A53" w:rsidP="00526A53">
            <w:pPr>
              <w:spacing w:before="60" w:after="60"/>
              <w:ind w:left="80" w:right="80" w:firstLine="0"/>
              <w:rPr>
                <w:sz w:val="24"/>
              </w:rPr>
            </w:pPr>
            <w:r w:rsidRPr="00D37DFC">
              <w:rPr>
                <w:sz w:val="24"/>
              </w:rPr>
              <w:t>Aucun versus un (ou plus) qui ne fait pas de délit versus un (ou plus) qui fait des délits</w:t>
            </w:r>
          </w:p>
        </w:tc>
        <w:tc>
          <w:tcPr>
            <w:tcW w:w="900" w:type="dxa"/>
            <w:shd w:val="clear" w:color="auto" w:fill="FFFFFF"/>
            <w:vAlign w:val="center"/>
          </w:tcPr>
          <w:p w14:paraId="2A8F491E" w14:textId="77777777" w:rsidR="00526A53" w:rsidRPr="00D37DFC" w:rsidRDefault="00526A53" w:rsidP="00526A53">
            <w:pPr>
              <w:spacing w:before="60" w:after="60"/>
              <w:ind w:left="86" w:right="288" w:firstLine="0"/>
              <w:jc w:val="right"/>
              <w:rPr>
                <w:sz w:val="24"/>
              </w:rPr>
            </w:pPr>
            <w:r w:rsidRPr="00D37DFC">
              <w:rPr>
                <w:sz w:val="24"/>
              </w:rPr>
              <w:t>3.31</w:t>
            </w:r>
          </w:p>
        </w:tc>
        <w:tc>
          <w:tcPr>
            <w:tcW w:w="720" w:type="dxa"/>
            <w:shd w:val="clear" w:color="auto" w:fill="FFFFFF"/>
            <w:vAlign w:val="center"/>
          </w:tcPr>
          <w:p w14:paraId="55F4DAD0" w14:textId="77777777" w:rsidR="00526A53" w:rsidRPr="00D37DFC" w:rsidRDefault="00526A53" w:rsidP="00526A53">
            <w:pPr>
              <w:spacing w:before="60" w:after="60"/>
              <w:ind w:left="86" w:right="144" w:firstLine="0"/>
              <w:jc w:val="right"/>
              <w:rPr>
                <w:sz w:val="24"/>
              </w:rPr>
            </w:pPr>
            <w:r w:rsidRPr="00D37DFC">
              <w:rPr>
                <w:sz w:val="24"/>
              </w:rPr>
              <w:t>.95</w:t>
            </w:r>
          </w:p>
        </w:tc>
      </w:tr>
      <w:tr w:rsidR="00526A53" w:rsidRPr="00D37DFC" w14:paraId="02374372" w14:textId="77777777">
        <w:tblPrEx>
          <w:tblCellMar>
            <w:top w:w="0" w:type="dxa"/>
            <w:bottom w:w="0" w:type="dxa"/>
          </w:tblCellMar>
        </w:tblPrEx>
        <w:tc>
          <w:tcPr>
            <w:tcW w:w="3870" w:type="dxa"/>
            <w:shd w:val="clear" w:color="auto" w:fill="FFFFFF"/>
            <w:vAlign w:val="center"/>
          </w:tcPr>
          <w:p w14:paraId="6F140D88" w14:textId="77777777" w:rsidR="00526A53" w:rsidRPr="00D37DFC" w:rsidRDefault="00526A53" w:rsidP="00526A53">
            <w:pPr>
              <w:spacing w:before="60" w:after="60"/>
              <w:ind w:left="80" w:right="80" w:firstLine="0"/>
              <w:rPr>
                <w:sz w:val="24"/>
              </w:rPr>
            </w:pPr>
            <w:r w:rsidRPr="00D37DFC">
              <w:rPr>
                <w:sz w:val="24"/>
              </w:rPr>
              <w:t>Avoir été aidé par une fille dans sa réinsertion</w:t>
            </w:r>
          </w:p>
        </w:tc>
        <w:tc>
          <w:tcPr>
            <w:tcW w:w="3420" w:type="dxa"/>
            <w:shd w:val="clear" w:color="auto" w:fill="FFFFFF"/>
          </w:tcPr>
          <w:p w14:paraId="6F580062" w14:textId="77777777" w:rsidR="00526A53" w:rsidRPr="00D37DFC" w:rsidRDefault="00526A53" w:rsidP="00526A53">
            <w:pPr>
              <w:spacing w:before="60" w:after="60"/>
              <w:ind w:left="80" w:right="80" w:firstLine="0"/>
              <w:rPr>
                <w:sz w:val="24"/>
              </w:rPr>
            </w:pPr>
            <w:r w:rsidRPr="00D37DFC">
              <w:rPr>
                <w:sz w:val="24"/>
              </w:rPr>
              <w:t>Oui versus non</w:t>
            </w:r>
          </w:p>
        </w:tc>
        <w:tc>
          <w:tcPr>
            <w:tcW w:w="900" w:type="dxa"/>
            <w:shd w:val="clear" w:color="auto" w:fill="FFFFFF"/>
          </w:tcPr>
          <w:p w14:paraId="1E1391AF" w14:textId="77777777" w:rsidR="00526A53" w:rsidRPr="00D37DFC" w:rsidRDefault="00526A53" w:rsidP="00526A53">
            <w:pPr>
              <w:spacing w:before="60" w:after="60"/>
              <w:ind w:left="86" w:right="288" w:firstLine="0"/>
              <w:jc w:val="right"/>
              <w:rPr>
                <w:sz w:val="24"/>
              </w:rPr>
            </w:pPr>
            <w:r w:rsidRPr="00D37DFC">
              <w:rPr>
                <w:sz w:val="24"/>
              </w:rPr>
              <w:t>2.14</w:t>
            </w:r>
          </w:p>
        </w:tc>
        <w:tc>
          <w:tcPr>
            <w:tcW w:w="720" w:type="dxa"/>
            <w:shd w:val="clear" w:color="auto" w:fill="FFFFFF"/>
          </w:tcPr>
          <w:p w14:paraId="6FC8B792" w14:textId="77777777" w:rsidR="00526A53" w:rsidRPr="00D37DFC" w:rsidRDefault="00526A53" w:rsidP="00526A53">
            <w:pPr>
              <w:spacing w:before="60" w:after="60"/>
              <w:ind w:left="86" w:right="144" w:firstLine="0"/>
              <w:jc w:val="right"/>
              <w:rPr>
                <w:sz w:val="24"/>
              </w:rPr>
            </w:pPr>
            <w:r w:rsidRPr="00D37DFC">
              <w:rPr>
                <w:sz w:val="24"/>
              </w:rPr>
              <w:t>.35</w:t>
            </w:r>
          </w:p>
        </w:tc>
      </w:tr>
      <w:tr w:rsidR="00526A53" w:rsidRPr="00D37DFC" w14:paraId="24B65CCF" w14:textId="77777777">
        <w:tblPrEx>
          <w:tblCellMar>
            <w:top w:w="0" w:type="dxa"/>
            <w:bottom w:w="0" w:type="dxa"/>
          </w:tblCellMar>
        </w:tblPrEx>
        <w:tc>
          <w:tcPr>
            <w:tcW w:w="3870" w:type="dxa"/>
            <w:shd w:val="clear" w:color="auto" w:fill="FFFFFF"/>
            <w:vAlign w:val="center"/>
          </w:tcPr>
          <w:p w14:paraId="1D231301" w14:textId="77777777" w:rsidR="00526A53" w:rsidRPr="00D37DFC" w:rsidRDefault="00526A53" w:rsidP="00526A53">
            <w:pPr>
              <w:spacing w:before="60" w:after="60"/>
              <w:ind w:left="80" w:right="80" w:firstLine="0"/>
              <w:rPr>
                <w:sz w:val="24"/>
              </w:rPr>
            </w:pPr>
            <w:r w:rsidRPr="00D37DFC">
              <w:rPr>
                <w:sz w:val="24"/>
              </w:rPr>
              <w:t xml:space="preserve">Occupation </w:t>
            </w:r>
            <w:r>
              <w:rPr>
                <w:sz w:val="24"/>
              </w:rPr>
              <w:t>à</w:t>
            </w:r>
            <w:r w:rsidRPr="00D37DFC">
              <w:rPr>
                <w:sz w:val="24"/>
              </w:rPr>
              <w:t xml:space="preserve"> la sortie</w:t>
            </w:r>
          </w:p>
        </w:tc>
        <w:tc>
          <w:tcPr>
            <w:tcW w:w="3420" w:type="dxa"/>
            <w:shd w:val="clear" w:color="auto" w:fill="FFFFFF"/>
            <w:vAlign w:val="center"/>
          </w:tcPr>
          <w:p w14:paraId="659CD5BF" w14:textId="77777777" w:rsidR="00526A53" w:rsidRPr="00D37DFC" w:rsidRDefault="00526A53" w:rsidP="00526A53">
            <w:pPr>
              <w:spacing w:before="60" w:after="60"/>
              <w:ind w:left="80" w:right="80" w:firstLine="0"/>
              <w:rPr>
                <w:sz w:val="24"/>
              </w:rPr>
            </w:pPr>
            <w:r w:rsidRPr="00D37DFC">
              <w:rPr>
                <w:sz w:val="24"/>
              </w:rPr>
              <w:t>Travail versus étude (temps pa</w:t>
            </w:r>
            <w:r w:rsidRPr="00D37DFC">
              <w:rPr>
                <w:sz w:val="24"/>
              </w:rPr>
              <w:t>r</w:t>
            </w:r>
            <w:r w:rsidRPr="00D37DFC">
              <w:rPr>
                <w:sz w:val="24"/>
              </w:rPr>
              <w:t>tiel ou plein)</w:t>
            </w:r>
          </w:p>
        </w:tc>
        <w:tc>
          <w:tcPr>
            <w:tcW w:w="900" w:type="dxa"/>
            <w:shd w:val="clear" w:color="auto" w:fill="FFFFFF"/>
            <w:vAlign w:val="center"/>
          </w:tcPr>
          <w:p w14:paraId="4CC0DCB3" w14:textId="77777777" w:rsidR="00526A53" w:rsidRPr="00D37DFC" w:rsidRDefault="00526A53" w:rsidP="00526A53">
            <w:pPr>
              <w:spacing w:before="60" w:after="60"/>
              <w:ind w:left="86" w:right="288" w:firstLine="0"/>
              <w:jc w:val="right"/>
              <w:rPr>
                <w:sz w:val="24"/>
              </w:rPr>
            </w:pPr>
            <w:r w:rsidRPr="00D37DFC">
              <w:rPr>
                <w:sz w:val="24"/>
              </w:rPr>
              <w:t>.14</w:t>
            </w:r>
          </w:p>
        </w:tc>
        <w:tc>
          <w:tcPr>
            <w:tcW w:w="720" w:type="dxa"/>
            <w:shd w:val="clear" w:color="auto" w:fill="FFFFFF"/>
            <w:vAlign w:val="center"/>
          </w:tcPr>
          <w:p w14:paraId="1DDF907A" w14:textId="77777777" w:rsidR="00526A53" w:rsidRPr="00D37DFC" w:rsidRDefault="00526A53" w:rsidP="00526A53">
            <w:pPr>
              <w:spacing w:before="60" w:after="60"/>
              <w:ind w:left="86" w:right="144" w:firstLine="0"/>
              <w:jc w:val="right"/>
              <w:rPr>
                <w:sz w:val="24"/>
              </w:rPr>
            </w:pPr>
            <w:r w:rsidRPr="00D37DFC">
              <w:rPr>
                <w:sz w:val="24"/>
              </w:rPr>
              <w:t>.94</w:t>
            </w:r>
          </w:p>
        </w:tc>
      </w:tr>
      <w:tr w:rsidR="00526A53" w:rsidRPr="00D37DFC" w14:paraId="4091BD00" w14:textId="77777777">
        <w:tblPrEx>
          <w:tblCellMar>
            <w:top w:w="0" w:type="dxa"/>
            <w:bottom w:w="0" w:type="dxa"/>
          </w:tblCellMar>
        </w:tblPrEx>
        <w:tc>
          <w:tcPr>
            <w:tcW w:w="3870" w:type="dxa"/>
            <w:shd w:val="clear" w:color="auto" w:fill="FFFFFF"/>
            <w:vAlign w:val="center"/>
          </w:tcPr>
          <w:p w14:paraId="0313256E" w14:textId="77777777" w:rsidR="00526A53" w:rsidRPr="00D37DFC" w:rsidRDefault="00526A53" w:rsidP="00526A53">
            <w:pPr>
              <w:spacing w:before="60" w:after="60"/>
              <w:ind w:left="80" w:right="80" w:firstLine="0"/>
              <w:rPr>
                <w:sz w:val="24"/>
              </w:rPr>
            </w:pPr>
            <w:r w:rsidRPr="00D37DFC">
              <w:rPr>
                <w:sz w:val="24"/>
              </w:rPr>
              <w:t>Perspectives d'avenir au dernier (ou seul) emploi</w:t>
            </w:r>
          </w:p>
        </w:tc>
        <w:tc>
          <w:tcPr>
            <w:tcW w:w="3420" w:type="dxa"/>
            <w:shd w:val="clear" w:color="auto" w:fill="FFFFFF"/>
            <w:vAlign w:val="center"/>
          </w:tcPr>
          <w:p w14:paraId="108F913B" w14:textId="77777777" w:rsidR="00526A53" w:rsidRPr="00D37DFC" w:rsidRDefault="00526A53" w:rsidP="00526A53">
            <w:pPr>
              <w:spacing w:before="60" w:after="60"/>
              <w:ind w:left="80" w:right="80" w:firstLine="0"/>
              <w:rPr>
                <w:sz w:val="24"/>
              </w:rPr>
            </w:pPr>
            <w:r w:rsidRPr="00D37DFC">
              <w:rPr>
                <w:sz w:val="24"/>
              </w:rPr>
              <w:t>Aucune versus plus ou moins bonnes, bonnes, très bonnes</w:t>
            </w:r>
          </w:p>
        </w:tc>
        <w:tc>
          <w:tcPr>
            <w:tcW w:w="900" w:type="dxa"/>
            <w:shd w:val="clear" w:color="auto" w:fill="FFFFFF"/>
            <w:vAlign w:val="center"/>
          </w:tcPr>
          <w:p w14:paraId="6EC3349D" w14:textId="77777777" w:rsidR="00526A53" w:rsidRPr="00D37DFC" w:rsidRDefault="00526A53" w:rsidP="00526A53">
            <w:pPr>
              <w:spacing w:before="60" w:after="60"/>
              <w:ind w:left="86" w:right="288" w:firstLine="0"/>
              <w:jc w:val="right"/>
              <w:rPr>
                <w:sz w:val="24"/>
              </w:rPr>
            </w:pPr>
            <w:r w:rsidRPr="00D37DFC">
              <w:rPr>
                <w:sz w:val="24"/>
              </w:rPr>
              <w:t>2.33</w:t>
            </w:r>
          </w:p>
        </w:tc>
        <w:tc>
          <w:tcPr>
            <w:tcW w:w="720" w:type="dxa"/>
            <w:shd w:val="clear" w:color="auto" w:fill="FFFFFF"/>
            <w:vAlign w:val="center"/>
          </w:tcPr>
          <w:p w14:paraId="51C65402" w14:textId="77777777" w:rsidR="00526A53" w:rsidRPr="00D37DFC" w:rsidRDefault="00526A53" w:rsidP="00526A53">
            <w:pPr>
              <w:spacing w:before="60" w:after="60"/>
              <w:ind w:left="86" w:right="144" w:firstLine="0"/>
              <w:jc w:val="right"/>
              <w:rPr>
                <w:sz w:val="24"/>
              </w:rPr>
            </w:pPr>
            <w:r w:rsidRPr="00D37DFC">
              <w:rPr>
                <w:sz w:val="24"/>
              </w:rPr>
              <w:t>.32</w:t>
            </w:r>
          </w:p>
        </w:tc>
      </w:tr>
      <w:tr w:rsidR="00526A53" w:rsidRPr="00D37DFC" w14:paraId="6F4BA44D" w14:textId="77777777">
        <w:tblPrEx>
          <w:tblCellMar>
            <w:top w:w="0" w:type="dxa"/>
            <w:bottom w:w="0" w:type="dxa"/>
          </w:tblCellMar>
        </w:tblPrEx>
        <w:tc>
          <w:tcPr>
            <w:tcW w:w="3870" w:type="dxa"/>
            <w:tcBorders>
              <w:bottom w:val="single" w:sz="8" w:space="0" w:color="auto"/>
            </w:tcBorders>
            <w:shd w:val="clear" w:color="auto" w:fill="FFFFFF"/>
            <w:vAlign w:val="center"/>
          </w:tcPr>
          <w:p w14:paraId="320C6E89" w14:textId="77777777" w:rsidR="00526A53" w:rsidRPr="00D37DFC" w:rsidRDefault="00526A53" w:rsidP="00526A53">
            <w:pPr>
              <w:spacing w:before="60" w:after="60"/>
              <w:ind w:left="80" w:right="80" w:firstLine="0"/>
              <w:rPr>
                <w:sz w:val="24"/>
              </w:rPr>
            </w:pPr>
            <w:r>
              <w:rPr>
                <w:sz w:val="24"/>
              </w:rPr>
              <w:t>Nb</w:t>
            </w:r>
            <w:r w:rsidRPr="00D37DFC">
              <w:rPr>
                <w:sz w:val="24"/>
              </w:rPr>
              <w:t>re d'emplois</w:t>
            </w:r>
          </w:p>
        </w:tc>
        <w:tc>
          <w:tcPr>
            <w:tcW w:w="3420" w:type="dxa"/>
            <w:tcBorders>
              <w:bottom w:val="single" w:sz="8" w:space="0" w:color="auto"/>
            </w:tcBorders>
            <w:shd w:val="clear" w:color="auto" w:fill="FFFFFF"/>
            <w:vAlign w:val="center"/>
          </w:tcPr>
          <w:p w14:paraId="21F946D4" w14:textId="77777777" w:rsidR="00526A53" w:rsidRPr="00D37DFC" w:rsidRDefault="00526A53" w:rsidP="00526A53">
            <w:pPr>
              <w:spacing w:before="60" w:after="60"/>
              <w:ind w:left="80" w:right="80" w:firstLine="0"/>
              <w:rPr>
                <w:sz w:val="24"/>
              </w:rPr>
            </w:pPr>
            <w:r w:rsidRPr="00D37DFC">
              <w:rPr>
                <w:sz w:val="24"/>
              </w:rPr>
              <w:t>Un, deux versus trois ou plus</w:t>
            </w:r>
          </w:p>
        </w:tc>
        <w:tc>
          <w:tcPr>
            <w:tcW w:w="900" w:type="dxa"/>
            <w:tcBorders>
              <w:bottom w:val="single" w:sz="8" w:space="0" w:color="auto"/>
            </w:tcBorders>
            <w:shd w:val="clear" w:color="auto" w:fill="FFFFFF"/>
            <w:vAlign w:val="center"/>
          </w:tcPr>
          <w:p w14:paraId="731EEA4F" w14:textId="77777777" w:rsidR="00526A53" w:rsidRPr="00D37DFC" w:rsidRDefault="00526A53" w:rsidP="00526A53">
            <w:pPr>
              <w:spacing w:before="60" w:after="60"/>
              <w:ind w:left="86" w:right="288" w:firstLine="0"/>
              <w:jc w:val="right"/>
              <w:rPr>
                <w:sz w:val="24"/>
              </w:rPr>
            </w:pPr>
            <w:r>
              <w:rPr>
                <w:sz w:val="24"/>
              </w:rPr>
              <w:t>.39</w:t>
            </w:r>
          </w:p>
        </w:tc>
        <w:tc>
          <w:tcPr>
            <w:tcW w:w="720" w:type="dxa"/>
            <w:tcBorders>
              <w:bottom w:val="single" w:sz="8" w:space="0" w:color="auto"/>
            </w:tcBorders>
            <w:shd w:val="clear" w:color="auto" w:fill="FFFFFF"/>
            <w:vAlign w:val="center"/>
          </w:tcPr>
          <w:p w14:paraId="040FDADB" w14:textId="77777777" w:rsidR="00526A53" w:rsidRPr="00D37DFC" w:rsidRDefault="00526A53" w:rsidP="00526A53">
            <w:pPr>
              <w:spacing w:before="60" w:after="60"/>
              <w:ind w:left="86" w:right="144" w:firstLine="0"/>
              <w:jc w:val="right"/>
              <w:rPr>
                <w:sz w:val="24"/>
              </w:rPr>
            </w:pPr>
            <w:r>
              <w:rPr>
                <w:sz w:val="24"/>
              </w:rPr>
              <w:t>.82</w:t>
            </w:r>
          </w:p>
        </w:tc>
      </w:tr>
    </w:tbl>
    <w:p w14:paraId="43EB0646" w14:textId="77777777" w:rsidR="00526A53" w:rsidRPr="003E05FD" w:rsidRDefault="00526A53" w:rsidP="00526A53">
      <w:pPr>
        <w:spacing w:before="120" w:after="120"/>
        <w:jc w:val="both"/>
      </w:pPr>
      <w:r w:rsidRPr="003E05FD">
        <w:rPr>
          <w:szCs w:val="2"/>
        </w:rPr>
        <w:br w:type="page"/>
      </w:r>
      <w:r>
        <w:rPr>
          <w:szCs w:val="2"/>
        </w:rPr>
        <w:t>[</w:t>
      </w:r>
      <w:r w:rsidRPr="003E05FD">
        <w:rPr>
          <w:rFonts w:eastAsia="Courier New"/>
          <w:lang w:eastAsia="fr-FR" w:bidi="fr-FR"/>
        </w:rPr>
        <w:t>238</w:t>
      </w:r>
      <w:r>
        <w:rPr>
          <w:rFonts w:eastAsia="Courier New"/>
          <w:lang w:eastAsia="fr-FR" w:bidi="fr-FR"/>
        </w:rPr>
        <w:t>]</w:t>
      </w:r>
    </w:p>
    <w:p w14:paraId="2A5C7F47" w14:textId="77777777" w:rsidR="00526A53" w:rsidRPr="003E05FD" w:rsidRDefault="00526A53" w:rsidP="00526A53">
      <w:pPr>
        <w:spacing w:before="120" w:after="120"/>
        <w:jc w:val="both"/>
      </w:pPr>
      <w:r w:rsidRPr="003E05FD">
        <w:rPr>
          <w:rFonts w:eastAsia="Courier New"/>
          <w:lang w:eastAsia="fr-FR" w:bidi="fr-FR"/>
        </w:rPr>
        <w:t>Examinons tout d'abord ce qui en est des trois catégories dont l'i</w:t>
      </w:r>
      <w:r w:rsidRPr="003E05FD">
        <w:rPr>
          <w:rFonts w:eastAsia="Courier New"/>
          <w:lang w:eastAsia="fr-FR" w:bidi="fr-FR"/>
        </w:rPr>
        <w:t>m</w:t>
      </w:r>
      <w:r w:rsidRPr="003E05FD">
        <w:rPr>
          <w:rFonts w:eastAsia="Courier New"/>
          <w:lang w:eastAsia="fr-FR" w:bidi="fr-FR"/>
        </w:rPr>
        <w:t>portance s'est avérée cruciale dans notre analyse de l'évolution des boscovilliens pendant et après le séjour</w:t>
      </w:r>
      <w:r w:rsidRPr="003E05FD">
        <w:t> ;</w:t>
      </w:r>
      <w:r w:rsidRPr="003E05FD">
        <w:rPr>
          <w:rFonts w:eastAsia="Courier New"/>
          <w:lang w:eastAsia="fr-FR" w:bidi="fr-FR"/>
        </w:rPr>
        <w:t xml:space="preserve"> nous voulons parler, bien évidemment, de la tri-partition fragiles-mitoyens-costauds. Les cond</w:t>
      </w:r>
      <w:r w:rsidRPr="003E05FD">
        <w:rPr>
          <w:rFonts w:eastAsia="Courier New"/>
          <w:lang w:eastAsia="fr-FR" w:bidi="fr-FR"/>
        </w:rPr>
        <w:t>i</w:t>
      </w:r>
      <w:r w:rsidRPr="003E05FD">
        <w:rPr>
          <w:rFonts w:eastAsia="Courier New"/>
          <w:lang w:eastAsia="fr-FR" w:bidi="fr-FR"/>
        </w:rPr>
        <w:t>tions rencontrées au cours de la première année s'associent-elles de façon systématique à l'une ou l'autre de ces catégories</w:t>
      </w:r>
      <w:r w:rsidRPr="003E05FD">
        <w:t> ?</w:t>
      </w:r>
      <w:r w:rsidRPr="003E05FD">
        <w:rPr>
          <w:rFonts w:eastAsia="Courier New"/>
          <w:lang w:eastAsia="fr-FR" w:bidi="fr-FR"/>
        </w:rPr>
        <w:t xml:space="preserve"> Si nous nous fions aux résultats du tableau 7.2.1.</w:t>
      </w:r>
      <w:r>
        <w:rPr>
          <w:rFonts w:eastAsia="Courier New"/>
          <w:lang w:eastAsia="fr-FR" w:bidi="fr-FR"/>
        </w:rPr>
        <w:t> </w:t>
      </w:r>
      <w:r>
        <w:rPr>
          <w:rStyle w:val="Appelnotedebasdep"/>
          <w:rFonts w:eastAsia="Courier New"/>
        </w:rPr>
        <w:footnoteReference w:id="18"/>
      </w:r>
      <w:r w:rsidRPr="003E05FD">
        <w:rPr>
          <w:rFonts w:eastAsia="Courier New"/>
          <w:lang w:eastAsia="fr-FR" w:bidi="fr-FR"/>
        </w:rPr>
        <w:t xml:space="preserve"> nous devons conclure qu'il n'y a aucune raison de penser que les divers types de sujets rencontrent des conditions de vie qui leur soient spécifiques. Autrement dit, tout laisse croire que ces conditions de vie que nous avons isolées à titre de fa</w:t>
      </w:r>
      <w:r w:rsidRPr="003E05FD">
        <w:rPr>
          <w:rFonts w:eastAsia="Courier New"/>
          <w:lang w:eastAsia="fr-FR" w:bidi="fr-FR"/>
        </w:rPr>
        <w:t>c</w:t>
      </w:r>
      <w:r w:rsidRPr="003E05FD">
        <w:rPr>
          <w:rFonts w:eastAsia="Courier New"/>
          <w:lang w:eastAsia="fr-FR" w:bidi="fr-FR"/>
        </w:rPr>
        <w:t>teurs potentiels de réinsertion ne varient que fort peu des fragiles aux mitoyens et des mitoyens aux costauds. Il n'y a en effet aucune rel</w:t>
      </w:r>
      <w:r w:rsidRPr="003E05FD">
        <w:rPr>
          <w:rFonts w:eastAsia="Courier New"/>
          <w:lang w:eastAsia="fr-FR" w:bidi="fr-FR"/>
        </w:rPr>
        <w:t>a</w:t>
      </w:r>
      <w:r w:rsidRPr="003E05FD">
        <w:rPr>
          <w:rFonts w:eastAsia="Courier New"/>
          <w:lang w:eastAsia="fr-FR" w:bidi="fr-FR"/>
        </w:rPr>
        <w:t>tion entre ce regroupement et l'un ou l'autre des variables qui peuvent être considérées comme facteurs de réinsertion. Il n'y a même aucune tendance à l'établissement d'une telle relation.</w:t>
      </w:r>
    </w:p>
    <w:p w14:paraId="398B8416" w14:textId="77777777" w:rsidR="00526A53" w:rsidRPr="003E05FD" w:rsidRDefault="00526A53" w:rsidP="00526A53">
      <w:pPr>
        <w:spacing w:before="120" w:after="120"/>
        <w:jc w:val="both"/>
      </w:pPr>
      <w:r w:rsidRPr="003E05FD">
        <w:rPr>
          <w:rFonts w:eastAsia="Courier New"/>
          <w:lang w:eastAsia="fr-FR" w:bidi="fr-FR"/>
        </w:rPr>
        <w:t>Ce résultats signifie que si nous observons une ou des relations e</w:t>
      </w:r>
      <w:r w:rsidRPr="003E05FD">
        <w:rPr>
          <w:rFonts w:eastAsia="Courier New"/>
          <w:lang w:eastAsia="fr-FR" w:bidi="fr-FR"/>
        </w:rPr>
        <w:t>n</w:t>
      </w:r>
      <w:r w:rsidRPr="003E05FD">
        <w:rPr>
          <w:rFonts w:eastAsia="Courier New"/>
          <w:lang w:eastAsia="fr-FR" w:bidi="fr-FR"/>
        </w:rPr>
        <w:t>tre la performance à l'admission et les indices d'adaptation sociale (d</w:t>
      </w:r>
      <w:r w:rsidRPr="003E05FD">
        <w:rPr>
          <w:rFonts w:eastAsia="Courier New"/>
          <w:lang w:eastAsia="fr-FR" w:bidi="fr-FR"/>
        </w:rPr>
        <w:t>é</w:t>
      </w:r>
      <w:r w:rsidRPr="003E05FD">
        <w:rPr>
          <w:rFonts w:eastAsia="Courier New"/>
          <w:lang w:eastAsia="fr-FR" w:bidi="fr-FR"/>
        </w:rPr>
        <w:t>linquance, consommation abus</w:t>
      </w:r>
      <w:r>
        <w:rPr>
          <w:rFonts w:eastAsia="Courier New"/>
          <w:lang w:eastAsia="fr-FR" w:bidi="fr-FR"/>
        </w:rPr>
        <w:t>ive d'alcool ou de drogue, etc.</w:t>
      </w:r>
      <w:r w:rsidRPr="003E05FD">
        <w:rPr>
          <w:rFonts w:eastAsia="Courier New"/>
          <w:lang w:eastAsia="fr-FR" w:bidi="fr-FR"/>
        </w:rPr>
        <w:t>) aucune de ces associations ne devra être rapportée</w:t>
      </w:r>
      <w:r>
        <w:rPr>
          <w:rFonts w:eastAsia="Courier New"/>
          <w:lang w:eastAsia="fr-FR" w:bidi="fr-FR"/>
        </w:rPr>
        <w:t xml:space="preserve"> à</w:t>
      </w:r>
      <w:r w:rsidRPr="003E05FD">
        <w:rPr>
          <w:rStyle w:val="Corpsdutexte2105ptItaliqueEspacement-2pt"/>
        </w:rPr>
        <w:t xml:space="preserve"> </w:t>
      </w:r>
      <w:r w:rsidRPr="003E05FD">
        <w:rPr>
          <w:rFonts w:eastAsia="Courier New"/>
          <w:lang w:eastAsia="fr-FR" w:bidi="fr-FR"/>
        </w:rPr>
        <w:t>l'une ou l'autre des cond</w:t>
      </w:r>
      <w:r w:rsidRPr="003E05FD">
        <w:rPr>
          <w:rFonts w:eastAsia="Courier New"/>
          <w:lang w:eastAsia="fr-FR" w:bidi="fr-FR"/>
        </w:rPr>
        <w:t>i</w:t>
      </w:r>
      <w:r w:rsidRPr="003E05FD">
        <w:rPr>
          <w:rFonts w:eastAsia="Courier New"/>
          <w:lang w:eastAsia="fr-FR" w:bidi="fr-FR"/>
        </w:rPr>
        <w:t>tions de vie dans lesquelles les sujets des différents groupes ont vécu après leur séjour.</w:t>
      </w:r>
    </w:p>
    <w:p w14:paraId="385709CC" w14:textId="77777777" w:rsidR="00526A53" w:rsidRPr="003E05FD" w:rsidRDefault="00526A53" w:rsidP="00526A53">
      <w:pPr>
        <w:spacing w:before="120" w:after="120"/>
        <w:jc w:val="both"/>
      </w:pPr>
      <w:r w:rsidRPr="003E05FD">
        <w:rPr>
          <w:rFonts w:eastAsia="Courier New"/>
          <w:lang w:eastAsia="fr-FR" w:bidi="fr-FR"/>
        </w:rPr>
        <w:t>Les sujets qui ont accompli une évolution marquée pendant leur s</w:t>
      </w:r>
      <w:r w:rsidRPr="003E05FD">
        <w:rPr>
          <w:rFonts w:eastAsia="Courier New"/>
          <w:lang w:eastAsia="fr-FR" w:bidi="fr-FR"/>
        </w:rPr>
        <w:t>é</w:t>
      </w:r>
      <w:r w:rsidRPr="003E05FD">
        <w:rPr>
          <w:rFonts w:eastAsia="Courier New"/>
          <w:lang w:eastAsia="fr-FR" w:bidi="fr-FR"/>
        </w:rPr>
        <w:t>jour a Boscoville ont-ils rencontré à leur sortie des conditions de vie différentes de celles dans lesquelles ont eu</w:t>
      </w:r>
      <w:r>
        <w:rPr>
          <w:rFonts w:eastAsia="Courier New"/>
          <w:lang w:eastAsia="fr-FR" w:bidi="fr-FR"/>
        </w:rPr>
        <w:t xml:space="preserve"> à</w:t>
      </w:r>
      <w:r w:rsidRPr="003E05FD">
        <w:rPr>
          <w:rFonts w:eastAsia="Courier New"/>
          <w:lang w:eastAsia="fr-FR" w:bidi="fr-FR"/>
        </w:rPr>
        <w:t xml:space="preserve"> évoluer ces garçons moins "évolutifs" au cours du traitement</w:t>
      </w:r>
      <w:r w:rsidRPr="003E05FD">
        <w:t> ?</w:t>
      </w:r>
      <w:r w:rsidRPr="003E05FD">
        <w:rPr>
          <w:rFonts w:eastAsia="Courier New"/>
          <w:lang w:eastAsia="fr-FR" w:bidi="fr-FR"/>
        </w:rPr>
        <w:t xml:space="preserve"> Un coup d'œil sur les</w:t>
      </w:r>
      <w:r>
        <w:rPr>
          <w:rFonts w:eastAsia="Courier New"/>
          <w:lang w:eastAsia="fr-FR" w:bidi="fr-FR"/>
        </w:rPr>
        <w:t xml:space="preserve"> résu</w:t>
      </w:r>
      <w:r>
        <w:rPr>
          <w:rFonts w:eastAsia="Courier New"/>
          <w:lang w:eastAsia="fr-FR" w:bidi="fr-FR"/>
        </w:rPr>
        <w:t>l</w:t>
      </w:r>
      <w:r>
        <w:rPr>
          <w:rFonts w:eastAsia="Courier New"/>
          <w:lang w:eastAsia="fr-FR" w:bidi="fr-FR"/>
        </w:rPr>
        <w:t>tats donnés au tableau 7.</w:t>
      </w:r>
      <w:r w:rsidRPr="003E05FD">
        <w:rPr>
          <w:rFonts w:eastAsia="Courier New"/>
          <w:lang w:eastAsia="fr-FR" w:bidi="fr-FR"/>
        </w:rPr>
        <w:t>2.2. permet de constater qu'il n'en est rien</w:t>
      </w:r>
      <w:r>
        <w:rPr>
          <w:rFonts w:eastAsia="Courier New"/>
          <w:lang w:eastAsia="fr-FR" w:bidi="fr-FR"/>
        </w:rPr>
        <w:t> </w:t>
      </w:r>
      <w:r>
        <w:rPr>
          <w:rStyle w:val="Appelnotedebasdep"/>
          <w:rFonts w:eastAsia="Courier New"/>
        </w:rPr>
        <w:footnoteReference w:id="19"/>
      </w:r>
      <w:r w:rsidRPr="003E05FD">
        <w:rPr>
          <w:rFonts w:eastAsia="Courier New"/>
          <w:lang w:eastAsia="fr-FR" w:bidi="fr-FR"/>
        </w:rPr>
        <w:t>. Une nouvelle fois il n'y a aucune relation significative (ni même a</w:t>
      </w:r>
      <w:r w:rsidRPr="003E05FD">
        <w:rPr>
          <w:rFonts w:eastAsia="Courier New"/>
          <w:lang w:eastAsia="fr-FR" w:bidi="fr-FR"/>
        </w:rPr>
        <w:t>u</w:t>
      </w:r>
      <w:r w:rsidRPr="003E05FD">
        <w:rPr>
          <w:rFonts w:eastAsia="Courier New"/>
          <w:lang w:eastAsia="fr-FR" w:bidi="fr-FR"/>
        </w:rPr>
        <w:t>cune tendance à une telle relation) avec le type de performance ps</w:t>
      </w:r>
      <w:r w:rsidRPr="003E05FD">
        <w:rPr>
          <w:rFonts w:eastAsia="Courier New"/>
          <w:lang w:eastAsia="fr-FR" w:bidi="fr-FR"/>
        </w:rPr>
        <w:t>y</w:t>
      </w:r>
      <w:r w:rsidRPr="003E05FD">
        <w:rPr>
          <w:rFonts w:eastAsia="Courier New"/>
          <w:lang w:eastAsia="fr-FR" w:bidi="fr-FR"/>
        </w:rPr>
        <w:t>chologique et les diverses conditions dans lesquelles s'est vécue la première année post-boscovillienne.</w:t>
      </w:r>
    </w:p>
    <w:p w14:paraId="7E1FADB9" w14:textId="77777777" w:rsidR="00526A53" w:rsidRPr="003E05FD" w:rsidRDefault="00526A53" w:rsidP="00526A53">
      <w:pPr>
        <w:pStyle w:val="p"/>
      </w:pPr>
      <w:r>
        <w:br w:type="page"/>
        <w:t>[239]</w:t>
      </w:r>
    </w:p>
    <w:p w14:paraId="20589183" w14:textId="77777777" w:rsidR="00526A53" w:rsidRPr="003E05FD" w:rsidRDefault="00526A53" w:rsidP="00526A53">
      <w:pPr>
        <w:pStyle w:val="figtitre"/>
      </w:pPr>
      <w:r>
        <w:t>Tableau 7.2.2.</w:t>
      </w:r>
    </w:p>
    <w:p w14:paraId="00D31973" w14:textId="77777777" w:rsidR="00526A53" w:rsidRDefault="00526A53" w:rsidP="00526A53">
      <w:pPr>
        <w:pStyle w:val="figtitrest"/>
      </w:pPr>
      <w:r>
        <w:t>Les facteurs de réinsertion et les types d’évolution psychologique</w:t>
      </w:r>
      <w:r>
        <w:br/>
        <w:t>accomplie de l’admission à la sortie (stables-progressistes)</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3420"/>
        <w:gridCol w:w="810"/>
        <w:gridCol w:w="810"/>
      </w:tblGrid>
      <w:tr w:rsidR="00526A53" w:rsidRPr="00D37DFC" w14:paraId="737E2ED2" w14:textId="77777777">
        <w:tblPrEx>
          <w:tblCellMar>
            <w:top w:w="0" w:type="dxa"/>
            <w:bottom w:w="0" w:type="dxa"/>
          </w:tblCellMar>
        </w:tblPrEx>
        <w:tc>
          <w:tcPr>
            <w:tcW w:w="3870" w:type="dxa"/>
            <w:tcBorders>
              <w:top w:val="single" w:sz="8" w:space="0" w:color="auto"/>
              <w:bottom w:val="single" w:sz="8" w:space="0" w:color="auto"/>
            </w:tcBorders>
            <w:shd w:val="clear" w:color="auto" w:fill="EEECE1"/>
          </w:tcPr>
          <w:p w14:paraId="3D83EF80"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Variables</w:t>
            </w:r>
          </w:p>
        </w:tc>
        <w:tc>
          <w:tcPr>
            <w:tcW w:w="3420" w:type="dxa"/>
            <w:tcBorders>
              <w:top w:val="single" w:sz="8" w:space="0" w:color="auto"/>
              <w:bottom w:val="single" w:sz="8" w:space="0" w:color="auto"/>
            </w:tcBorders>
            <w:shd w:val="clear" w:color="auto" w:fill="EEECE1"/>
          </w:tcPr>
          <w:p w14:paraId="0987C71D"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Catégories</w:t>
            </w:r>
          </w:p>
        </w:tc>
        <w:tc>
          <w:tcPr>
            <w:tcW w:w="810" w:type="dxa"/>
            <w:tcBorders>
              <w:top w:val="single" w:sz="8" w:space="0" w:color="auto"/>
              <w:bottom w:val="single" w:sz="8" w:space="0" w:color="auto"/>
            </w:tcBorders>
            <w:shd w:val="clear" w:color="auto" w:fill="EEECE1"/>
          </w:tcPr>
          <w:p w14:paraId="38EE58A9" w14:textId="77777777" w:rsidR="00526A53" w:rsidRPr="00D37DFC" w:rsidRDefault="00526A53" w:rsidP="00526A53">
            <w:pPr>
              <w:spacing w:before="60" w:after="60"/>
              <w:ind w:left="80" w:right="80" w:firstLine="0"/>
              <w:jc w:val="center"/>
              <w:rPr>
                <w:sz w:val="24"/>
              </w:rPr>
            </w:pPr>
            <w:r>
              <w:rPr>
                <w:sz w:val="24"/>
              </w:rPr>
              <w:t>x</w:t>
            </w:r>
            <w:r w:rsidRPr="00DA302D">
              <w:rPr>
                <w:sz w:val="24"/>
                <w:vertAlign w:val="superscript"/>
              </w:rPr>
              <w:t>2</w:t>
            </w:r>
          </w:p>
        </w:tc>
        <w:tc>
          <w:tcPr>
            <w:tcW w:w="810" w:type="dxa"/>
            <w:tcBorders>
              <w:top w:val="single" w:sz="8" w:space="0" w:color="auto"/>
              <w:bottom w:val="single" w:sz="8" w:space="0" w:color="auto"/>
            </w:tcBorders>
            <w:shd w:val="clear" w:color="auto" w:fill="EEECE1"/>
          </w:tcPr>
          <w:p w14:paraId="2ACC1CEB" w14:textId="77777777" w:rsidR="00526A53" w:rsidRPr="00D37DFC" w:rsidRDefault="00526A53" w:rsidP="00526A53">
            <w:pPr>
              <w:spacing w:before="60" w:after="60"/>
              <w:ind w:left="80" w:right="80" w:firstLine="0"/>
              <w:jc w:val="center"/>
              <w:rPr>
                <w:sz w:val="24"/>
              </w:rPr>
            </w:pPr>
            <w:r>
              <w:rPr>
                <w:sz w:val="24"/>
              </w:rPr>
              <w:t>p &lt;</w:t>
            </w:r>
          </w:p>
        </w:tc>
      </w:tr>
      <w:tr w:rsidR="00526A53" w:rsidRPr="00D37DFC" w14:paraId="08C8BA5F" w14:textId="77777777">
        <w:tblPrEx>
          <w:tblCellMar>
            <w:top w:w="0" w:type="dxa"/>
            <w:bottom w:w="0" w:type="dxa"/>
          </w:tblCellMar>
        </w:tblPrEx>
        <w:tc>
          <w:tcPr>
            <w:tcW w:w="3870" w:type="dxa"/>
            <w:tcBorders>
              <w:top w:val="single" w:sz="8" w:space="0" w:color="auto"/>
            </w:tcBorders>
            <w:shd w:val="clear" w:color="auto" w:fill="FFFFFF"/>
          </w:tcPr>
          <w:p w14:paraId="4AD72B1F" w14:textId="77777777" w:rsidR="00526A53" w:rsidRPr="00B1523D" w:rsidRDefault="00526A53" w:rsidP="00526A53">
            <w:pPr>
              <w:spacing w:before="120"/>
              <w:ind w:firstLine="0"/>
              <w:rPr>
                <w:sz w:val="24"/>
              </w:rPr>
            </w:pPr>
            <w:r w:rsidRPr="00B1523D">
              <w:rPr>
                <w:sz w:val="24"/>
              </w:rPr>
              <w:t>Lieu habituel de résidence</w:t>
            </w:r>
          </w:p>
        </w:tc>
        <w:tc>
          <w:tcPr>
            <w:tcW w:w="3420" w:type="dxa"/>
            <w:tcBorders>
              <w:top w:val="single" w:sz="8" w:space="0" w:color="auto"/>
            </w:tcBorders>
            <w:shd w:val="clear" w:color="auto" w:fill="FFFFFF"/>
          </w:tcPr>
          <w:p w14:paraId="3B9E0F6A" w14:textId="77777777" w:rsidR="00526A53" w:rsidRPr="00B1523D" w:rsidRDefault="00526A53" w:rsidP="00526A53">
            <w:pPr>
              <w:spacing w:before="120"/>
              <w:ind w:firstLine="0"/>
              <w:rPr>
                <w:sz w:val="24"/>
              </w:rPr>
            </w:pPr>
            <w:r w:rsidRPr="00B1523D">
              <w:rPr>
                <w:sz w:val="24"/>
              </w:rPr>
              <w:t>Chez parents versus ailleurs</w:t>
            </w:r>
          </w:p>
        </w:tc>
        <w:tc>
          <w:tcPr>
            <w:tcW w:w="810" w:type="dxa"/>
            <w:tcBorders>
              <w:top w:val="single" w:sz="8" w:space="0" w:color="auto"/>
            </w:tcBorders>
            <w:shd w:val="clear" w:color="auto" w:fill="FFFFFF"/>
          </w:tcPr>
          <w:p w14:paraId="39C23677" w14:textId="77777777" w:rsidR="00526A53" w:rsidRPr="00B1523D" w:rsidRDefault="00526A53" w:rsidP="00526A53">
            <w:pPr>
              <w:spacing w:before="120"/>
              <w:ind w:right="288" w:firstLine="0"/>
              <w:jc w:val="right"/>
              <w:rPr>
                <w:sz w:val="24"/>
              </w:rPr>
            </w:pPr>
            <w:r w:rsidRPr="00B1523D">
              <w:rPr>
                <w:sz w:val="24"/>
              </w:rPr>
              <w:t>.33</w:t>
            </w:r>
          </w:p>
        </w:tc>
        <w:tc>
          <w:tcPr>
            <w:tcW w:w="810" w:type="dxa"/>
            <w:tcBorders>
              <w:top w:val="single" w:sz="8" w:space="0" w:color="auto"/>
            </w:tcBorders>
            <w:shd w:val="clear" w:color="auto" w:fill="FFFFFF"/>
          </w:tcPr>
          <w:p w14:paraId="6AB04EB7" w14:textId="77777777" w:rsidR="00526A53" w:rsidRPr="00B1523D" w:rsidRDefault="00526A53" w:rsidP="00526A53">
            <w:pPr>
              <w:spacing w:before="120"/>
              <w:ind w:right="288" w:firstLine="0"/>
              <w:jc w:val="right"/>
              <w:rPr>
                <w:sz w:val="24"/>
              </w:rPr>
            </w:pPr>
            <w:r w:rsidRPr="00B1523D">
              <w:rPr>
                <w:sz w:val="24"/>
              </w:rPr>
              <w:t>.57</w:t>
            </w:r>
          </w:p>
        </w:tc>
      </w:tr>
      <w:tr w:rsidR="00526A53" w:rsidRPr="00D37DFC" w14:paraId="4BCBB267" w14:textId="77777777">
        <w:tblPrEx>
          <w:tblCellMar>
            <w:top w:w="0" w:type="dxa"/>
            <w:bottom w:w="0" w:type="dxa"/>
          </w:tblCellMar>
        </w:tblPrEx>
        <w:tc>
          <w:tcPr>
            <w:tcW w:w="3870" w:type="dxa"/>
            <w:shd w:val="clear" w:color="auto" w:fill="FFFFFF"/>
          </w:tcPr>
          <w:p w14:paraId="17A2739B" w14:textId="77777777" w:rsidR="00526A53" w:rsidRPr="00B1523D" w:rsidRDefault="00526A53" w:rsidP="00526A53">
            <w:pPr>
              <w:spacing w:before="60" w:after="60"/>
              <w:ind w:firstLine="0"/>
              <w:rPr>
                <w:sz w:val="24"/>
              </w:rPr>
            </w:pPr>
            <w:r w:rsidRPr="00B1523D">
              <w:rPr>
                <w:sz w:val="24"/>
              </w:rPr>
              <w:t>Nbre de changements de résidence</w:t>
            </w:r>
          </w:p>
        </w:tc>
        <w:tc>
          <w:tcPr>
            <w:tcW w:w="3420" w:type="dxa"/>
            <w:shd w:val="clear" w:color="auto" w:fill="FFFFFF"/>
          </w:tcPr>
          <w:p w14:paraId="4E39B169" w14:textId="77777777" w:rsidR="00526A53" w:rsidRPr="00B1523D" w:rsidRDefault="00526A53" w:rsidP="00526A53">
            <w:pPr>
              <w:spacing w:before="60" w:after="60"/>
              <w:ind w:firstLine="0"/>
              <w:rPr>
                <w:sz w:val="24"/>
              </w:rPr>
            </w:pPr>
            <w:r w:rsidRPr="00B1523D">
              <w:rPr>
                <w:sz w:val="24"/>
              </w:rPr>
              <w:t>Aucun ou un versus deux ou plus</w:t>
            </w:r>
          </w:p>
        </w:tc>
        <w:tc>
          <w:tcPr>
            <w:tcW w:w="810" w:type="dxa"/>
            <w:shd w:val="clear" w:color="auto" w:fill="FFFFFF"/>
          </w:tcPr>
          <w:p w14:paraId="1657FA84" w14:textId="77777777" w:rsidR="00526A53" w:rsidRPr="00B1523D" w:rsidRDefault="00526A53" w:rsidP="00526A53">
            <w:pPr>
              <w:spacing w:before="60" w:after="60"/>
              <w:ind w:right="288" w:firstLine="0"/>
              <w:jc w:val="right"/>
              <w:rPr>
                <w:sz w:val="24"/>
              </w:rPr>
            </w:pPr>
            <w:r w:rsidRPr="00B1523D">
              <w:rPr>
                <w:sz w:val="24"/>
              </w:rPr>
              <w:t>.82</w:t>
            </w:r>
          </w:p>
        </w:tc>
        <w:tc>
          <w:tcPr>
            <w:tcW w:w="810" w:type="dxa"/>
            <w:shd w:val="clear" w:color="auto" w:fill="FFFFFF"/>
          </w:tcPr>
          <w:p w14:paraId="4832469C" w14:textId="77777777" w:rsidR="00526A53" w:rsidRPr="00B1523D" w:rsidRDefault="00526A53" w:rsidP="00526A53">
            <w:pPr>
              <w:spacing w:before="60" w:after="60"/>
              <w:ind w:right="288" w:firstLine="0"/>
              <w:jc w:val="right"/>
              <w:rPr>
                <w:sz w:val="24"/>
              </w:rPr>
            </w:pPr>
            <w:r w:rsidRPr="00B1523D">
              <w:rPr>
                <w:sz w:val="24"/>
              </w:rPr>
              <w:t>.37</w:t>
            </w:r>
          </w:p>
        </w:tc>
      </w:tr>
      <w:tr w:rsidR="00526A53" w:rsidRPr="00D37DFC" w14:paraId="396BA9EF" w14:textId="77777777">
        <w:tblPrEx>
          <w:tblCellMar>
            <w:top w:w="0" w:type="dxa"/>
            <w:bottom w:w="0" w:type="dxa"/>
          </w:tblCellMar>
        </w:tblPrEx>
        <w:tc>
          <w:tcPr>
            <w:tcW w:w="3870" w:type="dxa"/>
            <w:shd w:val="clear" w:color="auto" w:fill="FFFFFF"/>
          </w:tcPr>
          <w:p w14:paraId="6087EA30" w14:textId="77777777" w:rsidR="00526A53" w:rsidRPr="00B1523D" w:rsidRDefault="00526A53" w:rsidP="00526A53">
            <w:pPr>
              <w:spacing w:before="60" w:after="60"/>
              <w:ind w:firstLine="0"/>
              <w:rPr>
                <w:sz w:val="24"/>
              </w:rPr>
            </w:pPr>
            <w:r w:rsidRPr="00B1523D">
              <w:rPr>
                <w:sz w:val="24"/>
              </w:rPr>
              <w:t>Structure de la famille</w:t>
            </w:r>
          </w:p>
        </w:tc>
        <w:tc>
          <w:tcPr>
            <w:tcW w:w="3420" w:type="dxa"/>
            <w:shd w:val="clear" w:color="auto" w:fill="FFFFFF"/>
          </w:tcPr>
          <w:p w14:paraId="59302C4C" w14:textId="77777777" w:rsidR="00526A53" w:rsidRPr="00B1523D" w:rsidRDefault="00526A53" w:rsidP="00526A53">
            <w:pPr>
              <w:spacing w:before="60" w:after="60"/>
              <w:ind w:firstLine="0"/>
              <w:rPr>
                <w:sz w:val="24"/>
              </w:rPr>
            </w:pPr>
            <w:r w:rsidRPr="00B1523D">
              <w:rPr>
                <w:sz w:val="24"/>
              </w:rPr>
              <w:t>Intègre versus dissociée</w:t>
            </w:r>
          </w:p>
        </w:tc>
        <w:tc>
          <w:tcPr>
            <w:tcW w:w="810" w:type="dxa"/>
            <w:shd w:val="clear" w:color="auto" w:fill="FFFFFF"/>
          </w:tcPr>
          <w:p w14:paraId="282038ED" w14:textId="77777777" w:rsidR="00526A53" w:rsidRPr="00B1523D" w:rsidRDefault="00526A53" w:rsidP="00526A53">
            <w:pPr>
              <w:spacing w:before="60" w:after="60"/>
              <w:ind w:right="288" w:firstLine="0"/>
              <w:jc w:val="right"/>
              <w:rPr>
                <w:sz w:val="24"/>
              </w:rPr>
            </w:pPr>
            <w:r w:rsidRPr="00B1523D">
              <w:rPr>
                <w:sz w:val="24"/>
              </w:rPr>
              <w:t>.00</w:t>
            </w:r>
          </w:p>
        </w:tc>
        <w:tc>
          <w:tcPr>
            <w:tcW w:w="810" w:type="dxa"/>
            <w:shd w:val="clear" w:color="auto" w:fill="FFFFFF"/>
          </w:tcPr>
          <w:p w14:paraId="7734A35A" w14:textId="77777777" w:rsidR="00526A53" w:rsidRPr="00B1523D" w:rsidRDefault="00526A53" w:rsidP="00526A53">
            <w:pPr>
              <w:spacing w:before="60" w:after="60"/>
              <w:ind w:right="288" w:firstLine="0"/>
              <w:jc w:val="right"/>
              <w:rPr>
                <w:sz w:val="24"/>
              </w:rPr>
            </w:pPr>
            <w:r w:rsidRPr="00B1523D">
              <w:rPr>
                <w:sz w:val="24"/>
              </w:rPr>
              <w:t>1.00</w:t>
            </w:r>
          </w:p>
        </w:tc>
      </w:tr>
      <w:tr w:rsidR="00526A53" w:rsidRPr="00D37DFC" w14:paraId="173028E6" w14:textId="77777777">
        <w:tblPrEx>
          <w:tblCellMar>
            <w:top w:w="0" w:type="dxa"/>
            <w:bottom w:w="0" w:type="dxa"/>
          </w:tblCellMar>
        </w:tblPrEx>
        <w:tc>
          <w:tcPr>
            <w:tcW w:w="3870" w:type="dxa"/>
            <w:shd w:val="clear" w:color="auto" w:fill="FFFFFF"/>
          </w:tcPr>
          <w:p w14:paraId="72630193" w14:textId="77777777" w:rsidR="00526A53" w:rsidRPr="00B1523D" w:rsidRDefault="00526A53" w:rsidP="00526A53">
            <w:pPr>
              <w:spacing w:before="60" w:after="60"/>
              <w:ind w:firstLine="0"/>
              <w:rPr>
                <w:sz w:val="24"/>
              </w:rPr>
            </w:pPr>
            <w:r w:rsidRPr="00B1523D">
              <w:rPr>
                <w:sz w:val="24"/>
              </w:rPr>
              <w:t>Problèmes d'argent chez les parents</w:t>
            </w:r>
          </w:p>
        </w:tc>
        <w:tc>
          <w:tcPr>
            <w:tcW w:w="3420" w:type="dxa"/>
            <w:shd w:val="clear" w:color="auto" w:fill="FFFFFF"/>
          </w:tcPr>
          <w:p w14:paraId="5B4056BE" w14:textId="77777777" w:rsidR="00526A53" w:rsidRPr="00B1523D" w:rsidRDefault="00526A53" w:rsidP="00526A53">
            <w:pPr>
              <w:spacing w:before="60" w:after="60"/>
              <w:ind w:firstLine="0"/>
              <w:rPr>
                <w:sz w:val="24"/>
              </w:rPr>
            </w:pPr>
            <w:r w:rsidRPr="00B1523D">
              <w:rPr>
                <w:sz w:val="24"/>
              </w:rPr>
              <w:t>Oui versus non</w:t>
            </w:r>
          </w:p>
        </w:tc>
        <w:tc>
          <w:tcPr>
            <w:tcW w:w="810" w:type="dxa"/>
            <w:shd w:val="clear" w:color="auto" w:fill="FFFFFF"/>
          </w:tcPr>
          <w:p w14:paraId="4E4C980E" w14:textId="77777777" w:rsidR="00526A53" w:rsidRPr="00B1523D" w:rsidRDefault="00526A53" w:rsidP="00526A53">
            <w:pPr>
              <w:spacing w:before="60" w:after="60"/>
              <w:ind w:right="288" w:firstLine="0"/>
              <w:jc w:val="right"/>
              <w:rPr>
                <w:sz w:val="24"/>
              </w:rPr>
            </w:pPr>
            <w:r w:rsidRPr="00B1523D">
              <w:rPr>
                <w:sz w:val="24"/>
              </w:rPr>
              <w:t>.02</w:t>
            </w:r>
          </w:p>
        </w:tc>
        <w:tc>
          <w:tcPr>
            <w:tcW w:w="810" w:type="dxa"/>
            <w:shd w:val="clear" w:color="auto" w:fill="FFFFFF"/>
          </w:tcPr>
          <w:p w14:paraId="6B72338A" w14:textId="77777777" w:rsidR="00526A53" w:rsidRPr="00B1523D" w:rsidRDefault="00526A53" w:rsidP="00526A53">
            <w:pPr>
              <w:spacing w:before="60" w:after="60"/>
              <w:ind w:right="288" w:firstLine="0"/>
              <w:jc w:val="right"/>
              <w:rPr>
                <w:sz w:val="24"/>
              </w:rPr>
            </w:pPr>
            <w:r>
              <w:rPr>
                <w:sz w:val="24"/>
              </w:rPr>
              <w:t>.8</w:t>
            </w:r>
            <w:r w:rsidRPr="00B1523D">
              <w:rPr>
                <w:sz w:val="24"/>
              </w:rPr>
              <w:t>9</w:t>
            </w:r>
          </w:p>
        </w:tc>
      </w:tr>
      <w:tr w:rsidR="00526A53" w:rsidRPr="00D37DFC" w14:paraId="66EDF285" w14:textId="77777777">
        <w:tblPrEx>
          <w:tblCellMar>
            <w:top w:w="0" w:type="dxa"/>
            <w:bottom w:w="0" w:type="dxa"/>
          </w:tblCellMar>
        </w:tblPrEx>
        <w:tc>
          <w:tcPr>
            <w:tcW w:w="3870" w:type="dxa"/>
            <w:shd w:val="clear" w:color="auto" w:fill="FFFFFF"/>
          </w:tcPr>
          <w:p w14:paraId="2D9DCB75" w14:textId="77777777" w:rsidR="00526A53" w:rsidRPr="00B1523D" w:rsidRDefault="00526A53" w:rsidP="00526A53">
            <w:pPr>
              <w:spacing w:before="60" w:after="60"/>
              <w:ind w:firstLine="0"/>
              <w:rPr>
                <w:sz w:val="24"/>
              </w:rPr>
            </w:pPr>
            <w:r w:rsidRPr="00B1523D">
              <w:rPr>
                <w:sz w:val="24"/>
              </w:rPr>
              <w:t>Lourde consommation d'alcool chez le(s) par</w:t>
            </w:r>
            <w:r>
              <w:rPr>
                <w:sz w:val="24"/>
              </w:rPr>
              <w:t>e</w:t>
            </w:r>
            <w:r w:rsidRPr="00B1523D">
              <w:rPr>
                <w:sz w:val="24"/>
              </w:rPr>
              <w:t>nt(s)</w:t>
            </w:r>
          </w:p>
        </w:tc>
        <w:tc>
          <w:tcPr>
            <w:tcW w:w="3420" w:type="dxa"/>
            <w:shd w:val="clear" w:color="auto" w:fill="FFFFFF"/>
          </w:tcPr>
          <w:p w14:paraId="1993216C" w14:textId="77777777" w:rsidR="00526A53" w:rsidRPr="00B1523D" w:rsidRDefault="00526A53" w:rsidP="00526A53">
            <w:pPr>
              <w:spacing w:before="60" w:after="60"/>
              <w:ind w:firstLine="0"/>
              <w:rPr>
                <w:sz w:val="24"/>
              </w:rPr>
            </w:pPr>
            <w:r w:rsidRPr="00B1523D">
              <w:rPr>
                <w:sz w:val="24"/>
              </w:rPr>
              <w:t>Oui versus non</w:t>
            </w:r>
          </w:p>
        </w:tc>
        <w:tc>
          <w:tcPr>
            <w:tcW w:w="810" w:type="dxa"/>
            <w:shd w:val="clear" w:color="auto" w:fill="FFFFFF"/>
          </w:tcPr>
          <w:p w14:paraId="3C75DE83" w14:textId="77777777" w:rsidR="00526A53" w:rsidRPr="00B1523D" w:rsidRDefault="00526A53" w:rsidP="00526A53">
            <w:pPr>
              <w:spacing w:before="60" w:after="60"/>
              <w:ind w:right="288" w:firstLine="0"/>
              <w:jc w:val="right"/>
              <w:rPr>
                <w:sz w:val="24"/>
              </w:rPr>
            </w:pPr>
            <w:r w:rsidRPr="00B1523D">
              <w:rPr>
                <w:sz w:val="24"/>
              </w:rPr>
              <w:t>.65</w:t>
            </w:r>
          </w:p>
        </w:tc>
        <w:tc>
          <w:tcPr>
            <w:tcW w:w="810" w:type="dxa"/>
            <w:shd w:val="clear" w:color="auto" w:fill="FFFFFF"/>
          </w:tcPr>
          <w:p w14:paraId="10E61CDD" w14:textId="77777777" w:rsidR="00526A53" w:rsidRPr="00B1523D" w:rsidRDefault="00526A53" w:rsidP="00526A53">
            <w:pPr>
              <w:spacing w:before="60" w:after="60"/>
              <w:ind w:right="288" w:firstLine="0"/>
              <w:jc w:val="right"/>
              <w:rPr>
                <w:sz w:val="24"/>
              </w:rPr>
            </w:pPr>
            <w:r>
              <w:rPr>
                <w:sz w:val="24"/>
              </w:rPr>
              <w:t>.4</w:t>
            </w:r>
            <w:r w:rsidRPr="00B1523D">
              <w:rPr>
                <w:sz w:val="24"/>
              </w:rPr>
              <w:t>3</w:t>
            </w:r>
          </w:p>
        </w:tc>
      </w:tr>
      <w:tr w:rsidR="00526A53" w:rsidRPr="00D37DFC" w14:paraId="7FA9E290" w14:textId="77777777">
        <w:tblPrEx>
          <w:tblCellMar>
            <w:top w:w="0" w:type="dxa"/>
            <w:bottom w:w="0" w:type="dxa"/>
          </w:tblCellMar>
        </w:tblPrEx>
        <w:tc>
          <w:tcPr>
            <w:tcW w:w="3870" w:type="dxa"/>
            <w:shd w:val="clear" w:color="auto" w:fill="FFFFFF"/>
          </w:tcPr>
          <w:p w14:paraId="517DC6E9" w14:textId="77777777" w:rsidR="00526A53" w:rsidRPr="00B1523D" w:rsidRDefault="00526A53" w:rsidP="00526A53">
            <w:pPr>
              <w:spacing w:before="60" w:after="60"/>
              <w:ind w:firstLine="0"/>
              <w:rPr>
                <w:sz w:val="24"/>
              </w:rPr>
            </w:pPr>
            <w:r w:rsidRPr="00B1523D">
              <w:rPr>
                <w:sz w:val="24"/>
              </w:rPr>
              <w:t>Difficultés à vivre avec les parents</w:t>
            </w:r>
          </w:p>
        </w:tc>
        <w:tc>
          <w:tcPr>
            <w:tcW w:w="3420" w:type="dxa"/>
            <w:shd w:val="clear" w:color="auto" w:fill="FFFFFF"/>
          </w:tcPr>
          <w:p w14:paraId="6144B661" w14:textId="77777777" w:rsidR="00526A53" w:rsidRPr="00B1523D" w:rsidRDefault="00526A53" w:rsidP="00526A53">
            <w:pPr>
              <w:spacing w:before="60" w:after="60"/>
              <w:ind w:firstLine="0"/>
              <w:rPr>
                <w:sz w:val="24"/>
              </w:rPr>
            </w:pPr>
            <w:r w:rsidRPr="00B1523D">
              <w:rPr>
                <w:sz w:val="24"/>
              </w:rPr>
              <w:t>Importantes versus non importa</w:t>
            </w:r>
            <w:r w:rsidRPr="00B1523D">
              <w:rPr>
                <w:sz w:val="24"/>
              </w:rPr>
              <w:t>n</w:t>
            </w:r>
            <w:r w:rsidRPr="00B1523D">
              <w:rPr>
                <w:sz w:val="24"/>
              </w:rPr>
              <w:t>tes</w:t>
            </w:r>
          </w:p>
        </w:tc>
        <w:tc>
          <w:tcPr>
            <w:tcW w:w="810" w:type="dxa"/>
            <w:shd w:val="clear" w:color="auto" w:fill="FFFFFF"/>
          </w:tcPr>
          <w:p w14:paraId="241589FF" w14:textId="77777777" w:rsidR="00526A53" w:rsidRPr="00B1523D" w:rsidRDefault="00526A53" w:rsidP="00526A53">
            <w:pPr>
              <w:spacing w:before="60" w:after="60"/>
              <w:ind w:right="288" w:firstLine="0"/>
              <w:jc w:val="right"/>
              <w:rPr>
                <w:sz w:val="24"/>
              </w:rPr>
            </w:pPr>
            <w:r w:rsidRPr="00B1523D">
              <w:rPr>
                <w:sz w:val="24"/>
                <w:szCs w:val="40"/>
              </w:rPr>
              <w:t>.35</w:t>
            </w:r>
          </w:p>
        </w:tc>
        <w:tc>
          <w:tcPr>
            <w:tcW w:w="810" w:type="dxa"/>
            <w:shd w:val="clear" w:color="auto" w:fill="FFFFFF"/>
          </w:tcPr>
          <w:p w14:paraId="695BBE8C" w14:textId="77777777" w:rsidR="00526A53" w:rsidRPr="00B1523D" w:rsidRDefault="00526A53" w:rsidP="00526A53">
            <w:pPr>
              <w:spacing w:before="60" w:after="60"/>
              <w:ind w:right="288" w:firstLine="0"/>
              <w:jc w:val="right"/>
              <w:rPr>
                <w:sz w:val="24"/>
              </w:rPr>
            </w:pPr>
            <w:r w:rsidRPr="00B1523D">
              <w:rPr>
                <w:sz w:val="24"/>
                <w:szCs w:val="40"/>
              </w:rPr>
              <w:t>.55</w:t>
            </w:r>
          </w:p>
        </w:tc>
      </w:tr>
      <w:tr w:rsidR="00526A53" w:rsidRPr="00D37DFC" w14:paraId="181EA21A" w14:textId="77777777">
        <w:tblPrEx>
          <w:tblCellMar>
            <w:top w:w="0" w:type="dxa"/>
            <w:bottom w:w="0" w:type="dxa"/>
          </w:tblCellMar>
        </w:tblPrEx>
        <w:tc>
          <w:tcPr>
            <w:tcW w:w="3870" w:type="dxa"/>
            <w:shd w:val="clear" w:color="auto" w:fill="FFFFFF"/>
          </w:tcPr>
          <w:p w14:paraId="3365A91F" w14:textId="77777777" w:rsidR="00526A53" w:rsidRPr="00B1523D" w:rsidRDefault="00526A53" w:rsidP="00526A53">
            <w:pPr>
              <w:spacing w:before="60" w:after="60"/>
              <w:ind w:firstLine="0"/>
              <w:rPr>
                <w:sz w:val="24"/>
              </w:rPr>
            </w:pPr>
            <w:r w:rsidRPr="00B1523D">
              <w:rPr>
                <w:sz w:val="24"/>
              </w:rPr>
              <w:t>Difficultés à établir des relations ad</w:t>
            </w:r>
            <w:r w:rsidRPr="00B1523D">
              <w:rPr>
                <w:sz w:val="24"/>
              </w:rPr>
              <w:t>é</w:t>
            </w:r>
            <w:r w:rsidRPr="00B1523D">
              <w:rPr>
                <w:sz w:val="24"/>
              </w:rPr>
              <w:t>quates avec les parents</w:t>
            </w:r>
          </w:p>
        </w:tc>
        <w:tc>
          <w:tcPr>
            <w:tcW w:w="3420" w:type="dxa"/>
            <w:shd w:val="clear" w:color="auto" w:fill="FFFFFF"/>
          </w:tcPr>
          <w:p w14:paraId="5E15D903" w14:textId="77777777" w:rsidR="00526A53" w:rsidRPr="00B1523D" w:rsidRDefault="00526A53" w:rsidP="00526A53">
            <w:pPr>
              <w:spacing w:before="60" w:after="60"/>
              <w:ind w:firstLine="0"/>
              <w:rPr>
                <w:sz w:val="24"/>
              </w:rPr>
            </w:pPr>
            <w:r w:rsidRPr="00B1523D">
              <w:rPr>
                <w:sz w:val="24"/>
              </w:rPr>
              <w:t>Importantes versus non-importantes</w:t>
            </w:r>
          </w:p>
        </w:tc>
        <w:tc>
          <w:tcPr>
            <w:tcW w:w="810" w:type="dxa"/>
            <w:shd w:val="clear" w:color="auto" w:fill="FFFFFF"/>
          </w:tcPr>
          <w:p w14:paraId="07331E43" w14:textId="77777777" w:rsidR="00526A53" w:rsidRPr="00B1523D" w:rsidRDefault="00526A53" w:rsidP="00526A53">
            <w:pPr>
              <w:spacing w:before="60" w:after="60"/>
              <w:ind w:right="288" w:firstLine="0"/>
              <w:jc w:val="right"/>
              <w:rPr>
                <w:sz w:val="24"/>
              </w:rPr>
            </w:pPr>
            <w:r w:rsidRPr="00B1523D">
              <w:rPr>
                <w:sz w:val="24"/>
              </w:rPr>
              <w:t>1.12</w:t>
            </w:r>
          </w:p>
        </w:tc>
        <w:tc>
          <w:tcPr>
            <w:tcW w:w="810" w:type="dxa"/>
            <w:shd w:val="clear" w:color="auto" w:fill="FFFFFF"/>
          </w:tcPr>
          <w:p w14:paraId="4F1C9F78" w14:textId="77777777" w:rsidR="00526A53" w:rsidRPr="00B1523D" w:rsidRDefault="00526A53" w:rsidP="00526A53">
            <w:pPr>
              <w:spacing w:before="60" w:after="60"/>
              <w:ind w:right="288" w:firstLine="0"/>
              <w:jc w:val="right"/>
              <w:rPr>
                <w:sz w:val="24"/>
              </w:rPr>
            </w:pPr>
            <w:r w:rsidRPr="00B1523D">
              <w:rPr>
                <w:sz w:val="24"/>
              </w:rPr>
              <w:t>.29</w:t>
            </w:r>
          </w:p>
        </w:tc>
      </w:tr>
      <w:tr w:rsidR="00526A53" w:rsidRPr="00D37DFC" w14:paraId="6F9A4EB2" w14:textId="77777777">
        <w:tblPrEx>
          <w:tblCellMar>
            <w:top w:w="0" w:type="dxa"/>
            <w:bottom w:w="0" w:type="dxa"/>
          </w:tblCellMar>
        </w:tblPrEx>
        <w:tc>
          <w:tcPr>
            <w:tcW w:w="3870" w:type="dxa"/>
            <w:shd w:val="clear" w:color="auto" w:fill="FFFFFF"/>
          </w:tcPr>
          <w:p w14:paraId="6A3D7B50" w14:textId="77777777" w:rsidR="00526A53" w:rsidRPr="00B1523D" w:rsidRDefault="00526A53" w:rsidP="00526A53">
            <w:pPr>
              <w:spacing w:before="60" w:after="60"/>
              <w:ind w:firstLine="0"/>
              <w:rPr>
                <w:sz w:val="24"/>
              </w:rPr>
            </w:pPr>
            <w:r w:rsidRPr="00B1523D">
              <w:rPr>
                <w:sz w:val="24"/>
              </w:rPr>
              <w:t>Consommation de drogue dans la fr</w:t>
            </w:r>
            <w:r w:rsidRPr="00B1523D">
              <w:rPr>
                <w:sz w:val="24"/>
              </w:rPr>
              <w:t>a</w:t>
            </w:r>
            <w:r w:rsidRPr="00B1523D">
              <w:rPr>
                <w:sz w:val="24"/>
              </w:rPr>
              <w:t>trie (15-20 ans)</w:t>
            </w:r>
          </w:p>
        </w:tc>
        <w:tc>
          <w:tcPr>
            <w:tcW w:w="3420" w:type="dxa"/>
            <w:shd w:val="clear" w:color="auto" w:fill="FFFFFF"/>
          </w:tcPr>
          <w:p w14:paraId="53B08AEC" w14:textId="77777777" w:rsidR="00526A53" w:rsidRPr="00B1523D" w:rsidRDefault="00526A53" w:rsidP="00526A53">
            <w:pPr>
              <w:spacing w:before="60" w:after="60"/>
              <w:ind w:firstLine="0"/>
              <w:rPr>
                <w:sz w:val="24"/>
              </w:rPr>
            </w:pPr>
            <w:r w:rsidRPr="00B1523D">
              <w:rPr>
                <w:sz w:val="24"/>
              </w:rPr>
              <w:t>Oui versus non</w:t>
            </w:r>
          </w:p>
        </w:tc>
        <w:tc>
          <w:tcPr>
            <w:tcW w:w="810" w:type="dxa"/>
            <w:shd w:val="clear" w:color="auto" w:fill="FFFFFF"/>
          </w:tcPr>
          <w:p w14:paraId="36CE57ED" w14:textId="77777777" w:rsidR="00526A53" w:rsidRPr="00B1523D" w:rsidRDefault="00526A53" w:rsidP="00526A53">
            <w:pPr>
              <w:spacing w:before="60" w:after="60"/>
              <w:ind w:right="288" w:firstLine="0"/>
              <w:jc w:val="right"/>
              <w:rPr>
                <w:sz w:val="24"/>
              </w:rPr>
            </w:pPr>
            <w:r w:rsidRPr="00B1523D">
              <w:rPr>
                <w:sz w:val="24"/>
              </w:rPr>
              <w:t>.05</w:t>
            </w:r>
          </w:p>
        </w:tc>
        <w:tc>
          <w:tcPr>
            <w:tcW w:w="810" w:type="dxa"/>
            <w:shd w:val="clear" w:color="auto" w:fill="FFFFFF"/>
          </w:tcPr>
          <w:p w14:paraId="250FF0EC" w14:textId="77777777" w:rsidR="00526A53" w:rsidRPr="00B1523D" w:rsidRDefault="00526A53" w:rsidP="00526A53">
            <w:pPr>
              <w:spacing w:before="60" w:after="60"/>
              <w:ind w:right="288" w:firstLine="0"/>
              <w:jc w:val="right"/>
              <w:rPr>
                <w:sz w:val="24"/>
              </w:rPr>
            </w:pPr>
            <w:r w:rsidRPr="00B1523D">
              <w:rPr>
                <w:sz w:val="24"/>
              </w:rPr>
              <w:t>.84</w:t>
            </w:r>
          </w:p>
        </w:tc>
      </w:tr>
      <w:tr w:rsidR="00526A53" w:rsidRPr="00D37DFC" w14:paraId="67C6110F" w14:textId="77777777">
        <w:tblPrEx>
          <w:tblCellMar>
            <w:top w:w="0" w:type="dxa"/>
            <w:bottom w:w="0" w:type="dxa"/>
          </w:tblCellMar>
        </w:tblPrEx>
        <w:tc>
          <w:tcPr>
            <w:tcW w:w="3870" w:type="dxa"/>
            <w:shd w:val="clear" w:color="auto" w:fill="FFFFFF"/>
          </w:tcPr>
          <w:p w14:paraId="0DC9EF04" w14:textId="77777777" w:rsidR="00526A53" w:rsidRPr="00B1523D" w:rsidRDefault="00526A53" w:rsidP="00526A53">
            <w:pPr>
              <w:spacing w:before="60" w:after="60"/>
              <w:ind w:firstLine="0"/>
              <w:rPr>
                <w:sz w:val="24"/>
              </w:rPr>
            </w:pPr>
            <w:r w:rsidRPr="00B1523D">
              <w:rPr>
                <w:sz w:val="24"/>
              </w:rPr>
              <w:t>Consommation de drogue</w:t>
            </w:r>
          </w:p>
          <w:p w14:paraId="16E312BF" w14:textId="77777777" w:rsidR="00526A53" w:rsidRPr="00B1523D" w:rsidRDefault="00526A53" w:rsidP="00526A53">
            <w:pPr>
              <w:spacing w:before="60" w:after="60"/>
              <w:ind w:firstLine="0"/>
              <w:rPr>
                <w:sz w:val="24"/>
              </w:rPr>
            </w:pPr>
            <w:r w:rsidRPr="00B1523D">
              <w:rPr>
                <w:sz w:val="24"/>
              </w:rPr>
              <w:t>dans la fratrie (20 ans et plus)</w:t>
            </w:r>
          </w:p>
        </w:tc>
        <w:tc>
          <w:tcPr>
            <w:tcW w:w="3420" w:type="dxa"/>
            <w:shd w:val="clear" w:color="auto" w:fill="FFFFFF"/>
          </w:tcPr>
          <w:p w14:paraId="2052D5E5" w14:textId="77777777" w:rsidR="00526A53" w:rsidRPr="00B1523D" w:rsidRDefault="00526A53" w:rsidP="00526A53">
            <w:pPr>
              <w:spacing w:before="60" w:after="60"/>
              <w:ind w:firstLine="0"/>
              <w:rPr>
                <w:sz w:val="24"/>
              </w:rPr>
            </w:pPr>
            <w:r w:rsidRPr="00B1523D">
              <w:rPr>
                <w:sz w:val="24"/>
              </w:rPr>
              <w:t>Oui versus non</w:t>
            </w:r>
          </w:p>
        </w:tc>
        <w:tc>
          <w:tcPr>
            <w:tcW w:w="810" w:type="dxa"/>
            <w:shd w:val="clear" w:color="auto" w:fill="FFFFFF"/>
          </w:tcPr>
          <w:p w14:paraId="24E487FC" w14:textId="77777777" w:rsidR="00526A53" w:rsidRPr="00B1523D" w:rsidRDefault="00526A53" w:rsidP="00526A53">
            <w:pPr>
              <w:spacing w:before="60" w:after="60"/>
              <w:ind w:right="288" w:firstLine="0"/>
              <w:jc w:val="right"/>
              <w:rPr>
                <w:sz w:val="24"/>
              </w:rPr>
            </w:pPr>
            <w:r w:rsidRPr="00B1523D">
              <w:rPr>
                <w:sz w:val="24"/>
              </w:rPr>
              <w:t>1.10</w:t>
            </w:r>
          </w:p>
        </w:tc>
        <w:tc>
          <w:tcPr>
            <w:tcW w:w="810" w:type="dxa"/>
            <w:shd w:val="clear" w:color="auto" w:fill="FFFFFF"/>
          </w:tcPr>
          <w:p w14:paraId="6E41A78F" w14:textId="77777777" w:rsidR="00526A53" w:rsidRPr="00B1523D" w:rsidRDefault="00526A53" w:rsidP="00526A53">
            <w:pPr>
              <w:spacing w:before="60" w:after="60"/>
              <w:ind w:right="288" w:firstLine="0"/>
              <w:jc w:val="right"/>
              <w:rPr>
                <w:sz w:val="24"/>
              </w:rPr>
            </w:pPr>
            <w:r w:rsidRPr="00B1523D">
              <w:rPr>
                <w:sz w:val="24"/>
              </w:rPr>
              <w:t>.34</w:t>
            </w:r>
          </w:p>
        </w:tc>
      </w:tr>
      <w:tr w:rsidR="00526A53" w:rsidRPr="00D37DFC" w14:paraId="65387F95" w14:textId="77777777">
        <w:tblPrEx>
          <w:tblCellMar>
            <w:top w:w="0" w:type="dxa"/>
            <w:bottom w:w="0" w:type="dxa"/>
          </w:tblCellMar>
        </w:tblPrEx>
        <w:tc>
          <w:tcPr>
            <w:tcW w:w="3870" w:type="dxa"/>
            <w:shd w:val="clear" w:color="auto" w:fill="FFFFFF"/>
          </w:tcPr>
          <w:p w14:paraId="34894CE2" w14:textId="77777777" w:rsidR="00526A53" w:rsidRPr="00B1523D" w:rsidRDefault="00526A53" w:rsidP="00526A53">
            <w:pPr>
              <w:spacing w:before="60" w:after="60"/>
              <w:ind w:firstLine="0"/>
              <w:rPr>
                <w:sz w:val="24"/>
              </w:rPr>
            </w:pPr>
            <w:r w:rsidRPr="00B1523D">
              <w:rPr>
                <w:sz w:val="24"/>
              </w:rPr>
              <w:t>Façon dont le sujet se sent dans sa f</w:t>
            </w:r>
            <w:r w:rsidRPr="00B1523D">
              <w:rPr>
                <w:sz w:val="24"/>
              </w:rPr>
              <w:t>a</w:t>
            </w:r>
            <w:r w:rsidRPr="00B1523D">
              <w:rPr>
                <w:sz w:val="24"/>
              </w:rPr>
              <w:t>mille</w:t>
            </w:r>
          </w:p>
        </w:tc>
        <w:tc>
          <w:tcPr>
            <w:tcW w:w="3420" w:type="dxa"/>
            <w:shd w:val="clear" w:color="auto" w:fill="FFFFFF"/>
          </w:tcPr>
          <w:p w14:paraId="12574B2D" w14:textId="77777777" w:rsidR="00526A53" w:rsidRPr="00B1523D" w:rsidRDefault="00526A53" w:rsidP="00526A53">
            <w:pPr>
              <w:spacing w:before="60" w:after="60"/>
              <w:ind w:firstLine="0"/>
              <w:rPr>
                <w:sz w:val="24"/>
              </w:rPr>
            </w:pPr>
            <w:r w:rsidRPr="00B1523D">
              <w:rPr>
                <w:sz w:val="24"/>
              </w:rPr>
              <w:t>Bien versus avec ambivalence et négativement</w:t>
            </w:r>
          </w:p>
        </w:tc>
        <w:tc>
          <w:tcPr>
            <w:tcW w:w="810" w:type="dxa"/>
            <w:shd w:val="clear" w:color="auto" w:fill="FFFFFF"/>
          </w:tcPr>
          <w:p w14:paraId="39EBC55B" w14:textId="77777777" w:rsidR="00526A53" w:rsidRPr="00B1523D" w:rsidRDefault="00526A53" w:rsidP="00526A53">
            <w:pPr>
              <w:spacing w:before="60" w:after="60"/>
              <w:ind w:right="288" w:firstLine="0"/>
              <w:jc w:val="right"/>
              <w:rPr>
                <w:sz w:val="24"/>
              </w:rPr>
            </w:pPr>
            <w:r w:rsidRPr="00B1523D">
              <w:rPr>
                <w:sz w:val="24"/>
              </w:rPr>
              <w:t>.07</w:t>
            </w:r>
          </w:p>
        </w:tc>
        <w:tc>
          <w:tcPr>
            <w:tcW w:w="810" w:type="dxa"/>
            <w:shd w:val="clear" w:color="auto" w:fill="FFFFFF"/>
          </w:tcPr>
          <w:p w14:paraId="24FEFCE4" w14:textId="77777777" w:rsidR="00526A53" w:rsidRPr="00B1523D" w:rsidRDefault="00526A53" w:rsidP="00526A53">
            <w:pPr>
              <w:spacing w:before="60" w:after="60"/>
              <w:ind w:right="288" w:firstLine="0"/>
              <w:jc w:val="right"/>
              <w:rPr>
                <w:sz w:val="24"/>
              </w:rPr>
            </w:pPr>
            <w:r w:rsidRPr="00B1523D">
              <w:rPr>
                <w:sz w:val="24"/>
              </w:rPr>
              <w:t>.80</w:t>
            </w:r>
          </w:p>
        </w:tc>
      </w:tr>
      <w:tr w:rsidR="00526A53" w:rsidRPr="00D37DFC" w14:paraId="611DE0A5" w14:textId="77777777">
        <w:tblPrEx>
          <w:tblCellMar>
            <w:top w:w="0" w:type="dxa"/>
            <w:bottom w:w="0" w:type="dxa"/>
          </w:tblCellMar>
        </w:tblPrEx>
        <w:tc>
          <w:tcPr>
            <w:tcW w:w="3870" w:type="dxa"/>
            <w:shd w:val="clear" w:color="auto" w:fill="FFFFFF"/>
          </w:tcPr>
          <w:p w14:paraId="43835F48" w14:textId="77777777" w:rsidR="00526A53" w:rsidRPr="00B1523D" w:rsidRDefault="00526A53" w:rsidP="00526A53">
            <w:pPr>
              <w:spacing w:before="60" w:after="60"/>
              <w:ind w:firstLine="0"/>
              <w:rPr>
                <w:sz w:val="24"/>
              </w:rPr>
            </w:pPr>
            <w:r w:rsidRPr="00B1523D">
              <w:rPr>
                <w:sz w:val="24"/>
              </w:rPr>
              <w:t>Cohé</w:t>
            </w:r>
            <w:r>
              <w:rPr>
                <w:sz w:val="24"/>
              </w:rPr>
              <w:t>sion de la fam</w:t>
            </w:r>
            <w:r w:rsidRPr="00B1523D">
              <w:rPr>
                <w:sz w:val="24"/>
              </w:rPr>
              <w:t>ille</w:t>
            </w:r>
          </w:p>
        </w:tc>
        <w:tc>
          <w:tcPr>
            <w:tcW w:w="3420" w:type="dxa"/>
            <w:shd w:val="clear" w:color="auto" w:fill="FFFFFF"/>
          </w:tcPr>
          <w:p w14:paraId="21EB1311" w14:textId="77777777" w:rsidR="00526A53" w:rsidRPr="00B1523D" w:rsidRDefault="00526A53" w:rsidP="00526A53">
            <w:pPr>
              <w:spacing w:before="60" w:after="60"/>
              <w:ind w:firstLine="0"/>
              <w:rPr>
                <w:sz w:val="24"/>
              </w:rPr>
            </w:pPr>
            <w:r w:rsidRPr="00B1523D">
              <w:rPr>
                <w:sz w:val="24"/>
              </w:rPr>
              <w:t>Se tiennent tous versus autres f</w:t>
            </w:r>
            <w:r w:rsidRPr="00B1523D">
              <w:rPr>
                <w:sz w:val="24"/>
              </w:rPr>
              <w:t>a</w:t>
            </w:r>
            <w:r w:rsidRPr="00B1523D">
              <w:rPr>
                <w:sz w:val="24"/>
              </w:rPr>
              <w:t>çons</w:t>
            </w:r>
          </w:p>
        </w:tc>
        <w:tc>
          <w:tcPr>
            <w:tcW w:w="810" w:type="dxa"/>
            <w:shd w:val="clear" w:color="auto" w:fill="FFFFFF"/>
          </w:tcPr>
          <w:p w14:paraId="524738B5" w14:textId="77777777" w:rsidR="00526A53" w:rsidRPr="00B1523D" w:rsidRDefault="00526A53" w:rsidP="00526A53">
            <w:pPr>
              <w:spacing w:before="60" w:after="60"/>
              <w:ind w:right="288" w:firstLine="0"/>
              <w:jc w:val="right"/>
              <w:rPr>
                <w:sz w:val="24"/>
              </w:rPr>
            </w:pPr>
            <w:r w:rsidRPr="00B1523D">
              <w:rPr>
                <w:sz w:val="24"/>
              </w:rPr>
              <w:t>.06</w:t>
            </w:r>
          </w:p>
        </w:tc>
        <w:tc>
          <w:tcPr>
            <w:tcW w:w="810" w:type="dxa"/>
            <w:shd w:val="clear" w:color="auto" w:fill="FFFFFF"/>
          </w:tcPr>
          <w:p w14:paraId="1157672D" w14:textId="77777777" w:rsidR="00526A53" w:rsidRPr="00B1523D" w:rsidRDefault="00526A53" w:rsidP="00526A53">
            <w:pPr>
              <w:spacing w:before="60" w:after="60"/>
              <w:ind w:right="288" w:firstLine="0"/>
              <w:jc w:val="right"/>
              <w:rPr>
                <w:sz w:val="24"/>
              </w:rPr>
            </w:pPr>
            <w:r w:rsidRPr="00B1523D">
              <w:rPr>
                <w:sz w:val="24"/>
              </w:rPr>
              <w:t>.81</w:t>
            </w:r>
          </w:p>
        </w:tc>
      </w:tr>
      <w:tr w:rsidR="00526A53" w:rsidRPr="00D37DFC" w14:paraId="4AF88C71" w14:textId="77777777">
        <w:tblPrEx>
          <w:tblCellMar>
            <w:top w:w="0" w:type="dxa"/>
            <w:bottom w:w="0" w:type="dxa"/>
          </w:tblCellMar>
        </w:tblPrEx>
        <w:tc>
          <w:tcPr>
            <w:tcW w:w="3870" w:type="dxa"/>
            <w:shd w:val="clear" w:color="auto" w:fill="FFFFFF"/>
          </w:tcPr>
          <w:p w14:paraId="523FF5BA" w14:textId="77777777" w:rsidR="00526A53" w:rsidRPr="00B1523D" w:rsidRDefault="00526A53" w:rsidP="00526A53">
            <w:pPr>
              <w:spacing w:before="60" w:after="60"/>
              <w:ind w:firstLine="0"/>
              <w:rPr>
                <w:sz w:val="24"/>
              </w:rPr>
            </w:pPr>
            <w:r w:rsidRPr="00B1523D">
              <w:rPr>
                <w:sz w:val="24"/>
              </w:rPr>
              <w:t>S'être fait de nouveaux amis depuis la sortie</w:t>
            </w:r>
          </w:p>
        </w:tc>
        <w:tc>
          <w:tcPr>
            <w:tcW w:w="3420" w:type="dxa"/>
            <w:shd w:val="clear" w:color="auto" w:fill="FFFFFF"/>
          </w:tcPr>
          <w:p w14:paraId="7AC2CDF6" w14:textId="77777777" w:rsidR="00526A53" w:rsidRPr="00B1523D" w:rsidRDefault="00526A53" w:rsidP="00526A53">
            <w:pPr>
              <w:spacing w:before="60" w:after="60"/>
              <w:ind w:firstLine="0"/>
              <w:rPr>
                <w:sz w:val="24"/>
              </w:rPr>
            </w:pPr>
            <w:r w:rsidRPr="00B1523D">
              <w:rPr>
                <w:sz w:val="24"/>
              </w:rPr>
              <w:t>Aucun versus un (ou plus) qui ne fait pas de délit versus un (ou plus) qui fa des délits -</w:t>
            </w:r>
          </w:p>
        </w:tc>
        <w:tc>
          <w:tcPr>
            <w:tcW w:w="810" w:type="dxa"/>
            <w:shd w:val="clear" w:color="auto" w:fill="FFFFFF"/>
          </w:tcPr>
          <w:p w14:paraId="1E645E11" w14:textId="77777777" w:rsidR="00526A53" w:rsidRPr="00B1523D" w:rsidRDefault="00526A53" w:rsidP="00526A53">
            <w:pPr>
              <w:spacing w:before="60" w:after="60"/>
              <w:ind w:right="288" w:firstLine="0"/>
              <w:jc w:val="right"/>
              <w:rPr>
                <w:sz w:val="24"/>
              </w:rPr>
            </w:pPr>
            <w:r w:rsidRPr="00B1523D">
              <w:rPr>
                <w:sz w:val="24"/>
              </w:rPr>
              <w:t>.50</w:t>
            </w:r>
          </w:p>
        </w:tc>
        <w:tc>
          <w:tcPr>
            <w:tcW w:w="810" w:type="dxa"/>
            <w:shd w:val="clear" w:color="auto" w:fill="FFFFFF"/>
          </w:tcPr>
          <w:p w14:paraId="0B7963DB" w14:textId="77777777" w:rsidR="00526A53" w:rsidRPr="00B1523D" w:rsidRDefault="00526A53" w:rsidP="00526A53">
            <w:pPr>
              <w:spacing w:before="60" w:after="60"/>
              <w:ind w:right="288" w:firstLine="0"/>
              <w:jc w:val="right"/>
              <w:rPr>
                <w:sz w:val="24"/>
              </w:rPr>
            </w:pPr>
            <w:r>
              <w:rPr>
                <w:sz w:val="24"/>
              </w:rPr>
              <w:t>.48</w:t>
            </w:r>
          </w:p>
        </w:tc>
      </w:tr>
      <w:tr w:rsidR="00526A53" w:rsidRPr="00D37DFC" w14:paraId="4716A1D9" w14:textId="77777777">
        <w:tblPrEx>
          <w:tblCellMar>
            <w:top w:w="0" w:type="dxa"/>
            <w:bottom w:w="0" w:type="dxa"/>
          </w:tblCellMar>
        </w:tblPrEx>
        <w:tc>
          <w:tcPr>
            <w:tcW w:w="3870" w:type="dxa"/>
            <w:shd w:val="clear" w:color="auto" w:fill="FFFFFF"/>
          </w:tcPr>
          <w:p w14:paraId="3C30BA9F" w14:textId="77777777" w:rsidR="00526A53" w:rsidRPr="00B1523D" w:rsidRDefault="00526A53" w:rsidP="00526A53">
            <w:pPr>
              <w:spacing w:before="60" w:after="60"/>
              <w:ind w:firstLine="0"/>
              <w:rPr>
                <w:sz w:val="24"/>
              </w:rPr>
            </w:pPr>
            <w:r w:rsidRPr="00B1523D">
              <w:rPr>
                <w:sz w:val="24"/>
              </w:rPr>
              <w:t>Avoir été aidé par une fille dans sa r</w:t>
            </w:r>
            <w:r w:rsidRPr="00B1523D">
              <w:rPr>
                <w:sz w:val="24"/>
              </w:rPr>
              <w:t>é</w:t>
            </w:r>
            <w:r w:rsidRPr="00B1523D">
              <w:rPr>
                <w:sz w:val="24"/>
              </w:rPr>
              <w:t>insertion</w:t>
            </w:r>
          </w:p>
        </w:tc>
        <w:tc>
          <w:tcPr>
            <w:tcW w:w="3420" w:type="dxa"/>
            <w:shd w:val="clear" w:color="auto" w:fill="FFFFFF"/>
          </w:tcPr>
          <w:p w14:paraId="34742AFF" w14:textId="77777777" w:rsidR="00526A53" w:rsidRPr="00B1523D" w:rsidRDefault="00526A53" w:rsidP="00526A53">
            <w:pPr>
              <w:spacing w:before="60" w:after="60"/>
              <w:ind w:firstLine="0"/>
              <w:rPr>
                <w:sz w:val="24"/>
              </w:rPr>
            </w:pPr>
            <w:r w:rsidRPr="00B1523D">
              <w:rPr>
                <w:sz w:val="24"/>
              </w:rPr>
              <w:t>Oui versus non</w:t>
            </w:r>
          </w:p>
        </w:tc>
        <w:tc>
          <w:tcPr>
            <w:tcW w:w="810" w:type="dxa"/>
            <w:shd w:val="clear" w:color="auto" w:fill="FFFFFF"/>
          </w:tcPr>
          <w:p w14:paraId="67A24C2E" w14:textId="77777777" w:rsidR="00526A53" w:rsidRPr="00B1523D" w:rsidRDefault="00526A53" w:rsidP="00526A53">
            <w:pPr>
              <w:spacing w:before="60" w:after="60"/>
              <w:ind w:right="288" w:firstLine="0"/>
              <w:jc w:val="right"/>
              <w:rPr>
                <w:sz w:val="24"/>
              </w:rPr>
            </w:pPr>
            <w:r w:rsidRPr="00B1523D">
              <w:rPr>
                <w:sz w:val="24"/>
              </w:rPr>
              <w:t>.18</w:t>
            </w:r>
          </w:p>
        </w:tc>
        <w:tc>
          <w:tcPr>
            <w:tcW w:w="810" w:type="dxa"/>
            <w:shd w:val="clear" w:color="auto" w:fill="FFFFFF"/>
          </w:tcPr>
          <w:p w14:paraId="58516EDB" w14:textId="77777777" w:rsidR="00526A53" w:rsidRPr="00B1523D" w:rsidRDefault="00526A53" w:rsidP="00526A53">
            <w:pPr>
              <w:spacing w:before="60" w:after="60"/>
              <w:ind w:right="288" w:firstLine="0"/>
              <w:jc w:val="right"/>
              <w:rPr>
                <w:sz w:val="24"/>
              </w:rPr>
            </w:pPr>
            <w:r w:rsidRPr="00B1523D">
              <w:rPr>
                <w:sz w:val="24"/>
                <w:szCs w:val="40"/>
              </w:rPr>
              <w:t>.67</w:t>
            </w:r>
          </w:p>
        </w:tc>
      </w:tr>
      <w:tr w:rsidR="00526A53" w:rsidRPr="00D37DFC" w14:paraId="178FD9E0" w14:textId="77777777">
        <w:tblPrEx>
          <w:tblCellMar>
            <w:top w:w="0" w:type="dxa"/>
            <w:bottom w:w="0" w:type="dxa"/>
          </w:tblCellMar>
        </w:tblPrEx>
        <w:tc>
          <w:tcPr>
            <w:tcW w:w="3870" w:type="dxa"/>
            <w:shd w:val="clear" w:color="auto" w:fill="FFFFFF"/>
          </w:tcPr>
          <w:p w14:paraId="4A4BD6F3" w14:textId="77777777" w:rsidR="00526A53" w:rsidRPr="00B1523D" w:rsidRDefault="00526A53" w:rsidP="00526A53">
            <w:pPr>
              <w:spacing w:before="60" w:after="60"/>
              <w:ind w:firstLine="0"/>
              <w:rPr>
                <w:sz w:val="24"/>
              </w:rPr>
            </w:pPr>
            <w:r w:rsidRPr="00B1523D">
              <w:rPr>
                <w:sz w:val="24"/>
              </w:rPr>
              <w:t>Occupation a la sortie</w:t>
            </w:r>
          </w:p>
        </w:tc>
        <w:tc>
          <w:tcPr>
            <w:tcW w:w="3420" w:type="dxa"/>
            <w:shd w:val="clear" w:color="auto" w:fill="FFFFFF"/>
          </w:tcPr>
          <w:p w14:paraId="5A820F4D" w14:textId="77777777" w:rsidR="00526A53" w:rsidRPr="00B1523D" w:rsidRDefault="00526A53" w:rsidP="00526A53">
            <w:pPr>
              <w:spacing w:before="60" w:after="60"/>
              <w:ind w:firstLine="0"/>
              <w:rPr>
                <w:sz w:val="24"/>
              </w:rPr>
            </w:pPr>
            <w:r w:rsidRPr="00B1523D">
              <w:rPr>
                <w:sz w:val="24"/>
              </w:rPr>
              <w:t>Travail versus étude (temps partiel ou plein)</w:t>
            </w:r>
          </w:p>
        </w:tc>
        <w:tc>
          <w:tcPr>
            <w:tcW w:w="810" w:type="dxa"/>
            <w:shd w:val="clear" w:color="auto" w:fill="FFFFFF"/>
          </w:tcPr>
          <w:p w14:paraId="4A91F3CF" w14:textId="77777777" w:rsidR="00526A53" w:rsidRPr="00B1523D" w:rsidRDefault="00526A53" w:rsidP="00526A53">
            <w:pPr>
              <w:spacing w:before="60" w:after="60"/>
              <w:ind w:right="288" w:firstLine="0"/>
              <w:jc w:val="right"/>
              <w:rPr>
                <w:sz w:val="24"/>
              </w:rPr>
            </w:pPr>
            <w:r w:rsidRPr="00B1523D">
              <w:rPr>
                <w:sz w:val="24"/>
              </w:rPr>
              <w:t>.04</w:t>
            </w:r>
          </w:p>
        </w:tc>
        <w:tc>
          <w:tcPr>
            <w:tcW w:w="810" w:type="dxa"/>
            <w:shd w:val="clear" w:color="auto" w:fill="FFFFFF"/>
          </w:tcPr>
          <w:p w14:paraId="5C43292F" w14:textId="77777777" w:rsidR="00526A53" w:rsidRPr="00B1523D" w:rsidRDefault="00526A53" w:rsidP="00526A53">
            <w:pPr>
              <w:spacing w:before="60" w:after="60"/>
              <w:ind w:right="288" w:firstLine="0"/>
              <w:jc w:val="right"/>
              <w:rPr>
                <w:sz w:val="24"/>
              </w:rPr>
            </w:pPr>
            <w:r w:rsidRPr="00B1523D">
              <w:rPr>
                <w:sz w:val="24"/>
              </w:rPr>
              <w:t>.84</w:t>
            </w:r>
          </w:p>
        </w:tc>
      </w:tr>
      <w:tr w:rsidR="00526A53" w:rsidRPr="00D37DFC" w14:paraId="29E64595" w14:textId="77777777">
        <w:tblPrEx>
          <w:tblCellMar>
            <w:top w:w="0" w:type="dxa"/>
            <w:bottom w:w="0" w:type="dxa"/>
          </w:tblCellMar>
        </w:tblPrEx>
        <w:tc>
          <w:tcPr>
            <w:tcW w:w="3870" w:type="dxa"/>
            <w:shd w:val="clear" w:color="auto" w:fill="FFFFFF"/>
          </w:tcPr>
          <w:p w14:paraId="04A62C23" w14:textId="77777777" w:rsidR="00526A53" w:rsidRPr="00B1523D" w:rsidRDefault="00526A53" w:rsidP="00526A53">
            <w:pPr>
              <w:spacing w:before="60" w:after="60"/>
              <w:ind w:firstLine="0"/>
              <w:rPr>
                <w:sz w:val="24"/>
              </w:rPr>
            </w:pPr>
            <w:r w:rsidRPr="00B1523D">
              <w:rPr>
                <w:sz w:val="24"/>
              </w:rPr>
              <w:t>Perspectives d'avenir au dernier (ou seul) emploi</w:t>
            </w:r>
          </w:p>
        </w:tc>
        <w:tc>
          <w:tcPr>
            <w:tcW w:w="3420" w:type="dxa"/>
            <w:shd w:val="clear" w:color="auto" w:fill="FFFFFF"/>
          </w:tcPr>
          <w:p w14:paraId="75F7F24F" w14:textId="77777777" w:rsidR="00526A53" w:rsidRPr="00B1523D" w:rsidRDefault="00526A53" w:rsidP="00526A53">
            <w:pPr>
              <w:spacing w:before="60" w:after="60"/>
              <w:ind w:firstLine="0"/>
              <w:rPr>
                <w:sz w:val="24"/>
              </w:rPr>
            </w:pPr>
            <w:r w:rsidRPr="00B1523D">
              <w:rPr>
                <w:sz w:val="24"/>
              </w:rPr>
              <w:t>Aucune versus plus ou moin</w:t>
            </w:r>
            <w:r>
              <w:rPr>
                <w:sz w:val="24"/>
              </w:rPr>
              <w:t>s</w:t>
            </w:r>
            <w:r w:rsidRPr="00B1523D">
              <w:rPr>
                <w:sz w:val="24"/>
              </w:rPr>
              <w:t xml:space="preserve"> bo</w:t>
            </w:r>
            <w:r w:rsidRPr="00B1523D">
              <w:rPr>
                <w:sz w:val="24"/>
              </w:rPr>
              <w:t>n</w:t>
            </w:r>
            <w:r w:rsidRPr="00B1523D">
              <w:rPr>
                <w:sz w:val="24"/>
              </w:rPr>
              <w:t>nes, bonnes, très bonne</w:t>
            </w:r>
          </w:p>
        </w:tc>
        <w:tc>
          <w:tcPr>
            <w:tcW w:w="810" w:type="dxa"/>
            <w:shd w:val="clear" w:color="auto" w:fill="FFFFFF"/>
          </w:tcPr>
          <w:p w14:paraId="4417B85C" w14:textId="77777777" w:rsidR="00526A53" w:rsidRPr="00B1523D" w:rsidRDefault="00526A53" w:rsidP="00526A53">
            <w:pPr>
              <w:spacing w:before="60" w:after="60"/>
              <w:ind w:right="288" w:firstLine="0"/>
              <w:jc w:val="right"/>
              <w:rPr>
                <w:sz w:val="24"/>
              </w:rPr>
            </w:pPr>
            <w:r>
              <w:rPr>
                <w:sz w:val="24"/>
              </w:rPr>
              <w:t>.51</w:t>
            </w:r>
          </w:p>
        </w:tc>
        <w:tc>
          <w:tcPr>
            <w:tcW w:w="810" w:type="dxa"/>
            <w:shd w:val="clear" w:color="auto" w:fill="FFFFFF"/>
          </w:tcPr>
          <w:p w14:paraId="5D087E68" w14:textId="77777777" w:rsidR="00526A53" w:rsidRPr="00B1523D" w:rsidRDefault="00526A53" w:rsidP="00526A53">
            <w:pPr>
              <w:spacing w:before="60" w:after="60"/>
              <w:ind w:right="288" w:firstLine="0"/>
              <w:jc w:val="right"/>
              <w:rPr>
                <w:sz w:val="24"/>
              </w:rPr>
            </w:pPr>
            <w:r>
              <w:rPr>
                <w:sz w:val="24"/>
              </w:rPr>
              <w:t>.48</w:t>
            </w:r>
          </w:p>
        </w:tc>
      </w:tr>
      <w:tr w:rsidR="00526A53" w:rsidRPr="00D37DFC" w14:paraId="48768093" w14:textId="77777777">
        <w:tblPrEx>
          <w:tblCellMar>
            <w:top w:w="0" w:type="dxa"/>
            <w:bottom w:w="0" w:type="dxa"/>
          </w:tblCellMar>
        </w:tblPrEx>
        <w:tc>
          <w:tcPr>
            <w:tcW w:w="3870" w:type="dxa"/>
            <w:tcBorders>
              <w:bottom w:val="single" w:sz="8" w:space="0" w:color="auto"/>
            </w:tcBorders>
            <w:shd w:val="clear" w:color="auto" w:fill="FFFFFF"/>
          </w:tcPr>
          <w:p w14:paraId="02082AE4" w14:textId="77777777" w:rsidR="00526A53" w:rsidRPr="00B1523D" w:rsidRDefault="00526A53" w:rsidP="00526A53">
            <w:pPr>
              <w:spacing w:after="120"/>
              <w:ind w:firstLine="0"/>
              <w:rPr>
                <w:sz w:val="24"/>
              </w:rPr>
            </w:pPr>
            <w:r>
              <w:rPr>
                <w:sz w:val="24"/>
              </w:rPr>
              <w:t>Nb</w:t>
            </w:r>
            <w:r w:rsidRPr="00B1523D">
              <w:rPr>
                <w:sz w:val="24"/>
              </w:rPr>
              <w:t>re d'emplois</w:t>
            </w:r>
          </w:p>
        </w:tc>
        <w:tc>
          <w:tcPr>
            <w:tcW w:w="3420" w:type="dxa"/>
            <w:tcBorders>
              <w:bottom w:val="single" w:sz="8" w:space="0" w:color="auto"/>
            </w:tcBorders>
            <w:shd w:val="clear" w:color="auto" w:fill="FFFFFF"/>
          </w:tcPr>
          <w:p w14:paraId="0E62246E" w14:textId="77777777" w:rsidR="00526A53" w:rsidRPr="00B1523D" w:rsidRDefault="00526A53" w:rsidP="00526A53">
            <w:pPr>
              <w:spacing w:after="120"/>
              <w:ind w:firstLine="0"/>
              <w:rPr>
                <w:sz w:val="24"/>
              </w:rPr>
            </w:pPr>
            <w:r w:rsidRPr="00B1523D">
              <w:rPr>
                <w:sz w:val="24"/>
              </w:rPr>
              <w:t>Un, deux versus trois ou</w:t>
            </w:r>
            <w:r>
              <w:rPr>
                <w:sz w:val="24"/>
              </w:rPr>
              <w:t xml:space="preserve"> plus</w:t>
            </w:r>
          </w:p>
        </w:tc>
        <w:tc>
          <w:tcPr>
            <w:tcW w:w="810" w:type="dxa"/>
            <w:tcBorders>
              <w:bottom w:val="single" w:sz="8" w:space="0" w:color="auto"/>
            </w:tcBorders>
            <w:shd w:val="clear" w:color="auto" w:fill="FFFFFF"/>
          </w:tcPr>
          <w:p w14:paraId="661C3AE5" w14:textId="77777777" w:rsidR="00526A53" w:rsidRPr="00B1523D" w:rsidRDefault="00526A53" w:rsidP="00526A53">
            <w:pPr>
              <w:spacing w:after="120"/>
              <w:ind w:right="288" w:firstLine="0"/>
              <w:jc w:val="right"/>
              <w:rPr>
                <w:sz w:val="24"/>
              </w:rPr>
            </w:pPr>
            <w:r>
              <w:rPr>
                <w:sz w:val="24"/>
              </w:rPr>
              <w:t>.0</w:t>
            </w:r>
          </w:p>
        </w:tc>
        <w:tc>
          <w:tcPr>
            <w:tcW w:w="810" w:type="dxa"/>
            <w:tcBorders>
              <w:bottom w:val="single" w:sz="8" w:space="0" w:color="auto"/>
            </w:tcBorders>
            <w:shd w:val="clear" w:color="auto" w:fill="FFFFFF"/>
          </w:tcPr>
          <w:p w14:paraId="640C571B" w14:textId="77777777" w:rsidR="00526A53" w:rsidRPr="00B1523D" w:rsidRDefault="00526A53" w:rsidP="00526A53">
            <w:pPr>
              <w:spacing w:after="120"/>
              <w:ind w:right="288" w:firstLine="0"/>
              <w:jc w:val="right"/>
              <w:rPr>
                <w:sz w:val="24"/>
              </w:rPr>
            </w:pPr>
            <w:r>
              <w:rPr>
                <w:sz w:val="24"/>
              </w:rPr>
              <w:t>1.00</w:t>
            </w:r>
          </w:p>
        </w:tc>
      </w:tr>
    </w:tbl>
    <w:p w14:paraId="052F521C" w14:textId="77777777" w:rsidR="00526A53" w:rsidRPr="003E05FD" w:rsidRDefault="00526A53" w:rsidP="00526A53">
      <w:pPr>
        <w:spacing w:before="120" w:after="120"/>
        <w:jc w:val="both"/>
      </w:pPr>
      <w:r w:rsidRPr="003E05FD">
        <w:rPr>
          <w:szCs w:val="2"/>
        </w:rPr>
        <w:br w:type="page"/>
      </w:r>
      <w:r>
        <w:rPr>
          <w:szCs w:val="2"/>
        </w:rPr>
        <w:t>[</w:t>
      </w:r>
      <w:r w:rsidRPr="003E05FD">
        <w:rPr>
          <w:rFonts w:eastAsia="Courier New"/>
          <w:lang w:eastAsia="fr-FR" w:bidi="fr-FR"/>
        </w:rPr>
        <w:t>240</w:t>
      </w:r>
      <w:r>
        <w:rPr>
          <w:rFonts w:eastAsia="Courier New"/>
          <w:lang w:eastAsia="fr-FR" w:bidi="fr-FR"/>
        </w:rPr>
        <w:t>]</w:t>
      </w:r>
    </w:p>
    <w:p w14:paraId="036DB353" w14:textId="77777777" w:rsidR="00526A53" w:rsidRPr="003E05FD" w:rsidRDefault="00526A53" w:rsidP="00526A53">
      <w:pPr>
        <w:spacing w:before="120" w:after="120"/>
        <w:jc w:val="both"/>
      </w:pPr>
      <w:r w:rsidRPr="003E05FD">
        <w:rPr>
          <w:rFonts w:eastAsia="Courier New"/>
          <w:lang w:eastAsia="fr-FR" w:bidi="fr-FR"/>
        </w:rPr>
        <w:t>Force est de répéter ici ce que nous disions à propos du regroup</w:t>
      </w:r>
      <w:r w:rsidRPr="003E05FD">
        <w:rPr>
          <w:rFonts w:eastAsia="Courier New"/>
          <w:lang w:eastAsia="fr-FR" w:bidi="fr-FR"/>
        </w:rPr>
        <w:t>e</w:t>
      </w:r>
      <w:r w:rsidRPr="003E05FD">
        <w:rPr>
          <w:rFonts w:eastAsia="Courier New"/>
          <w:lang w:eastAsia="fr-FR" w:bidi="fr-FR"/>
        </w:rPr>
        <w:t>ment précédent</w:t>
      </w:r>
      <w:r w:rsidRPr="003E05FD">
        <w:t> :</w:t>
      </w:r>
      <w:r w:rsidRPr="003E05FD">
        <w:rPr>
          <w:rFonts w:eastAsia="Courier New"/>
          <w:lang w:eastAsia="fr-FR" w:bidi="fr-FR"/>
        </w:rPr>
        <w:t xml:space="preserve"> si nous observons une relation significative entre la performance offerte au cours du traitement et l'un ou l'autre des ind</w:t>
      </w:r>
      <w:r w:rsidRPr="003E05FD">
        <w:rPr>
          <w:rFonts w:eastAsia="Courier New"/>
          <w:lang w:eastAsia="fr-FR" w:bidi="fr-FR"/>
        </w:rPr>
        <w:t>i</w:t>
      </w:r>
      <w:r w:rsidRPr="003E05FD">
        <w:rPr>
          <w:rFonts w:eastAsia="Courier New"/>
          <w:lang w:eastAsia="fr-FR" w:bidi="fr-FR"/>
        </w:rPr>
        <w:t>ces d'adaptation, rien de cette relation ne devra être versé au compte de l'une ou l'autre des conditions de vie rencontrées dans 1'après-séjour.</w:t>
      </w:r>
    </w:p>
    <w:p w14:paraId="22851EA4" w14:textId="77777777" w:rsidR="00526A53" w:rsidRPr="003E05FD" w:rsidRDefault="00526A53" w:rsidP="00526A53">
      <w:pPr>
        <w:spacing w:before="120" w:after="120"/>
        <w:jc w:val="both"/>
      </w:pPr>
      <w:r w:rsidRPr="003E05FD">
        <w:rPr>
          <w:rFonts w:eastAsia="Courier New"/>
          <w:lang w:eastAsia="fr-FR" w:bidi="fr-FR"/>
        </w:rPr>
        <w:t>L'étude de la corrélation des facteurs de réinsertion avec le calibre de l'admission et la performance du séjour présentait un intérêt ind</w:t>
      </w:r>
      <w:r w:rsidRPr="003E05FD">
        <w:rPr>
          <w:rFonts w:eastAsia="Courier New"/>
          <w:lang w:eastAsia="fr-FR" w:bidi="fr-FR"/>
        </w:rPr>
        <w:t>i</w:t>
      </w:r>
      <w:r w:rsidRPr="003E05FD">
        <w:rPr>
          <w:rFonts w:eastAsia="Courier New"/>
          <w:lang w:eastAsia="fr-FR" w:bidi="fr-FR"/>
        </w:rPr>
        <w:t>rect</w:t>
      </w:r>
      <w:r w:rsidRPr="003E05FD">
        <w:t> :</w:t>
      </w:r>
      <w:r w:rsidRPr="003E05FD">
        <w:rPr>
          <w:rFonts w:eastAsia="Courier New"/>
          <w:lang w:eastAsia="fr-FR" w:bidi="fr-FR"/>
        </w:rPr>
        <w:t xml:space="preserve"> en fait, c'est</w:t>
      </w:r>
      <w:r>
        <w:rPr>
          <w:rFonts w:eastAsia="Courier New"/>
          <w:lang w:eastAsia="fr-FR" w:bidi="fr-FR"/>
        </w:rPr>
        <w:t xml:space="preserve"> à</w:t>
      </w:r>
      <w:r w:rsidRPr="003E05FD">
        <w:rPr>
          <w:rFonts w:eastAsia="Courier New"/>
          <w:lang w:eastAsia="fr-FR" w:bidi="fr-FR"/>
        </w:rPr>
        <w:t xml:space="preserve"> titre d'analyse préalable à l'étude de l'interaction des types de performance psychologique et des indices d'adaptation que cette double opération s'imposait, car il nous fallait savoir si, sur le plan des conditions de vie rencontrées dans 1'après-séjour, toutes choses étaient égales pour les catégories de ces deux premiers regro</w:t>
      </w:r>
      <w:r w:rsidRPr="003E05FD">
        <w:rPr>
          <w:rFonts w:eastAsia="Courier New"/>
          <w:lang w:eastAsia="fr-FR" w:bidi="fr-FR"/>
        </w:rPr>
        <w:t>u</w:t>
      </w:r>
      <w:r w:rsidRPr="003E05FD">
        <w:rPr>
          <w:rFonts w:eastAsia="Courier New"/>
          <w:lang w:eastAsia="fr-FR" w:bidi="fr-FR"/>
        </w:rPr>
        <w:t>pements. Il en va différemment de l'étude que nous allons maintenant entreprendre, celle concernant l'interaction éventuelle des facteurs de réadaptation avec l</w:t>
      </w:r>
      <w:r>
        <w:rPr>
          <w:rFonts w:eastAsia="Courier New"/>
          <w:lang w:eastAsia="fr-FR" w:bidi="fr-FR"/>
        </w:rPr>
        <w:t>a</w:t>
      </w:r>
      <w:r w:rsidRPr="003E05FD">
        <w:rPr>
          <w:rFonts w:eastAsia="Courier New"/>
          <w:lang w:eastAsia="fr-FR" w:bidi="fr-FR"/>
        </w:rPr>
        <w:t xml:space="preserve"> performance de 1'après-séjour. Cette étude pr</w:t>
      </w:r>
      <w:r w:rsidRPr="003E05FD">
        <w:rPr>
          <w:rFonts w:eastAsia="Courier New"/>
          <w:lang w:eastAsia="fr-FR" w:bidi="fr-FR"/>
        </w:rPr>
        <w:t>é</w:t>
      </w:r>
      <w:r w:rsidRPr="003E05FD">
        <w:rPr>
          <w:rFonts w:eastAsia="Courier New"/>
          <w:lang w:eastAsia="fr-FR" w:bidi="fr-FR"/>
        </w:rPr>
        <w:t>sente un intérêt direct parce que nous étudions des réalités qui, au contraire des précédentes, entretiennent entre elles un rapport de s</w:t>
      </w:r>
      <w:r w:rsidRPr="003E05FD">
        <w:rPr>
          <w:rFonts w:eastAsia="Courier New"/>
          <w:lang w:eastAsia="fr-FR" w:bidi="fr-FR"/>
        </w:rPr>
        <w:t>i</w:t>
      </w:r>
      <w:r w:rsidRPr="003E05FD">
        <w:rPr>
          <w:rFonts w:eastAsia="Courier New"/>
          <w:lang w:eastAsia="fr-FR" w:bidi="fr-FR"/>
        </w:rPr>
        <w:t>multanéité relative. C'est bien pourquoi nous pourrons vérifier dès maintenant si les facteurs d'insertion ont une quelconque influence sur l'évolution psychologique post-boscovillienne des garçons.</w:t>
      </w:r>
    </w:p>
    <w:p w14:paraId="67F548DA" w14:textId="77777777" w:rsidR="00526A53" w:rsidRPr="003E05FD" w:rsidRDefault="00526A53" w:rsidP="00526A53">
      <w:pPr>
        <w:spacing w:before="120" w:after="120"/>
        <w:jc w:val="both"/>
      </w:pPr>
      <w:r w:rsidRPr="003E05FD">
        <w:rPr>
          <w:rFonts w:eastAsia="Courier New"/>
          <w:lang w:eastAsia="fr-FR" w:bidi="fr-FR"/>
        </w:rPr>
        <w:t>C'est</w:t>
      </w:r>
      <w:r>
        <w:rPr>
          <w:rFonts w:eastAsia="Courier New"/>
          <w:lang w:eastAsia="fr-FR" w:bidi="fr-FR"/>
        </w:rPr>
        <w:t xml:space="preserve"> à</w:t>
      </w:r>
      <w:r w:rsidRPr="003E05FD">
        <w:rPr>
          <w:rFonts w:eastAsia="Courier New"/>
          <w:lang w:eastAsia="fr-FR" w:bidi="fr-FR"/>
        </w:rPr>
        <w:t xml:space="preserve"> l'aide de la dichotomie régressants-progressants (après le séjour) que nous effectuerons une telle démarche. Rappelons que ces catégories isolent, d'une part, ceux qui après leur sortie de Boscoville ont été généralement soit stables, soit régressants aux diverses vari</w:t>
      </w:r>
      <w:r w:rsidRPr="003E05FD">
        <w:rPr>
          <w:rFonts w:eastAsia="Courier New"/>
          <w:lang w:eastAsia="fr-FR" w:bidi="fr-FR"/>
        </w:rPr>
        <w:t>a</w:t>
      </w:r>
      <w:r w:rsidRPr="003E05FD">
        <w:rPr>
          <w:rFonts w:eastAsia="Courier New"/>
          <w:lang w:eastAsia="fr-FR" w:bidi="fr-FR"/>
        </w:rPr>
        <w:t>bles psychologiques et ceux qui ont été généralement soit stables, soit progressants aux mêmes tests.</w:t>
      </w:r>
    </w:p>
    <w:p w14:paraId="47F8B3C7" w14:textId="77777777" w:rsidR="00526A53" w:rsidRPr="003E05FD" w:rsidRDefault="00526A53" w:rsidP="00526A53">
      <w:pPr>
        <w:spacing w:before="120" w:after="120"/>
        <w:jc w:val="both"/>
      </w:pPr>
      <w:r w:rsidRPr="003E05FD">
        <w:rPr>
          <w:rFonts w:eastAsia="Courier New"/>
          <w:lang w:eastAsia="fr-FR" w:bidi="fr-FR"/>
        </w:rPr>
        <w:t>Qu'en est-il des résultats</w:t>
      </w:r>
      <w:r w:rsidRPr="003E05FD">
        <w:t> ?</w:t>
      </w:r>
      <w:r w:rsidRPr="003E05FD">
        <w:rPr>
          <w:rFonts w:eastAsia="Courier New"/>
          <w:lang w:eastAsia="fr-FR" w:bidi="fr-FR"/>
        </w:rPr>
        <w:t xml:space="preserve"> Laissent-ils croire </w:t>
      </w:r>
      <w:r w:rsidRPr="003E05FD">
        <w:rPr>
          <w:rStyle w:val="Corpsdutexte2105ptItaliqueEspacement-2pt"/>
        </w:rPr>
        <w:t>a</w:t>
      </w:r>
      <w:r w:rsidRPr="003E05FD">
        <w:rPr>
          <w:rFonts w:eastAsia="Courier New"/>
          <w:lang w:eastAsia="fr-FR" w:bidi="fr-FR"/>
        </w:rPr>
        <w:t xml:space="preserve"> une association e</w:t>
      </w:r>
      <w:r w:rsidRPr="003E05FD">
        <w:rPr>
          <w:rFonts w:eastAsia="Courier New"/>
          <w:lang w:eastAsia="fr-FR" w:bidi="fr-FR"/>
        </w:rPr>
        <w:t>n</w:t>
      </w:r>
      <w:r w:rsidRPr="003E05FD">
        <w:rPr>
          <w:rFonts w:eastAsia="Courier New"/>
          <w:lang w:eastAsia="fr-FR" w:bidi="fr-FR"/>
        </w:rPr>
        <w:t>tre facteurs de réinsertion et évolution psychologique post-institutionnelle</w:t>
      </w:r>
      <w:r w:rsidRPr="003E05FD">
        <w:t> ?</w:t>
      </w:r>
      <w:r w:rsidRPr="003E05FD">
        <w:rPr>
          <w:rFonts w:eastAsia="Courier New"/>
          <w:lang w:eastAsia="fr-FR" w:bidi="fr-FR"/>
        </w:rPr>
        <w:t xml:space="preserve"> Une lecture des données apparaissant au tableau 7.2.3. ci-contre permet de constater qu'il n'y a encore une fois aucune re-</w:t>
      </w:r>
    </w:p>
    <w:p w14:paraId="2B15B84E" w14:textId="77777777" w:rsidR="00526A53" w:rsidRDefault="00526A53" w:rsidP="00526A53">
      <w:pPr>
        <w:pStyle w:val="p"/>
      </w:pPr>
      <w:r w:rsidRPr="003E05FD">
        <w:br w:type="page"/>
      </w:r>
      <w:r>
        <w:t>[241]</w:t>
      </w:r>
    </w:p>
    <w:p w14:paraId="7B4C4819" w14:textId="77777777" w:rsidR="00526A53" w:rsidRPr="003E05FD" w:rsidRDefault="00526A53" w:rsidP="00526A53">
      <w:pPr>
        <w:pStyle w:val="figtitre"/>
      </w:pPr>
      <w:r>
        <w:t>Tableau 7.2.3.</w:t>
      </w:r>
    </w:p>
    <w:p w14:paraId="3876D707" w14:textId="77777777" w:rsidR="00526A53" w:rsidRDefault="00526A53" w:rsidP="00526A53">
      <w:pPr>
        <w:pStyle w:val="figtitrest"/>
      </w:pPr>
      <w:r w:rsidRPr="003E05FD">
        <w:t>Les facteurs de réinsertion et les types d</w:t>
      </w:r>
      <w:r>
        <w:t>’é</w:t>
      </w:r>
      <w:r w:rsidRPr="003E05FD">
        <w:t>volution psychologique</w:t>
      </w:r>
      <w:r>
        <w:br/>
      </w:r>
      <w:r w:rsidRPr="003E05FD">
        <w:t>de la sortie à la relance (régressants-progressants)</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3420"/>
        <w:gridCol w:w="810"/>
        <w:gridCol w:w="810"/>
      </w:tblGrid>
      <w:tr w:rsidR="00526A53" w:rsidRPr="00D37DFC" w14:paraId="607D8792" w14:textId="77777777">
        <w:tblPrEx>
          <w:tblCellMar>
            <w:top w:w="0" w:type="dxa"/>
            <w:bottom w:w="0" w:type="dxa"/>
          </w:tblCellMar>
        </w:tblPrEx>
        <w:tc>
          <w:tcPr>
            <w:tcW w:w="3870" w:type="dxa"/>
            <w:tcBorders>
              <w:top w:val="single" w:sz="8" w:space="0" w:color="auto"/>
              <w:bottom w:val="single" w:sz="8" w:space="0" w:color="auto"/>
            </w:tcBorders>
            <w:shd w:val="clear" w:color="auto" w:fill="EEECE1"/>
          </w:tcPr>
          <w:p w14:paraId="4223E968"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Variables</w:t>
            </w:r>
          </w:p>
        </w:tc>
        <w:tc>
          <w:tcPr>
            <w:tcW w:w="3420" w:type="dxa"/>
            <w:tcBorders>
              <w:top w:val="single" w:sz="8" w:space="0" w:color="auto"/>
              <w:bottom w:val="single" w:sz="8" w:space="0" w:color="auto"/>
            </w:tcBorders>
            <w:shd w:val="clear" w:color="auto" w:fill="EEECE1"/>
          </w:tcPr>
          <w:p w14:paraId="76BE07A8"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Catégories</w:t>
            </w:r>
          </w:p>
        </w:tc>
        <w:tc>
          <w:tcPr>
            <w:tcW w:w="810" w:type="dxa"/>
            <w:tcBorders>
              <w:top w:val="single" w:sz="8" w:space="0" w:color="auto"/>
              <w:bottom w:val="single" w:sz="8" w:space="0" w:color="auto"/>
            </w:tcBorders>
            <w:shd w:val="clear" w:color="auto" w:fill="EEECE1"/>
          </w:tcPr>
          <w:p w14:paraId="73389FCE" w14:textId="77777777" w:rsidR="00526A53" w:rsidRPr="00D37DFC" w:rsidRDefault="00526A53" w:rsidP="00526A53">
            <w:pPr>
              <w:spacing w:before="60" w:after="60"/>
              <w:ind w:left="80" w:right="80" w:firstLine="0"/>
              <w:jc w:val="center"/>
              <w:rPr>
                <w:sz w:val="24"/>
              </w:rPr>
            </w:pPr>
            <w:r>
              <w:rPr>
                <w:sz w:val="24"/>
              </w:rPr>
              <w:t>x</w:t>
            </w:r>
            <w:r w:rsidRPr="00DA302D">
              <w:rPr>
                <w:sz w:val="24"/>
                <w:vertAlign w:val="superscript"/>
              </w:rPr>
              <w:t>2</w:t>
            </w:r>
          </w:p>
        </w:tc>
        <w:tc>
          <w:tcPr>
            <w:tcW w:w="810" w:type="dxa"/>
            <w:tcBorders>
              <w:top w:val="single" w:sz="8" w:space="0" w:color="auto"/>
              <w:bottom w:val="single" w:sz="8" w:space="0" w:color="auto"/>
            </w:tcBorders>
            <w:shd w:val="clear" w:color="auto" w:fill="EEECE1"/>
          </w:tcPr>
          <w:p w14:paraId="5E5791B4" w14:textId="77777777" w:rsidR="00526A53" w:rsidRPr="00D37DFC" w:rsidRDefault="00526A53" w:rsidP="00526A53">
            <w:pPr>
              <w:spacing w:before="60" w:after="60"/>
              <w:ind w:left="80" w:right="80" w:firstLine="0"/>
              <w:jc w:val="center"/>
              <w:rPr>
                <w:sz w:val="24"/>
              </w:rPr>
            </w:pPr>
            <w:r>
              <w:rPr>
                <w:sz w:val="24"/>
              </w:rPr>
              <w:t>p &lt;</w:t>
            </w:r>
          </w:p>
        </w:tc>
      </w:tr>
      <w:tr w:rsidR="00526A53" w:rsidRPr="00D37DFC" w14:paraId="35F69C88" w14:textId="77777777">
        <w:tblPrEx>
          <w:tblCellMar>
            <w:top w:w="0" w:type="dxa"/>
            <w:bottom w:w="0" w:type="dxa"/>
          </w:tblCellMar>
        </w:tblPrEx>
        <w:tc>
          <w:tcPr>
            <w:tcW w:w="3870" w:type="dxa"/>
            <w:tcBorders>
              <w:top w:val="single" w:sz="8" w:space="0" w:color="auto"/>
            </w:tcBorders>
            <w:shd w:val="clear" w:color="auto" w:fill="FFFFFF"/>
            <w:vAlign w:val="center"/>
          </w:tcPr>
          <w:p w14:paraId="4AC6DC6E" w14:textId="77777777" w:rsidR="00526A53" w:rsidRPr="00811E28" w:rsidRDefault="00526A53" w:rsidP="00526A53">
            <w:pPr>
              <w:spacing w:before="60" w:after="60"/>
              <w:ind w:firstLine="0"/>
              <w:rPr>
                <w:sz w:val="24"/>
              </w:rPr>
            </w:pPr>
            <w:r w:rsidRPr="00811E28">
              <w:rPr>
                <w:sz w:val="24"/>
              </w:rPr>
              <w:t>Lieu habituel de résidence</w:t>
            </w:r>
          </w:p>
        </w:tc>
        <w:tc>
          <w:tcPr>
            <w:tcW w:w="3420" w:type="dxa"/>
            <w:tcBorders>
              <w:top w:val="single" w:sz="8" w:space="0" w:color="auto"/>
            </w:tcBorders>
            <w:shd w:val="clear" w:color="auto" w:fill="FFFFFF"/>
            <w:vAlign w:val="center"/>
          </w:tcPr>
          <w:p w14:paraId="4A03537C" w14:textId="77777777" w:rsidR="00526A53" w:rsidRPr="00811E28" w:rsidRDefault="00526A53" w:rsidP="00526A53">
            <w:pPr>
              <w:spacing w:before="60" w:after="60"/>
              <w:ind w:firstLine="0"/>
              <w:rPr>
                <w:sz w:val="24"/>
              </w:rPr>
            </w:pPr>
            <w:r w:rsidRPr="00811E28">
              <w:rPr>
                <w:sz w:val="24"/>
              </w:rPr>
              <w:t>Chez parents versus ailleurs</w:t>
            </w:r>
          </w:p>
        </w:tc>
        <w:tc>
          <w:tcPr>
            <w:tcW w:w="810" w:type="dxa"/>
            <w:tcBorders>
              <w:top w:val="single" w:sz="8" w:space="0" w:color="auto"/>
            </w:tcBorders>
            <w:shd w:val="clear" w:color="auto" w:fill="FFFFFF"/>
            <w:vAlign w:val="center"/>
          </w:tcPr>
          <w:p w14:paraId="7CA6889F" w14:textId="77777777" w:rsidR="00526A53" w:rsidRPr="00811E28" w:rsidRDefault="00526A53" w:rsidP="00526A53">
            <w:pPr>
              <w:spacing w:before="60" w:after="60"/>
              <w:ind w:right="144" w:firstLine="0"/>
              <w:jc w:val="right"/>
              <w:rPr>
                <w:sz w:val="24"/>
              </w:rPr>
            </w:pPr>
            <w:r>
              <w:rPr>
                <w:sz w:val="24"/>
              </w:rPr>
              <w:t>.</w:t>
            </w:r>
            <w:r w:rsidRPr="00811E28">
              <w:rPr>
                <w:sz w:val="24"/>
              </w:rPr>
              <w:t>08</w:t>
            </w:r>
          </w:p>
        </w:tc>
        <w:tc>
          <w:tcPr>
            <w:tcW w:w="810" w:type="dxa"/>
            <w:tcBorders>
              <w:top w:val="single" w:sz="8" w:space="0" w:color="auto"/>
            </w:tcBorders>
            <w:shd w:val="clear" w:color="auto" w:fill="FFFFFF"/>
            <w:vAlign w:val="center"/>
          </w:tcPr>
          <w:p w14:paraId="1BD42E08" w14:textId="77777777" w:rsidR="00526A53" w:rsidRPr="00811E28" w:rsidRDefault="00526A53" w:rsidP="00526A53">
            <w:pPr>
              <w:spacing w:before="60" w:after="60"/>
              <w:ind w:right="288" w:firstLine="0"/>
              <w:jc w:val="right"/>
              <w:rPr>
                <w:sz w:val="24"/>
              </w:rPr>
            </w:pPr>
            <w:r w:rsidRPr="00811E28">
              <w:rPr>
                <w:sz w:val="24"/>
              </w:rPr>
              <w:t>.78</w:t>
            </w:r>
          </w:p>
        </w:tc>
      </w:tr>
      <w:tr w:rsidR="00526A53" w:rsidRPr="00D37DFC" w14:paraId="2AEB398C" w14:textId="77777777">
        <w:tblPrEx>
          <w:tblCellMar>
            <w:top w:w="0" w:type="dxa"/>
            <w:bottom w:w="0" w:type="dxa"/>
          </w:tblCellMar>
        </w:tblPrEx>
        <w:tc>
          <w:tcPr>
            <w:tcW w:w="3870" w:type="dxa"/>
            <w:shd w:val="clear" w:color="auto" w:fill="FFFFFF"/>
            <w:vAlign w:val="center"/>
          </w:tcPr>
          <w:p w14:paraId="50DFED04" w14:textId="77777777" w:rsidR="00526A53" w:rsidRPr="00811E28" w:rsidRDefault="00526A53" w:rsidP="00526A53">
            <w:pPr>
              <w:spacing w:before="60" w:after="60"/>
              <w:ind w:firstLine="0"/>
              <w:rPr>
                <w:sz w:val="24"/>
              </w:rPr>
            </w:pPr>
            <w:r w:rsidRPr="00811E28">
              <w:rPr>
                <w:sz w:val="24"/>
              </w:rPr>
              <w:t>Nbre de changements de résidence</w:t>
            </w:r>
          </w:p>
        </w:tc>
        <w:tc>
          <w:tcPr>
            <w:tcW w:w="3420" w:type="dxa"/>
            <w:shd w:val="clear" w:color="auto" w:fill="FFFFFF"/>
            <w:vAlign w:val="center"/>
          </w:tcPr>
          <w:p w14:paraId="3994839A" w14:textId="77777777" w:rsidR="00526A53" w:rsidRPr="00811E28" w:rsidRDefault="00526A53" w:rsidP="00526A53">
            <w:pPr>
              <w:spacing w:before="60" w:after="60"/>
              <w:ind w:firstLine="0"/>
              <w:rPr>
                <w:sz w:val="24"/>
              </w:rPr>
            </w:pPr>
            <w:r w:rsidRPr="00811E28">
              <w:rPr>
                <w:sz w:val="24"/>
              </w:rPr>
              <w:t>Aucun ou un versus deux ou plus</w:t>
            </w:r>
          </w:p>
        </w:tc>
        <w:tc>
          <w:tcPr>
            <w:tcW w:w="810" w:type="dxa"/>
            <w:shd w:val="clear" w:color="auto" w:fill="FFFFFF"/>
            <w:vAlign w:val="center"/>
          </w:tcPr>
          <w:p w14:paraId="118979EC" w14:textId="77777777" w:rsidR="00526A53" w:rsidRPr="00811E28" w:rsidRDefault="00526A53" w:rsidP="00526A53">
            <w:pPr>
              <w:spacing w:before="60" w:after="60"/>
              <w:ind w:right="144" w:firstLine="0"/>
              <w:jc w:val="right"/>
              <w:rPr>
                <w:sz w:val="24"/>
              </w:rPr>
            </w:pPr>
            <w:r w:rsidRPr="00811E28">
              <w:rPr>
                <w:sz w:val="24"/>
              </w:rPr>
              <w:t>0</w:t>
            </w:r>
          </w:p>
        </w:tc>
        <w:tc>
          <w:tcPr>
            <w:tcW w:w="810" w:type="dxa"/>
            <w:shd w:val="clear" w:color="auto" w:fill="FFFFFF"/>
            <w:vAlign w:val="center"/>
          </w:tcPr>
          <w:p w14:paraId="62171771" w14:textId="77777777" w:rsidR="00526A53" w:rsidRPr="00811E28" w:rsidRDefault="00526A53" w:rsidP="00526A53">
            <w:pPr>
              <w:spacing w:before="60" w:after="60"/>
              <w:ind w:right="288" w:firstLine="0"/>
              <w:jc w:val="right"/>
              <w:rPr>
                <w:sz w:val="24"/>
              </w:rPr>
            </w:pPr>
            <w:r w:rsidRPr="00811E28">
              <w:rPr>
                <w:sz w:val="24"/>
              </w:rPr>
              <w:t>1,00</w:t>
            </w:r>
          </w:p>
        </w:tc>
      </w:tr>
      <w:tr w:rsidR="00526A53" w:rsidRPr="00D37DFC" w14:paraId="4BD1270B" w14:textId="77777777">
        <w:tblPrEx>
          <w:tblCellMar>
            <w:top w:w="0" w:type="dxa"/>
            <w:bottom w:w="0" w:type="dxa"/>
          </w:tblCellMar>
        </w:tblPrEx>
        <w:tc>
          <w:tcPr>
            <w:tcW w:w="3870" w:type="dxa"/>
            <w:shd w:val="clear" w:color="auto" w:fill="FFFFFF"/>
            <w:vAlign w:val="center"/>
          </w:tcPr>
          <w:p w14:paraId="1D0B6E21" w14:textId="77777777" w:rsidR="00526A53" w:rsidRPr="00811E28" w:rsidRDefault="00526A53" w:rsidP="00526A53">
            <w:pPr>
              <w:spacing w:before="60" w:after="60"/>
              <w:ind w:firstLine="0"/>
              <w:rPr>
                <w:sz w:val="24"/>
              </w:rPr>
            </w:pPr>
            <w:r w:rsidRPr="00811E28">
              <w:rPr>
                <w:sz w:val="24"/>
              </w:rPr>
              <w:t>Structure de la famille</w:t>
            </w:r>
          </w:p>
        </w:tc>
        <w:tc>
          <w:tcPr>
            <w:tcW w:w="3420" w:type="dxa"/>
            <w:shd w:val="clear" w:color="auto" w:fill="FFFFFF"/>
            <w:vAlign w:val="center"/>
          </w:tcPr>
          <w:p w14:paraId="5A8C994A" w14:textId="77777777" w:rsidR="00526A53" w:rsidRPr="00811E28" w:rsidRDefault="00526A53" w:rsidP="00526A53">
            <w:pPr>
              <w:spacing w:before="60" w:after="60"/>
              <w:ind w:firstLine="0"/>
              <w:rPr>
                <w:sz w:val="24"/>
              </w:rPr>
            </w:pPr>
            <w:r w:rsidRPr="00811E28">
              <w:rPr>
                <w:sz w:val="24"/>
              </w:rPr>
              <w:t>Intègre versus dissociée</w:t>
            </w:r>
          </w:p>
        </w:tc>
        <w:tc>
          <w:tcPr>
            <w:tcW w:w="810" w:type="dxa"/>
            <w:shd w:val="clear" w:color="auto" w:fill="FFFFFF"/>
            <w:vAlign w:val="center"/>
          </w:tcPr>
          <w:p w14:paraId="5EE199A7" w14:textId="77777777" w:rsidR="00526A53" w:rsidRPr="00811E28" w:rsidRDefault="00526A53" w:rsidP="00526A53">
            <w:pPr>
              <w:spacing w:before="60" w:after="60"/>
              <w:ind w:right="144" w:firstLine="0"/>
              <w:jc w:val="right"/>
              <w:rPr>
                <w:sz w:val="24"/>
              </w:rPr>
            </w:pPr>
            <w:r w:rsidRPr="00811E28">
              <w:rPr>
                <w:sz w:val="24"/>
              </w:rPr>
              <w:t>.08</w:t>
            </w:r>
          </w:p>
        </w:tc>
        <w:tc>
          <w:tcPr>
            <w:tcW w:w="810" w:type="dxa"/>
            <w:shd w:val="clear" w:color="auto" w:fill="FFFFFF"/>
            <w:vAlign w:val="center"/>
          </w:tcPr>
          <w:p w14:paraId="0FD0797B" w14:textId="77777777" w:rsidR="00526A53" w:rsidRPr="00811E28" w:rsidRDefault="00526A53" w:rsidP="00526A53">
            <w:pPr>
              <w:spacing w:before="60" w:after="60"/>
              <w:ind w:right="288" w:firstLine="0"/>
              <w:jc w:val="right"/>
              <w:rPr>
                <w:sz w:val="24"/>
              </w:rPr>
            </w:pPr>
            <w:r>
              <w:rPr>
                <w:sz w:val="24"/>
              </w:rPr>
              <w:t>.78</w:t>
            </w:r>
          </w:p>
        </w:tc>
      </w:tr>
      <w:tr w:rsidR="00526A53" w:rsidRPr="00D37DFC" w14:paraId="367DEA21" w14:textId="77777777">
        <w:tblPrEx>
          <w:tblCellMar>
            <w:top w:w="0" w:type="dxa"/>
            <w:bottom w:w="0" w:type="dxa"/>
          </w:tblCellMar>
        </w:tblPrEx>
        <w:tc>
          <w:tcPr>
            <w:tcW w:w="3870" w:type="dxa"/>
            <w:shd w:val="clear" w:color="auto" w:fill="FFFFFF"/>
            <w:vAlign w:val="center"/>
          </w:tcPr>
          <w:p w14:paraId="31D3B627" w14:textId="77777777" w:rsidR="00526A53" w:rsidRPr="00811E28" w:rsidRDefault="00526A53" w:rsidP="00526A53">
            <w:pPr>
              <w:spacing w:before="60" w:after="60"/>
              <w:ind w:firstLine="0"/>
              <w:rPr>
                <w:sz w:val="24"/>
              </w:rPr>
            </w:pPr>
            <w:r w:rsidRPr="00811E28">
              <w:rPr>
                <w:sz w:val="24"/>
              </w:rPr>
              <w:t>Problèmes d'argent chez les parents</w:t>
            </w:r>
          </w:p>
        </w:tc>
        <w:tc>
          <w:tcPr>
            <w:tcW w:w="3420" w:type="dxa"/>
            <w:shd w:val="clear" w:color="auto" w:fill="FFFFFF"/>
          </w:tcPr>
          <w:p w14:paraId="21FFB1E3" w14:textId="77777777" w:rsidR="00526A53" w:rsidRPr="00811E28" w:rsidRDefault="00526A53" w:rsidP="00526A53">
            <w:pPr>
              <w:spacing w:before="60" w:after="60"/>
              <w:ind w:firstLine="0"/>
              <w:rPr>
                <w:sz w:val="24"/>
              </w:rPr>
            </w:pPr>
            <w:r w:rsidRPr="00811E28">
              <w:rPr>
                <w:sz w:val="24"/>
              </w:rPr>
              <w:t>Oui versus non</w:t>
            </w:r>
          </w:p>
        </w:tc>
        <w:tc>
          <w:tcPr>
            <w:tcW w:w="810" w:type="dxa"/>
            <w:shd w:val="clear" w:color="auto" w:fill="FFFFFF"/>
            <w:vAlign w:val="center"/>
          </w:tcPr>
          <w:p w14:paraId="69582263" w14:textId="77777777" w:rsidR="00526A53" w:rsidRPr="00811E28" w:rsidRDefault="00526A53" w:rsidP="00526A53">
            <w:pPr>
              <w:spacing w:before="60" w:after="60"/>
              <w:ind w:right="144" w:firstLine="0"/>
              <w:jc w:val="right"/>
              <w:rPr>
                <w:sz w:val="24"/>
              </w:rPr>
            </w:pPr>
            <w:r w:rsidRPr="00811E28">
              <w:rPr>
                <w:sz w:val="24"/>
              </w:rPr>
              <w:t>0</w:t>
            </w:r>
          </w:p>
        </w:tc>
        <w:tc>
          <w:tcPr>
            <w:tcW w:w="810" w:type="dxa"/>
            <w:shd w:val="clear" w:color="auto" w:fill="FFFFFF"/>
            <w:vAlign w:val="center"/>
          </w:tcPr>
          <w:p w14:paraId="752C1065" w14:textId="77777777" w:rsidR="00526A53" w:rsidRPr="00811E28" w:rsidRDefault="00526A53" w:rsidP="00526A53">
            <w:pPr>
              <w:spacing w:before="60" w:after="60"/>
              <w:ind w:right="288" w:firstLine="0"/>
              <w:jc w:val="right"/>
              <w:rPr>
                <w:sz w:val="24"/>
              </w:rPr>
            </w:pPr>
            <w:r w:rsidRPr="00811E28">
              <w:rPr>
                <w:sz w:val="24"/>
              </w:rPr>
              <w:t>1.00</w:t>
            </w:r>
          </w:p>
        </w:tc>
      </w:tr>
      <w:tr w:rsidR="00526A53" w:rsidRPr="00D37DFC" w14:paraId="018119B2" w14:textId="77777777">
        <w:tblPrEx>
          <w:tblCellMar>
            <w:top w:w="0" w:type="dxa"/>
            <w:bottom w:w="0" w:type="dxa"/>
          </w:tblCellMar>
        </w:tblPrEx>
        <w:tc>
          <w:tcPr>
            <w:tcW w:w="3870" w:type="dxa"/>
            <w:shd w:val="clear" w:color="auto" w:fill="FFFFFF"/>
            <w:vAlign w:val="center"/>
          </w:tcPr>
          <w:p w14:paraId="178BBC26" w14:textId="77777777" w:rsidR="00526A53" w:rsidRPr="00811E28" w:rsidRDefault="00526A53" w:rsidP="00526A53">
            <w:pPr>
              <w:spacing w:before="60" w:after="60"/>
              <w:ind w:firstLine="0"/>
              <w:rPr>
                <w:sz w:val="24"/>
              </w:rPr>
            </w:pPr>
            <w:r w:rsidRPr="00811E28">
              <w:rPr>
                <w:sz w:val="24"/>
              </w:rPr>
              <w:t>Lourde consommation d'alcool chez le(s) parent(s)</w:t>
            </w:r>
          </w:p>
        </w:tc>
        <w:tc>
          <w:tcPr>
            <w:tcW w:w="3420" w:type="dxa"/>
            <w:shd w:val="clear" w:color="auto" w:fill="FFFFFF"/>
          </w:tcPr>
          <w:p w14:paraId="66BDAE35" w14:textId="77777777" w:rsidR="00526A53" w:rsidRPr="00811E28" w:rsidRDefault="00526A53" w:rsidP="00526A53">
            <w:pPr>
              <w:spacing w:before="60" w:after="60"/>
              <w:ind w:firstLine="0"/>
              <w:rPr>
                <w:sz w:val="24"/>
              </w:rPr>
            </w:pPr>
            <w:r w:rsidRPr="00811E28">
              <w:rPr>
                <w:sz w:val="24"/>
              </w:rPr>
              <w:t>Oui versus non</w:t>
            </w:r>
          </w:p>
        </w:tc>
        <w:tc>
          <w:tcPr>
            <w:tcW w:w="810" w:type="dxa"/>
            <w:shd w:val="clear" w:color="auto" w:fill="FFFFFF"/>
            <w:vAlign w:val="center"/>
          </w:tcPr>
          <w:p w14:paraId="15D10E22" w14:textId="77777777" w:rsidR="00526A53" w:rsidRPr="00811E28" w:rsidRDefault="00526A53" w:rsidP="00526A53">
            <w:pPr>
              <w:spacing w:before="60" w:after="60"/>
              <w:ind w:right="144" w:firstLine="0"/>
              <w:jc w:val="right"/>
              <w:rPr>
                <w:sz w:val="24"/>
              </w:rPr>
            </w:pPr>
            <w:r w:rsidRPr="00811E28">
              <w:rPr>
                <w:sz w:val="24"/>
              </w:rPr>
              <w:t>0</w:t>
            </w:r>
          </w:p>
        </w:tc>
        <w:tc>
          <w:tcPr>
            <w:tcW w:w="810" w:type="dxa"/>
            <w:shd w:val="clear" w:color="auto" w:fill="FFFFFF"/>
            <w:vAlign w:val="center"/>
          </w:tcPr>
          <w:p w14:paraId="1017F0E4" w14:textId="77777777" w:rsidR="00526A53" w:rsidRPr="00811E28" w:rsidRDefault="00526A53" w:rsidP="00526A53">
            <w:pPr>
              <w:spacing w:before="60" w:after="60"/>
              <w:ind w:right="288" w:firstLine="0"/>
              <w:jc w:val="right"/>
              <w:rPr>
                <w:sz w:val="24"/>
              </w:rPr>
            </w:pPr>
            <w:r w:rsidRPr="00811E28">
              <w:rPr>
                <w:sz w:val="24"/>
              </w:rPr>
              <w:t>1.00</w:t>
            </w:r>
          </w:p>
        </w:tc>
      </w:tr>
      <w:tr w:rsidR="00526A53" w:rsidRPr="00D37DFC" w14:paraId="742B5E22" w14:textId="77777777">
        <w:tblPrEx>
          <w:tblCellMar>
            <w:top w:w="0" w:type="dxa"/>
            <w:bottom w:w="0" w:type="dxa"/>
          </w:tblCellMar>
        </w:tblPrEx>
        <w:tc>
          <w:tcPr>
            <w:tcW w:w="3870" w:type="dxa"/>
            <w:shd w:val="clear" w:color="auto" w:fill="FFFFFF"/>
            <w:vAlign w:val="center"/>
          </w:tcPr>
          <w:p w14:paraId="50C38459" w14:textId="77777777" w:rsidR="00526A53" w:rsidRPr="00811E28" w:rsidRDefault="00526A53" w:rsidP="00526A53">
            <w:pPr>
              <w:spacing w:before="60" w:after="60"/>
              <w:ind w:firstLine="0"/>
              <w:rPr>
                <w:sz w:val="24"/>
              </w:rPr>
            </w:pPr>
            <w:r w:rsidRPr="00811E28">
              <w:rPr>
                <w:sz w:val="24"/>
              </w:rPr>
              <w:t>Difficultés à vivre avec les parents</w:t>
            </w:r>
          </w:p>
        </w:tc>
        <w:tc>
          <w:tcPr>
            <w:tcW w:w="3420" w:type="dxa"/>
            <w:shd w:val="clear" w:color="auto" w:fill="FFFFFF"/>
            <w:vAlign w:val="center"/>
          </w:tcPr>
          <w:p w14:paraId="77B93D7F" w14:textId="77777777" w:rsidR="00526A53" w:rsidRPr="00811E28" w:rsidRDefault="00526A53" w:rsidP="00526A53">
            <w:pPr>
              <w:spacing w:before="60" w:after="60"/>
              <w:ind w:firstLine="0"/>
              <w:rPr>
                <w:sz w:val="24"/>
              </w:rPr>
            </w:pPr>
            <w:r w:rsidRPr="00811E28">
              <w:rPr>
                <w:sz w:val="24"/>
              </w:rPr>
              <w:t>Importantes versus non importa</w:t>
            </w:r>
            <w:r w:rsidRPr="00811E28">
              <w:rPr>
                <w:sz w:val="24"/>
              </w:rPr>
              <w:t>n</w:t>
            </w:r>
            <w:r w:rsidRPr="00811E28">
              <w:rPr>
                <w:sz w:val="24"/>
              </w:rPr>
              <w:t>tes</w:t>
            </w:r>
          </w:p>
        </w:tc>
        <w:tc>
          <w:tcPr>
            <w:tcW w:w="810" w:type="dxa"/>
            <w:shd w:val="clear" w:color="auto" w:fill="FFFFFF"/>
            <w:vAlign w:val="center"/>
          </w:tcPr>
          <w:p w14:paraId="18791D69" w14:textId="77777777" w:rsidR="00526A53" w:rsidRPr="00811E28" w:rsidRDefault="00526A53" w:rsidP="00526A53">
            <w:pPr>
              <w:spacing w:before="60" w:after="60"/>
              <w:ind w:right="144" w:firstLine="0"/>
              <w:jc w:val="right"/>
              <w:rPr>
                <w:sz w:val="24"/>
              </w:rPr>
            </w:pPr>
            <w:r w:rsidRPr="00811E28">
              <w:rPr>
                <w:sz w:val="24"/>
              </w:rPr>
              <w:t>0</w:t>
            </w:r>
          </w:p>
        </w:tc>
        <w:tc>
          <w:tcPr>
            <w:tcW w:w="810" w:type="dxa"/>
            <w:shd w:val="clear" w:color="auto" w:fill="FFFFFF"/>
            <w:vAlign w:val="center"/>
          </w:tcPr>
          <w:p w14:paraId="796A0AC0" w14:textId="77777777" w:rsidR="00526A53" w:rsidRPr="00811E28" w:rsidRDefault="00526A53" w:rsidP="00526A53">
            <w:pPr>
              <w:spacing w:before="60" w:after="60"/>
              <w:ind w:right="288" w:firstLine="0"/>
              <w:jc w:val="right"/>
              <w:rPr>
                <w:sz w:val="24"/>
              </w:rPr>
            </w:pPr>
            <w:r w:rsidRPr="00811E28">
              <w:rPr>
                <w:sz w:val="24"/>
              </w:rPr>
              <w:t>1.00</w:t>
            </w:r>
          </w:p>
        </w:tc>
      </w:tr>
      <w:tr w:rsidR="00526A53" w:rsidRPr="00D37DFC" w14:paraId="5CB8352B" w14:textId="77777777">
        <w:tblPrEx>
          <w:tblCellMar>
            <w:top w:w="0" w:type="dxa"/>
            <w:bottom w:w="0" w:type="dxa"/>
          </w:tblCellMar>
        </w:tblPrEx>
        <w:tc>
          <w:tcPr>
            <w:tcW w:w="3870" w:type="dxa"/>
            <w:shd w:val="clear" w:color="auto" w:fill="FFFFFF"/>
            <w:vAlign w:val="center"/>
          </w:tcPr>
          <w:p w14:paraId="3EC73E41" w14:textId="77777777" w:rsidR="00526A53" w:rsidRPr="00811E28" w:rsidRDefault="00526A53" w:rsidP="00526A53">
            <w:pPr>
              <w:spacing w:before="60" w:after="60"/>
              <w:ind w:firstLine="0"/>
              <w:rPr>
                <w:sz w:val="24"/>
              </w:rPr>
            </w:pPr>
            <w:r w:rsidRPr="00811E28">
              <w:rPr>
                <w:sz w:val="24"/>
              </w:rPr>
              <w:t xml:space="preserve">Difficultés </w:t>
            </w:r>
            <w:r w:rsidRPr="00811E28">
              <w:rPr>
                <w:rStyle w:val="Corpsdutexte2105ptItaliqueEspacement-2pt"/>
                <w:sz w:val="24"/>
              </w:rPr>
              <w:t>a</w:t>
            </w:r>
            <w:r w:rsidRPr="00811E28">
              <w:rPr>
                <w:sz w:val="24"/>
              </w:rPr>
              <w:t xml:space="preserve"> établir des relations ad</w:t>
            </w:r>
            <w:r w:rsidRPr="00811E28">
              <w:rPr>
                <w:sz w:val="24"/>
              </w:rPr>
              <w:t>é</w:t>
            </w:r>
            <w:r w:rsidRPr="00811E28">
              <w:rPr>
                <w:sz w:val="24"/>
              </w:rPr>
              <w:t>quates avec les parents</w:t>
            </w:r>
          </w:p>
        </w:tc>
        <w:tc>
          <w:tcPr>
            <w:tcW w:w="3420" w:type="dxa"/>
            <w:shd w:val="clear" w:color="auto" w:fill="FFFFFF"/>
          </w:tcPr>
          <w:p w14:paraId="7CAC1FD9" w14:textId="77777777" w:rsidR="00526A53" w:rsidRPr="00811E28" w:rsidRDefault="00526A53" w:rsidP="00526A53">
            <w:pPr>
              <w:spacing w:before="60" w:after="60"/>
              <w:ind w:firstLine="0"/>
              <w:rPr>
                <w:sz w:val="24"/>
              </w:rPr>
            </w:pPr>
            <w:r>
              <w:rPr>
                <w:sz w:val="24"/>
              </w:rPr>
              <w:t>Importantes versus non-</w:t>
            </w:r>
            <w:r w:rsidRPr="00811E28">
              <w:rPr>
                <w:sz w:val="24"/>
              </w:rPr>
              <w:t>importantes</w:t>
            </w:r>
          </w:p>
        </w:tc>
        <w:tc>
          <w:tcPr>
            <w:tcW w:w="810" w:type="dxa"/>
            <w:shd w:val="clear" w:color="auto" w:fill="FFFFFF"/>
          </w:tcPr>
          <w:p w14:paraId="724EB8AC" w14:textId="77777777" w:rsidR="00526A53" w:rsidRPr="00811E28" w:rsidRDefault="00526A53" w:rsidP="00526A53">
            <w:pPr>
              <w:spacing w:before="60" w:after="60"/>
              <w:ind w:right="144" w:firstLine="0"/>
              <w:jc w:val="right"/>
              <w:rPr>
                <w:sz w:val="24"/>
              </w:rPr>
            </w:pPr>
            <w:r w:rsidRPr="00811E28">
              <w:rPr>
                <w:sz w:val="24"/>
              </w:rPr>
              <w:t>1.12</w:t>
            </w:r>
          </w:p>
        </w:tc>
        <w:tc>
          <w:tcPr>
            <w:tcW w:w="810" w:type="dxa"/>
            <w:shd w:val="clear" w:color="auto" w:fill="FFFFFF"/>
          </w:tcPr>
          <w:p w14:paraId="510F8D9A" w14:textId="77777777" w:rsidR="00526A53" w:rsidRPr="00811E28" w:rsidRDefault="00526A53" w:rsidP="00526A53">
            <w:pPr>
              <w:spacing w:before="60" w:after="60"/>
              <w:ind w:right="288" w:firstLine="0"/>
              <w:jc w:val="right"/>
              <w:rPr>
                <w:sz w:val="24"/>
              </w:rPr>
            </w:pPr>
            <w:r w:rsidRPr="00811E28">
              <w:rPr>
                <w:sz w:val="24"/>
              </w:rPr>
              <w:t>.29</w:t>
            </w:r>
          </w:p>
        </w:tc>
      </w:tr>
      <w:tr w:rsidR="00526A53" w:rsidRPr="00D37DFC" w14:paraId="22A3A720" w14:textId="77777777">
        <w:tblPrEx>
          <w:tblCellMar>
            <w:top w:w="0" w:type="dxa"/>
            <w:bottom w:w="0" w:type="dxa"/>
          </w:tblCellMar>
        </w:tblPrEx>
        <w:tc>
          <w:tcPr>
            <w:tcW w:w="3870" w:type="dxa"/>
            <w:shd w:val="clear" w:color="auto" w:fill="FFFFFF"/>
            <w:vAlign w:val="center"/>
          </w:tcPr>
          <w:p w14:paraId="21DCA5DD" w14:textId="77777777" w:rsidR="00526A53" w:rsidRPr="00811E28" w:rsidRDefault="00526A53" w:rsidP="00526A53">
            <w:pPr>
              <w:spacing w:before="60" w:after="60"/>
              <w:ind w:firstLine="0"/>
              <w:rPr>
                <w:sz w:val="24"/>
              </w:rPr>
            </w:pPr>
            <w:r w:rsidRPr="00811E28">
              <w:rPr>
                <w:sz w:val="24"/>
              </w:rPr>
              <w:t>Consommation de drogue dans la fr</w:t>
            </w:r>
            <w:r w:rsidRPr="00811E28">
              <w:rPr>
                <w:sz w:val="24"/>
              </w:rPr>
              <w:t>a</w:t>
            </w:r>
            <w:r w:rsidRPr="00811E28">
              <w:rPr>
                <w:sz w:val="24"/>
              </w:rPr>
              <w:t>trie (15-20 ans)</w:t>
            </w:r>
          </w:p>
        </w:tc>
        <w:tc>
          <w:tcPr>
            <w:tcW w:w="3420" w:type="dxa"/>
            <w:shd w:val="clear" w:color="auto" w:fill="FFFFFF"/>
            <w:vAlign w:val="center"/>
          </w:tcPr>
          <w:p w14:paraId="28D3D0B3" w14:textId="77777777" w:rsidR="00526A53" w:rsidRPr="00811E28" w:rsidRDefault="00526A53" w:rsidP="00526A53">
            <w:pPr>
              <w:spacing w:before="60" w:after="60"/>
              <w:ind w:firstLine="0"/>
              <w:rPr>
                <w:sz w:val="24"/>
              </w:rPr>
            </w:pPr>
            <w:r w:rsidRPr="00811E28">
              <w:rPr>
                <w:sz w:val="24"/>
              </w:rPr>
              <w:t>Oui versus non</w:t>
            </w:r>
          </w:p>
        </w:tc>
        <w:tc>
          <w:tcPr>
            <w:tcW w:w="810" w:type="dxa"/>
            <w:shd w:val="clear" w:color="auto" w:fill="FFFFFF"/>
            <w:vAlign w:val="center"/>
          </w:tcPr>
          <w:p w14:paraId="60FA2C75" w14:textId="77777777" w:rsidR="00526A53" w:rsidRPr="00811E28" w:rsidRDefault="00526A53" w:rsidP="00526A53">
            <w:pPr>
              <w:spacing w:before="60" w:after="60"/>
              <w:ind w:right="144" w:firstLine="0"/>
              <w:jc w:val="right"/>
              <w:rPr>
                <w:sz w:val="24"/>
              </w:rPr>
            </w:pPr>
            <w:r w:rsidRPr="00811E28">
              <w:rPr>
                <w:sz w:val="24"/>
              </w:rPr>
              <w:t>3.42</w:t>
            </w:r>
          </w:p>
        </w:tc>
        <w:tc>
          <w:tcPr>
            <w:tcW w:w="810" w:type="dxa"/>
            <w:shd w:val="clear" w:color="auto" w:fill="FFFFFF"/>
            <w:vAlign w:val="center"/>
          </w:tcPr>
          <w:p w14:paraId="78885EA4" w14:textId="77777777" w:rsidR="00526A53" w:rsidRPr="00811E28" w:rsidRDefault="00526A53" w:rsidP="00526A53">
            <w:pPr>
              <w:spacing w:before="60" w:after="60"/>
              <w:ind w:right="288" w:firstLine="0"/>
              <w:jc w:val="right"/>
              <w:rPr>
                <w:sz w:val="24"/>
              </w:rPr>
            </w:pPr>
            <w:r w:rsidRPr="00811E28">
              <w:rPr>
                <w:sz w:val="24"/>
              </w:rPr>
              <w:t>.07</w:t>
            </w:r>
          </w:p>
        </w:tc>
      </w:tr>
      <w:tr w:rsidR="00526A53" w:rsidRPr="00D37DFC" w14:paraId="59E0EC89" w14:textId="77777777">
        <w:tblPrEx>
          <w:tblCellMar>
            <w:top w:w="0" w:type="dxa"/>
            <w:bottom w:w="0" w:type="dxa"/>
          </w:tblCellMar>
        </w:tblPrEx>
        <w:tc>
          <w:tcPr>
            <w:tcW w:w="3870" w:type="dxa"/>
            <w:shd w:val="clear" w:color="auto" w:fill="FFFFFF"/>
            <w:vAlign w:val="center"/>
          </w:tcPr>
          <w:p w14:paraId="7B4F3FAD" w14:textId="77777777" w:rsidR="00526A53" w:rsidRPr="00811E28" w:rsidRDefault="00526A53" w:rsidP="00526A53">
            <w:pPr>
              <w:spacing w:before="60" w:after="60"/>
              <w:ind w:firstLine="0"/>
              <w:rPr>
                <w:sz w:val="24"/>
              </w:rPr>
            </w:pPr>
            <w:r w:rsidRPr="00811E28">
              <w:rPr>
                <w:sz w:val="24"/>
              </w:rPr>
              <w:t>Consommation de drogue</w:t>
            </w:r>
          </w:p>
          <w:p w14:paraId="2A4AD3DF" w14:textId="77777777" w:rsidR="00526A53" w:rsidRPr="00811E28" w:rsidRDefault="00526A53" w:rsidP="00526A53">
            <w:pPr>
              <w:spacing w:before="60" w:after="60"/>
              <w:ind w:firstLine="0"/>
              <w:rPr>
                <w:sz w:val="24"/>
              </w:rPr>
            </w:pPr>
            <w:r w:rsidRPr="00811E28">
              <w:rPr>
                <w:sz w:val="24"/>
              </w:rPr>
              <w:t>dans la fratrie (20 ans et plus)</w:t>
            </w:r>
          </w:p>
        </w:tc>
        <w:tc>
          <w:tcPr>
            <w:tcW w:w="3420" w:type="dxa"/>
            <w:shd w:val="clear" w:color="auto" w:fill="FFFFFF"/>
            <w:vAlign w:val="center"/>
          </w:tcPr>
          <w:p w14:paraId="13AEEDF4" w14:textId="77777777" w:rsidR="00526A53" w:rsidRPr="00811E28" w:rsidRDefault="00526A53" w:rsidP="00526A53">
            <w:pPr>
              <w:spacing w:before="60" w:after="60"/>
              <w:ind w:firstLine="0"/>
              <w:rPr>
                <w:sz w:val="24"/>
              </w:rPr>
            </w:pPr>
            <w:r w:rsidRPr="00811E28">
              <w:rPr>
                <w:sz w:val="24"/>
              </w:rPr>
              <w:t>Oui versus non</w:t>
            </w:r>
          </w:p>
        </w:tc>
        <w:tc>
          <w:tcPr>
            <w:tcW w:w="810" w:type="dxa"/>
            <w:shd w:val="clear" w:color="auto" w:fill="FFFFFF"/>
            <w:vAlign w:val="center"/>
          </w:tcPr>
          <w:p w14:paraId="38EB583F" w14:textId="77777777" w:rsidR="00526A53" w:rsidRPr="00811E28" w:rsidRDefault="00526A53" w:rsidP="00526A53">
            <w:pPr>
              <w:spacing w:before="60" w:after="60"/>
              <w:ind w:right="144" w:firstLine="0"/>
              <w:jc w:val="right"/>
              <w:rPr>
                <w:sz w:val="24"/>
              </w:rPr>
            </w:pPr>
            <w:r w:rsidRPr="00811E28">
              <w:rPr>
                <w:sz w:val="24"/>
              </w:rPr>
              <w:t>.13</w:t>
            </w:r>
          </w:p>
        </w:tc>
        <w:tc>
          <w:tcPr>
            <w:tcW w:w="810" w:type="dxa"/>
            <w:shd w:val="clear" w:color="auto" w:fill="FFFFFF"/>
            <w:vAlign w:val="center"/>
          </w:tcPr>
          <w:p w14:paraId="37A541FA" w14:textId="77777777" w:rsidR="00526A53" w:rsidRPr="00811E28" w:rsidRDefault="00526A53" w:rsidP="00526A53">
            <w:pPr>
              <w:spacing w:before="60" w:after="60"/>
              <w:ind w:right="288" w:firstLine="0"/>
              <w:jc w:val="right"/>
              <w:rPr>
                <w:sz w:val="24"/>
              </w:rPr>
            </w:pPr>
            <w:r w:rsidRPr="00811E28">
              <w:rPr>
                <w:sz w:val="24"/>
              </w:rPr>
              <w:t>.73</w:t>
            </w:r>
          </w:p>
        </w:tc>
      </w:tr>
      <w:tr w:rsidR="00526A53" w:rsidRPr="00D37DFC" w14:paraId="75002ADD" w14:textId="77777777">
        <w:tblPrEx>
          <w:tblCellMar>
            <w:top w:w="0" w:type="dxa"/>
            <w:bottom w:w="0" w:type="dxa"/>
          </w:tblCellMar>
        </w:tblPrEx>
        <w:tc>
          <w:tcPr>
            <w:tcW w:w="3870" w:type="dxa"/>
            <w:shd w:val="clear" w:color="auto" w:fill="FFFFFF"/>
            <w:vAlign w:val="center"/>
          </w:tcPr>
          <w:p w14:paraId="24DF2002" w14:textId="77777777" w:rsidR="00526A53" w:rsidRPr="00811E28" w:rsidRDefault="00526A53" w:rsidP="00526A53">
            <w:pPr>
              <w:spacing w:before="60" w:after="60"/>
              <w:ind w:firstLine="0"/>
              <w:rPr>
                <w:sz w:val="24"/>
              </w:rPr>
            </w:pPr>
            <w:r w:rsidRPr="00811E28">
              <w:rPr>
                <w:sz w:val="24"/>
              </w:rPr>
              <w:t>Façon dont le sujet se sent dans sa f</w:t>
            </w:r>
            <w:r w:rsidRPr="00811E28">
              <w:rPr>
                <w:sz w:val="24"/>
              </w:rPr>
              <w:t>a</w:t>
            </w:r>
            <w:r w:rsidRPr="00811E28">
              <w:rPr>
                <w:sz w:val="24"/>
              </w:rPr>
              <w:t>mille</w:t>
            </w:r>
          </w:p>
        </w:tc>
        <w:tc>
          <w:tcPr>
            <w:tcW w:w="3420" w:type="dxa"/>
            <w:shd w:val="clear" w:color="auto" w:fill="FFFFFF"/>
            <w:vAlign w:val="center"/>
          </w:tcPr>
          <w:p w14:paraId="1EDBB735" w14:textId="77777777" w:rsidR="00526A53" w:rsidRPr="00811E28" w:rsidRDefault="00526A53" w:rsidP="00526A53">
            <w:pPr>
              <w:spacing w:before="60" w:after="60"/>
              <w:ind w:firstLine="0"/>
              <w:rPr>
                <w:sz w:val="24"/>
              </w:rPr>
            </w:pPr>
            <w:r w:rsidRPr="00811E28">
              <w:rPr>
                <w:sz w:val="24"/>
              </w:rPr>
              <w:t>Bien versus avec ambivalence et négativement</w:t>
            </w:r>
          </w:p>
        </w:tc>
        <w:tc>
          <w:tcPr>
            <w:tcW w:w="810" w:type="dxa"/>
            <w:shd w:val="clear" w:color="auto" w:fill="FFFFFF"/>
            <w:vAlign w:val="center"/>
          </w:tcPr>
          <w:p w14:paraId="6E1034DB" w14:textId="77777777" w:rsidR="00526A53" w:rsidRPr="00811E28" w:rsidRDefault="00526A53" w:rsidP="00526A53">
            <w:pPr>
              <w:spacing w:before="60" w:after="60"/>
              <w:ind w:right="144" w:firstLine="0"/>
              <w:jc w:val="right"/>
              <w:rPr>
                <w:sz w:val="24"/>
              </w:rPr>
            </w:pPr>
            <w:r w:rsidRPr="00811E28">
              <w:rPr>
                <w:sz w:val="24"/>
              </w:rPr>
              <w:t>0</w:t>
            </w:r>
          </w:p>
        </w:tc>
        <w:tc>
          <w:tcPr>
            <w:tcW w:w="810" w:type="dxa"/>
            <w:shd w:val="clear" w:color="auto" w:fill="FFFFFF"/>
            <w:vAlign w:val="center"/>
          </w:tcPr>
          <w:p w14:paraId="7EC8B622" w14:textId="77777777" w:rsidR="00526A53" w:rsidRPr="00811E28" w:rsidRDefault="00526A53" w:rsidP="00526A53">
            <w:pPr>
              <w:spacing w:before="60" w:after="60"/>
              <w:ind w:right="288" w:firstLine="0"/>
              <w:jc w:val="right"/>
              <w:rPr>
                <w:sz w:val="24"/>
              </w:rPr>
            </w:pPr>
            <w:r w:rsidRPr="00811E28">
              <w:rPr>
                <w:sz w:val="24"/>
              </w:rPr>
              <w:t>1.00</w:t>
            </w:r>
          </w:p>
        </w:tc>
      </w:tr>
      <w:tr w:rsidR="00526A53" w:rsidRPr="00D37DFC" w14:paraId="64BF20A1" w14:textId="77777777">
        <w:tblPrEx>
          <w:tblCellMar>
            <w:top w:w="0" w:type="dxa"/>
            <w:bottom w:w="0" w:type="dxa"/>
          </w:tblCellMar>
        </w:tblPrEx>
        <w:tc>
          <w:tcPr>
            <w:tcW w:w="3870" w:type="dxa"/>
            <w:shd w:val="clear" w:color="auto" w:fill="FFFFFF"/>
          </w:tcPr>
          <w:p w14:paraId="22794B82" w14:textId="77777777" w:rsidR="00526A53" w:rsidRPr="00811E28" w:rsidRDefault="00526A53" w:rsidP="00526A53">
            <w:pPr>
              <w:spacing w:before="60" w:after="60"/>
              <w:ind w:firstLine="0"/>
              <w:rPr>
                <w:sz w:val="24"/>
              </w:rPr>
            </w:pPr>
            <w:r w:rsidRPr="00811E28">
              <w:rPr>
                <w:sz w:val="24"/>
              </w:rPr>
              <w:t>Cohésion de la famille</w:t>
            </w:r>
          </w:p>
        </w:tc>
        <w:tc>
          <w:tcPr>
            <w:tcW w:w="3420" w:type="dxa"/>
            <w:shd w:val="clear" w:color="auto" w:fill="FFFFFF"/>
            <w:vAlign w:val="center"/>
          </w:tcPr>
          <w:p w14:paraId="2252915F" w14:textId="77777777" w:rsidR="00526A53" w:rsidRPr="00811E28" w:rsidRDefault="00526A53" w:rsidP="00526A53">
            <w:pPr>
              <w:spacing w:before="60" w:after="60"/>
              <w:ind w:firstLine="0"/>
              <w:rPr>
                <w:sz w:val="24"/>
              </w:rPr>
            </w:pPr>
            <w:r w:rsidRPr="00811E28">
              <w:rPr>
                <w:sz w:val="24"/>
              </w:rPr>
              <w:t>Se tiennent tous versus autres f</w:t>
            </w:r>
            <w:r w:rsidRPr="00811E28">
              <w:rPr>
                <w:sz w:val="24"/>
              </w:rPr>
              <w:t>a</w:t>
            </w:r>
            <w:r w:rsidRPr="00811E28">
              <w:rPr>
                <w:sz w:val="24"/>
              </w:rPr>
              <w:t>çons</w:t>
            </w:r>
          </w:p>
        </w:tc>
        <w:tc>
          <w:tcPr>
            <w:tcW w:w="810" w:type="dxa"/>
            <w:shd w:val="clear" w:color="auto" w:fill="FFFFFF"/>
            <w:vAlign w:val="center"/>
          </w:tcPr>
          <w:p w14:paraId="549FA681" w14:textId="77777777" w:rsidR="00526A53" w:rsidRPr="00811E28" w:rsidRDefault="00526A53" w:rsidP="00526A53">
            <w:pPr>
              <w:spacing w:before="60" w:after="60"/>
              <w:ind w:right="144" w:firstLine="0"/>
              <w:jc w:val="right"/>
              <w:rPr>
                <w:sz w:val="24"/>
              </w:rPr>
            </w:pPr>
            <w:r w:rsidRPr="00811E28">
              <w:rPr>
                <w:sz w:val="24"/>
              </w:rPr>
              <w:t>.33</w:t>
            </w:r>
          </w:p>
        </w:tc>
        <w:tc>
          <w:tcPr>
            <w:tcW w:w="810" w:type="dxa"/>
            <w:shd w:val="clear" w:color="auto" w:fill="FFFFFF"/>
            <w:vAlign w:val="center"/>
          </w:tcPr>
          <w:p w14:paraId="0BC37729" w14:textId="77777777" w:rsidR="00526A53" w:rsidRPr="00811E28" w:rsidRDefault="00526A53" w:rsidP="00526A53">
            <w:pPr>
              <w:spacing w:before="60" w:after="60"/>
              <w:ind w:right="288" w:firstLine="0"/>
              <w:jc w:val="right"/>
              <w:rPr>
                <w:sz w:val="24"/>
              </w:rPr>
            </w:pPr>
            <w:r w:rsidRPr="00811E28">
              <w:rPr>
                <w:sz w:val="24"/>
              </w:rPr>
              <w:t>,57</w:t>
            </w:r>
          </w:p>
        </w:tc>
      </w:tr>
      <w:tr w:rsidR="00526A53" w:rsidRPr="00D37DFC" w14:paraId="4CC0EA65" w14:textId="77777777">
        <w:tblPrEx>
          <w:tblCellMar>
            <w:top w:w="0" w:type="dxa"/>
            <w:bottom w:w="0" w:type="dxa"/>
          </w:tblCellMar>
        </w:tblPrEx>
        <w:tc>
          <w:tcPr>
            <w:tcW w:w="3870" w:type="dxa"/>
            <w:shd w:val="clear" w:color="auto" w:fill="FFFFFF"/>
          </w:tcPr>
          <w:p w14:paraId="1353BE4C" w14:textId="77777777" w:rsidR="00526A53" w:rsidRPr="00811E28" w:rsidRDefault="00526A53" w:rsidP="00526A53">
            <w:pPr>
              <w:spacing w:before="60" w:after="60"/>
              <w:ind w:firstLine="0"/>
              <w:rPr>
                <w:sz w:val="24"/>
              </w:rPr>
            </w:pPr>
            <w:r w:rsidRPr="00811E28">
              <w:rPr>
                <w:sz w:val="24"/>
              </w:rPr>
              <w:t>S'être fait de nouveaux amis depuis la sortie</w:t>
            </w:r>
          </w:p>
        </w:tc>
        <w:tc>
          <w:tcPr>
            <w:tcW w:w="3420" w:type="dxa"/>
            <w:shd w:val="clear" w:color="auto" w:fill="FFFFFF"/>
            <w:vAlign w:val="center"/>
          </w:tcPr>
          <w:p w14:paraId="0EB81C1D" w14:textId="77777777" w:rsidR="00526A53" w:rsidRPr="00811E28" w:rsidRDefault="00526A53" w:rsidP="00526A53">
            <w:pPr>
              <w:spacing w:before="60" w:after="60"/>
              <w:ind w:firstLine="0"/>
              <w:rPr>
                <w:sz w:val="24"/>
              </w:rPr>
            </w:pPr>
            <w:r w:rsidRPr="00811E28">
              <w:rPr>
                <w:sz w:val="24"/>
              </w:rPr>
              <w:t>Aucun versus un (ou plus) qui ne fait pas de délit versus u</w:t>
            </w:r>
            <w:r>
              <w:rPr>
                <w:sz w:val="24"/>
              </w:rPr>
              <w:t>n (ou plus) qui fait des délits</w:t>
            </w:r>
          </w:p>
        </w:tc>
        <w:tc>
          <w:tcPr>
            <w:tcW w:w="810" w:type="dxa"/>
            <w:shd w:val="clear" w:color="auto" w:fill="FFFFFF"/>
            <w:vAlign w:val="center"/>
          </w:tcPr>
          <w:p w14:paraId="481B4858" w14:textId="77777777" w:rsidR="00526A53" w:rsidRPr="00811E28" w:rsidRDefault="00526A53" w:rsidP="00526A53">
            <w:pPr>
              <w:spacing w:before="60" w:after="60"/>
              <w:ind w:right="144" w:firstLine="0"/>
              <w:jc w:val="right"/>
              <w:rPr>
                <w:sz w:val="24"/>
              </w:rPr>
            </w:pPr>
            <w:r>
              <w:rPr>
                <w:sz w:val="24"/>
              </w:rPr>
              <w:t>5.43</w:t>
            </w:r>
          </w:p>
        </w:tc>
        <w:tc>
          <w:tcPr>
            <w:tcW w:w="810" w:type="dxa"/>
            <w:shd w:val="clear" w:color="auto" w:fill="FFFFFF"/>
            <w:vAlign w:val="center"/>
          </w:tcPr>
          <w:p w14:paraId="59B34091" w14:textId="77777777" w:rsidR="00526A53" w:rsidRPr="00811E28" w:rsidRDefault="00526A53" w:rsidP="00526A53">
            <w:pPr>
              <w:spacing w:before="60" w:after="60"/>
              <w:ind w:right="288" w:firstLine="0"/>
              <w:jc w:val="right"/>
              <w:rPr>
                <w:sz w:val="24"/>
              </w:rPr>
            </w:pPr>
            <w:r>
              <w:rPr>
                <w:sz w:val="24"/>
              </w:rPr>
              <w:t>.07</w:t>
            </w:r>
          </w:p>
        </w:tc>
      </w:tr>
      <w:tr w:rsidR="00526A53" w:rsidRPr="00D37DFC" w14:paraId="124DF3E4" w14:textId="77777777">
        <w:tblPrEx>
          <w:tblCellMar>
            <w:top w:w="0" w:type="dxa"/>
            <w:bottom w:w="0" w:type="dxa"/>
          </w:tblCellMar>
        </w:tblPrEx>
        <w:tc>
          <w:tcPr>
            <w:tcW w:w="3870" w:type="dxa"/>
            <w:shd w:val="clear" w:color="auto" w:fill="FFFFFF"/>
            <w:vAlign w:val="center"/>
          </w:tcPr>
          <w:p w14:paraId="1FECF7DD" w14:textId="77777777" w:rsidR="00526A53" w:rsidRPr="00811E28" w:rsidRDefault="00526A53" w:rsidP="00526A53">
            <w:pPr>
              <w:spacing w:before="60" w:after="60"/>
              <w:ind w:firstLine="0"/>
              <w:rPr>
                <w:sz w:val="24"/>
              </w:rPr>
            </w:pPr>
            <w:r w:rsidRPr="00811E28">
              <w:rPr>
                <w:sz w:val="24"/>
              </w:rPr>
              <w:t>Avoir été aidé par une fille dans sa r</w:t>
            </w:r>
            <w:r w:rsidRPr="00811E28">
              <w:rPr>
                <w:sz w:val="24"/>
              </w:rPr>
              <w:t>é</w:t>
            </w:r>
            <w:r w:rsidRPr="00811E28">
              <w:rPr>
                <w:sz w:val="24"/>
              </w:rPr>
              <w:t>insertion</w:t>
            </w:r>
          </w:p>
        </w:tc>
        <w:tc>
          <w:tcPr>
            <w:tcW w:w="3420" w:type="dxa"/>
            <w:shd w:val="clear" w:color="auto" w:fill="FFFFFF"/>
          </w:tcPr>
          <w:p w14:paraId="60EDA496" w14:textId="77777777" w:rsidR="00526A53" w:rsidRPr="00811E28" w:rsidRDefault="00526A53" w:rsidP="00526A53">
            <w:pPr>
              <w:spacing w:before="60" w:after="60"/>
              <w:ind w:firstLine="0"/>
              <w:rPr>
                <w:sz w:val="24"/>
              </w:rPr>
            </w:pPr>
            <w:r w:rsidRPr="00811E28">
              <w:rPr>
                <w:sz w:val="24"/>
              </w:rPr>
              <w:t>Oui versus non</w:t>
            </w:r>
          </w:p>
        </w:tc>
        <w:tc>
          <w:tcPr>
            <w:tcW w:w="810" w:type="dxa"/>
            <w:shd w:val="clear" w:color="auto" w:fill="FFFFFF"/>
          </w:tcPr>
          <w:p w14:paraId="17CFFD64" w14:textId="77777777" w:rsidR="00526A53" w:rsidRPr="00811E28" w:rsidRDefault="00526A53" w:rsidP="00526A53">
            <w:pPr>
              <w:spacing w:before="60" w:after="60"/>
              <w:ind w:right="144" w:firstLine="0"/>
              <w:jc w:val="right"/>
              <w:rPr>
                <w:sz w:val="24"/>
              </w:rPr>
            </w:pPr>
            <w:r w:rsidRPr="00811E28">
              <w:rPr>
                <w:sz w:val="24"/>
              </w:rPr>
              <w:t>6.22</w:t>
            </w:r>
          </w:p>
        </w:tc>
        <w:tc>
          <w:tcPr>
            <w:tcW w:w="810" w:type="dxa"/>
            <w:shd w:val="clear" w:color="auto" w:fill="FFFFFF"/>
          </w:tcPr>
          <w:p w14:paraId="21389236" w14:textId="77777777" w:rsidR="00526A53" w:rsidRPr="00811E28" w:rsidRDefault="00526A53" w:rsidP="00526A53">
            <w:pPr>
              <w:spacing w:before="60" w:after="60"/>
              <w:ind w:right="288" w:firstLine="0"/>
              <w:jc w:val="right"/>
              <w:rPr>
                <w:sz w:val="24"/>
              </w:rPr>
            </w:pPr>
            <w:r w:rsidRPr="00811E28">
              <w:rPr>
                <w:sz w:val="24"/>
              </w:rPr>
              <w:t>.02</w:t>
            </w:r>
          </w:p>
        </w:tc>
      </w:tr>
      <w:tr w:rsidR="00526A53" w:rsidRPr="00D37DFC" w14:paraId="226546C6" w14:textId="77777777">
        <w:tblPrEx>
          <w:tblCellMar>
            <w:top w:w="0" w:type="dxa"/>
            <w:bottom w:w="0" w:type="dxa"/>
          </w:tblCellMar>
        </w:tblPrEx>
        <w:tc>
          <w:tcPr>
            <w:tcW w:w="3870" w:type="dxa"/>
            <w:shd w:val="clear" w:color="auto" w:fill="FFFFFF"/>
            <w:vAlign w:val="center"/>
          </w:tcPr>
          <w:p w14:paraId="5392363D" w14:textId="77777777" w:rsidR="00526A53" w:rsidRPr="00811E28" w:rsidRDefault="00526A53" w:rsidP="00526A53">
            <w:pPr>
              <w:spacing w:before="60" w:after="60"/>
              <w:ind w:firstLine="0"/>
              <w:rPr>
                <w:sz w:val="24"/>
              </w:rPr>
            </w:pPr>
            <w:r w:rsidRPr="00811E28">
              <w:rPr>
                <w:sz w:val="24"/>
              </w:rPr>
              <w:t>Occupation</w:t>
            </w:r>
            <w:r>
              <w:rPr>
                <w:sz w:val="24"/>
              </w:rPr>
              <w:t xml:space="preserve"> à</w:t>
            </w:r>
            <w:r w:rsidRPr="00811E28">
              <w:rPr>
                <w:sz w:val="24"/>
              </w:rPr>
              <w:t xml:space="preserve"> la sortie</w:t>
            </w:r>
          </w:p>
        </w:tc>
        <w:tc>
          <w:tcPr>
            <w:tcW w:w="3420" w:type="dxa"/>
            <w:shd w:val="clear" w:color="auto" w:fill="FFFFFF"/>
            <w:vAlign w:val="center"/>
          </w:tcPr>
          <w:p w14:paraId="2B3795C8" w14:textId="77777777" w:rsidR="00526A53" w:rsidRPr="00811E28" w:rsidRDefault="00526A53" w:rsidP="00526A53">
            <w:pPr>
              <w:spacing w:before="60" w:after="60"/>
              <w:ind w:firstLine="0"/>
              <w:rPr>
                <w:sz w:val="24"/>
              </w:rPr>
            </w:pPr>
            <w:r w:rsidRPr="00811E28">
              <w:rPr>
                <w:sz w:val="24"/>
              </w:rPr>
              <w:t>Travail versus étude (temps partiel ou plein)</w:t>
            </w:r>
          </w:p>
        </w:tc>
        <w:tc>
          <w:tcPr>
            <w:tcW w:w="810" w:type="dxa"/>
            <w:shd w:val="clear" w:color="auto" w:fill="FFFFFF"/>
            <w:vAlign w:val="center"/>
          </w:tcPr>
          <w:p w14:paraId="0E79E869" w14:textId="77777777" w:rsidR="00526A53" w:rsidRPr="00811E28" w:rsidRDefault="00526A53" w:rsidP="00526A53">
            <w:pPr>
              <w:spacing w:before="60" w:after="60"/>
              <w:ind w:right="144" w:firstLine="0"/>
              <w:jc w:val="right"/>
              <w:rPr>
                <w:sz w:val="24"/>
              </w:rPr>
            </w:pPr>
            <w:r w:rsidRPr="00811E28">
              <w:rPr>
                <w:sz w:val="24"/>
              </w:rPr>
              <w:t>.14</w:t>
            </w:r>
          </w:p>
        </w:tc>
        <w:tc>
          <w:tcPr>
            <w:tcW w:w="810" w:type="dxa"/>
            <w:shd w:val="clear" w:color="auto" w:fill="FFFFFF"/>
            <w:vAlign w:val="center"/>
          </w:tcPr>
          <w:p w14:paraId="75D5B3F2" w14:textId="77777777" w:rsidR="00526A53" w:rsidRPr="00811E28" w:rsidRDefault="00526A53" w:rsidP="00526A53">
            <w:pPr>
              <w:spacing w:before="60" w:after="60"/>
              <w:ind w:right="288" w:firstLine="0"/>
              <w:jc w:val="right"/>
              <w:rPr>
                <w:sz w:val="24"/>
              </w:rPr>
            </w:pPr>
            <w:r w:rsidRPr="00811E28">
              <w:rPr>
                <w:sz w:val="24"/>
              </w:rPr>
              <w:t>.94</w:t>
            </w:r>
          </w:p>
        </w:tc>
      </w:tr>
      <w:tr w:rsidR="00526A53" w:rsidRPr="00D37DFC" w14:paraId="64263692" w14:textId="77777777">
        <w:tblPrEx>
          <w:tblCellMar>
            <w:top w:w="0" w:type="dxa"/>
            <w:bottom w:w="0" w:type="dxa"/>
          </w:tblCellMar>
        </w:tblPrEx>
        <w:tc>
          <w:tcPr>
            <w:tcW w:w="3870" w:type="dxa"/>
            <w:shd w:val="clear" w:color="auto" w:fill="FFFFFF"/>
            <w:vAlign w:val="center"/>
          </w:tcPr>
          <w:p w14:paraId="2258D726" w14:textId="77777777" w:rsidR="00526A53" w:rsidRPr="00811E28" w:rsidRDefault="00526A53" w:rsidP="00526A53">
            <w:pPr>
              <w:spacing w:before="60" w:after="60"/>
              <w:ind w:firstLine="0"/>
              <w:rPr>
                <w:sz w:val="24"/>
              </w:rPr>
            </w:pPr>
            <w:r w:rsidRPr="00811E28">
              <w:rPr>
                <w:sz w:val="24"/>
              </w:rPr>
              <w:t>Perspectives d'avenir au dernier (ou seul) emploi</w:t>
            </w:r>
          </w:p>
        </w:tc>
        <w:tc>
          <w:tcPr>
            <w:tcW w:w="3420" w:type="dxa"/>
            <w:shd w:val="clear" w:color="auto" w:fill="FFFFFF"/>
            <w:vAlign w:val="center"/>
          </w:tcPr>
          <w:p w14:paraId="45428FA4" w14:textId="77777777" w:rsidR="00526A53" w:rsidRPr="00811E28" w:rsidRDefault="00526A53" w:rsidP="00526A53">
            <w:pPr>
              <w:spacing w:before="60" w:after="60"/>
              <w:ind w:firstLine="0"/>
              <w:rPr>
                <w:sz w:val="24"/>
              </w:rPr>
            </w:pPr>
            <w:r w:rsidRPr="00811E28">
              <w:rPr>
                <w:sz w:val="24"/>
              </w:rPr>
              <w:t xml:space="preserve">Aucune versus plus ou moins </w:t>
            </w:r>
            <w:r w:rsidRPr="00811E28">
              <w:rPr>
                <w:sz w:val="24"/>
                <w:vertAlign w:val="subscript"/>
              </w:rPr>
              <w:t xml:space="preserve"># </w:t>
            </w:r>
            <w:r w:rsidRPr="00811E28">
              <w:rPr>
                <w:sz w:val="24"/>
              </w:rPr>
              <w:t>bonnes, bonnes, très bonnes</w:t>
            </w:r>
          </w:p>
        </w:tc>
        <w:tc>
          <w:tcPr>
            <w:tcW w:w="810" w:type="dxa"/>
            <w:shd w:val="clear" w:color="auto" w:fill="FFFFFF"/>
          </w:tcPr>
          <w:p w14:paraId="258D6151" w14:textId="77777777" w:rsidR="00526A53" w:rsidRPr="00B1523D" w:rsidRDefault="00526A53" w:rsidP="00526A53">
            <w:pPr>
              <w:spacing w:before="60" w:after="60"/>
              <w:ind w:right="144" w:firstLine="0"/>
              <w:jc w:val="right"/>
              <w:rPr>
                <w:sz w:val="24"/>
              </w:rPr>
            </w:pPr>
            <w:r>
              <w:rPr>
                <w:sz w:val="24"/>
              </w:rPr>
              <w:t>.10</w:t>
            </w:r>
          </w:p>
        </w:tc>
        <w:tc>
          <w:tcPr>
            <w:tcW w:w="810" w:type="dxa"/>
            <w:shd w:val="clear" w:color="auto" w:fill="FFFFFF"/>
          </w:tcPr>
          <w:p w14:paraId="3BDB38FE" w14:textId="77777777" w:rsidR="00526A53" w:rsidRPr="00B1523D" w:rsidRDefault="00526A53" w:rsidP="00526A53">
            <w:pPr>
              <w:spacing w:before="60" w:after="60"/>
              <w:ind w:right="288" w:firstLine="0"/>
              <w:jc w:val="right"/>
              <w:rPr>
                <w:sz w:val="24"/>
              </w:rPr>
            </w:pPr>
            <w:r>
              <w:rPr>
                <w:sz w:val="24"/>
              </w:rPr>
              <w:t>.75</w:t>
            </w:r>
          </w:p>
        </w:tc>
      </w:tr>
      <w:tr w:rsidR="00526A53" w:rsidRPr="00D37DFC" w14:paraId="6C863642" w14:textId="77777777">
        <w:tblPrEx>
          <w:tblCellMar>
            <w:top w:w="0" w:type="dxa"/>
            <w:bottom w:w="0" w:type="dxa"/>
          </w:tblCellMar>
        </w:tblPrEx>
        <w:tc>
          <w:tcPr>
            <w:tcW w:w="3870" w:type="dxa"/>
            <w:shd w:val="clear" w:color="auto" w:fill="FFFFFF"/>
            <w:vAlign w:val="bottom"/>
          </w:tcPr>
          <w:p w14:paraId="29087820" w14:textId="77777777" w:rsidR="00526A53" w:rsidRPr="00811E28" w:rsidRDefault="00526A53" w:rsidP="00526A53">
            <w:pPr>
              <w:spacing w:before="60" w:after="60"/>
              <w:ind w:firstLine="0"/>
              <w:rPr>
                <w:sz w:val="24"/>
              </w:rPr>
            </w:pPr>
            <w:r>
              <w:rPr>
                <w:sz w:val="24"/>
              </w:rPr>
              <w:t>N</w:t>
            </w:r>
            <w:r w:rsidRPr="00811E28">
              <w:rPr>
                <w:sz w:val="24"/>
              </w:rPr>
              <w:t>bre d'emplois</w:t>
            </w:r>
          </w:p>
        </w:tc>
        <w:tc>
          <w:tcPr>
            <w:tcW w:w="3420" w:type="dxa"/>
            <w:shd w:val="clear" w:color="auto" w:fill="FFFFFF"/>
            <w:vAlign w:val="bottom"/>
          </w:tcPr>
          <w:p w14:paraId="44F52B7B" w14:textId="77777777" w:rsidR="00526A53" w:rsidRPr="00811E28" w:rsidRDefault="00526A53" w:rsidP="00526A53">
            <w:pPr>
              <w:spacing w:before="60" w:after="60"/>
              <w:ind w:firstLine="0"/>
              <w:rPr>
                <w:sz w:val="24"/>
              </w:rPr>
            </w:pPr>
            <w:r w:rsidRPr="00811E28">
              <w:rPr>
                <w:sz w:val="24"/>
              </w:rPr>
              <w:t>Un, deux versus trois ou</w:t>
            </w:r>
            <w:r>
              <w:rPr>
                <w:sz w:val="24"/>
              </w:rPr>
              <w:t xml:space="preserve"> plus</w:t>
            </w:r>
          </w:p>
        </w:tc>
        <w:tc>
          <w:tcPr>
            <w:tcW w:w="810" w:type="dxa"/>
            <w:shd w:val="clear" w:color="auto" w:fill="FFFFFF"/>
          </w:tcPr>
          <w:p w14:paraId="0C91EEF2" w14:textId="77777777" w:rsidR="00526A53" w:rsidRPr="00B1523D" w:rsidRDefault="00526A53" w:rsidP="00526A53">
            <w:pPr>
              <w:spacing w:before="60" w:after="60"/>
              <w:ind w:right="144" w:firstLine="0"/>
              <w:jc w:val="right"/>
              <w:rPr>
                <w:sz w:val="24"/>
              </w:rPr>
            </w:pPr>
            <w:r>
              <w:rPr>
                <w:sz w:val="24"/>
              </w:rPr>
              <w:t>.09</w:t>
            </w:r>
          </w:p>
        </w:tc>
        <w:tc>
          <w:tcPr>
            <w:tcW w:w="810" w:type="dxa"/>
            <w:shd w:val="clear" w:color="auto" w:fill="FFFFFF"/>
          </w:tcPr>
          <w:p w14:paraId="5588648C" w14:textId="77777777" w:rsidR="00526A53" w:rsidRPr="00B1523D" w:rsidRDefault="00526A53" w:rsidP="00526A53">
            <w:pPr>
              <w:spacing w:before="60" w:after="60"/>
              <w:ind w:right="288" w:firstLine="0"/>
              <w:jc w:val="right"/>
              <w:rPr>
                <w:sz w:val="24"/>
              </w:rPr>
            </w:pPr>
            <w:r>
              <w:rPr>
                <w:sz w:val="24"/>
              </w:rPr>
              <w:t>.77</w:t>
            </w:r>
          </w:p>
        </w:tc>
      </w:tr>
    </w:tbl>
    <w:p w14:paraId="73DC754A" w14:textId="77777777" w:rsidR="00526A53" w:rsidRDefault="00526A53" w:rsidP="00526A53">
      <w:pPr>
        <w:spacing w:before="120" w:after="120"/>
        <w:ind w:firstLine="0"/>
        <w:jc w:val="both"/>
        <w:rPr>
          <w:szCs w:val="2"/>
        </w:rPr>
      </w:pPr>
      <w:r w:rsidRPr="003E05FD">
        <w:rPr>
          <w:szCs w:val="2"/>
        </w:rPr>
        <w:br w:type="page"/>
      </w:r>
      <w:r>
        <w:rPr>
          <w:szCs w:val="2"/>
        </w:rPr>
        <w:t>[242]</w:t>
      </w:r>
    </w:p>
    <w:p w14:paraId="6B8C86B3" w14:textId="77777777" w:rsidR="00526A53" w:rsidRPr="003E05FD" w:rsidRDefault="00526A53" w:rsidP="00526A53">
      <w:pPr>
        <w:spacing w:before="120" w:after="120"/>
        <w:ind w:firstLine="0"/>
        <w:jc w:val="both"/>
      </w:pPr>
      <w:r w:rsidRPr="003E05FD">
        <w:rPr>
          <w:rFonts w:eastAsia="Courier New"/>
          <w:lang w:eastAsia="fr-FR" w:bidi="fr-FR"/>
        </w:rPr>
        <w:t>lation significative entre facteurs de réinsertion et performance ps</w:t>
      </w:r>
      <w:r w:rsidRPr="003E05FD">
        <w:rPr>
          <w:rFonts w:eastAsia="Courier New"/>
          <w:lang w:eastAsia="fr-FR" w:bidi="fr-FR"/>
        </w:rPr>
        <w:t>y</w:t>
      </w:r>
      <w:r w:rsidRPr="003E05FD">
        <w:rPr>
          <w:rFonts w:eastAsia="Courier New"/>
          <w:lang w:eastAsia="fr-FR" w:bidi="fr-FR"/>
        </w:rPr>
        <w:t>chologique. Nous observons toutefois trois tendances à une telle rel</w:t>
      </w:r>
      <w:r w:rsidRPr="003E05FD">
        <w:rPr>
          <w:rFonts w:eastAsia="Courier New"/>
          <w:lang w:eastAsia="fr-FR" w:bidi="fr-FR"/>
        </w:rPr>
        <w:t>a</w:t>
      </w:r>
      <w:r w:rsidRPr="003E05FD">
        <w:rPr>
          <w:rFonts w:eastAsia="Courier New"/>
          <w:lang w:eastAsia="fr-FR" w:bidi="fr-FR"/>
        </w:rPr>
        <w:t>tion, l’une forte, les deux autres faibles</w:t>
      </w:r>
      <w:r w:rsidRPr="003E05FD">
        <w:t> :</w:t>
      </w:r>
      <w:r w:rsidRPr="003E05FD">
        <w:rPr>
          <w:rFonts w:eastAsia="Courier New"/>
          <w:lang w:eastAsia="fr-FR" w:bidi="fr-FR"/>
        </w:rPr>
        <w:t xml:space="preserve"> ainsi il semble que le fait d'avoir été aidé par un</w:t>
      </w:r>
      <w:r>
        <w:rPr>
          <w:rFonts w:eastAsia="Courier New"/>
          <w:lang w:eastAsia="fr-FR" w:bidi="fr-FR"/>
        </w:rPr>
        <w:t>e fille dans sa réinsertion puisse jouer un certain rôle (p </w:t>
      </w:r>
      <w:r w:rsidRPr="003E05FD">
        <w:rPr>
          <w:rFonts w:eastAsia="Courier New"/>
          <w:lang w:eastAsia="fr-FR" w:bidi="fr-FR"/>
        </w:rPr>
        <w:t>&lt;</w:t>
      </w:r>
      <w:r>
        <w:rPr>
          <w:rFonts w:eastAsia="Courier New"/>
          <w:lang w:eastAsia="fr-FR" w:bidi="fr-FR"/>
        </w:rPr>
        <w:t> </w:t>
      </w:r>
      <w:r w:rsidRPr="003E05FD">
        <w:rPr>
          <w:rFonts w:eastAsia="Courier New"/>
          <w:lang w:eastAsia="fr-FR" w:bidi="fr-FR"/>
        </w:rPr>
        <w:t>.02)</w:t>
      </w:r>
      <w:r w:rsidRPr="003E05FD">
        <w:t> ;</w:t>
      </w:r>
      <w:r w:rsidRPr="003E05FD">
        <w:rPr>
          <w:rFonts w:eastAsia="Courier New"/>
          <w:lang w:eastAsia="fr-FR" w:bidi="fr-FR"/>
        </w:rPr>
        <w:t xml:space="preserve"> le fait d’avoir dans sa fratrie adolescente un conso</w:t>
      </w:r>
      <w:r w:rsidRPr="003E05FD">
        <w:rPr>
          <w:rFonts w:eastAsia="Courier New"/>
          <w:lang w:eastAsia="fr-FR" w:bidi="fr-FR"/>
        </w:rPr>
        <w:t>m</w:t>
      </w:r>
      <w:r w:rsidRPr="003E05FD">
        <w:rPr>
          <w:rFonts w:eastAsia="Courier New"/>
          <w:lang w:eastAsia="fr-FR" w:bidi="fr-FR"/>
        </w:rPr>
        <w:t>mateur de drogue et celui de s'être fait des amis depuis la sortie offrent la même particularité, quoique de façon plus faible (</w:t>
      </w:r>
      <w:r>
        <w:rPr>
          <w:rFonts w:eastAsia="Courier New"/>
          <w:lang w:eastAsia="fr-FR" w:bidi="fr-FR"/>
        </w:rPr>
        <w:t>p </w:t>
      </w:r>
      <w:r w:rsidRPr="003E05FD">
        <w:rPr>
          <w:rFonts w:eastAsia="Courier New"/>
          <w:lang w:eastAsia="fr-FR" w:bidi="fr-FR"/>
        </w:rPr>
        <w:t>&lt;</w:t>
      </w:r>
      <w:r>
        <w:rPr>
          <w:rFonts w:eastAsia="Courier New"/>
          <w:lang w:eastAsia="fr-FR" w:bidi="fr-FR"/>
        </w:rPr>
        <w:t> </w:t>
      </w:r>
      <w:r w:rsidRPr="003E05FD">
        <w:rPr>
          <w:rFonts w:eastAsia="Courier New"/>
          <w:lang w:eastAsia="fr-FR" w:bidi="fr-FR"/>
        </w:rPr>
        <w:t>.07). Arr</w:t>
      </w:r>
      <w:r w:rsidRPr="003E05FD">
        <w:rPr>
          <w:rFonts w:eastAsia="Courier New"/>
          <w:lang w:eastAsia="fr-FR" w:bidi="fr-FR"/>
        </w:rPr>
        <w:t>ê</w:t>
      </w:r>
      <w:r w:rsidRPr="003E05FD">
        <w:rPr>
          <w:rFonts w:eastAsia="Courier New"/>
          <w:lang w:eastAsia="fr-FR" w:bidi="fr-FR"/>
        </w:rPr>
        <w:t>tons-nous à ces trois résultats.</w:t>
      </w:r>
    </w:p>
    <w:p w14:paraId="091873BF" w14:textId="77777777" w:rsidR="00526A53" w:rsidRPr="003E05FD" w:rsidRDefault="00526A53" w:rsidP="00526A53">
      <w:pPr>
        <w:spacing w:before="120" w:after="120"/>
        <w:jc w:val="both"/>
      </w:pPr>
      <w:r w:rsidRPr="003E05FD">
        <w:rPr>
          <w:rFonts w:eastAsia="Courier New"/>
          <w:lang w:eastAsia="fr-FR" w:bidi="fr-FR"/>
        </w:rPr>
        <w:t>Des 23 sujets qui font partie du groupe des progressants, 17 affi</w:t>
      </w:r>
      <w:r w:rsidRPr="003E05FD">
        <w:rPr>
          <w:rFonts w:eastAsia="Courier New"/>
          <w:lang w:eastAsia="fr-FR" w:bidi="fr-FR"/>
        </w:rPr>
        <w:t>r</w:t>
      </w:r>
      <w:r w:rsidRPr="003E05FD">
        <w:rPr>
          <w:rFonts w:eastAsia="Courier New"/>
          <w:lang w:eastAsia="fr-FR" w:bidi="fr-FR"/>
        </w:rPr>
        <w:t>ment avoir été aidés par une fille dans leur réinsertion. Cette propo</w:t>
      </w:r>
      <w:r w:rsidRPr="003E05FD">
        <w:rPr>
          <w:rFonts w:eastAsia="Courier New"/>
          <w:lang w:eastAsia="fr-FR" w:bidi="fr-FR"/>
        </w:rPr>
        <w:t>r</w:t>
      </w:r>
      <w:r w:rsidRPr="003E05FD">
        <w:rPr>
          <w:rFonts w:eastAsia="Courier New"/>
          <w:lang w:eastAsia="fr-FR" w:bidi="fr-FR"/>
        </w:rPr>
        <w:t>tion est importante</w:t>
      </w:r>
      <w:r w:rsidRPr="003E05FD">
        <w:t> :</w:t>
      </w:r>
      <w:r w:rsidRPr="003E05FD">
        <w:rPr>
          <w:rFonts w:eastAsia="Courier New"/>
          <w:lang w:eastAsia="fr-FR" w:bidi="fr-FR"/>
        </w:rPr>
        <w:t xml:space="preserve"> 73,9%. Elle confirme le rôle sensible que peuvent jouer les filles sur l'issue de la réadaptation sociale. Notons également que des 24 sujets qui font partie du groupe des régressants, 16 (soit 66.6%) affirment ne pas avoir été aidés par des filles dans leur réinse</w:t>
      </w:r>
      <w:r w:rsidRPr="003E05FD">
        <w:rPr>
          <w:rFonts w:eastAsia="Courier New"/>
          <w:lang w:eastAsia="fr-FR" w:bidi="fr-FR"/>
        </w:rPr>
        <w:t>r</w:t>
      </w:r>
      <w:r w:rsidRPr="003E05FD">
        <w:rPr>
          <w:rFonts w:eastAsia="Courier New"/>
          <w:lang w:eastAsia="fr-FR" w:bidi="fr-FR"/>
        </w:rPr>
        <w:t>tion.</w:t>
      </w:r>
    </w:p>
    <w:p w14:paraId="0A1D1D76" w14:textId="77777777" w:rsidR="00526A53" w:rsidRPr="003E05FD" w:rsidRDefault="00526A53" w:rsidP="00526A53">
      <w:pPr>
        <w:spacing w:before="120" w:after="120"/>
        <w:jc w:val="both"/>
      </w:pPr>
      <w:r w:rsidRPr="003E05FD">
        <w:rPr>
          <w:rFonts w:eastAsia="Courier New"/>
          <w:lang w:eastAsia="fr-FR" w:bidi="fr-FR"/>
        </w:rPr>
        <w:t>Les résultats concernant ces sujets qui ont dans leur fratrie adole</w:t>
      </w:r>
      <w:r w:rsidRPr="003E05FD">
        <w:rPr>
          <w:rFonts w:eastAsia="Courier New"/>
          <w:lang w:eastAsia="fr-FR" w:bidi="fr-FR"/>
        </w:rPr>
        <w:t>s</w:t>
      </w:r>
      <w:r w:rsidRPr="003E05FD">
        <w:rPr>
          <w:rFonts w:eastAsia="Courier New"/>
          <w:lang w:eastAsia="fr-FR" w:bidi="fr-FR"/>
        </w:rPr>
        <w:t>cente un frère ou une sœur consommatrice de drogue sont un peu moins nets. Certes, 21 des 25 sujets régressants (soit 84%) admettent avoir un frère ou une sœur consommatrice. Mais un nombre important des progressants (14 sur 25 ou 56%) soutiennent que c'est aussi leur cas. De plus, il est possible que, dans plusieurs cas, le frère ou la sœur soit entraîné à consommer par leur frère aîné, ancien de Boscoville, de telle sorte que l'importance "factorielle", véritable de ce fait soit diff</w:t>
      </w:r>
      <w:r w:rsidRPr="003E05FD">
        <w:rPr>
          <w:rFonts w:eastAsia="Courier New"/>
          <w:lang w:eastAsia="fr-FR" w:bidi="fr-FR"/>
        </w:rPr>
        <w:t>i</w:t>
      </w:r>
      <w:r w:rsidRPr="003E05FD">
        <w:rPr>
          <w:rFonts w:eastAsia="Courier New"/>
          <w:lang w:eastAsia="fr-FR" w:bidi="fr-FR"/>
        </w:rPr>
        <w:t>cile à évaluer. Le moins qu'on puisse dire cependant, c'est que les r</w:t>
      </w:r>
      <w:r w:rsidRPr="003E05FD">
        <w:rPr>
          <w:rFonts w:eastAsia="Courier New"/>
          <w:lang w:eastAsia="fr-FR" w:bidi="fr-FR"/>
        </w:rPr>
        <w:t>é</w:t>
      </w:r>
      <w:r w:rsidRPr="003E05FD">
        <w:rPr>
          <w:rFonts w:eastAsia="Courier New"/>
          <w:lang w:eastAsia="fr-FR" w:bidi="fr-FR"/>
        </w:rPr>
        <w:t>gressants font presque toujours</w:t>
      </w:r>
      <w:r>
        <w:rPr>
          <w:rFonts w:eastAsia="Courier New"/>
          <w:lang w:eastAsia="fr-FR" w:bidi="fr-FR"/>
        </w:rPr>
        <w:t xml:space="preserve"> </w:t>
      </w:r>
      <w:r w:rsidRPr="003E05FD">
        <w:rPr>
          <w:rFonts w:eastAsia="Courier New"/>
          <w:lang w:eastAsia="fr-FR" w:bidi="fr-FR"/>
        </w:rPr>
        <w:t>partie de famille où les jeunes de leur âge consomment de la drogue, qu'ils le fassent de façon autonome ou par effet d'entraînement et que ce fait est plus courant chez eux que chez les progressants.</w:t>
      </w:r>
    </w:p>
    <w:p w14:paraId="19FFFEC1" w14:textId="77777777" w:rsidR="00526A53" w:rsidRPr="003E05FD" w:rsidRDefault="00526A53" w:rsidP="00526A53">
      <w:pPr>
        <w:spacing w:before="120" w:after="120"/>
        <w:jc w:val="both"/>
      </w:pPr>
      <w:r w:rsidRPr="003E05FD">
        <w:rPr>
          <w:rFonts w:eastAsia="Courier New"/>
          <w:lang w:eastAsia="fr-FR" w:bidi="fr-FR"/>
        </w:rPr>
        <w:t>Nous observons une tendance de la même force quant au facteur s'être fait de nouveaux amis depuis la sortie. Des 14 sujets qui ne se sont pas fait d'amis, 10 font partie du groupe des régressants.</w:t>
      </w:r>
    </w:p>
    <w:p w14:paraId="0CDCDF26" w14:textId="77777777" w:rsidR="00526A53" w:rsidRPr="003E05FD" w:rsidRDefault="00526A53" w:rsidP="00526A53">
      <w:pPr>
        <w:spacing w:before="120" w:after="120"/>
        <w:jc w:val="both"/>
      </w:pPr>
      <w:r>
        <w:br w:type="page"/>
        <w:t>[243]</w:t>
      </w:r>
    </w:p>
    <w:p w14:paraId="10696EA7" w14:textId="77777777" w:rsidR="00526A53" w:rsidRPr="003E05FD" w:rsidRDefault="00526A53" w:rsidP="00526A53">
      <w:pPr>
        <w:spacing w:before="120" w:after="120"/>
        <w:jc w:val="both"/>
      </w:pPr>
      <w:r w:rsidRPr="003E05FD">
        <w:rPr>
          <w:rFonts w:eastAsia="Courier New"/>
          <w:lang w:eastAsia="fr-FR" w:bidi="fr-FR"/>
        </w:rPr>
        <w:t>Quant aux 26 sujets qui se sont fait des amis non délinquants, 17, soit près de 70%, appartiennent au groupe des progressants. Notons enfin que 17 des 25 progressants, soit 68% se retrouvent dans la cat</w:t>
      </w:r>
      <w:r w:rsidRPr="003E05FD">
        <w:rPr>
          <w:rFonts w:eastAsia="Courier New"/>
          <w:lang w:eastAsia="fr-FR" w:bidi="fr-FR"/>
        </w:rPr>
        <w:t>é</w:t>
      </w:r>
      <w:r w:rsidRPr="003E05FD">
        <w:rPr>
          <w:rFonts w:eastAsia="Courier New"/>
          <w:lang w:eastAsia="fr-FR" w:bidi="fr-FR"/>
        </w:rPr>
        <w:t>gorie de ceux qui se sont fait de nouveaux amis non délinquants.</w:t>
      </w:r>
    </w:p>
    <w:p w14:paraId="37C6B8D6" w14:textId="77777777" w:rsidR="00526A53" w:rsidRPr="003E05FD" w:rsidRDefault="00526A53" w:rsidP="00526A53">
      <w:pPr>
        <w:spacing w:before="120" w:after="120"/>
        <w:jc w:val="both"/>
      </w:pPr>
      <w:r>
        <w:rPr>
          <w:rFonts w:eastAsia="Courier New"/>
          <w:lang w:eastAsia="fr-FR" w:bidi="fr-FR"/>
        </w:rPr>
        <w:t>À</w:t>
      </w:r>
      <w:r w:rsidRPr="003E05FD">
        <w:rPr>
          <w:rFonts w:eastAsia="Courier New"/>
          <w:lang w:eastAsia="fr-FR" w:bidi="fr-FR"/>
        </w:rPr>
        <w:t xml:space="preserve"> la limite, nous pourrions considérer cette dernière variable comme un indice de réadaptation, surtout si nous accordons toute son importance à la troisième catégorie qui la constitue. Nous pouvons en effet penser que le processus (heureux ou malheureux) de la réinse</w:t>
      </w:r>
      <w:r w:rsidRPr="003E05FD">
        <w:rPr>
          <w:rFonts w:eastAsia="Courier New"/>
          <w:lang w:eastAsia="fr-FR" w:bidi="fr-FR"/>
        </w:rPr>
        <w:t>r</w:t>
      </w:r>
      <w:r w:rsidRPr="003E05FD">
        <w:rPr>
          <w:rFonts w:eastAsia="Courier New"/>
          <w:lang w:eastAsia="fr-FR" w:bidi="fr-FR"/>
        </w:rPr>
        <w:t>tion rejaillit en quelque sorte sur la qualité des amis avec lesquels on choisi de se lier.</w:t>
      </w:r>
      <w:r>
        <w:rPr>
          <w:rFonts w:eastAsia="Courier New"/>
          <w:lang w:eastAsia="fr-FR" w:bidi="fr-FR"/>
        </w:rPr>
        <w:t> </w:t>
      </w:r>
      <w:r>
        <w:rPr>
          <w:rStyle w:val="Appelnotedebasdep"/>
          <w:rFonts w:eastAsia="Courier New"/>
        </w:rPr>
        <w:footnoteReference w:id="20"/>
      </w:r>
      <w:r w:rsidRPr="003E05FD">
        <w:rPr>
          <w:rFonts w:eastAsia="Courier New"/>
          <w:lang w:eastAsia="fr-FR" w:bidi="fr-FR"/>
        </w:rPr>
        <w:t xml:space="preserve"> Cela est vrai, mais il n’en demeure pas moins que pour plusieurs le fait de ne pas être tombé dans un milieu propice a l’établissement de liens d'amitié et ce, avec des non-délinquants, a pu constituer un véritable handicap pour leur réinsertion sociale.</w:t>
      </w:r>
    </w:p>
    <w:p w14:paraId="5DADBE1C" w14:textId="77777777" w:rsidR="00526A53" w:rsidRPr="003E05FD" w:rsidRDefault="00526A53" w:rsidP="00526A53">
      <w:pPr>
        <w:spacing w:before="120" w:after="120"/>
        <w:jc w:val="both"/>
      </w:pPr>
      <w:r w:rsidRPr="003E05FD">
        <w:rPr>
          <w:rFonts w:eastAsia="Courier New"/>
          <w:lang w:eastAsia="fr-FR" w:bidi="fr-FR"/>
        </w:rPr>
        <w:t>Les résultats concernant l'interaction possible des différents types de performance psychologique pendant et après le séjour et les vari</w:t>
      </w:r>
      <w:r w:rsidRPr="003E05FD">
        <w:rPr>
          <w:rFonts w:eastAsia="Courier New"/>
          <w:lang w:eastAsia="fr-FR" w:bidi="fr-FR"/>
        </w:rPr>
        <w:t>a</w:t>
      </w:r>
      <w:r w:rsidRPr="003E05FD">
        <w:rPr>
          <w:rFonts w:eastAsia="Courier New"/>
          <w:lang w:eastAsia="fr-FR" w:bidi="fr-FR"/>
        </w:rPr>
        <w:t xml:space="preserve">bles dites facteurs de réinsertion sociale sont donc faciles </w:t>
      </w:r>
      <w:r>
        <w:rPr>
          <w:rFonts w:eastAsia="Courier New"/>
          <w:lang w:eastAsia="fr-FR" w:bidi="fr-FR"/>
        </w:rPr>
        <w:t>à</w:t>
      </w:r>
      <w:r w:rsidRPr="003E05FD">
        <w:rPr>
          <w:rFonts w:eastAsia="Courier New"/>
          <w:lang w:eastAsia="fr-FR" w:bidi="fr-FR"/>
        </w:rPr>
        <w:t xml:space="preserve"> résumer</w:t>
      </w:r>
      <w:r w:rsidRPr="003E05FD">
        <w:t> :</w:t>
      </w:r>
      <w:r w:rsidRPr="003E05FD">
        <w:rPr>
          <w:rFonts w:eastAsia="Courier New"/>
          <w:lang w:eastAsia="fr-FR" w:bidi="fr-FR"/>
        </w:rPr>
        <w:t xml:space="preserve"> il ne semble y avoir aucune relation significative entre ces différents types de performance et l'un ou l'autre des facteurs de réinsertion. Bien plus, il n'y a généralement aucune tendance à l'établissement d'une telle relation, ce qui accentue le caractère de radicale indépe</w:t>
      </w:r>
      <w:r w:rsidRPr="003E05FD">
        <w:rPr>
          <w:rFonts w:eastAsia="Courier New"/>
          <w:lang w:eastAsia="fr-FR" w:bidi="fr-FR"/>
        </w:rPr>
        <w:t>n</w:t>
      </w:r>
      <w:r w:rsidRPr="003E05FD">
        <w:rPr>
          <w:rFonts w:eastAsia="Courier New"/>
          <w:lang w:eastAsia="fr-FR" w:bidi="fr-FR"/>
        </w:rPr>
        <w:t>dance des types de performance par rapport aux facteurs de réinse</w:t>
      </w:r>
      <w:r w:rsidRPr="003E05FD">
        <w:rPr>
          <w:rFonts w:eastAsia="Courier New"/>
          <w:lang w:eastAsia="fr-FR" w:bidi="fr-FR"/>
        </w:rPr>
        <w:t>r</w:t>
      </w:r>
      <w:r w:rsidRPr="003E05FD">
        <w:rPr>
          <w:rFonts w:eastAsia="Courier New"/>
          <w:lang w:eastAsia="fr-FR" w:bidi="fr-FR"/>
        </w:rPr>
        <w:t>tion. Se</w:t>
      </w:r>
      <w:r>
        <w:rPr>
          <w:rFonts w:eastAsia="Courier New"/>
          <w:lang w:eastAsia="fr-FR" w:bidi="fr-FR"/>
        </w:rPr>
        <w:t>ule, la performance de 1'après-</w:t>
      </w:r>
      <w:r w:rsidRPr="003E05FD">
        <w:rPr>
          <w:rFonts w:eastAsia="Courier New"/>
          <w:lang w:eastAsia="fr-FR" w:bidi="fr-FR"/>
        </w:rPr>
        <w:t>séjour fait-elle quelque peu e</w:t>
      </w:r>
      <w:r w:rsidRPr="003E05FD">
        <w:rPr>
          <w:rFonts w:eastAsia="Courier New"/>
          <w:lang w:eastAsia="fr-FR" w:bidi="fr-FR"/>
        </w:rPr>
        <w:t>x</w:t>
      </w:r>
      <w:r w:rsidRPr="003E05FD">
        <w:rPr>
          <w:rFonts w:eastAsia="Courier New"/>
          <w:lang w:eastAsia="fr-FR" w:bidi="fr-FR"/>
        </w:rPr>
        <w:t>ception à cette règle</w:t>
      </w:r>
      <w:r w:rsidRPr="003E05FD">
        <w:t> ;</w:t>
      </w:r>
      <w:r w:rsidRPr="003E05FD">
        <w:rPr>
          <w:rFonts w:eastAsia="Courier New"/>
          <w:lang w:eastAsia="fr-FR" w:bidi="fr-FR"/>
        </w:rPr>
        <w:t xml:space="preserve"> on y trouve en effet une tendance chez trois v</w:t>
      </w:r>
      <w:r w:rsidRPr="003E05FD">
        <w:rPr>
          <w:rFonts w:eastAsia="Courier New"/>
          <w:lang w:eastAsia="fr-FR" w:bidi="fr-FR"/>
        </w:rPr>
        <w:t>a</w:t>
      </w:r>
      <w:r w:rsidRPr="003E05FD">
        <w:rPr>
          <w:rFonts w:eastAsia="Courier New"/>
          <w:lang w:eastAsia="fr-FR" w:bidi="fr-FR"/>
        </w:rPr>
        <w:t>riables à s'associer à la performance post-institutionnelle. Mais il faut s'empresser d'ajouter que cette tendance n'est bien établie (p</w:t>
      </w:r>
      <w:r>
        <w:rPr>
          <w:rFonts w:eastAsia="Courier New"/>
          <w:lang w:eastAsia="fr-FR" w:bidi="fr-FR"/>
        </w:rPr>
        <w:t> </w:t>
      </w:r>
      <w:r w:rsidRPr="003E05FD">
        <w:rPr>
          <w:rFonts w:eastAsia="Courier New"/>
          <w:lang w:eastAsia="fr-FR" w:bidi="fr-FR"/>
        </w:rPr>
        <w:t>&lt;</w:t>
      </w:r>
      <w:r>
        <w:rPr>
          <w:rFonts w:eastAsia="Courier New"/>
          <w:lang w:eastAsia="fr-FR" w:bidi="fr-FR"/>
        </w:rPr>
        <w:t> </w:t>
      </w:r>
      <w:r w:rsidRPr="003E05FD">
        <w:rPr>
          <w:rFonts w:eastAsia="Courier New"/>
          <w:lang w:eastAsia="fr-FR" w:bidi="fr-FR"/>
        </w:rPr>
        <w:t>.02) que dans un cas (le fait d'affirmer avoir été aidé par une fille dans sa réinsertion sociale), le cas des deux autres étant moins net (le fait de s'être fait de nouveaux amis depuis Boscoville (p</w:t>
      </w:r>
      <w:r>
        <w:rPr>
          <w:rFonts w:eastAsia="Courier New"/>
          <w:lang w:eastAsia="fr-FR" w:bidi="fr-FR"/>
        </w:rPr>
        <w:t> </w:t>
      </w:r>
      <w:r w:rsidRPr="003E05FD">
        <w:rPr>
          <w:rFonts w:eastAsia="Courier New"/>
          <w:lang w:eastAsia="fr-FR" w:bidi="fr-FR"/>
        </w:rPr>
        <w:t>&lt;</w:t>
      </w:r>
      <w:r>
        <w:rPr>
          <w:rFonts w:eastAsia="Courier New"/>
          <w:lang w:eastAsia="fr-FR" w:bidi="fr-FR"/>
        </w:rPr>
        <w:t> </w:t>
      </w:r>
      <w:r w:rsidRPr="003E05FD">
        <w:rPr>
          <w:rFonts w:eastAsia="Courier New"/>
          <w:lang w:eastAsia="fr-FR" w:bidi="fr-FR"/>
        </w:rPr>
        <w:t>.07) et celui d'avoir un frère ou sœur adolescent consommateur de drogue (p</w:t>
      </w:r>
      <w:r>
        <w:rPr>
          <w:rFonts w:eastAsia="Courier New"/>
          <w:lang w:eastAsia="fr-FR" w:bidi="fr-FR"/>
        </w:rPr>
        <w:t> </w:t>
      </w:r>
      <w:r w:rsidRPr="003E05FD">
        <w:rPr>
          <w:rFonts w:eastAsia="Courier New"/>
          <w:lang w:eastAsia="fr-FR" w:bidi="fr-FR"/>
        </w:rPr>
        <w:t>&lt;</w:t>
      </w:r>
      <w:r>
        <w:rPr>
          <w:rFonts w:eastAsia="Courier New"/>
          <w:lang w:eastAsia="fr-FR" w:bidi="fr-FR"/>
        </w:rPr>
        <w:t> </w:t>
      </w:r>
      <w:r w:rsidRPr="003E05FD">
        <w:rPr>
          <w:rFonts w:eastAsia="Courier New"/>
          <w:lang w:eastAsia="fr-FR" w:bidi="fr-FR"/>
        </w:rPr>
        <w:t>.07). Il n'est donc pas interdit de penser que ces tendances pui</w:t>
      </w:r>
      <w:r w:rsidRPr="003E05FD">
        <w:rPr>
          <w:rFonts w:eastAsia="Courier New"/>
          <w:lang w:eastAsia="fr-FR" w:bidi="fr-FR"/>
        </w:rPr>
        <w:t>s</w:t>
      </w:r>
      <w:r w:rsidRPr="003E05FD">
        <w:rPr>
          <w:rFonts w:eastAsia="Courier New"/>
          <w:lang w:eastAsia="fr-FR" w:bidi="fr-FR"/>
        </w:rPr>
        <w:t>sent provenir du pur calcul statistique.</w:t>
      </w:r>
    </w:p>
    <w:p w14:paraId="6D63263D" w14:textId="77777777" w:rsidR="00526A53" w:rsidRDefault="00526A53" w:rsidP="00526A53">
      <w:pPr>
        <w:pStyle w:val="p"/>
      </w:pPr>
      <w:r w:rsidRPr="003E05FD">
        <w:br w:type="page"/>
      </w:r>
      <w:r>
        <w:t>[244]</w:t>
      </w:r>
    </w:p>
    <w:p w14:paraId="0FBEEBD9" w14:textId="77777777" w:rsidR="00526A53" w:rsidRPr="003E05FD" w:rsidRDefault="00526A53" w:rsidP="00526A53">
      <w:pPr>
        <w:spacing w:before="120" w:after="120"/>
        <w:jc w:val="both"/>
      </w:pPr>
    </w:p>
    <w:p w14:paraId="2A6A96B6" w14:textId="77777777" w:rsidR="00526A53" w:rsidRPr="003E05FD" w:rsidRDefault="00526A53" w:rsidP="00526A53">
      <w:pPr>
        <w:pStyle w:val="planche"/>
      </w:pPr>
      <w:bookmarkStart w:id="48" w:name="Boscoville_pt_2_chap_7_3"/>
      <w:r w:rsidRPr="003E05FD">
        <w:rPr>
          <w:rFonts w:eastAsia="Courier New"/>
          <w:lang w:eastAsia="fr-FR" w:bidi="fr-FR"/>
        </w:rPr>
        <w:t>7</w:t>
      </w:r>
      <w:r>
        <w:rPr>
          <w:rFonts w:eastAsia="Courier New"/>
          <w:lang w:eastAsia="fr-FR" w:bidi="fr-FR"/>
        </w:rPr>
        <w:t>.</w:t>
      </w:r>
      <w:r w:rsidRPr="003E05FD">
        <w:rPr>
          <w:rFonts w:eastAsia="Courier New"/>
          <w:lang w:eastAsia="fr-FR" w:bidi="fr-FR"/>
        </w:rPr>
        <w:t>3. La performance aux tests psychologiques</w:t>
      </w:r>
      <w:r>
        <w:rPr>
          <w:rFonts w:eastAsia="Courier New"/>
          <w:lang w:eastAsia="fr-FR" w:bidi="fr-FR"/>
        </w:rPr>
        <w:br/>
      </w:r>
      <w:r w:rsidRPr="003E05FD">
        <w:rPr>
          <w:rFonts w:eastAsia="Courier New"/>
          <w:lang w:eastAsia="fr-FR" w:bidi="fr-FR"/>
        </w:rPr>
        <w:t>et les indices de r</w:t>
      </w:r>
      <w:r w:rsidRPr="003E05FD">
        <w:rPr>
          <w:rFonts w:eastAsia="Courier New"/>
          <w:lang w:eastAsia="fr-FR" w:bidi="fr-FR"/>
        </w:rPr>
        <w:t>é</w:t>
      </w:r>
      <w:r w:rsidRPr="003E05FD">
        <w:rPr>
          <w:rFonts w:eastAsia="Courier New"/>
          <w:lang w:eastAsia="fr-FR" w:bidi="fr-FR"/>
        </w:rPr>
        <w:t>adaptation</w:t>
      </w:r>
    </w:p>
    <w:bookmarkEnd w:id="48"/>
    <w:p w14:paraId="56248468" w14:textId="77777777" w:rsidR="00526A53" w:rsidRDefault="00526A53" w:rsidP="00526A53">
      <w:pPr>
        <w:spacing w:before="120" w:after="120"/>
        <w:jc w:val="both"/>
        <w:rPr>
          <w:rFonts w:eastAsia="Courier New"/>
          <w:lang w:eastAsia="fr-FR" w:bidi="fr-FR"/>
        </w:rPr>
      </w:pPr>
    </w:p>
    <w:p w14:paraId="51F85DC6"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40326685" w14:textId="77777777" w:rsidR="00526A53" w:rsidRPr="003E05FD" w:rsidRDefault="00526A53" w:rsidP="00526A53">
      <w:pPr>
        <w:spacing w:before="120" w:after="120"/>
        <w:jc w:val="both"/>
      </w:pPr>
      <w:r w:rsidRPr="003E05FD">
        <w:rPr>
          <w:rFonts w:eastAsia="Courier New"/>
          <w:lang w:eastAsia="fr-FR" w:bidi="fr-FR"/>
        </w:rPr>
        <w:t>Les divers regroupements effectués sur la base de la performance psychologique à différents temps de mesure n'entrent pas en relation de façon significative avec les fac</w:t>
      </w:r>
      <w:r>
        <w:rPr>
          <w:rFonts w:eastAsia="Courier New"/>
          <w:lang w:eastAsia="fr-FR" w:bidi="fr-FR"/>
        </w:rPr>
        <w:t>t</w:t>
      </w:r>
      <w:r w:rsidRPr="003E05FD">
        <w:rPr>
          <w:rFonts w:eastAsia="Courier New"/>
          <w:lang w:eastAsia="fr-FR" w:bidi="fr-FR"/>
        </w:rPr>
        <w:t>eurs de sélection. C'est la concl</w:t>
      </w:r>
      <w:r w:rsidRPr="003E05FD">
        <w:rPr>
          <w:rFonts w:eastAsia="Courier New"/>
          <w:lang w:eastAsia="fr-FR" w:bidi="fr-FR"/>
        </w:rPr>
        <w:t>u</w:t>
      </w:r>
      <w:r w:rsidRPr="003E05FD">
        <w:rPr>
          <w:rFonts w:eastAsia="Courier New"/>
          <w:lang w:eastAsia="fr-FR" w:bidi="fr-FR"/>
        </w:rPr>
        <w:t>sion à laquelle nous a menés la démarche de la section précédente. Il nous faut maintenant vérifier si les différents types de performance sont ou ne sont pas liés à l'adaptation sociale telle que nous pouvons l'apprécier par le biais des cinq indices que nous avons retenus, c'est-à-dire la délinquance (racontée), la consommation d'alcool, la consommation de drogue, les problèmes d'argent et le sentiment d'avoir réussi sa réinsertion sociale.</w:t>
      </w:r>
    </w:p>
    <w:p w14:paraId="6893E43D" w14:textId="77777777" w:rsidR="00526A53" w:rsidRPr="003E05FD" w:rsidRDefault="00526A53" w:rsidP="00526A53">
      <w:pPr>
        <w:spacing w:before="120" w:after="120"/>
        <w:jc w:val="both"/>
      </w:pPr>
      <w:r w:rsidRPr="003E05FD">
        <w:rPr>
          <w:rFonts w:eastAsia="Courier New"/>
          <w:lang w:eastAsia="fr-FR" w:bidi="fr-FR"/>
        </w:rPr>
        <w:t>Notre analyse des données psychologiques a démontré que l'évol</w:t>
      </w:r>
      <w:r w:rsidRPr="003E05FD">
        <w:rPr>
          <w:rFonts w:eastAsia="Courier New"/>
          <w:lang w:eastAsia="fr-FR" w:bidi="fr-FR"/>
        </w:rPr>
        <w:t>u</w:t>
      </w:r>
      <w:r w:rsidRPr="003E05FD">
        <w:rPr>
          <w:rFonts w:eastAsia="Courier New"/>
          <w:lang w:eastAsia="fr-FR" w:bidi="fr-FR"/>
        </w:rPr>
        <w:t>tion psychologique post-boscovillienne était fonction du calibre pr</w:t>
      </w:r>
      <w:r w:rsidRPr="003E05FD">
        <w:rPr>
          <w:rFonts w:eastAsia="Courier New"/>
          <w:lang w:eastAsia="fr-FR" w:bidi="fr-FR"/>
        </w:rPr>
        <w:t>é</w:t>
      </w:r>
      <w:r w:rsidRPr="003E05FD">
        <w:rPr>
          <w:rFonts w:eastAsia="Courier New"/>
          <w:lang w:eastAsia="fr-FR" w:bidi="fr-FR"/>
        </w:rPr>
        <w:t>senté par les garçons au moment de leur admission. Ainsi, nous le rappelions encore ci-dessus, les fragiles au contraire des costauds r</w:t>
      </w:r>
      <w:r w:rsidRPr="003E05FD">
        <w:rPr>
          <w:rFonts w:eastAsia="Courier New"/>
          <w:lang w:eastAsia="fr-FR" w:bidi="fr-FR"/>
        </w:rPr>
        <w:t>é</w:t>
      </w:r>
      <w:r w:rsidRPr="003E05FD">
        <w:rPr>
          <w:rFonts w:eastAsia="Courier New"/>
          <w:lang w:eastAsia="fr-FR" w:bidi="fr-FR"/>
        </w:rPr>
        <w:t>gressent sensiblement après leur sortie de Boscoville. Si les choses sont telles sur le plan des indicateurs psychologiques, qu'en est-il par rapport aux indices comportementaux</w:t>
      </w:r>
      <w:r w:rsidRPr="003E05FD">
        <w:t> ?</w:t>
      </w:r>
      <w:r w:rsidRPr="003E05FD">
        <w:rPr>
          <w:rFonts w:eastAsia="Courier New"/>
          <w:lang w:eastAsia="fr-FR" w:bidi="fr-FR"/>
        </w:rPr>
        <w:t xml:space="preserve"> Pouvons-nous y observer des différences quant à la façon dont les fragiles, les mitoyens et les co</w:t>
      </w:r>
      <w:r w:rsidRPr="003E05FD">
        <w:rPr>
          <w:rFonts w:eastAsia="Courier New"/>
          <w:lang w:eastAsia="fr-FR" w:bidi="fr-FR"/>
        </w:rPr>
        <w:t>s</w:t>
      </w:r>
      <w:r w:rsidRPr="003E05FD">
        <w:rPr>
          <w:rFonts w:eastAsia="Courier New"/>
          <w:lang w:eastAsia="fr-FR" w:bidi="fr-FR"/>
        </w:rPr>
        <w:t>tauds s'en tirent sur le plan de leur réadaptation sociale</w:t>
      </w:r>
      <w:r w:rsidRPr="003E05FD">
        <w:t> ?</w:t>
      </w:r>
      <w:r w:rsidRPr="003E05FD">
        <w:rPr>
          <w:rFonts w:eastAsia="Courier New"/>
          <w:lang w:eastAsia="fr-FR" w:bidi="fr-FR"/>
        </w:rPr>
        <w:t xml:space="preserve"> Si nous pr</w:t>
      </w:r>
      <w:r w:rsidRPr="003E05FD">
        <w:rPr>
          <w:rFonts w:eastAsia="Courier New"/>
          <w:lang w:eastAsia="fr-FR" w:bidi="fr-FR"/>
        </w:rPr>
        <w:t>e</w:t>
      </w:r>
      <w:r w:rsidRPr="003E05FD">
        <w:rPr>
          <w:rFonts w:eastAsia="Courier New"/>
          <w:lang w:eastAsia="fr-FR" w:bidi="fr-FR"/>
        </w:rPr>
        <w:t>nons en considération les résultats du tableau 7.3.1., nous constatons que, dans l'ensemble, il n'y a pas d'association statistiquement signif</w:t>
      </w:r>
      <w:r w:rsidRPr="003E05FD">
        <w:rPr>
          <w:rFonts w:eastAsia="Courier New"/>
          <w:lang w:eastAsia="fr-FR" w:bidi="fr-FR"/>
        </w:rPr>
        <w:t>i</w:t>
      </w:r>
      <w:r w:rsidRPr="003E05FD">
        <w:rPr>
          <w:rFonts w:eastAsia="Courier New"/>
          <w:lang w:eastAsia="fr-FR" w:bidi="fr-FR"/>
        </w:rPr>
        <w:t>cative entre le calibre des sujets à l'admission et la manière dont ils se comportent sur le plan des conduites que nous avons utilisées à titre d'indices de réadaptation. Notons toutefois qu'en ce qui concerne la consommation d'alcool, les fragiles et les costauds semblent se co</w:t>
      </w:r>
      <w:r w:rsidRPr="003E05FD">
        <w:rPr>
          <w:rFonts w:eastAsia="Courier New"/>
          <w:lang w:eastAsia="fr-FR" w:bidi="fr-FR"/>
        </w:rPr>
        <w:t>m</w:t>
      </w:r>
      <w:r w:rsidRPr="003E05FD">
        <w:rPr>
          <w:rFonts w:eastAsia="Courier New"/>
          <w:lang w:eastAsia="fr-FR" w:bidi="fr-FR"/>
        </w:rPr>
        <w:t>porter de façon différente d</w:t>
      </w:r>
      <w:r>
        <w:rPr>
          <w:rFonts w:eastAsia="Courier New"/>
          <w:lang w:eastAsia="fr-FR" w:bidi="fr-FR"/>
        </w:rPr>
        <w:t>es mitoyens car, plus que ceux-</w:t>
      </w:r>
      <w:r w:rsidRPr="003E05FD">
        <w:rPr>
          <w:rFonts w:eastAsia="Courier New"/>
          <w:lang w:eastAsia="fr-FR" w:bidi="fr-FR"/>
        </w:rPr>
        <w:t xml:space="preserve">ci, ils font une consommation élevée d'alcool. Si la relation n'est pas significative statistiquement, elle n'est quand même pas loin de ce seuil </w:t>
      </w:r>
      <w:r>
        <w:rPr>
          <w:rFonts w:eastAsia="Courier New"/>
          <w:lang w:eastAsia="fr-FR" w:bidi="fr-FR"/>
        </w:rPr>
        <w:t>(p &lt; </w:t>
      </w:r>
      <w:r w:rsidRPr="003E05FD">
        <w:rPr>
          <w:rFonts w:eastAsia="Courier New"/>
          <w:lang w:eastAsia="fr-FR" w:bidi="fr-FR"/>
        </w:rPr>
        <w:t>.0187). Pour le reste, les sujets des divers groupes se comportent de façon à peu près comparable. Donc, il ne semble pas que la qualité de la r</w:t>
      </w:r>
      <w:r w:rsidRPr="003E05FD">
        <w:rPr>
          <w:rFonts w:eastAsia="Courier New"/>
          <w:lang w:eastAsia="fr-FR" w:bidi="fr-FR"/>
        </w:rPr>
        <w:t>é</w:t>
      </w:r>
      <w:r w:rsidRPr="003E05FD">
        <w:rPr>
          <w:rFonts w:eastAsia="Courier New"/>
          <w:lang w:eastAsia="fr-FR" w:bidi="fr-FR"/>
        </w:rPr>
        <w:t>adaptation sociale, en autant que celle-ci puisse être mesurée par nos indices au moment de la relance, soit fonction du niveau de perfo</w:t>
      </w:r>
      <w:r w:rsidRPr="003E05FD">
        <w:rPr>
          <w:rFonts w:eastAsia="Courier New"/>
          <w:lang w:eastAsia="fr-FR" w:bidi="fr-FR"/>
        </w:rPr>
        <w:t>r</w:t>
      </w:r>
      <w:r w:rsidRPr="003E05FD">
        <w:rPr>
          <w:rFonts w:eastAsia="Courier New"/>
          <w:lang w:eastAsia="fr-FR" w:bidi="fr-FR"/>
        </w:rPr>
        <w:t>mance offert par les sujets au moment de l'admission.</w:t>
      </w:r>
    </w:p>
    <w:p w14:paraId="0CA7F5E5" w14:textId="77777777" w:rsidR="00526A53" w:rsidRDefault="00526A53" w:rsidP="00526A53">
      <w:pPr>
        <w:pStyle w:val="p"/>
      </w:pPr>
      <w:r>
        <w:t>[245]</w:t>
      </w:r>
    </w:p>
    <w:p w14:paraId="2290FDBA" w14:textId="77777777" w:rsidR="00526A53" w:rsidRDefault="00526A53" w:rsidP="00526A53">
      <w:pPr>
        <w:spacing w:before="120" w:after="120"/>
        <w:jc w:val="both"/>
      </w:pPr>
    </w:p>
    <w:p w14:paraId="2F629081" w14:textId="77777777" w:rsidR="00526A53" w:rsidRPr="003E05FD" w:rsidRDefault="00526A53" w:rsidP="00526A53">
      <w:pPr>
        <w:pStyle w:val="figtitre"/>
      </w:pPr>
      <w:r>
        <w:t>Tableau 7.</w:t>
      </w:r>
      <w:r w:rsidRPr="003E05FD">
        <w:t>3.1.</w:t>
      </w:r>
    </w:p>
    <w:p w14:paraId="734E66B9" w14:textId="77777777" w:rsidR="00526A53" w:rsidRDefault="009B650C" w:rsidP="00526A53">
      <w:pPr>
        <w:pStyle w:val="figtitrest"/>
      </w:pPr>
      <w:r w:rsidRPr="003E05FD">
        <w:rPr>
          <w:noProof/>
        </w:rPr>
        <mc:AlternateContent>
          <mc:Choice Requires="wps">
            <w:drawing>
              <wp:anchor distT="0" distB="0" distL="63500" distR="63500" simplePos="0" relativeHeight="251659776" behindDoc="1" locked="0" layoutInCell="1" allowOverlap="1" wp14:anchorId="341C7FBB" wp14:editId="445CE840">
                <wp:simplePos x="0" y="0"/>
                <wp:positionH relativeFrom="margin">
                  <wp:posOffset>8606155</wp:posOffset>
                </wp:positionH>
                <wp:positionV relativeFrom="margin">
                  <wp:posOffset>0</wp:posOffset>
                </wp:positionV>
                <wp:extent cx="414020" cy="548640"/>
                <wp:effectExtent l="0" t="0" r="0" b="0"/>
                <wp:wrapTopAndBottom/>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7DA7" w14:textId="77777777" w:rsidR="00526A53" w:rsidRDefault="00526A53" w:rsidP="00526A53">
                            <w:pPr>
                              <w:spacing w:line="200" w:lineRule="exact"/>
                              <w:ind w:left="160" w:hanging="9"/>
                            </w:pPr>
                            <w:r>
                              <w:t>245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C7FBB" id="Text Box 25" o:spid="_x0000_s1031" type="#_x0000_t202" style="position:absolute;left:0;text-align:left;margin-left:677.65pt;margin-top:0;width:32.6pt;height:43.2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xgJxwEAAIADAAAOAAAAZHJzL2Uyb0RvYy54bWysU8uO2zAMvBfoPwi6N3aCdLEw4izaLrYo&#13;&#10;sH0A236ALEuxUFtUSSV2/r6UHGf7uBW9CDRJjWaG9O5uGnpxMkgOfC3Xq1IK4zW0zh9q+e3rw6tb&#13;&#10;KSgq36oevKnl2ZC82798sRtDZTbQQd8aFAziqRpDLbsYQ1UUpDszKFpBMJ6LFnBQkT/xULSoRkYf&#13;&#10;+mJTljfFCNgGBG2IOHs/F+U+41trdPxsLZko+loyt5hPzGeTzmK/U9UBVeicvtBQ/8BiUM7zo1eo&#13;&#10;exWVOKL7C2pwGoHAxpWGoQBrnTZZA6tZl3+oeepUMFkLm0PhahP9P1j96fQUvqCI01uYeIBZBIVH&#13;&#10;0N+JvSnGQNWlJ3lKFaXuZvwILU9THSPkG5PFIclnQYJh2Onz1V0zRaE5uV1vyw1XNJdeb29vttn9&#13;&#10;QlXL5YAU3xsYRApqiTy8DK5OjxQTGVUtLektDw+u7/MAe/9bghtTJpNPfGfmcWom4Vp+PE09aWmg&#13;&#10;PbMahHkteI05SKcUI69ELenHUaGRov/g2fO0P0uAS9AsgfK6A94svjyH7+K8Z8eA7tAx8myuhzfs&#13;&#10;mnVZ0TOLC10ecxZ6Wcm0R79+567nH2f/EwAA//8DAFBLAwQUAAYACAAAACEAlwvGpeMAAAAOAQAA&#13;&#10;DwAAAGRycy9kb3ducmV2LnhtbEyPwWrDMBBE74X+g9hCb40cJzbBsRxCQ1pooVC3H6BYqi1irYwk&#13;&#10;J/bfd3NqLwvD7M7OK3eT7dlF+2AcClguEmAaG6cMtgK+v45PG2AhSlSyd6gFzDrArrq/K2Wh3BU/&#13;&#10;9aWOLaMQDIUU0MU4FJyHptNWhoUbNJL347yVkaRvufLySuG252mS5NxKg/Shk4N+7nRzrkcrwByO&#13;&#10;fvm6N+6jns91+uLy8X1+E+LxYTpsaey3wKKe4t8F3BioP1RU7ORGVIH1pFdZtqJdAcR189dpkgE7&#13;&#10;Cdjka+BVyf9jVL8AAAD//wMAUEsBAi0AFAAGAAgAAAAhALaDOJL+AAAA4QEAABMAAAAAAAAAAAAA&#13;&#10;AAAAAAAAAFtDb250ZW50X1R5cGVzXS54bWxQSwECLQAUAAYACAAAACEAOP0h/9YAAACUAQAACwAA&#13;&#10;AAAAAAAAAAAAAAAvAQAAX3JlbHMvLnJlbHNQSwECLQAUAAYACAAAACEAwFcYCccBAACAAwAADgAA&#13;&#10;AAAAAAAAAAAAAAAuAgAAZHJzL2Uyb0RvYy54bWxQSwECLQAUAAYACAAAACEAlwvGpeMAAAAOAQAA&#13;&#10;DwAAAAAAAAAAAAAAAAAhBAAAZHJzL2Rvd25yZXYueG1sUEsFBgAAAAAEAAQA8wAAADEFAAAAAA==&#13;&#10;" filled="f" stroked="f">
                <v:path arrowok="t"/>
                <v:textbox style="layout-flow:vertical" inset="0,0,0,0">
                  <w:txbxContent>
                    <w:p w14:paraId="1A107DA7" w14:textId="77777777" w:rsidR="00526A53" w:rsidRDefault="00526A53" w:rsidP="00526A53">
                      <w:pPr>
                        <w:spacing w:line="200" w:lineRule="exact"/>
                        <w:ind w:left="160" w:hanging="9"/>
                      </w:pPr>
                      <w:r>
                        <w:t>245</w:t>
                      </w:r>
                    </w:p>
                  </w:txbxContent>
                </v:textbox>
                <w10:wrap type="topAndBottom" anchorx="margin" anchory="margin"/>
              </v:shape>
            </w:pict>
          </mc:Fallback>
        </mc:AlternateContent>
      </w:r>
      <w:r w:rsidR="00526A53" w:rsidRPr="003E05FD">
        <w:t>Indices d'adaptation sociale et évolution psychologique</w:t>
      </w:r>
    </w:p>
    <w:tbl>
      <w:tblPr>
        <w:tblW w:w="9470" w:type="dxa"/>
        <w:tblInd w:w="-1332" w:type="dxa"/>
        <w:tblLook w:val="00BF" w:firstRow="1" w:lastRow="0" w:firstColumn="1" w:lastColumn="0" w:noHBand="0" w:noVBand="0"/>
      </w:tblPr>
      <w:tblGrid>
        <w:gridCol w:w="1749"/>
        <w:gridCol w:w="2067"/>
        <w:gridCol w:w="964"/>
        <w:gridCol w:w="950"/>
        <w:gridCol w:w="964"/>
        <w:gridCol w:w="964"/>
        <w:gridCol w:w="964"/>
        <w:gridCol w:w="848"/>
      </w:tblGrid>
      <w:tr w:rsidR="00526A53" w14:paraId="2C452523" w14:textId="77777777">
        <w:tc>
          <w:tcPr>
            <w:tcW w:w="1749" w:type="dxa"/>
            <w:vMerge w:val="restart"/>
            <w:tcBorders>
              <w:top w:val="single" w:sz="4" w:space="0" w:color="auto"/>
            </w:tcBorders>
            <w:shd w:val="clear" w:color="auto" w:fill="EEECE1"/>
            <w:vAlign w:val="center"/>
          </w:tcPr>
          <w:p w14:paraId="21C7BA73" w14:textId="77777777" w:rsidR="00526A53" w:rsidRPr="00A95898" w:rsidRDefault="00526A53" w:rsidP="00526A53">
            <w:pPr>
              <w:spacing w:before="120" w:after="120"/>
              <w:ind w:firstLine="0"/>
              <w:jc w:val="center"/>
              <w:rPr>
                <w:sz w:val="24"/>
              </w:rPr>
            </w:pPr>
            <w:r w:rsidRPr="00A95898">
              <w:rPr>
                <w:rFonts w:eastAsia="Courier New"/>
                <w:sz w:val="24"/>
                <w:lang w:eastAsia="fr-FR" w:bidi="fr-FR"/>
              </w:rPr>
              <w:t>Variables</w:t>
            </w:r>
          </w:p>
        </w:tc>
        <w:tc>
          <w:tcPr>
            <w:tcW w:w="2067" w:type="dxa"/>
            <w:vMerge w:val="restart"/>
            <w:tcBorders>
              <w:top w:val="single" w:sz="4" w:space="0" w:color="auto"/>
            </w:tcBorders>
            <w:shd w:val="clear" w:color="auto" w:fill="EEECE1"/>
            <w:vAlign w:val="center"/>
          </w:tcPr>
          <w:p w14:paraId="06488F58" w14:textId="77777777" w:rsidR="00526A53" w:rsidRPr="00A95898" w:rsidRDefault="00526A53" w:rsidP="00526A53">
            <w:pPr>
              <w:spacing w:before="120" w:after="120"/>
              <w:ind w:firstLine="0"/>
              <w:jc w:val="center"/>
              <w:rPr>
                <w:sz w:val="24"/>
              </w:rPr>
            </w:pPr>
            <w:r w:rsidRPr="00A95898">
              <w:rPr>
                <w:rFonts w:eastAsia="Courier New"/>
                <w:sz w:val="24"/>
                <w:lang w:eastAsia="fr-FR" w:bidi="fr-FR"/>
              </w:rPr>
              <w:t>Catégories</w:t>
            </w:r>
          </w:p>
        </w:tc>
        <w:tc>
          <w:tcPr>
            <w:tcW w:w="1914" w:type="dxa"/>
            <w:gridSpan w:val="2"/>
            <w:tcBorders>
              <w:top w:val="single" w:sz="4" w:space="0" w:color="auto"/>
              <w:bottom w:val="single" w:sz="4" w:space="0" w:color="auto"/>
            </w:tcBorders>
            <w:shd w:val="clear" w:color="auto" w:fill="EEECE1"/>
            <w:vAlign w:val="center"/>
          </w:tcPr>
          <w:p w14:paraId="28AFD3F9" w14:textId="77777777" w:rsidR="00526A53" w:rsidRPr="00A95898" w:rsidRDefault="00526A53" w:rsidP="00526A53">
            <w:pPr>
              <w:spacing w:before="120" w:after="120"/>
              <w:ind w:firstLine="0"/>
              <w:jc w:val="center"/>
              <w:rPr>
                <w:sz w:val="24"/>
              </w:rPr>
            </w:pPr>
            <w:r w:rsidRPr="00A95898">
              <w:rPr>
                <w:rFonts w:eastAsia="Courier New"/>
                <w:sz w:val="24"/>
                <w:lang w:eastAsia="fr-FR" w:bidi="fr-FR"/>
              </w:rPr>
              <w:t>Calibre à l’entrée</w:t>
            </w:r>
          </w:p>
        </w:tc>
        <w:tc>
          <w:tcPr>
            <w:tcW w:w="1928" w:type="dxa"/>
            <w:gridSpan w:val="2"/>
            <w:tcBorders>
              <w:top w:val="single" w:sz="4" w:space="0" w:color="auto"/>
              <w:bottom w:val="single" w:sz="4" w:space="0" w:color="auto"/>
            </w:tcBorders>
            <w:shd w:val="clear" w:color="auto" w:fill="EEECE1"/>
            <w:vAlign w:val="center"/>
          </w:tcPr>
          <w:p w14:paraId="7C63C95A" w14:textId="77777777" w:rsidR="00526A53" w:rsidRPr="00A95898" w:rsidRDefault="00526A53" w:rsidP="00526A53">
            <w:pPr>
              <w:spacing w:before="120" w:after="120"/>
              <w:ind w:firstLine="0"/>
              <w:jc w:val="center"/>
              <w:rPr>
                <w:sz w:val="24"/>
              </w:rPr>
            </w:pPr>
            <w:r w:rsidRPr="00A95898">
              <w:rPr>
                <w:rFonts w:eastAsia="Courier New"/>
                <w:sz w:val="24"/>
                <w:lang w:eastAsia="fr-FR" w:bidi="fr-FR"/>
              </w:rPr>
              <w:t>Progression du séjour</w:t>
            </w:r>
          </w:p>
        </w:tc>
        <w:tc>
          <w:tcPr>
            <w:tcW w:w="1812" w:type="dxa"/>
            <w:gridSpan w:val="2"/>
            <w:tcBorders>
              <w:top w:val="single" w:sz="4" w:space="0" w:color="auto"/>
              <w:bottom w:val="single" w:sz="4" w:space="0" w:color="auto"/>
            </w:tcBorders>
            <w:shd w:val="clear" w:color="auto" w:fill="EEECE1"/>
          </w:tcPr>
          <w:p w14:paraId="1B306FFE" w14:textId="77777777" w:rsidR="00526A53" w:rsidRPr="00A95898" w:rsidRDefault="00526A53" w:rsidP="00526A53">
            <w:pPr>
              <w:spacing w:before="120" w:after="120"/>
              <w:ind w:firstLine="0"/>
              <w:jc w:val="center"/>
              <w:rPr>
                <w:sz w:val="24"/>
              </w:rPr>
            </w:pPr>
            <w:r w:rsidRPr="00A95898">
              <w:rPr>
                <w:sz w:val="24"/>
              </w:rPr>
              <w:t>Régression de</w:t>
            </w:r>
            <w:r w:rsidRPr="00A95898">
              <w:rPr>
                <w:sz w:val="24"/>
              </w:rPr>
              <w:br/>
              <w:t>l’après-séjour</w:t>
            </w:r>
          </w:p>
        </w:tc>
      </w:tr>
      <w:tr w:rsidR="00526A53" w:rsidRPr="00BA5CFB" w14:paraId="7B8A8BDB" w14:textId="77777777">
        <w:tc>
          <w:tcPr>
            <w:tcW w:w="1749" w:type="dxa"/>
            <w:vMerge/>
            <w:tcBorders>
              <w:bottom w:val="single" w:sz="4" w:space="0" w:color="auto"/>
            </w:tcBorders>
            <w:shd w:val="clear" w:color="auto" w:fill="EEECE1"/>
          </w:tcPr>
          <w:p w14:paraId="73AE7C97" w14:textId="77777777" w:rsidR="00526A53" w:rsidRPr="00A95898" w:rsidRDefault="00526A53" w:rsidP="00526A53">
            <w:pPr>
              <w:spacing w:before="120" w:after="120"/>
              <w:ind w:firstLine="0"/>
              <w:jc w:val="both"/>
              <w:rPr>
                <w:sz w:val="24"/>
              </w:rPr>
            </w:pPr>
          </w:p>
        </w:tc>
        <w:tc>
          <w:tcPr>
            <w:tcW w:w="2067" w:type="dxa"/>
            <w:vMerge/>
            <w:tcBorders>
              <w:bottom w:val="single" w:sz="4" w:space="0" w:color="auto"/>
            </w:tcBorders>
            <w:shd w:val="clear" w:color="auto" w:fill="EEECE1"/>
          </w:tcPr>
          <w:p w14:paraId="07EE94A3" w14:textId="77777777" w:rsidR="00526A53" w:rsidRPr="00A95898" w:rsidRDefault="00526A53" w:rsidP="00526A53">
            <w:pPr>
              <w:spacing w:before="120" w:after="120"/>
              <w:ind w:firstLine="0"/>
              <w:jc w:val="both"/>
              <w:rPr>
                <w:sz w:val="24"/>
              </w:rPr>
            </w:pPr>
          </w:p>
        </w:tc>
        <w:tc>
          <w:tcPr>
            <w:tcW w:w="964" w:type="dxa"/>
            <w:tcBorders>
              <w:top w:val="single" w:sz="4" w:space="0" w:color="auto"/>
              <w:bottom w:val="single" w:sz="4" w:space="0" w:color="auto"/>
            </w:tcBorders>
            <w:shd w:val="clear" w:color="auto" w:fill="EEECE1"/>
          </w:tcPr>
          <w:p w14:paraId="66C8D45B" w14:textId="77777777" w:rsidR="00526A53" w:rsidRPr="00A95898" w:rsidRDefault="00526A53" w:rsidP="00526A53">
            <w:pPr>
              <w:spacing w:before="120" w:after="120"/>
              <w:ind w:firstLine="0"/>
              <w:jc w:val="center"/>
              <w:rPr>
                <w:sz w:val="24"/>
              </w:rPr>
            </w:pPr>
            <w:r w:rsidRPr="00A95898">
              <w:rPr>
                <w:sz w:val="24"/>
              </w:rPr>
              <w:t>x</w:t>
            </w:r>
            <w:r w:rsidRPr="00A95898">
              <w:rPr>
                <w:sz w:val="24"/>
                <w:vertAlign w:val="superscript"/>
              </w:rPr>
              <w:t>2</w:t>
            </w:r>
          </w:p>
        </w:tc>
        <w:tc>
          <w:tcPr>
            <w:tcW w:w="950" w:type="dxa"/>
            <w:tcBorders>
              <w:top w:val="single" w:sz="4" w:space="0" w:color="auto"/>
              <w:bottom w:val="single" w:sz="4" w:space="0" w:color="auto"/>
            </w:tcBorders>
            <w:shd w:val="clear" w:color="auto" w:fill="EEECE1"/>
          </w:tcPr>
          <w:p w14:paraId="4187882A" w14:textId="77777777" w:rsidR="00526A53" w:rsidRPr="00A95898" w:rsidRDefault="00526A53" w:rsidP="00526A53">
            <w:pPr>
              <w:spacing w:before="120" w:after="120"/>
              <w:ind w:firstLine="0"/>
              <w:jc w:val="center"/>
              <w:rPr>
                <w:sz w:val="24"/>
              </w:rPr>
            </w:pPr>
            <w:r w:rsidRPr="00A95898">
              <w:rPr>
                <w:sz w:val="24"/>
              </w:rPr>
              <w:t>p &lt;</w:t>
            </w:r>
          </w:p>
        </w:tc>
        <w:tc>
          <w:tcPr>
            <w:tcW w:w="964" w:type="dxa"/>
            <w:tcBorders>
              <w:top w:val="single" w:sz="4" w:space="0" w:color="auto"/>
              <w:bottom w:val="single" w:sz="4" w:space="0" w:color="auto"/>
            </w:tcBorders>
            <w:shd w:val="clear" w:color="auto" w:fill="EEECE1"/>
          </w:tcPr>
          <w:p w14:paraId="077F9CB0" w14:textId="77777777" w:rsidR="00526A53" w:rsidRPr="00A95898" w:rsidRDefault="00526A53" w:rsidP="00526A53">
            <w:pPr>
              <w:spacing w:before="120" w:after="120"/>
              <w:ind w:firstLine="0"/>
              <w:jc w:val="center"/>
              <w:rPr>
                <w:sz w:val="24"/>
              </w:rPr>
            </w:pPr>
            <w:r w:rsidRPr="00A95898">
              <w:rPr>
                <w:sz w:val="24"/>
              </w:rPr>
              <w:t>x</w:t>
            </w:r>
            <w:r w:rsidRPr="00A95898">
              <w:rPr>
                <w:sz w:val="24"/>
                <w:vertAlign w:val="superscript"/>
              </w:rPr>
              <w:t>2</w:t>
            </w:r>
          </w:p>
        </w:tc>
        <w:tc>
          <w:tcPr>
            <w:tcW w:w="964" w:type="dxa"/>
            <w:tcBorders>
              <w:top w:val="single" w:sz="4" w:space="0" w:color="auto"/>
              <w:bottom w:val="single" w:sz="4" w:space="0" w:color="auto"/>
            </w:tcBorders>
            <w:shd w:val="clear" w:color="auto" w:fill="EEECE1"/>
          </w:tcPr>
          <w:p w14:paraId="45AAAEDB" w14:textId="77777777" w:rsidR="00526A53" w:rsidRPr="00A95898" w:rsidRDefault="00526A53" w:rsidP="00526A53">
            <w:pPr>
              <w:spacing w:before="120" w:after="120"/>
              <w:ind w:firstLine="0"/>
              <w:jc w:val="center"/>
              <w:rPr>
                <w:sz w:val="24"/>
              </w:rPr>
            </w:pPr>
            <w:r w:rsidRPr="00A95898">
              <w:rPr>
                <w:sz w:val="24"/>
              </w:rPr>
              <w:t>p &lt;</w:t>
            </w:r>
          </w:p>
        </w:tc>
        <w:tc>
          <w:tcPr>
            <w:tcW w:w="964" w:type="dxa"/>
            <w:tcBorders>
              <w:top w:val="single" w:sz="4" w:space="0" w:color="auto"/>
              <w:bottom w:val="single" w:sz="4" w:space="0" w:color="auto"/>
            </w:tcBorders>
            <w:shd w:val="clear" w:color="auto" w:fill="EEECE1"/>
          </w:tcPr>
          <w:p w14:paraId="4002D3C3" w14:textId="77777777" w:rsidR="00526A53" w:rsidRPr="00A95898" w:rsidRDefault="00526A53" w:rsidP="00526A53">
            <w:pPr>
              <w:spacing w:before="120" w:after="120"/>
              <w:ind w:firstLine="0"/>
              <w:jc w:val="center"/>
              <w:rPr>
                <w:sz w:val="24"/>
              </w:rPr>
            </w:pPr>
            <w:r w:rsidRPr="00A95898">
              <w:rPr>
                <w:sz w:val="24"/>
              </w:rPr>
              <w:t>x</w:t>
            </w:r>
            <w:r w:rsidRPr="00A95898">
              <w:rPr>
                <w:sz w:val="24"/>
                <w:vertAlign w:val="superscript"/>
              </w:rPr>
              <w:t>2</w:t>
            </w:r>
          </w:p>
        </w:tc>
        <w:tc>
          <w:tcPr>
            <w:tcW w:w="848" w:type="dxa"/>
            <w:tcBorders>
              <w:top w:val="single" w:sz="4" w:space="0" w:color="auto"/>
              <w:bottom w:val="single" w:sz="4" w:space="0" w:color="auto"/>
            </w:tcBorders>
            <w:shd w:val="clear" w:color="auto" w:fill="EEECE1"/>
          </w:tcPr>
          <w:p w14:paraId="4782AF44" w14:textId="77777777" w:rsidR="00526A53" w:rsidRPr="00A95898" w:rsidRDefault="00526A53" w:rsidP="00526A53">
            <w:pPr>
              <w:spacing w:before="120" w:after="120"/>
              <w:ind w:firstLine="0"/>
              <w:jc w:val="center"/>
              <w:rPr>
                <w:sz w:val="24"/>
              </w:rPr>
            </w:pPr>
            <w:r w:rsidRPr="00A95898">
              <w:rPr>
                <w:sz w:val="24"/>
              </w:rPr>
              <w:t>p &lt;</w:t>
            </w:r>
          </w:p>
        </w:tc>
      </w:tr>
      <w:tr w:rsidR="00526A53" w:rsidRPr="00BA5CFB" w14:paraId="55482169" w14:textId="77777777">
        <w:tc>
          <w:tcPr>
            <w:tcW w:w="1749" w:type="dxa"/>
            <w:tcBorders>
              <w:top w:val="single" w:sz="4" w:space="0" w:color="auto"/>
            </w:tcBorders>
          </w:tcPr>
          <w:p w14:paraId="0D244DB1" w14:textId="77777777" w:rsidR="00526A53" w:rsidRPr="00A95898" w:rsidRDefault="00526A53" w:rsidP="00526A53">
            <w:pPr>
              <w:spacing w:before="120" w:after="120"/>
              <w:ind w:firstLine="0"/>
              <w:rPr>
                <w:sz w:val="24"/>
              </w:rPr>
            </w:pPr>
            <w:r w:rsidRPr="00A95898">
              <w:rPr>
                <w:sz w:val="24"/>
              </w:rPr>
              <w:t>Délinquance</w:t>
            </w:r>
          </w:p>
        </w:tc>
        <w:tc>
          <w:tcPr>
            <w:tcW w:w="2067" w:type="dxa"/>
            <w:tcBorders>
              <w:top w:val="single" w:sz="4" w:space="0" w:color="auto"/>
            </w:tcBorders>
          </w:tcPr>
          <w:p w14:paraId="44C53FF7" w14:textId="77777777" w:rsidR="00526A53" w:rsidRPr="00A95898" w:rsidRDefault="00526A53" w:rsidP="00526A53">
            <w:pPr>
              <w:spacing w:before="120" w:after="120"/>
              <w:ind w:firstLine="0"/>
              <w:rPr>
                <w:sz w:val="24"/>
              </w:rPr>
            </w:pPr>
            <w:r w:rsidRPr="00A95898">
              <w:rPr>
                <w:sz w:val="24"/>
              </w:rPr>
              <w:t>oui versus non</w:t>
            </w:r>
          </w:p>
        </w:tc>
        <w:tc>
          <w:tcPr>
            <w:tcW w:w="964" w:type="dxa"/>
            <w:tcBorders>
              <w:top w:val="single" w:sz="4" w:space="0" w:color="auto"/>
            </w:tcBorders>
          </w:tcPr>
          <w:p w14:paraId="5E33B734" w14:textId="77777777" w:rsidR="00526A53" w:rsidRPr="00A95898" w:rsidRDefault="00526A53" w:rsidP="00526A53">
            <w:pPr>
              <w:spacing w:before="120" w:after="120"/>
              <w:ind w:right="144" w:firstLine="0"/>
              <w:jc w:val="right"/>
              <w:rPr>
                <w:sz w:val="24"/>
              </w:rPr>
            </w:pPr>
            <w:r w:rsidRPr="00A95898">
              <w:rPr>
                <w:sz w:val="24"/>
              </w:rPr>
              <w:t>2,03</w:t>
            </w:r>
          </w:p>
        </w:tc>
        <w:tc>
          <w:tcPr>
            <w:tcW w:w="950" w:type="dxa"/>
            <w:tcBorders>
              <w:top w:val="single" w:sz="4" w:space="0" w:color="auto"/>
            </w:tcBorders>
          </w:tcPr>
          <w:p w14:paraId="010822E1" w14:textId="77777777" w:rsidR="00526A53" w:rsidRPr="00A95898" w:rsidRDefault="00526A53" w:rsidP="00526A53">
            <w:pPr>
              <w:spacing w:before="120" w:after="120"/>
              <w:ind w:right="144" w:firstLine="0"/>
              <w:jc w:val="right"/>
              <w:rPr>
                <w:sz w:val="24"/>
              </w:rPr>
            </w:pPr>
            <w:r w:rsidRPr="00A95898">
              <w:rPr>
                <w:sz w:val="24"/>
              </w:rPr>
              <w:t>.37</w:t>
            </w:r>
          </w:p>
        </w:tc>
        <w:tc>
          <w:tcPr>
            <w:tcW w:w="964" w:type="dxa"/>
            <w:tcBorders>
              <w:top w:val="single" w:sz="4" w:space="0" w:color="auto"/>
            </w:tcBorders>
          </w:tcPr>
          <w:p w14:paraId="302ED52D" w14:textId="77777777" w:rsidR="00526A53" w:rsidRPr="00A95898" w:rsidRDefault="00526A53" w:rsidP="00526A53">
            <w:pPr>
              <w:spacing w:before="120" w:after="120"/>
              <w:ind w:right="144" w:firstLine="0"/>
              <w:jc w:val="right"/>
              <w:rPr>
                <w:sz w:val="24"/>
              </w:rPr>
            </w:pPr>
            <w:r w:rsidRPr="00A95898">
              <w:rPr>
                <w:sz w:val="24"/>
              </w:rPr>
              <w:t>.002</w:t>
            </w:r>
          </w:p>
        </w:tc>
        <w:tc>
          <w:tcPr>
            <w:tcW w:w="964" w:type="dxa"/>
            <w:tcBorders>
              <w:top w:val="single" w:sz="4" w:space="0" w:color="auto"/>
            </w:tcBorders>
          </w:tcPr>
          <w:p w14:paraId="0FB4E51C" w14:textId="77777777" w:rsidR="00526A53" w:rsidRPr="00A95898" w:rsidRDefault="00526A53" w:rsidP="00526A53">
            <w:pPr>
              <w:spacing w:before="120" w:after="120"/>
              <w:ind w:right="144" w:firstLine="0"/>
              <w:jc w:val="right"/>
              <w:rPr>
                <w:sz w:val="24"/>
              </w:rPr>
            </w:pPr>
            <w:r w:rsidRPr="00A95898">
              <w:rPr>
                <w:sz w:val="24"/>
              </w:rPr>
              <w:t>.98</w:t>
            </w:r>
          </w:p>
        </w:tc>
        <w:tc>
          <w:tcPr>
            <w:tcW w:w="964" w:type="dxa"/>
            <w:tcBorders>
              <w:top w:val="single" w:sz="4" w:space="0" w:color="auto"/>
            </w:tcBorders>
          </w:tcPr>
          <w:p w14:paraId="29C62646" w14:textId="77777777" w:rsidR="00526A53" w:rsidRPr="00A95898" w:rsidRDefault="00526A53" w:rsidP="00526A53">
            <w:pPr>
              <w:spacing w:before="120" w:after="120"/>
              <w:ind w:right="144" w:firstLine="0"/>
              <w:jc w:val="right"/>
              <w:rPr>
                <w:sz w:val="24"/>
              </w:rPr>
            </w:pPr>
            <w:r w:rsidRPr="00A95898">
              <w:rPr>
                <w:sz w:val="24"/>
              </w:rPr>
              <w:t>.08</w:t>
            </w:r>
          </w:p>
        </w:tc>
        <w:tc>
          <w:tcPr>
            <w:tcW w:w="848" w:type="dxa"/>
            <w:tcBorders>
              <w:top w:val="single" w:sz="4" w:space="0" w:color="auto"/>
            </w:tcBorders>
          </w:tcPr>
          <w:p w14:paraId="31B70503" w14:textId="77777777" w:rsidR="00526A53" w:rsidRPr="00A95898" w:rsidRDefault="00526A53" w:rsidP="00526A53">
            <w:pPr>
              <w:spacing w:before="120" w:after="120"/>
              <w:ind w:right="144" w:firstLine="0"/>
              <w:jc w:val="right"/>
              <w:rPr>
                <w:sz w:val="24"/>
              </w:rPr>
            </w:pPr>
            <w:r w:rsidRPr="00A95898">
              <w:rPr>
                <w:sz w:val="24"/>
              </w:rPr>
              <w:t>.78</w:t>
            </w:r>
          </w:p>
        </w:tc>
      </w:tr>
      <w:tr w:rsidR="00526A53" w:rsidRPr="00BA5CFB" w14:paraId="06C8BC75" w14:textId="77777777">
        <w:tc>
          <w:tcPr>
            <w:tcW w:w="1749" w:type="dxa"/>
          </w:tcPr>
          <w:p w14:paraId="4B36AF1E" w14:textId="77777777" w:rsidR="00526A53" w:rsidRPr="00A95898" w:rsidRDefault="00526A53" w:rsidP="00526A53">
            <w:pPr>
              <w:spacing w:before="120" w:after="120"/>
              <w:ind w:firstLine="0"/>
              <w:rPr>
                <w:sz w:val="24"/>
              </w:rPr>
            </w:pPr>
            <w:r w:rsidRPr="00A95898">
              <w:rPr>
                <w:sz w:val="24"/>
              </w:rPr>
              <w:t>Consommation d'alcool</w:t>
            </w:r>
          </w:p>
        </w:tc>
        <w:tc>
          <w:tcPr>
            <w:tcW w:w="2067" w:type="dxa"/>
          </w:tcPr>
          <w:p w14:paraId="0BE8FEB3" w14:textId="77777777" w:rsidR="00526A53" w:rsidRPr="00A95898" w:rsidRDefault="00526A53" w:rsidP="00526A53">
            <w:pPr>
              <w:spacing w:before="120" w:after="120"/>
              <w:ind w:firstLine="0"/>
              <w:rPr>
                <w:sz w:val="24"/>
              </w:rPr>
            </w:pPr>
            <w:r w:rsidRPr="00A95898">
              <w:rPr>
                <w:sz w:val="24"/>
              </w:rPr>
              <w:t>abusive versus modérée ou nu</w:t>
            </w:r>
            <w:r w:rsidRPr="00A95898">
              <w:rPr>
                <w:sz w:val="24"/>
              </w:rPr>
              <w:t>l</w:t>
            </w:r>
            <w:r w:rsidRPr="00A95898">
              <w:rPr>
                <w:sz w:val="24"/>
              </w:rPr>
              <w:t>le</w:t>
            </w:r>
          </w:p>
        </w:tc>
        <w:tc>
          <w:tcPr>
            <w:tcW w:w="964" w:type="dxa"/>
          </w:tcPr>
          <w:p w14:paraId="047FC29E" w14:textId="77777777" w:rsidR="00526A53" w:rsidRPr="00A95898" w:rsidRDefault="00526A53" w:rsidP="00526A53">
            <w:pPr>
              <w:spacing w:before="120" w:after="120"/>
              <w:ind w:right="144" w:firstLine="0"/>
              <w:jc w:val="right"/>
              <w:rPr>
                <w:sz w:val="24"/>
              </w:rPr>
            </w:pPr>
            <w:r w:rsidRPr="00A95898">
              <w:rPr>
                <w:sz w:val="24"/>
              </w:rPr>
              <w:t>7.95</w:t>
            </w:r>
          </w:p>
        </w:tc>
        <w:tc>
          <w:tcPr>
            <w:tcW w:w="950" w:type="dxa"/>
          </w:tcPr>
          <w:p w14:paraId="3459D39B" w14:textId="77777777" w:rsidR="00526A53" w:rsidRPr="00A95898" w:rsidRDefault="00526A53" w:rsidP="00526A53">
            <w:pPr>
              <w:spacing w:before="120" w:after="120"/>
              <w:ind w:right="144" w:firstLine="0"/>
              <w:jc w:val="right"/>
              <w:rPr>
                <w:sz w:val="24"/>
              </w:rPr>
            </w:pPr>
            <w:r w:rsidRPr="00A95898">
              <w:rPr>
                <w:sz w:val="24"/>
              </w:rPr>
              <w:t>.02</w:t>
            </w:r>
          </w:p>
        </w:tc>
        <w:tc>
          <w:tcPr>
            <w:tcW w:w="964" w:type="dxa"/>
          </w:tcPr>
          <w:p w14:paraId="7517C197" w14:textId="77777777" w:rsidR="00526A53" w:rsidRPr="00A95898" w:rsidRDefault="00526A53" w:rsidP="00526A53">
            <w:pPr>
              <w:spacing w:before="120" w:after="120"/>
              <w:ind w:right="144" w:firstLine="0"/>
              <w:jc w:val="right"/>
              <w:rPr>
                <w:sz w:val="24"/>
              </w:rPr>
            </w:pPr>
            <w:r w:rsidRPr="00A95898">
              <w:rPr>
                <w:sz w:val="24"/>
              </w:rPr>
              <w:t>,26</w:t>
            </w:r>
          </w:p>
        </w:tc>
        <w:tc>
          <w:tcPr>
            <w:tcW w:w="964" w:type="dxa"/>
          </w:tcPr>
          <w:p w14:paraId="2B6AA75B" w14:textId="77777777" w:rsidR="00526A53" w:rsidRPr="00A95898" w:rsidRDefault="00526A53" w:rsidP="00526A53">
            <w:pPr>
              <w:spacing w:before="120" w:after="120"/>
              <w:ind w:right="144" w:firstLine="0"/>
              <w:jc w:val="right"/>
              <w:rPr>
                <w:sz w:val="24"/>
              </w:rPr>
            </w:pPr>
            <w:r w:rsidRPr="00A95898">
              <w:rPr>
                <w:sz w:val="24"/>
              </w:rPr>
              <w:t>.62</w:t>
            </w:r>
          </w:p>
        </w:tc>
        <w:tc>
          <w:tcPr>
            <w:tcW w:w="964" w:type="dxa"/>
          </w:tcPr>
          <w:p w14:paraId="35A31E4F" w14:textId="77777777" w:rsidR="00526A53" w:rsidRPr="00A95898" w:rsidRDefault="00526A53" w:rsidP="00526A53">
            <w:pPr>
              <w:spacing w:before="120" w:after="120"/>
              <w:ind w:right="144" w:firstLine="0"/>
              <w:jc w:val="right"/>
              <w:rPr>
                <w:sz w:val="24"/>
              </w:rPr>
            </w:pPr>
            <w:r w:rsidRPr="00A95898">
              <w:rPr>
                <w:sz w:val="24"/>
              </w:rPr>
              <w:t>.08</w:t>
            </w:r>
          </w:p>
        </w:tc>
        <w:tc>
          <w:tcPr>
            <w:tcW w:w="848" w:type="dxa"/>
          </w:tcPr>
          <w:p w14:paraId="4DCE84C8" w14:textId="77777777" w:rsidR="00526A53" w:rsidRPr="00A95898" w:rsidRDefault="00526A53" w:rsidP="00526A53">
            <w:pPr>
              <w:spacing w:before="120" w:after="120"/>
              <w:ind w:right="144" w:firstLine="0"/>
              <w:jc w:val="right"/>
              <w:rPr>
                <w:sz w:val="24"/>
              </w:rPr>
            </w:pPr>
            <w:r w:rsidRPr="00A95898">
              <w:rPr>
                <w:sz w:val="24"/>
              </w:rPr>
              <w:t>.77</w:t>
            </w:r>
          </w:p>
        </w:tc>
      </w:tr>
      <w:tr w:rsidR="00526A53" w:rsidRPr="00BA5CFB" w14:paraId="1CAAA0FC" w14:textId="77777777">
        <w:tc>
          <w:tcPr>
            <w:tcW w:w="1749" w:type="dxa"/>
          </w:tcPr>
          <w:p w14:paraId="5DF29923" w14:textId="77777777" w:rsidR="00526A53" w:rsidRPr="00A95898" w:rsidRDefault="00526A53" w:rsidP="00526A53">
            <w:pPr>
              <w:spacing w:before="120" w:after="120"/>
              <w:ind w:firstLine="0"/>
              <w:rPr>
                <w:sz w:val="24"/>
              </w:rPr>
            </w:pPr>
            <w:r w:rsidRPr="00A95898">
              <w:rPr>
                <w:sz w:val="24"/>
              </w:rPr>
              <w:t>Consommation de drogues</w:t>
            </w:r>
          </w:p>
        </w:tc>
        <w:tc>
          <w:tcPr>
            <w:tcW w:w="2067" w:type="dxa"/>
          </w:tcPr>
          <w:p w14:paraId="3EE9BC3D" w14:textId="77777777" w:rsidR="00526A53" w:rsidRPr="00A95898" w:rsidRDefault="00526A53" w:rsidP="00526A53">
            <w:pPr>
              <w:spacing w:before="120" w:after="120"/>
              <w:ind w:firstLine="0"/>
              <w:rPr>
                <w:sz w:val="24"/>
              </w:rPr>
            </w:pPr>
            <w:r w:rsidRPr="00A95898">
              <w:rPr>
                <w:sz w:val="24"/>
              </w:rPr>
              <w:t>régulière versus sporadique ou nu</w:t>
            </w:r>
            <w:r w:rsidRPr="00A95898">
              <w:rPr>
                <w:sz w:val="24"/>
              </w:rPr>
              <w:t>l</w:t>
            </w:r>
            <w:r w:rsidRPr="00A95898">
              <w:rPr>
                <w:sz w:val="24"/>
              </w:rPr>
              <w:t>le</w:t>
            </w:r>
          </w:p>
        </w:tc>
        <w:tc>
          <w:tcPr>
            <w:tcW w:w="964" w:type="dxa"/>
          </w:tcPr>
          <w:p w14:paraId="27E758E9" w14:textId="77777777" w:rsidR="00526A53" w:rsidRPr="00A95898" w:rsidRDefault="00526A53" w:rsidP="00526A53">
            <w:pPr>
              <w:spacing w:before="120" w:after="120"/>
              <w:ind w:right="144" w:firstLine="0"/>
              <w:jc w:val="right"/>
              <w:rPr>
                <w:sz w:val="24"/>
              </w:rPr>
            </w:pPr>
            <w:r w:rsidRPr="00A95898">
              <w:rPr>
                <w:sz w:val="24"/>
              </w:rPr>
              <w:t>1.71</w:t>
            </w:r>
          </w:p>
        </w:tc>
        <w:tc>
          <w:tcPr>
            <w:tcW w:w="950" w:type="dxa"/>
          </w:tcPr>
          <w:p w14:paraId="714AB9EF" w14:textId="77777777" w:rsidR="00526A53" w:rsidRPr="00A95898" w:rsidRDefault="00526A53" w:rsidP="00526A53">
            <w:pPr>
              <w:spacing w:before="120" w:after="120"/>
              <w:ind w:right="144" w:firstLine="0"/>
              <w:jc w:val="right"/>
              <w:rPr>
                <w:sz w:val="24"/>
              </w:rPr>
            </w:pPr>
            <w:r w:rsidRPr="00A95898">
              <w:rPr>
                <w:sz w:val="24"/>
              </w:rPr>
              <w:t>,56</w:t>
            </w:r>
          </w:p>
        </w:tc>
        <w:tc>
          <w:tcPr>
            <w:tcW w:w="964" w:type="dxa"/>
          </w:tcPr>
          <w:p w14:paraId="5ACBF71D" w14:textId="77777777" w:rsidR="00526A53" w:rsidRPr="00A95898" w:rsidRDefault="00526A53" w:rsidP="00526A53">
            <w:pPr>
              <w:spacing w:before="120" w:after="120"/>
              <w:ind w:right="144" w:firstLine="0"/>
              <w:jc w:val="right"/>
              <w:rPr>
                <w:sz w:val="24"/>
              </w:rPr>
            </w:pPr>
            <w:r w:rsidRPr="00A95898">
              <w:rPr>
                <w:sz w:val="24"/>
              </w:rPr>
              <w:t>.00</w:t>
            </w:r>
          </w:p>
        </w:tc>
        <w:tc>
          <w:tcPr>
            <w:tcW w:w="964" w:type="dxa"/>
          </w:tcPr>
          <w:p w14:paraId="5DD405F3" w14:textId="77777777" w:rsidR="00526A53" w:rsidRPr="00A95898" w:rsidRDefault="00526A53" w:rsidP="00526A53">
            <w:pPr>
              <w:spacing w:before="120" w:after="120"/>
              <w:ind w:right="144" w:firstLine="0"/>
              <w:jc w:val="right"/>
              <w:rPr>
                <w:sz w:val="24"/>
              </w:rPr>
            </w:pPr>
            <w:r w:rsidRPr="00A95898">
              <w:rPr>
                <w:sz w:val="24"/>
              </w:rPr>
              <w:t>1.00</w:t>
            </w:r>
          </w:p>
        </w:tc>
        <w:tc>
          <w:tcPr>
            <w:tcW w:w="964" w:type="dxa"/>
          </w:tcPr>
          <w:p w14:paraId="29F52321" w14:textId="77777777" w:rsidR="00526A53" w:rsidRPr="00A95898" w:rsidRDefault="00526A53" w:rsidP="00526A53">
            <w:pPr>
              <w:spacing w:before="120" w:after="120"/>
              <w:ind w:right="144" w:firstLine="0"/>
              <w:jc w:val="right"/>
              <w:rPr>
                <w:sz w:val="24"/>
              </w:rPr>
            </w:pPr>
            <w:r w:rsidRPr="00A95898">
              <w:rPr>
                <w:sz w:val="24"/>
              </w:rPr>
              <w:t>.72</w:t>
            </w:r>
          </w:p>
        </w:tc>
        <w:tc>
          <w:tcPr>
            <w:tcW w:w="848" w:type="dxa"/>
          </w:tcPr>
          <w:p w14:paraId="3C517963" w14:textId="77777777" w:rsidR="00526A53" w:rsidRPr="00A95898" w:rsidRDefault="00526A53" w:rsidP="00526A53">
            <w:pPr>
              <w:spacing w:before="120" w:after="120"/>
              <w:ind w:right="144" w:firstLine="0"/>
              <w:jc w:val="right"/>
              <w:rPr>
                <w:sz w:val="24"/>
              </w:rPr>
            </w:pPr>
            <w:r w:rsidRPr="00A95898">
              <w:rPr>
                <w:sz w:val="24"/>
              </w:rPr>
              <w:t>.40</w:t>
            </w:r>
          </w:p>
        </w:tc>
      </w:tr>
      <w:tr w:rsidR="00526A53" w:rsidRPr="00BA5CFB" w14:paraId="67DB6104" w14:textId="77777777">
        <w:tc>
          <w:tcPr>
            <w:tcW w:w="1749" w:type="dxa"/>
          </w:tcPr>
          <w:p w14:paraId="58EEAB1A" w14:textId="77777777" w:rsidR="00526A53" w:rsidRPr="00A95898" w:rsidRDefault="00526A53" w:rsidP="00526A53">
            <w:pPr>
              <w:spacing w:before="120" w:after="120"/>
              <w:ind w:firstLine="0"/>
              <w:rPr>
                <w:sz w:val="24"/>
              </w:rPr>
            </w:pPr>
            <w:r w:rsidRPr="00A95898">
              <w:rPr>
                <w:sz w:val="24"/>
              </w:rPr>
              <w:t>Problèmes</w:t>
            </w:r>
            <w:r>
              <w:rPr>
                <w:sz w:val="24"/>
              </w:rPr>
              <w:br/>
            </w:r>
            <w:r w:rsidRPr="00A95898">
              <w:rPr>
                <w:sz w:val="24"/>
              </w:rPr>
              <w:t>d'a</w:t>
            </w:r>
            <w:r w:rsidRPr="00A95898">
              <w:rPr>
                <w:sz w:val="24"/>
              </w:rPr>
              <w:t>r</w:t>
            </w:r>
            <w:r w:rsidRPr="00A95898">
              <w:rPr>
                <w:sz w:val="24"/>
              </w:rPr>
              <w:t>gent</w:t>
            </w:r>
          </w:p>
        </w:tc>
        <w:tc>
          <w:tcPr>
            <w:tcW w:w="2067" w:type="dxa"/>
          </w:tcPr>
          <w:p w14:paraId="5726F031" w14:textId="77777777" w:rsidR="00526A53" w:rsidRPr="00A95898" w:rsidRDefault="00526A53" w:rsidP="00526A53">
            <w:pPr>
              <w:spacing w:before="120" w:after="120"/>
              <w:ind w:firstLine="0"/>
              <w:rPr>
                <w:sz w:val="24"/>
              </w:rPr>
            </w:pPr>
            <w:r w:rsidRPr="00A95898">
              <w:rPr>
                <w:sz w:val="24"/>
              </w:rPr>
              <w:t>non versus oui et plus ou moins</w:t>
            </w:r>
          </w:p>
        </w:tc>
        <w:tc>
          <w:tcPr>
            <w:tcW w:w="964" w:type="dxa"/>
          </w:tcPr>
          <w:p w14:paraId="0BD96949" w14:textId="77777777" w:rsidR="00526A53" w:rsidRPr="00A95898" w:rsidRDefault="00526A53" w:rsidP="00526A53">
            <w:pPr>
              <w:spacing w:before="120" w:after="120"/>
              <w:ind w:right="144" w:firstLine="0"/>
              <w:jc w:val="right"/>
              <w:rPr>
                <w:sz w:val="24"/>
              </w:rPr>
            </w:pPr>
            <w:r w:rsidRPr="00A95898">
              <w:rPr>
                <w:sz w:val="24"/>
              </w:rPr>
              <w:t>.28</w:t>
            </w:r>
          </w:p>
        </w:tc>
        <w:tc>
          <w:tcPr>
            <w:tcW w:w="950" w:type="dxa"/>
          </w:tcPr>
          <w:p w14:paraId="2EA8D50F" w14:textId="77777777" w:rsidR="00526A53" w:rsidRPr="00A95898" w:rsidRDefault="00526A53" w:rsidP="00526A53">
            <w:pPr>
              <w:spacing w:before="120" w:after="120"/>
              <w:ind w:right="144" w:firstLine="0"/>
              <w:jc w:val="right"/>
              <w:rPr>
                <w:sz w:val="24"/>
              </w:rPr>
            </w:pPr>
            <w:r w:rsidRPr="00A95898">
              <w:rPr>
                <w:sz w:val="24"/>
              </w:rPr>
              <w:t>.87</w:t>
            </w:r>
          </w:p>
        </w:tc>
        <w:tc>
          <w:tcPr>
            <w:tcW w:w="964" w:type="dxa"/>
          </w:tcPr>
          <w:p w14:paraId="1E027B7D" w14:textId="77777777" w:rsidR="00526A53" w:rsidRPr="00A95898" w:rsidRDefault="00526A53" w:rsidP="00526A53">
            <w:pPr>
              <w:spacing w:before="120" w:after="120"/>
              <w:ind w:right="144" w:firstLine="0"/>
              <w:jc w:val="right"/>
              <w:rPr>
                <w:sz w:val="24"/>
              </w:rPr>
            </w:pPr>
            <w:r w:rsidRPr="00A95898">
              <w:rPr>
                <w:sz w:val="24"/>
              </w:rPr>
              <w:t>.12</w:t>
            </w:r>
          </w:p>
        </w:tc>
        <w:tc>
          <w:tcPr>
            <w:tcW w:w="964" w:type="dxa"/>
          </w:tcPr>
          <w:p w14:paraId="6048387C" w14:textId="77777777" w:rsidR="00526A53" w:rsidRPr="00A95898" w:rsidRDefault="00526A53" w:rsidP="00526A53">
            <w:pPr>
              <w:spacing w:before="120" w:after="120"/>
              <w:ind w:right="144" w:firstLine="0"/>
              <w:jc w:val="right"/>
              <w:rPr>
                <w:sz w:val="24"/>
              </w:rPr>
            </w:pPr>
            <w:r w:rsidRPr="00A95898">
              <w:rPr>
                <w:sz w:val="24"/>
              </w:rPr>
              <w:t>.73</w:t>
            </w:r>
          </w:p>
        </w:tc>
        <w:tc>
          <w:tcPr>
            <w:tcW w:w="964" w:type="dxa"/>
          </w:tcPr>
          <w:p w14:paraId="4DABD13A" w14:textId="77777777" w:rsidR="00526A53" w:rsidRPr="00A95898" w:rsidRDefault="00526A53" w:rsidP="00526A53">
            <w:pPr>
              <w:spacing w:before="120" w:after="120"/>
              <w:ind w:right="144" w:firstLine="0"/>
              <w:jc w:val="right"/>
              <w:rPr>
                <w:sz w:val="24"/>
              </w:rPr>
            </w:pPr>
            <w:r w:rsidRPr="00A95898">
              <w:rPr>
                <w:sz w:val="24"/>
              </w:rPr>
              <w:t>.01</w:t>
            </w:r>
          </w:p>
        </w:tc>
        <w:tc>
          <w:tcPr>
            <w:tcW w:w="848" w:type="dxa"/>
          </w:tcPr>
          <w:p w14:paraId="5386724A" w14:textId="77777777" w:rsidR="00526A53" w:rsidRPr="00A95898" w:rsidRDefault="00526A53" w:rsidP="00526A53">
            <w:pPr>
              <w:spacing w:before="120" w:after="120"/>
              <w:ind w:right="144" w:firstLine="0"/>
              <w:jc w:val="right"/>
              <w:rPr>
                <w:sz w:val="24"/>
              </w:rPr>
            </w:pPr>
            <w:r w:rsidRPr="00A95898">
              <w:rPr>
                <w:sz w:val="24"/>
              </w:rPr>
              <w:t>.91</w:t>
            </w:r>
          </w:p>
        </w:tc>
      </w:tr>
      <w:tr w:rsidR="00526A53" w:rsidRPr="00BA5CFB" w14:paraId="7632DAB3" w14:textId="77777777">
        <w:tc>
          <w:tcPr>
            <w:tcW w:w="1749" w:type="dxa"/>
            <w:tcBorders>
              <w:bottom w:val="single" w:sz="4" w:space="0" w:color="auto"/>
            </w:tcBorders>
          </w:tcPr>
          <w:p w14:paraId="6625B203" w14:textId="77777777" w:rsidR="00526A53" w:rsidRPr="00A95898" w:rsidRDefault="00526A53" w:rsidP="00526A53">
            <w:pPr>
              <w:spacing w:before="120" w:after="120"/>
              <w:ind w:firstLine="0"/>
              <w:rPr>
                <w:sz w:val="24"/>
              </w:rPr>
            </w:pPr>
            <w:r w:rsidRPr="00A95898">
              <w:rPr>
                <w:sz w:val="24"/>
              </w:rPr>
              <w:t>Sentiment d'avoir réussi sa réinse</w:t>
            </w:r>
            <w:r w:rsidRPr="00A95898">
              <w:rPr>
                <w:sz w:val="24"/>
              </w:rPr>
              <w:t>r</w:t>
            </w:r>
            <w:r w:rsidRPr="00A95898">
              <w:rPr>
                <w:sz w:val="24"/>
              </w:rPr>
              <w:t xml:space="preserve">tion </w:t>
            </w:r>
          </w:p>
        </w:tc>
        <w:tc>
          <w:tcPr>
            <w:tcW w:w="2067" w:type="dxa"/>
            <w:tcBorders>
              <w:bottom w:val="single" w:sz="4" w:space="0" w:color="auto"/>
            </w:tcBorders>
          </w:tcPr>
          <w:p w14:paraId="4F2B1BF1" w14:textId="77777777" w:rsidR="00526A53" w:rsidRPr="00A95898" w:rsidRDefault="00526A53" w:rsidP="00526A53">
            <w:pPr>
              <w:spacing w:before="120" w:after="120"/>
              <w:ind w:firstLine="0"/>
              <w:rPr>
                <w:sz w:val="24"/>
              </w:rPr>
            </w:pPr>
            <w:r w:rsidRPr="00A95898">
              <w:rPr>
                <w:sz w:val="24"/>
              </w:rPr>
              <w:t>oui versus plus ou moins et non</w:t>
            </w:r>
          </w:p>
        </w:tc>
        <w:tc>
          <w:tcPr>
            <w:tcW w:w="964" w:type="dxa"/>
            <w:tcBorders>
              <w:bottom w:val="single" w:sz="4" w:space="0" w:color="auto"/>
            </w:tcBorders>
          </w:tcPr>
          <w:p w14:paraId="43DBDA3F" w14:textId="77777777" w:rsidR="00526A53" w:rsidRPr="00A95898" w:rsidRDefault="00526A53" w:rsidP="00526A53">
            <w:pPr>
              <w:spacing w:before="120" w:after="120"/>
              <w:ind w:right="144" w:firstLine="0"/>
              <w:jc w:val="right"/>
              <w:rPr>
                <w:sz w:val="24"/>
              </w:rPr>
            </w:pPr>
            <w:r w:rsidRPr="00A95898">
              <w:rPr>
                <w:sz w:val="24"/>
              </w:rPr>
              <w:t>1.07</w:t>
            </w:r>
          </w:p>
        </w:tc>
        <w:tc>
          <w:tcPr>
            <w:tcW w:w="950" w:type="dxa"/>
            <w:tcBorders>
              <w:bottom w:val="single" w:sz="4" w:space="0" w:color="auto"/>
            </w:tcBorders>
          </w:tcPr>
          <w:p w14:paraId="645079BA" w14:textId="77777777" w:rsidR="00526A53" w:rsidRPr="00A95898" w:rsidRDefault="00526A53" w:rsidP="00526A53">
            <w:pPr>
              <w:spacing w:before="120" w:after="120"/>
              <w:ind w:right="144" w:firstLine="0"/>
              <w:jc w:val="right"/>
              <w:rPr>
                <w:sz w:val="24"/>
              </w:rPr>
            </w:pPr>
            <w:r w:rsidRPr="00A95898">
              <w:rPr>
                <w:sz w:val="24"/>
              </w:rPr>
              <w:t>.59</w:t>
            </w:r>
          </w:p>
        </w:tc>
        <w:tc>
          <w:tcPr>
            <w:tcW w:w="964" w:type="dxa"/>
            <w:tcBorders>
              <w:bottom w:val="single" w:sz="4" w:space="0" w:color="auto"/>
            </w:tcBorders>
          </w:tcPr>
          <w:p w14:paraId="7E5AC269" w14:textId="77777777" w:rsidR="00526A53" w:rsidRPr="00A95898" w:rsidRDefault="00526A53" w:rsidP="00526A53">
            <w:pPr>
              <w:spacing w:before="120" w:after="120"/>
              <w:ind w:right="144" w:firstLine="0"/>
              <w:jc w:val="right"/>
              <w:rPr>
                <w:sz w:val="24"/>
              </w:rPr>
            </w:pPr>
            <w:r w:rsidRPr="00A95898">
              <w:rPr>
                <w:sz w:val="24"/>
              </w:rPr>
              <w:t>.68</w:t>
            </w:r>
          </w:p>
        </w:tc>
        <w:tc>
          <w:tcPr>
            <w:tcW w:w="964" w:type="dxa"/>
            <w:tcBorders>
              <w:bottom w:val="single" w:sz="4" w:space="0" w:color="auto"/>
            </w:tcBorders>
          </w:tcPr>
          <w:p w14:paraId="7AE14148" w14:textId="77777777" w:rsidR="00526A53" w:rsidRPr="00A95898" w:rsidRDefault="00526A53" w:rsidP="00526A53">
            <w:pPr>
              <w:spacing w:before="120" w:after="120"/>
              <w:ind w:right="144" w:firstLine="0"/>
              <w:jc w:val="right"/>
              <w:rPr>
                <w:sz w:val="24"/>
              </w:rPr>
            </w:pPr>
            <w:r w:rsidRPr="00A95898">
              <w:rPr>
                <w:sz w:val="24"/>
              </w:rPr>
              <w:t>.41</w:t>
            </w:r>
          </w:p>
        </w:tc>
        <w:tc>
          <w:tcPr>
            <w:tcW w:w="964" w:type="dxa"/>
            <w:tcBorders>
              <w:bottom w:val="single" w:sz="4" w:space="0" w:color="auto"/>
            </w:tcBorders>
          </w:tcPr>
          <w:p w14:paraId="2E927333" w14:textId="77777777" w:rsidR="00526A53" w:rsidRPr="00A95898" w:rsidRDefault="00526A53" w:rsidP="00526A53">
            <w:pPr>
              <w:spacing w:before="120" w:after="120"/>
              <w:ind w:right="144" w:firstLine="0"/>
              <w:jc w:val="right"/>
              <w:rPr>
                <w:sz w:val="24"/>
              </w:rPr>
            </w:pPr>
            <w:r w:rsidRPr="00A95898">
              <w:rPr>
                <w:sz w:val="24"/>
              </w:rPr>
              <w:t>1.28</w:t>
            </w:r>
          </w:p>
        </w:tc>
        <w:tc>
          <w:tcPr>
            <w:tcW w:w="848" w:type="dxa"/>
            <w:tcBorders>
              <w:bottom w:val="single" w:sz="4" w:space="0" w:color="auto"/>
            </w:tcBorders>
          </w:tcPr>
          <w:p w14:paraId="435A31BC" w14:textId="77777777" w:rsidR="00526A53" w:rsidRPr="00A95898" w:rsidRDefault="00526A53" w:rsidP="00526A53">
            <w:pPr>
              <w:spacing w:before="120" w:after="120"/>
              <w:ind w:right="144" w:firstLine="0"/>
              <w:jc w:val="right"/>
              <w:rPr>
                <w:sz w:val="24"/>
              </w:rPr>
            </w:pPr>
            <w:r w:rsidRPr="00A95898">
              <w:rPr>
                <w:sz w:val="24"/>
              </w:rPr>
              <w:t>.26</w:t>
            </w:r>
          </w:p>
        </w:tc>
      </w:tr>
    </w:tbl>
    <w:p w14:paraId="17FD0A54" w14:textId="77777777" w:rsidR="00526A53" w:rsidRPr="003E05FD" w:rsidRDefault="00526A53" w:rsidP="00526A53">
      <w:pPr>
        <w:spacing w:before="120" w:after="120"/>
        <w:jc w:val="both"/>
      </w:pPr>
    </w:p>
    <w:p w14:paraId="6181F162" w14:textId="77777777" w:rsidR="00526A53" w:rsidRDefault="00526A53" w:rsidP="00526A53">
      <w:pPr>
        <w:spacing w:before="120" w:after="120"/>
        <w:jc w:val="both"/>
      </w:pPr>
      <w:r>
        <w:t>[246]</w:t>
      </w:r>
    </w:p>
    <w:p w14:paraId="511637A2" w14:textId="77777777" w:rsidR="00526A53" w:rsidRPr="003E05FD" w:rsidRDefault="00526A53" w:rsidP="00526A53">
      <w:pPr>
        <w:spacing w:before="120" w:after="120"/>
        <w:jc w:val="both"/>
      </w:pPr>
      <w:r w:rsidRPr="003E05FD">
        <w:rPr>
          <w:rFonts w:eastAsia="Courier New"/>
          <w:lang w:eastAsia="fr-FR" w:bidi="fr-FR"/>
        </w:rPr>
        <w:t>Les sujets qui évoluent de façon plus marquée pendant le séjour ont-ils une meilleure adaptation après leur séjour</w:t>
      </w:r>
      <w:r w:rsidRPr="003E05FD">
        <w:t> ?</w:t>
      </w:r>
      <w:r w:rsidRPr="003E05FD">
        <w:rPr>
          <w:rFonts w:eastAsia="Courier New"/>
          <w:lang w:eastAsia="fr-FR" w:bidi="fr-FR"/>
        </w:rPr>
        <w:t xml:space="preserve"> Se distinguent-ils sur le plan de nos indices des garçons qui ont eu une évolution moins sensible pendant le traitement</w:t>
      </w:r>
      <w:r w:rsidRPr="003E05FD">
        <w:t> ?</w:t>
      </w:r>
      <w:r w:rsidRPr="003E05FD">
        <w:rPr>
          <w:rFonts w:eastAsia="Courier New"/>
          <w:lang w:eastAsia="fr-FR" w:bidi="fr-FR"/>
        </w:rPr>
        <w:t xml:space="preserve"> Considérant les données du tableau 7.3.1, nous constatons que la performance du séjour ne se relie en a</w:t>
      </w:r>
      <w:r w:rsidRPr="003E05FD">
        <w:rPr>
          <w:rFonts w:eastAsia="Courier New"/>
          <w:lang w:eastAsia="fr-FR" w:bidi="fr-FR"/>
        </w:rPr>
        <w:t>u</w:t>
      </w:r>
      <w:r w:rsidRPr="003E05FD">
        <w:rPr>
          <w:rFonts w:eastAsia="Courier New"/>
          <w:lang w:eastAsia="fr-FR" w:bidi="fr-FR"/>
        </w:rPr>
        <w:t>cune manière avec les divers indices comportementaux qui nous pe</w:t>
      </w:r>
      <w:r w:rsidRPr="003E05FD">
        <w:rPr>
          <w:rFonts w:eastAsia="Courier New"/>
          <w:lang w:eastAsia="fr-FR" w:bidi="fr-FR"/>
        </w:rPr>
        <w:t>r</w:t>
      </w:r>
      <w:r w:rsidRPr="003E05FD">
        <w:rPr>
          <w:rFonts w:eastAsia="Courier New"/>
          <w:lang w:eastAsia="fr-FR" w:bidi="fr-FR"/>
        </w:rPr>
        <w:t>mettent d'apprécier la réalité de la réinsertion. C'est donc dire que considérée sous l'angle de son degré tel qu'il peut être dégagé a l'aide des tests psychologiques, l'évolution accomplie pendant le séjour ne semble jouer absolument aucun rôle sur le plan de l'adaptation sociale post-institutionnelle.</w:t>
      </w:r>
    </w:p>
    <w:p w14:paraId="5C61256E" w14:textId="77777777" w:rsidR="00526A53" w:rsidRPr="003E05FD" w:rsidRDefault="00526A53" w:rsidP="00526A53">
      <w:pPr>
        <w:spacing w:before="120" w:after="120"/>
        <w:jc w:val="both"/>
      </w:pPr>
      <w:r w:rsidRPr="003E05FD">
        <w:rPr>
          <w:rFonts w:eastAsia="Courier New"/>
          <w:lang w:eastAsia="fr-FR" w:bidi="fr-FR"/>
        </w:rPr>
        <w:t>La question de la relation des indices d'adaptation sociale avec l'évolution psychologique post-boscovillienne offre un intérêt partic</w:t>
      </w:r>
      <w:r w:rsidRPr="003E05FD">
        <w:rPr>
          <w:rFonts w:eastAsia="Courier New"/>
          <w:lang w:eastAsia="fr-FR" w:bidi="fr-FR"/>
        </w:rPr>
        <w:t>u</w:t>
      </w:r>
      <w:r w:rsidRPr="003E05FD">
        <w:rPr>
          <w:rFonts w:eastAsia="Courier New"/>
          <w:lang w:eastAsia="fr-FR" w:bidi="fr-FR"/>
        </w:rPr>
        <w:t>lier qui faisait défaut aux deux études associations qui précèdent. C'est qu'il va s'agir de voir ici si ce sont vraiment ceux qui régressent aux tests (après leur sortie) qui donnent l'impression la plus défavorable aux indices comportementaux et si ce sont ceux qui progressent aux mêmes tests qui au contraire offrent les meilleurs</w:t>
      </w:r>
      <w:r>
        <w:rPr>
          <w:rFonts w:eastAsia="Courier New"/>
          <w:lang w:eastAsia="fr-FR" w:bidi="fr-FR"/>
        </w:rPr>
        <w:t xml:space="preserve"> </w:t>
      </w:r>
      <w:r w:rsidRPr="003E05FD">
        <w:rPr>
          <w:rFonts w:eastAsia="Courier New"/>
          <w:lang w:eastAsia="fr-FR" w:bidi="fr-FR"/>
        </w:rPr>
        <w:t>signes d'adaptation. Si nous nous fions aux résultats du tableau 7.3.1., une nouvelle fois nous observons qu'il n'y a aucune relation entre la performance aux tests et ce que dégagent les indices de réinsertion. Les deux types de performance apparaissent tout à fait indépendantes l'une de l'autre.</w:t>
      </w:r>
    </w:p>
    <w:p w14:paraId="15E5D62A" w14:textId="77777777" w:rsidR="00526A53" w:rsidRPr="003E05FD" w:rsidRDefault="00526A53" w:rsidP="00526A53">
      <w:pPr>
        <w:spacing w:before="120" w:after="120"/>
        <w:jc w:val="both"/>
      </w:pPr>
      <w:r>
        <w:rPr>
          <w:rFonts w:eastAsia="Courier New"/>
          <w:lang w:eastAsia="fr-FR" w:bidi="fr-FR"/>
        </w:rPr>
        <w:t>À</w:t>
      </w:r>
      <w:r w:rsidRPr="003E05FD">
        <w:rPr>
          <w:rFonts w:eastAsia="Courier New"/>
          <w:lang w:eastAsia="fr-FR" w:bidi="fr-FR"/>
        </w:rPr>
        <w:t xml:space="preserve"> vrai dire, on aurait pu s'attendre ici a une certaine corresponda</w:t>
      </w:r>
      <w:r w:rsidRPr="003E05FD">
        <w:rPr>
          <w:rFonts w:eastAsia="Courier New"/>
          <w:lang w:eastAsia="fr-FR" w:bidi="fr-FR"/>
        </w:rPr>
        <w:t>n</w:t>
      </w:r>
      <w:r w:rsidRPr="003E05FD">
        <w:rPr>
          <w:rFonts w:eastAsia="Courier New"/>
          <w:lang w:eastAsia="fr-FR" w:bidi="fr-FR"/>
        </w:rPr>
        <w:t>ce. Pouvons-nous alors expliquer l'indépendance des performances</w:t>
      </w:r>
      <w:r w:rsidRPr="003E05FD">
        <w:t> ?</w:t>
      </w:r>
      <w:r w:rsidRPr="003E05FD">
        <w:rPr>
          <w:rFonts w:eastAsia="Courier New"/>
          <w:lang w:eastAsia="fr-FR" w:bidi="fr-FR"/>
        </w:rPr>
        <w:t xml:space="preserve"> Nous le croyons. Selon nous, il y a au moins deux bonnes raisons qui peuvent rendre compte de cette absence de correspondance. </w:t>
      </w:r>
      <w:r>
        <w:rPr>
          <w:rFonts w:eastAsia="Courier New"/>
          <w:lang w:eastAsia="fr-FR" w:bidi="fr-FR"/>
        </w:rPr>
        <w:t>D’</w:t>
      </w:r>
      <w:r w:rsidRPr="003E05FD">
        <w:rPr>
          <w:rFonts w:eastAsia="Courier New"/>
          <w:lang w:eastAsia="fr-FR" w:bidi="fr-FR"/>
        </w:rPr>
        <w:t>abord, il faut se rappeler que la perfor</w:t>
      </w:r>
      <w:r>
        <w:rPr>
          <w:rFonts w:eastAsia="Courier New"/>
          <w:lang w:eastAsia="fr-FR" w:bidi="fr-FR"/>
        </w:rPr>
        <w:t>mance psychologique de l'après-</w:t>
      </w:r>
      <w:r w:rsidRPr="003E05FD">
        <w:rPr>
          <w:rFonts w:eastAsia="Courier New"/>
          <w:lang w:eastAsia="fr-FR" w:bidi="fr-FR"/>
        </w:rPr>
        <w:t>séjour (régressive ou progressive) a été calculée sur la</w:t>
      </w:r>
      <w:r>
        <w:rPr>
          <w:rFonts w:eastAsia="Courier New"/>
          <w:lang w:eastAsia="fr-FR" w:bidi="fr-FR"/>
        </w:rPr>
        <w:t xml:space="preserve"> </w:t>
      </w:r>
      <w:r>
        <w:t xml:space="preserve">[247] </w:t>
      </w:r>
      <w:r w:rsidRPr="003E05FD">
        <w:rPr>
          <w:rFonts w:eastAsia="Courier New"/>
          <w:lang w:eastAsia="fr-FR" w:bidi="fr-FR"/>
        </w:rPr>
        <w:t>base des diff</w:t>
      </w:r>
      <w:r w:rsidRPr="003E05FD">
        <w:rPr>
          <w:rFonts w:eastAsia="Courier New"/>
          <w:lang w:eastAsia="fr-FR" w:bidi="fr-FR"/>
        </w:rPr>
        <w:t>é</w:t>
      </w:r>
      <w:r w:rsidRPr="003E05FD">
        <w:rPr>
          <w:rFonts w:eastAsia="Courier New"/>
          <w:lang w:eastAsia="fr-FR" w:bidi="fr-FR"/>
        </w:rPr>
        <w:t>rences observées entre la performance de la sortie et celle de la rela</w:t>
      </w:r>
      <w:r w:rsidRPr="003E05FD">
        <w:rPr>
          <w:rFonts w:eastAsia="Courier New"/>
          <w:lang w:eastAsia="fr-FR" w:bidi="fr-FR"/>
        </w:rPr>
        <w:t>n</w:t>
      </w:r>
      <w:r w:rsidRPr="003E05FD">
        <w:rPr>
          <w:rFonts w:eastAsia="Courier New"/>
          <w:lang w:eastAsia="fr-FR" w:bidi="fr-FR"/>
        </w:rPr>
        <w:t>ce, ces examens ayant eu lieu à un an d'intervalle. Or il est tout à fait probable que beaucoup de choses se soient produites dans cet interva</w:t>
      </w:r>
      <w:r w:rsidRPr="003E05FD">
        <w:rPr>
          <w:rFonts w:eastAsia="Courier New"/>
          <w:lang w:eastAsia="fr-FR" w:bidi="fr-FR"/>
        </w:rPr>
        <w:t>l</w:t>
      </w:r>
      <w:r w:rsidRPr="003E05FD">
        <w:rPr>
          <w:rFonts w:eastAsia="Courier New"/>
          <w:lang w:eastAsia="fr-FR" w:bidi="fr-FR"/>
        </w:rPr>
        <w:t>le. Par exemple, il a pu y avoir régression temporaire aux tests (à su</w:t>
      </w:r>
      <w:r w:rsidRPr="003E05FD">
        <w:rPr>
          <w:rFonts w:eastAsia="Courier New"/>
          <w:lang w:eastAsia="fr-FR" w:bidi="fr-FR"/>
        </w:rPr>
        <w:t>p</w:t>
      </w:r>
      <w:r w:rsidRPr="003E05FD">
        <w:rPr>
          <w:rFonts w:eastAsia="Courier New"/>
          <w:lang w:eastAsia="fr-FR" w:bidi="fr-FR"/>
        </w:rPr>
        <w:t>poser que les sujets s'y soient soumis) et commission de délit. La pe</w:t>
      </w:r>
      <w:r w:rsidRPr="003E05FD">
        <w:rPr>
          <w:rFonts w:eastAsia="Courier New"/>
          <w:lang w:eastAsia="fr-FR" w:bidi="fr-FR"/>
        </w:rPr>
        <w:t>r</w:t>
      </w:r>
      <w:r w:rsidRPr="003E05FD">
        <w:rPr>
          <w:rFonts w:eastAsia="Courier New"/>
          <w:lang w:eastAsia="fr-FR" w:bidi="fr-FR"/>
        </w:rPr>
        <w:t>formance finale ne prend pas en considération cette régression temp</w:t>
      </w:r>
      <w:r w:rsidRPr="003E05FD">
        <w:rPr>
          <w:rFonts w:eastAsia="Courier New"/>
          <w:lang w:eastAsia="fr-FR" w:bidi="fr-FR"/>
        </w:rPr>
        <w:t>o</w:t>
      </w:r>
      <w:r w:rsidRPr="003E05FD">
        <w:rPr>
          <w:rFonts w:eastAsia="Courier New"/>
          <w:lang w:eastAsia="fr-FR" w:bidi="fr-FR"/>
        </w:rPr>
        <w:t>raire puisqu'elle est établie sur les résultats de l'ex</w:t>
      </w:r>
      <w:r w:rsidRPr="003E05FD">
        <w:rPr>
          <w:rFonts w:eastAsia="Courier New"/>
          <w:lang w:eastAsia="fr-FR" w:bidi="fr-FR"/>
        </w:rPr>
        <w:t>a</w:t>
      </w:r>
      <w:r w:rsidRPr="003E05FD">
        <w:rPr>
          <w:rFonts w:eastAsia="Courier New"/>
          <w:lang w:eastAsia="fr-FR" w:bidi="fr-FR"/>
        </w:rPr>
        <w:t>men de relance par rapport à ceux de la sortie. Par contre, les indices comportementaux pour la plupart rendent compte de tout ce qui a pu se passer dans les domaines concernés (délinquance, déviance, etc</w:t>
      </w:r>
      <w:r>
        <w:rPr>
          <w:rFonts w:eastAsia="Courier New"/>
          <w:lang w:eastAsia="fr-FR" w:bidi="fr-FR"/>
        </w:rPr>
        <w:t xml:space="preserve">. </w:t>
      </w:r>
      <w:r w:rsidRPr="003E05FD">
        <w:rPr>
          <w:rFonts w:eastAsia="Courier New"/>
          <w:lang w:eastAsia="fr-FR" w:bidi="fr-FR"/>
        </w:rPr>
        <w:t>...). Ce sont des m</w:t>
      </w:r>
      <w:r w:rsidRPr="003E05FD">
        <w:rPr>
          <w:rFonts w:eastAsia="Courier New"/>
          <w:lang w:eastAsia="fr-FR" w:bidi="fr-FR"/>
        </w:rPr>
        <w:t>e</w:t>
      </w:r>
      <w:r w:rsidRPr="003E05FD">
        <w:rPr>
          <w:rFonts w:eastAsia="Courier New"/>
          <w:lang w:eastAsia="fr-FR" w:bidi="fr-FR"/>
        </w:rPr>
        <w:t>sures à caractère continu, c'est-à-dire des mesures qui prennent en considération non pas seulement ce qui se passe au moment de l'ex</w:t>
      </w:r>
      <w:r w:rsidRPr="003E05FD">
        <w:rPr>
          <w:rFonts w:eastAsia="Courier New"/>
          <w:lang w:eastAsia="fr-FR" w:bidi="fr-FR"/>
        </w:rPr>
        <w:t>a</w:t>
      </w:r>
      <w:r w:rsidRPr="003E05FD">
        <w:rPr>
          <w:rFonts w:eastAsia="Courier New"/>
          <w:lang w:eastAsia="fr-FR" w:bidi="fr-FR"/>
        </w:rPr>
        <w:t>men ou des examens, mais également ce qui survient entre les ex</w:t>
      </w:r>
      <w:r w:rsidRPr="003E05FD">
        <w:rPr>
          <w:rFonts w:eastAsia="Courier New"/>
          <w:lang w:eastAsia="fr-FR" w:bidi="fr-FR"/>
        </w:rPr>
        <w:t>a</w:t>
      </w:r>
      <w:r w:rsidRPr="003E05FD">
        <w:rPr>
          <w:rFonts w:eastAsia="Courier New"/>
          <w:lang w:eastAsia="fr-FR" w:bidi="fr-FR"/>
        </w:rPr>
        <w:t>mens.</w:t>
      </w:r>
    </w:p>
    <w:p w14:paraId="2D55BDA2" w14:textId="77777777" w:rsidR="00526A53" w:rsidRPr="003E05FD" w:rsidRDefault="00526A53" w:rsidP="00526A53">
      <w:pPr>
        <w:spacing w:before="120" w:after="120"/>
        <w:jc w:val="both"/>
      </w:pPr>
      <w:r w:rsidRPr="003E05FD">
        <w:rPr>
          <w:rFonts w:eastAsia="Courier New"/>
          <w:lang w:eastAsia="fr-FR" w:bidi="fr-FR"/>
        </w:rPr>
        <w:t>Une deuxième explication peut également être invoquée pour e</w:t>
      </w:r>
      <w:r w:rsidRPr="003E05FD">
        <w:rPr>
          <w:rFonts w:eastAsia="Courier New"/>
          <w:lang w:eastAsia="fr-FR" w:bidi="fr-FR"/>
        </w:rPr>
        <w:t>x</w:t>
      </w:r>
      <w:r w:rsidRPr="003E05FD">
        <w:rPr>
          <w:rFonts w:eastAsia="Courier New"/>
          <w:lang w:eastAsia="fr-FR" w:bidi="fr-FR"/>
        </w:rPr>
        <w:t xml:space="preserve">pliquer la non-correspondance entre la performance aux tests et celle qui se dégage des indices comportementaux. C'est que les sujets de Boscoville, quelle que soit l'évolution qu'ils font (et défont en partie), constituent un groupe dont la moyenne aux tests se </w:t>
      </w:r>
      <w:r>
        <w:rPr>
          <w:rFonts w:eastAsia="Courier New"/>
          <w:lang w:eastAsia="fr-FR" w:bidi="fr-FR"/>
        </w:rPr>
        <w:t>s</w:t>
      </w:r>
      <w:r w:rsidRPr="003E05FD">
        <w:rPr>
          <w:rFonts w:eastAsia="Courier New"/>
          <w:lang w:eastAsia="fr-FR" w:bidi="fr-FR"/>
        </w:rPr>
        <w:t>itue largement en-deçà de la moyenne que les garçons de la population générale o</w:t>
      </w:r>
      <w:r w:rsidRPr="003E05FD">
        <w:rPr>
          <w:rFonts w:eastAsia="Courier New"/>
          <w:lang w:eastAsia="fr-FR" w:bidi="fr-FR"/>
        </w:rPr>
        <w:t>b</w:t>
      </w:r>
      <w:r w:rsidRPr="003E05FD">
        <w:rPr>
          <w:rFonts w:eastAsia="Courier New"/>
          <w:lang w:eastAsia="fr-FR" w:bidi="fr-FR"/>
        </w:rPr>
        <w:t>tiennent. Comme ce groupe offre, aux diverses échelles de mesure, une performance moins étalée ou plus groupée que celle des garçons de la population générale, il n'y a rien d'étonnant à ce que ces échelles aient sur lui un pouvoir discriminant beaucoup plus faible.</w:t>
      </w:r>
    </w:p>
    <w:p w14:paraId="4D58C86B" w14:textId="77777777" w:rsidR="00526A53" w:rsidRPr="003E05FD" w:rsidRDefault="00526A53" w:rsidP="00526A53">
      <w:pPr>
        <w:spacing w:before="120" w:after="120"/>
        <w:jc w:val="both"/>
      </w:pPr>
      <w:r w:rsidRPr="003E05FD">
        <w:rPr>
          <w:rFonts w:eastAsia="Courier New"/>
          <w:lang w:eastAsia="fr-FR" w:bidi="fr-FR"/>
        </w:rPr>
        <w:t>Ces résultats rejoignent donc et confirment ceux que nous avons dégagés tout au long de cette section. Rien ne permet de penser qu'il existe une relation quelconque entre l'évolution remarquée aux tests psychologiques et l'adaptation sociale telle que nous pouvons l'appr</w:t>
      </w:r>
      <w:r w:rsidRPr="003E05FD">
        <w:rPr>
          <w:rFonts w:eastAsia="Courier New"/>
          <w:lang w:eastAsia="fr-FR" w:bidi="fr-FR"/>
        </w:rPr>
        <w:t>é</w:t>
      </w:r>
      <w:r w:rsidRPr="003E05FD">
        <w:rPr>
          <w:rFonts w:eastAsia="Courier New"/>
          <w:lang w:eastAsia="fr-FR" w:bidi="fr-FR"/>
        </w:rPr>
        <w:t>cier grâce à certains indices comportementaux extraits des données de l'entrevue effectuée un an après la sortie de Boscoville. Cette concl</w:t>
      </w:r>
      <w:r w:rsidRPr="003E05FD">
        <w:rPr>
          <w:rFonts w:eastAsia="Courier New"/>
          <w:lang w:eastAsia="fr-FR" w:bidi="fr-FR"/>
        </w:rPr>
        <w:t>u</w:t>
      </w:r>
      <w:r w:rsidRPr="003E05FD">
        <w:rPr>
          <w:rFonts w:eastAsia="Courier New"/>
          <w:lang w:eastAsia="fr-FR" w:bidi="fr-FR"/>
        </w:rPr>
        <w:t>sion nous oblige à chercher ailleurs qu'au niveau de l'évolution ps</w:t>
      </w:r>
      <w:r w:rsidRPr="003E05FD">
        <w:rPr>
          <w:rFonts w:eastAsia="Courier New"/>
          <w:lang w:eastAsia="fr-FR" w:bidi="fr-FR"/>
        </w:rPr>
        <w:t>y</w:t>
      </w:r>
      <w:r w:rsidRPr="003E05FD">
        <w:rPr>
          <w:rFonts w:eastAsia="Courier New"/>
          <w:lang w:eastAsia="fr-FR" w:bidi="fr-FR"/>
        </w:rPr>
        <w:t>chologique pendant ou après le séjour des facteurs explicatifs de l'adaptation sociale.</w:t>
      </w:r>
    </w:p>
    <w:p w14:paraId="620D7F2B" w14:textId="77777777" w:rsidR="00526A53" w:rsidRPr="003E05FD" w:rsidRDefault="00526A53" w:rsidP="00526A53">
      <w:pPr>
        <w:spacing w:before="120" w:after="120"/>
        <w:jc w:val="both"/>
      </w:pPr>
      <w:r>
        <w:t>[</w:t>
      </w:r>
      <w:r w:rsidRPr="003E05FD">
        <w:rPr>
          <w:rFonts w:eastAsia="Courier New"/>
          <w:lang w:eastAsia="fr-FR" w:bidi="fr-FR"/>
        </w:rPr>
        <w:t>248</w:t>
      </w:r>
      <w:r>
        <w:rPr>
          <w:rFonts w:eastAsia="Courier New"/>
          <w:lang w:eastAsia="fr-FR" w:bidi="fr-FR"/>
        </w:rPr>
        <w:t>]</w:t>
      </w:r>
    </w:p>
    <w:p w14:paraId="3AD48DB5" w14:textId="77777777" w:rsidR="00526A53" w:rsidRDefault="00526A53" w:rsidP="00526A53">
      <w:pPr>
        <w:spacing w:before="120" w:after="120"/>
        <w:jc w:val="both"/>
        <w:rPr>
          <w:rFonts w:eastAsia="Courier New"/>
          <w:lang w:eastAsia="fr-FR" w:bidi="fr-FR"/>
        </w:rPr>
      </w:pPr>
    </w:p>
    <w:p w14:paraId="074D209D" w14:textId="77777777" w:rsidR="00526A53" w:rsidRPr="003E05FD" w:rsidRDefault="00526A53" w:rsidP="00526A53">
      <w:pPr>
        <w:pStyle w:val="planche"/>
      </w:pPr>
      <w:bookmarkStart w:id="49" w:name="Boscoville_pt_2_chap_7_4"/>
      <w:r w:rsidRPr="003E05FD">
        <w:rPr>
          <w:rFonts w:eastAsia="Courier New"/>
          <w:lang w:eastAsia="fr-FR" w:bidi="fr-FR"/>
        </w:rPr>
        <w:t xml:space="preserve">7.4. </w:t>
      </w:r>
      <w:r>
        <w:t>L'adaptation sociale</w:t>
      </w:r>
      <w:r>
        <w:br/>
      </w:r>
      <w:r w:rsidRPr="003E05FD">
        <w:t>et les facteurs de réinsertion</w:t>
      </w:r>
    </w:p>
    <w:bookmarkEnd w:id="49"/>
    <w:p w14:paraId="34E8E1EE" w14:textId="77777777" w:rsidR="00526A53" w:rsidRDefault="00526A53" w:rsidP="00526A53">
      <w:pPr>
        <w:spacing w:before="120" w:after="120"/>
        <w:jc w:val="both"/>
        <w:rPr>
          <w:rFonts w:eastAsia="Courier New"/>
          <w:lang w:eastAsia="fr-FR" w:bidi="fr-FR"/>
        </w:rPr>
      </w:pPr>
    </w:p>
    <w:p w14:paraId="65303875"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05F2C7E9" w14:textId="77777777" w:rsidR="00526A53" w:rsidRPr="003E05FD" w:rsidRDefault="00526A53" w:rsidP="00526A53">
      <w:pPr>
        <w:spacing w:before="120" w:after="120"/>
        <w:jc w:val="both"/>
      </w:pPr>
      <w:r w:rsidRPr="003E05FD">
        <w:rPr>
          <w:rFonts w:eastAsia="Courier New"/>
          <w:lang w:eastAsia="fr-FR" w:bidi="fr-FR"/>
        </w:rPr>
        <w:t>Notre étude de la réinsertion sociale en relation avec les divers t</w:t>
      </w:r>
      <w:r w:rsidRPr="003E05FD">
        <w:rPr>
          <w:rFonts w:eastAsia="Courier New"/>
          <w:lang w:eastAsia="fr-FR" w:bidi="fr-FR"/>
        </w:rPr>
        <w:t>y</w:t>
      </w:r>
      <w:r w:rsidRPr="003E05FD">
        <w:rPr>
          <w:rFonts w:eastAsia="Courier New"/>
          <w:lang w:eastAsia="fr-FR" w:bidi="fr-FR"/>
        </w:rPr>
        <w:t>pes de performance ou d'évolution psychologique pendant et après le séjour nous a conduits à admettre deux faits importants</w:t>
      </w:r>
      <w:r w:rsidRPr="003E05FD">
        <w:t> :</w:t>
      </w:r>
      <w:r w:rsidRPr="003E05FD">
        <w:rPr>
          <w:rFonts w:eastAsia="Courier New"/>
          <w:lang w:eastAsia="fr-FR" w:bidi="fr-FR"/>
        </w:rPr>
        <w:t xml:space="preserve"> d'une part, les anciens de Boscoville rencontrent à leur sortie des conditions fam</w:t>
      </w:r>
      <w:r w:rsidRPr="003E05FD">
        <w:rPr>
          <w:rFonts w:eastAsia="Courier New"/>
          <w:lang w:eastAsia="fr-FR" w:bidi="fr-FR"/>
        </w:rPr>
        <w:t>i</w:t>
      </w:r>
      <w:r w:rsidRPr="003E05FD">
        <w:rPr>
          <w:rFonts w:eastAsia="Courier New"/>
          <w:lang w:eastAsia="fr-FR" w:bidi="fr-FR"/>
        </w:rPr>
        <w:t>liales et sociales qui, de façon générale, n'entrent en relation ni avec le calibre psychologique de l'entrée, ni avec les types d'évolution a</w:t>
      </w:r>
      <w:r w:rsidRPr="003E05FD">
        <w:rPr>
          <w:rFonts w:eastAsia="Courier New"/>
          <w:lang w:eastAsia="fr-FR" w:bidi="fr-FR"/>
        </w:rPr>
        <w:t>c</w:t>
      </w:r>
      <w:r w:rsidRPr="003E05FD">
        <w:rPr>
          <w:rFonts w:eastAsia="Courier New"/>
          <w:lang w:eastAsia="fr-FR" w:bidi="fr-FR"/>
        </w:rPr>
        <w:t>complie pendant le séjour</w:t>
      </w:r>
      <w:r w:rsidRPr="003E05FD">
        <w:t> ;</w:t>
      </w:r>
      <w:r w:rsidRPr="003E05FD">
        <w:rPr>
          <w:rFonts w:eastAsia="Courier New"/>
          <w:lang w:eastAsia="fr-FR" w:bidi="fr-FR"/>
        </w:rPr>
        <w:t xml:space="preserve"> d'autre part, ces types d'évolution et de performance ne sont en aucune manière reliés à la façon dont les s</w:t>
      </w:r>
      <w:r w:rsidRPr="003E05FD">
        <w:rPr>
          <w:rFonts w:eastAsia="Courier New"/>
          <w:lang w:eastAsia="fr-FR" w:bidi="fr-FR"/>
        </w:rPr>
        <w:t>u</w:t>
      </w:r>
      <w:r w:rsidRPr="003E05FD">
        <w:rPr>
          <w:rFonts w:eastAsia="Courier New"/>
          <w:lang w:eastAsia="fr-FR" w:bidi="fr-FR"/>
        </w:rPr>
        <w:t>jets s'en tirent sur le plan comportemental après leur sortie. Si les ch</w:t>
      </w:r>
      <w:r w:rsidRPr="003E05FD">
        <w:rPr>
          <w:rFonts w:eastAsia="Courier New"/>
          <w:lang w:eastAsia="fr-FR" w:bidi="fr-FR"/>
        </w:rPr>
        <w:t>o</w:t>
      </w:r>
      <w:r w:rsidRPr="003E05FD">
        <w:rPr>
          <w:rFonts w:eastAsia="Courier New"/>
          <w:lang w:eastAsia="fr-FR" w:bidi="fr-FR"/>
        </w:rPr>
        <w:t>ses sont telles, est-ce à dire que c'est véritablement au niveau d</w:t>
      </w:r>
      <w:r>
        <w:rPr>
          <w:rFonts w:eastAsia="Courier New"/>
          <w:lang w:eastAsia="fr-FR" w:bidi="fr-FR"/>
        </w:rPr>
        <w:t>e la réadaptation sociale elle-</w:t>
      </w:r>
      <w:r w:rsidRPr="003E05FD">
        <w:rPr>
          <w:rFonts w:eastAsia="Courier New"/>
          <w:lang w:eastAsia="fr-FR" w:bidi="fr-FR"/>
        </w:rPr>
        <w:t>même que nous devons rechercher les fa</w:t>
      </w:r>
      <w:r w:rsidRPr="003E05FD">
        <w:rPr>
          <w:rFonts w:eastAsia="Courier New"/>
          <w:lang w:eastAsia="fr-FR" w:bidi="fr-FR"/>
        </w:rPr>
        <w:t>c</w:t>
      </w:r>
      <w:r w:rsidRPr="003E05FD">
        <w:rPr>
          <w:rFonts w:eastAsia="Courier New"/>
          <w:lang w:eastAsia="fr-FR" w:bidi="fr-FR"/>
        </w:rPr>
        <w:t>teurs déterminants de réussite ou d'échec post-institutionnel</w:t>
      </w:r>
      <w:r w:rsidRPr="003E05FD">
        <w:t> ?</w:t>
      </w:r>
      <w:r w:rsidRPr="003E05FD">
        <w:rPr>
          <w:rFonts w:eastAsia="Courier New"/>
          <w:lang w:eastAsia="fr-FR" w:bidi="fr-FR"/>
        </w:rPr>
        <w:t xml:space="preserve"> C'est en tout cas la question qui s'impose au point où nous en sommes et c'est la direction que notre analyse va maintenant emprunter. Dans le cours de cette section, nous allons vérifier dans quelle mesure chacun des indices d'adaptation s'associe ou ne s'associe pas aux diverses vari</w:t>
      </w:r>
      <w:r w:rsidRPr="003E05FD">
        <w:rPr>
          <w:rFonts w:eastAsia="Courier New"/>
          <w:lang w:eastAsia="fr-FR" w:bidi="fr-FR"/>
        </w:rPr>
        <w:t>a</w:t>
      </w:r>
      <w:r w:rsidRPr="003E05FD">
        <w:rPr>
          <w:rFonts w:eastAsia="Courier New"/>
          <w:lang w:eastAsia="fr-FR" w:bidi="fr-FR"/>
        </w:rPr>
        <w:t>bles choisies à titre de facteur éventuel de réadaptation.</w:t>
      </w:r>
    </w:p>
    <w:p w14:paraId="4DEBDC3B" w14:textId="77777777" w:rsidR="00526A53" w:rsidRDefault="00526A53" w:rsidP="00526A53">
      <w:pPr>
        <w:spacing w:before="120" w:after="120"/>
        <w:jc w:val="both"/>
        <w:rPr>
          <w:rFonts w:eastAsia="Courier New"/>
          <w:lang w:eastAsia="fr-FR" w:bidi="fr-FR"/>
        </w:rPr>
      </w:pPr>
    </w:p>
    <w:p w14:paraId="6C6CB22D" w14:textId="77777777" w:rsidR="00526A53" w:rsidRPr="003E05FD" w:rsidRDefault="00526A53" w:rsidP="00526A53">
      <w:pPr>
        <w:pStyle w:val="a"/>
      </w:pPr>
      <w:r>
        <w:rPr>
          <w:rFonts w:eastAsia="Courier New"/>
        </w:rPr>
        <w:t>7.4.</w:t>
      </w:r>
      <w:r w:rsidRPr="003E05FD">
        <w:rPr>
          <w:rFonts w:eastAsia="Courier New"/>
        </w:rPr>
        <w:t xml:space="preserve">1. </w:t>
      </w:r>
      <w:r>
        <w:t>La délinquance révélée</w:t>
      </w:r>
      <w:r>
        <w:br/>
      </w:r>
      <w:r w:rsidRPr="003E05FD">
        <w:t>et les facteurs de réinsertion</w:t>
      </w:r>
    </w:p>
    <w:p w14:paraId="20FC5406" w14:textId="77777777" w:rsidR="00526A53" w:rsidRDefault="00526A53" w:rsidP="00526A53">
      <w:pPr>
        <w:spacing w:before="120" w:after="120"/>
        <w:jc w:val="both"/>
        <w:rPr>
          <w:rFonts w:eastAsia="Courier New"/>
          <w:lang w:eastAsia="fr-FR" w:bidi="fr-FR"/>
        </w:rPr>
      </w:pPr>
    </w:p>
    <w:p w14:paraId="0B301E69" w14:textId="77777777" w:rsidR="00526A53" w:rsidRPr="003E05FD" w:rsidRDefault="00526A53" w:rsidP="00526A53">
      <w:pPr>
        <w:spacing w:before="120" w:after="120"/>
        <w:jc w:val="both"/>
      </w:pPr>
      <w:r w:rsidRPr="003E05FD">
        <w:rPr>
          <w:rFonts w:eastAsia="Courier New"/>
          <w:lang w:eastAsia="fr-FR" w:bidi="fr-FR"/>
        </w:rPr>
        <w:t>Des 50 sujets qui ont été revus un an après leur sortie de Boscovi</w:t>
      </w:r>
      <w:r w:rsidRPr="003E05FD">
        <w:rPr>
          <w:rFonts w:eastAsia="Courier New"/>
          <w:lang w:eastAsia="fr-FR" w:bidi="fr-FR"/>
        </w:rPr>
        <w:t>l</w:t>
      </w:r>
      <w:r w:rsidRPr="003E05FD">
        <w:rPr>
          <w:rFonts w:eastAsia="Courier New"/>
          <w:lang w:eastAsia="fr-FR" w:bidi="fr-FR"/>
        </w:rPr>
        <w:t>le, 22 ont admis avoir commis au moins délit depuis leur départ de l'institution. Nous savons que pour 18 et peut-être 19 de ces récidivi</w:t>
      </w:r>
      <w:r w:rsidRPr="003E05FD">
        <w:rPr>
          <w:rFonts w:eastAsia="Courier New"/>
          <w:lang w:eastAsia="fr-FR" w:bidi="fr-FR"/>
        </w:rPr>
        <w:t>s</w:t>
      </w:r>
      <w:r w:rsidRPr="003E05FD">
        <w:rPr>
          <w:rFonts w:eastAsia="Courier New"/>
          <w:lang w:eastAsia="fr-FR" w:bidi="fr-FR"/>
        </w:rPr>
        <w:t>tes, la délinquance a inclus l'un ou l'autre des</w:t>
      </w:r>
      <w:r>
        <w:rPr>
          <w:rFonts w:eastAsia="Courier New"/>
          <w:lang w:eastAsia="fr-FR" w:bidi="fr-FR"/>
        </w:rPr>
        <w:t xml:space="preserve"> </w:t>
      </w:r>
      <w:r w:rsidRPr="003E05FD">
        <w:rPr>
          <w:rFonts w:eastAsia="Courier New"/>
          <w:lang w:eastAsia="fr-FR" w:bidi="fr-FR"/>
        </w:rPr>
        <w:t>types de délits suivants</w:t>
      </w:r>
      <w:r w:rsidRPr="003E05FD">
        <w:t> :</w:t>
      </w:r>
      <w:r w:rsidRPr="003E05FD">
        <w:rPr>
          <w:rFonts w:eastAsia="Courier New"/>
          <w:lang w:eastAsia="fr-FR" w:bidi="fr-FR"/>
        </w:rPr>
        <w:t xml:space="preserve"> vol par effraction (10 sujets), vol grave (7 sujets) et attaque sur la pe</w:t>
      </w:r>
      <w:r w:rsidRPr="003E05FD">
        <w:rPr>
          <w:rFonts w:eastAsia="Courier New"/>
          <w:lang w:eastAsia="fr-FR" w:bidi="fr-FR"/>
        </w:rPr>
        <w:t>r</w:t>
      </w:r>
      <w:r w:rsidRPr="003E05FD">
        <w:rPr>
          <w:rFonts w:eastAsia="Courier New"/>
          <w:lang w:eastAsia="fr-FR" w:bidi="fr-FR"/>
        </w:rPr>
        <w:t>sonne (5 sujets). Y a-t-il des facteurs de réinsertion qui se relient de façon systématique à l'incidence de délinquance</w:t>
      </w:r>
      <w:r w:rsidRPr="003E05FD">
        <w:t> ?</w:t>
      </w:r>
      <w:r w:rsidRPr="003E05FD">
        <w:rPr>
          <w:rFonts w:eastAsia="Courier New"/>
          <w:lang w:eastAsia="fr-FR" w:bidi="fr-FR"/>
        </w:rPr>
        <w:t xml:space="preserve"> Grâce aux résultats du tableau 7.4.1., nous pouvons constater que cette variable de déli</w:t>
      </w:r>
      <w:r w:rsidRPr="003E05FD">
        <w:rPr>
          <w:rFonts w:eastAsia="Courier New"/>
          <w:lang w:eastAsia="fr-FR" w:bidi="fr-FR"/>
        </w:rPr>
        <w:t>n</w:t>
      </w:r>
      <w:r w:rsidRPr="003E05FD">
        <w:rPr>
          <w:rFonts w:eastAsia="Courier New"/>
          <w:lang w:eastAsia="fr-FR" w:bidi="fr-FR"/>
        </w:rPr>
        <w:t>quance s'associe de façon statistiquement significative avec le fait de s'être fait de nouveaux amis depuis la sortie (p</w:t>
      </w:r>
      <w:r>
        <w:rPr>
          <w:rFonts w:eastAsia="Courier New"/>
          <w:lang w:eastAsia="fr-FR" w:bidi="fr-FR"/>
        </w:rPr>
        <w:t> &lt; </w:t>
      </w:r>
      <w:r w:rsidRPr="003E05FD">
        <w:rPr>
          <w:rFonts w:eastAsia="Courier New"/>
          <w:lang w:eastAsia="fr-FR" w:bidi="fr-FR"/>
        </w:rPr>
        <w:t>.005). Nous obse</w:t>
      </w:r>
      <w:r w:rsidRPr="003E05FD">
        <w:rPr>
          <w:rFonts w:eastAsia="Courier New"/>
          <w:lang w:eastAsia="fr-FR" w:bidi="fr-FR"/>
        </w:rPr>
        <w:t>r</w:t>
      </w:r>
      <w:r w:rsidRPr="003E05FD">
        <w:rPr>
          <w:rFonts w:eastAsia="Courier New"/>
          <w:lang w:eastAsia="fr-FR" w:bidi="fr-FR"/>
        </w:rPr>
        <w:t>vons en outre une tendance associative de la même variable avec trois autres variables</w:t>
      </w:r>
      <w:r w:rsidRPr="003E05FD">
        <w:t> :</w:t>
      </w:r>
      <w:r w:rsidRPr="003E05FD">
        <w:rPr>
          <w:rFonts w:eastAsia="Courier New"/>
          <w:lang w:eastAsia="fr-FR" w:bidi="fr-FR"/>
        </w:rPr>
        <w:t xml:space="preserve"> le nombre de changements de résidence (p</w:t>
      </w:r>
      <w:r>
        <w:rPr>
          <w:rFonts w:eastAsia="Courier New"/>
          <w:lang w:eastAsia="fr-FR" w:bidi="fr-FR"/>
        </w:rPr>
        <w:t> &lt; </w:t>
      </w:r>
      <w:r w:rsidRPr="003E05FD">
        <w:rPr>
          <w:rFonts w:eastAsia="Courier New"/>
          <w:lang w:eastAsia="fr-FR" w:bidi="fr-FR"/>
        </w:rPr>
        <w:t>.04), le nombre de changements d'emplois (p</w:t>
      </w:r>
      <w:r>
        <w:rPr>
          <w:rFonts w:eastAsia="Courier New"/>
          <w:lang w:eastAsia="fr-FR" w:bidi="fr-FR"/>
        </w:rPr>
        <w:t> &lt; </w:t>
      </w:r>
      <w:r w:rsidRPr="003E05FD">
        <w:rPr>
          <w:rFonts w:eastAsia="Courier New"/>
          <w:lang w:eastAsia="fr-FR" w:bidi="fr-FR"/>
        </w:rPr>
        <w:t>.04) et le lieu habituel de rés</w:t>
      </w:r>
      <w:r w:rsidRPr="003E05FD">
        <w:rPr>
          <w:rFonts w:eastAsia="Courier New"/>
          <w:lang w:eastAsia="fr-FR" w:bidi="fr-FR"/>
        </w:rPr>
        <w:t>i</w:t>
      </w:r>
      <w:r w:rsidRPr="003E05FD">
        <w:rPr>
          <w:rFonts w:eastAsia="Courier New"/>
          <w:lang w:eastAsia="fr-FR" w:bidi="fr-FR"/>
        </w:rPr>
        <w:t>dence (p</w:t>
      </w:r>
      <w:r>
        <w:rPr>
          <w:rFonts w:eastAsia="Courier New"/>
          <w:lang w:eastAsia="fr-FR" w:bidi="fr-FR"/>
        </w:rPr>
        <w:t> &lt; </w:t>
      </w:r>
      <w:r w:rsidRPr="003E05FD">
        <w:rPr>
          <w:rFonts w:eastAsia="Courier New"/>
          <w:lang w:eastAsia="fr-FR" w:bidi="fr-FR"/>
        </w:rPr>
        <w:t>.09). Entrons dans le détail de ces résultats qui sont rappo</w:t>
      </w:r>
      <w:r w:rsidRPr="003E05FD">
        <w:rPr>
          <w:rFonts w:eastAsia="Courier New"/>
          <w:lang w:eastAsia="fr-FR" w:bidi="fr-FR"/>
        </w:rPr>
        <w:t>r</w:t>
      </w:r>
      <w:r w:rsidRPr="003E05FD">
        <w:rPr>
          <w:rFonts w:eastAsia="Courier New"/>
          <w:lang w:eastAsia="fr-FR" w:bidi="fr-FR"/>
        </w:rPr>
        <w:t>tés dans Bossé et LeBlanc (1980 a).</w:t>
      </w:r>
    </w:p>
    <w:p w14:paraId="500B4669" w14:textId="77777777" w:rsidR="00526A53" w:rsidRDefault="00526A53" w:rsidP="00526A53">
      <w:pPr>
        <w:pStyle w:val="p"/>
      </w:pPr>
      <w:r w:rsidRPr="003E05FD">
        <w:br w:type="page"/>
      </w:r>
      <w:r>
        <w:t>[249]</w:t>
      </w:r>
    </w:p>
    <w:p w14:paraId="5B9900AF" w14:textId="77777777" w:rsidR="00526A53" w:rsidRDefault="00526A53" w:rsidP="00526A53">
      <w:pPr>
        <w:pStyle w:val="p"/>
      </w:pPr>
    </w:p>
    <w:p w14:paraId="17BC31E9" w14:textId="77777777" w:rsidR="00526A53" w:rsidRPr="003E05FD" w:rsidRDefault="00526A53" w:rsidP="00526A53">
      <w:pPr>
        <w:pStyle w:val="figtitre"/>
      </w:pPr>
      <w:r w:rsidRPr="003E05FD">
        <w:t>Tableau 7.4.1</w:t>
      </w:r>
    </w:p>
    <w:p w14:paraId="29D3868C" w14:textId="77777777" w:rsidR="00526A53" w:rsidRDefault="00526A53" w:rsidP="00526A53">
      <w:pPr>
        <w:pStyle w:val="figtitrest"/>
      </w:pPr>
      <w:r w:rsidRPr="003E05FD">
        <w:t xml:space="preserve">Association de </w:t>
      </w:r>
      <w:r>
        <w:t>l’i</w:t>
      </w:r>
      <w:r w:rsidRPr="003E05FD">
        <w:t>ncidence de délinquance</w:t>
      </w:r>
      <w:r>
        <w:br/>
      </w:r>
      <w:r w:rsidRPr="003E05FD">
        <w:t>et des variables dites facteurs de réinsertion</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3420"/>
        <w:gridCol w:w="810"/>
        <w:gridCol w:w="810"/>
      </w:tblGrid>
      <w:tr w:rsidR="00526A53" w:rsidRPr="00D37DFC" w14:paraId="090C4C35" w14:textId="77777777">
        <w:tblPrEx>
          <w:tblCellMar>
            <w:top w:w="0" w:type="dxa"/>
            <w:bottom w:w="0" w:type="dxa"/>
          </w:tblCellMar>
        </w:tblPrEx>
        <w:tc>
          <w:tcPr>
            <w:tcW w:w="3870" w:type="dxa"/>
            <w:tcBorders>
              <w:top w:val="single" w:sz="8" w:space="0" w:color="auto"/>
              <w:bottom w:val="single" w:sz="8" w:space="0" w:color="auto"/>
            </w:tcBorders>
            <w:shd w:val="clear" w:color="auto" w:fill="EEECE1"/>
          </w:tcPr>
          <w:p w14:paraId="32DD669A"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Variables</w:t>
            </w:r>
          </w:p>
        </w:tc>
        <w:tc>
          <w:tcPr>
            <w:tcW w:w="3420" w:type="dxa"/>
            <w:tcBorders>
              <w:top w:val="single" w:sz="8" w:space="0" w:color="auto"/>
              <w:bottom w:val="single" w:sz="8" w:space="0" w:color="auto"/>
            </w:tcBorders>
            <w:shd w:val="clear" w:color="auto" w:fill="EEECE1"/>
          </w:tcPr>
          <w:p w14:paraId="72B5EF32"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Catégories</w:t>
            </w:r>
          </w:p>
        </w:tc>
        <w:tc>
          <w:tcPr>
            <w:tcW w:w="810" w:type="dxa"/>
            <w:tcBorders>
              <w:top w:val="single" w:sz="8" w:space="0" w:color="auto"/>
              <w:bottom w:val="single" w:sz="8" w:space="0" w:color="auto"/>
            </w:tcBorders>
            <w:shd w:val="clear" w:color="auto" w:fill="EEECE1"/>
          </w:tcPr>
          <w:p w14:paraId="48A6356B" w14:textId="77777777" w:rsidR="00526A53" w:rsidRPr="00D37DFC" w:rsidRDefault="00526A53" w:rsidP="00526A53">
            <w:pPr>
              <w:spacing w:before="60" w:after="60"/>
              <w:ind w:left="80" w:right="80" w:firstLine="0"/>
              <w:jc w:val="center"/>
              <w:rPr>
                <w:sz w:val="24"/>
              </w:rPr>
            </w:pPr>
            <w:r>
              <w:rPr>
                <w:sz w:val="24"/>
              </w:rPr>
              <w:t>x</w:t>
            </w:r>
            <w:r w:rsidRPr="00DA302D">
              <w:rPr>
                <w:sz w:val="24"/>
                <w:vertAlign w:val="superscript"/>
              </w:rPr>
              <w:t>2</w:t>
            </w:r>
          </w:p>
        </w:tc>
        <w:tc>
          <w:tcPr>
            <w:tcW w:w="810" w:type="dxa"/>
            <w:tcBorders>
              <w:top w:val="single" w:sz="8" w:space="0" w:color="auto"/>
              <w:bottom w:val="single" w:sz="8" w:space="0" w:color="auto"/>
            </w:tcBorders>
            <w:shd w:val="clear" w:color="auto" w:fill="EEECE1"/>
          </w:tcPr>
          <w:p w14:paraId="2B5C2536" w14:textId="77777777" w:rsidR="00526A53" w:rsidRPr="00D37DFC" w:rsidRDefault="00526A53" w:rsidP="00526A53">
            <w:pPr>
              <w:spacing w:before="60" w:after="60"/>
              <w:ind w:left="80" w:right="80" w:firstLine="0"/>
              <w:jc w:val="center"/>
              <w:rPr>
                <w:sz w:val="24"/>
              </w:rPr>
            </w:pPr>
            <w:r>
              <w:rPr>
                <w:sz w:val="24"/>
              </w:rPr>
              <w:t>p &lt;</w:t>
            </w:r>
          </w:p>
        </w:tc>
      </w:tr>
      <w:tr w:rsidR="00526A53" w:rsidRPr="00D37DFC" w14:paraId="78036841" w14:textId="77777777">
        <w:tblPrEx>
          <w:tblCellMar>
            <w:top w:w="0" w:type="dxa"/>
            <w:bottom w:w="0" w:type="dxa"/>
          </w:tblCellMar>
        </w:tblPrEx>
        <w:tc>
          <w:tcPr>
            <w:tcW w:w="3870" w:type="dxa"/>
            <w:tcBorders>
              <w:top w:val="single" w:sz="8" w:space="0" w:color="auto"/>
            </w:tcBorders>
            <w:shd w:val="clear" w:color="auto" w:fill="FFFFFF"/>
            <w:vAlign w:val="center"/>
          </w:tcPr>
          <w:p w14:paraId="37D43A96" w14:textId="77777777" w:rsidR="00526A53" w:rsidRPr="00042B89" w:rsidRDefault="00526A53" w:rsidP="00526A53">
            <w:pPr>
              <w:spacing w:before="120"/>
              <w:ind w:firstLine="0"/>
              <w:rPr>
                <w:sz w:val="24"/>
              </w:rPr>
            </w:pPr>
            <w:r w:rsidRPr="00042B89">
              <w:rPr>
                <w:sz w:val="24"/>
              </w:rPr>
              <w:t>Lieu habituel de résidence</w:t>
            </w:r>
          </w:p>
        </w:tc>
        <w:tc>
          <w:tcPr>
            <w:tcW w:w="3420" w:type="dxa"/>
            <w:tcBorders>
              <w:top w:val="single" w:sz="8" w:space="0" w:color="auto"/>
            </w:tcBorders>
            <w:shd w:val="clear" w:color="auto" w:fill="FFFFFF"/>
            <w:vAlign w:val="center"/>
          </w:tcPr>
          <w:p w14:paraId="63D86235" w14:textId="77777777" w:rsidR="00526A53" w:rsidRPr="00042B89" w:rsidRDefault="00526A53" w:rsidP="00526A53">
            <w:pPr>
              <w:spacing w:before="120"/>
              <w:ind w:firstLine="0"/>
              <w:rPr>
                <w:sz w:val="24"/>
              </w:rPr>
            </w:pPr>
            <w:r w:rsidRPr="00042B89">
              <w:rPr>
                <w:sz w:val="24"/>
              </w:rPr>
              <w:t>Chez parents versus ailleurs</w:t>
            </w:r>
          </w:p>
        </w:tc>
        <w:tc>
          <w:tcPr>
            <w:tcW w:w="810" w:type="dxa"/>
            <w:tcBorders>
              <w:top w:val="single" w:sz="8" w:space="0" w:color="auto"/>
            </w:tcBorders>
            <w:shd w:val="clear" w:color="auto" w:fill="FFFFFF"/>
            <w:vAlign w:val="center"/>
          </w:tcPr>
          <w:p w14:paraId="7F3C83A9" w14:textId="77777777" w:rsidR="00526A53" w:rsidRPr="00042B89" w:rsidRDefault="00526A53" w:rsidP="00526A53">
            <w:pPr>
              <w:spacing w:before="120"/>
              <w:ind w:right="144" w:firstLine="0"/>
              <w:jc w:val="right"/>
              <w:rPr>
                <w:sz w:val="24"/>
              </w:rPr>
            </w:pPr>
            <w:r w:rsidRPr="00042B89">
              <w:rPr>
                <w:sz w:val="24"/>
              </w:rPr>
              <w:t>3.04</w:t>
            </w:r>
          </w:p>
        </w:tc>
        <w:tc>
          <w:tcPr>
            <w:tcW w:w="810" w:type="dxa"/>
            <w:tcBorders>
              <w:top w:val="single" w:sz="8" w:space="0" w:color="auto"/>
            </w:tcBorders>
            <w:shd w:val="clear" w:color="auto" w:fill="FFFFFF"/>
            <w:vAlign w:val="center"/>
          </w:tcPr>
          <w:p w14:paraId="4F93E6A0" w14:textId="77777777" w:rsidR="00526A53" w:rsidRPr="00042B89" w:rsidRDefault="00526A53" w:rsidP="00526A53">
            <w:pPr>
              <w:spacing w:before="120"/>
              <w:ind w:right="144" w:firstLine="0"/>
              <w:jc w:val="right"/>
              <w:rPr>
                <w:sz w:val="24"/>
              </w:rPr>
            </w:pPr>
            <w:r w:rsidRPr="00042B89">
              <w:rPr>
                <w:sz w:val="24"/>
              </w:rPr>
              <w:t>.09</w:t>
            </w:r>
          </w:p>
        </w:tc>
      </w:tr>
      <w:tr w:rsidR="00526A53" w:rsidRPr="00D37DFC" w14:paraId="09779F39" w14:textId="77777777">
        <w:tblPrEx>
          <w:tblCellMar>
            <w:top w:w="0" w:type="dxa"/>
            <w:bottom w:w="0" w:type="dxa"/>
          </w:tblCellMar>
        </w:tblPrEx>
        <w:tc>
          <w:tcPr>
            <w:tcW w:w="3870" w:type="dxa"/>
            <w:shd w:val="clear" w:color="auto" w:fill="FFFFFF"/>
            <w:vAlign w:val="center"/>
          </w:tcPr>
          <w:p w14:paraId="35C3878A" w14:textId="77777777" w:rsidR="00526A53" w:rsidRPr="00042B89" w:rsidRDefault="00526A53" w:rsidP="00526A53">
            <w:pPr>
              <w:spacing w:before="60" w:after="60"/>
              <w:ind w:firstLine="0"/>
              <w:rPr>
                <w:sz w:val="24"/>
              </w:rPr>
            </w:pPr>
            <w:r w:rsidRPr="00042B89">
              <w:rPr>
                <w:sz w:val="24"/>
              </w:rPr>
              <w:t>Nbre de changements de résidence</w:t>
            </w:r>
          </w:p>
        </w:tc>
        <w:tc>
          <w:tcPr>
            <w:tcW w:w="3420" w:type="dxa"/>
            <w:shd w:val="clear" w:color="auto" w:fill="FFFFFF"/>
            <w:vAlign w:val="center"/>
          </w:tcPr>
          <w:p w14:paraId="293391C6" w14:textId="77777777" w:rsidR="00526A53" w:rsidRPr="00042B89" w:rsidRDefault="00526A53" w:rsidP="00526A53">
            <w:pPr>
              <w:spacing w:before="60" w:after="60"/>
              <w:ind w:firstLine="0"/>
              <w:rPr>
                <w:sz w:val="24"/>
              </w:rPr>
            </w:pPr>
            <w:r w:rsidRPr="00042B89">
              <w:rPr>
                <w:sz w:val="24"/>
              </w:rPr>
              <w:t>Aucun ou un versus deux ou plus</w:t>
            </w:r>
          </w:p>
        </w:tc>
        <w:tc>
          <w:tcPr>
            <w:tcW w:w="810" w:type="dxa"/>
            <w:shd w:val="clear" w:color="auto" w:fill="FFFFFF"/>
            <w:vAlign w:val="center"/>
          </w:tcPr>
          <w:p w14:paraId="3A6C2E33" w14:textId="77777777" w:rsidR="00526A53" w:rsidRPr="00042B89" w:rsidRDefault="00526A53" w:rsidP="00526A53">
            <w:pPr>
              <w:spacing w:before="60" w:after="60"/>
              <w:ind w:right="144" w:firstLine="0"/>
              <w:jc w:val="right"/>
              <w:rPr>
                <w:sz w:val="24"/>
              </w:rPr>
            </w:pPr>
            <w:r>
              <w:rPr>
                <w:sz w:val="24"/>
              </w:rPr>
              <w:t>4.</w:t>
            </w:r>
            <w:r w:rsidRPr="00042B89">
              <w:rPr>
                <w:sz w:val="24"/>
              </w:rPr>
              <w:t>66</w:t>
            </w:r>
          </w:p>
        </w:tc>
        <w:tc>
          <w:tcPr>
            <w:tcW w:w="810" w:type="dxa"/>
            <w:shd w:val="clear" w:color="auto" w:fill="FFFFFF"/>
            <w:vAlign w:val="center"/>
          </w:tcPr>
          <w:p w14:paraId="63352920" w14:textId="77777777" w:rsidR="00526A53" w:rsidRPr="00042B89" w:rsidRDefault="00526A53" w:rsidP="00526A53">
            <w:pPr>
              <w:spacing w:before="60" w:after="60"/>
              <w:ind w:right="144" w:firstLine="0"/>
              <w:jc w:val="right"/>
              <w:rPr>
                <w:sz w:val="24"/>
              </w:rPr>
            </w:pPr>
            <w:r w:rsidRPr="00042B89">
              <w:rPr>
                <w:sz w:val="24"/>
              </w:rPr>
              <w:t>.04</w:t>
            </w:r>
          </w:p>
        </w:tc>
      </w:tr>
      <w:tr w:rsidR="00526A53" w:rsidRPr="00D37DFC" w14:paraId="1541CE21" w14:textId="77777777">
        <w:tblPrEx>
          <w:tblCellMar>
            <w:top w:w="0" w:type="dxa"/>
            <w:bottom w:w="0" w:type="dxa"/>
          </w:tblCellMar>
        </w:tblPrEx>
        <w:tc>
          <w:tcPr>
            <w:tcW w:w="3870" w:type="dxa"/>
            <w:shd w:val="clear" w:color="auto" w:fill="FFFFFF"/>
            <w:vAlign w:val="center"/>
          </w:tcPr>
          <w:p w14:paraId="4D240514" w14:textId="77777777" w:rsidR="00526A53" w:rsidRPr="00042B89" w:rsidRDefault="00526A53" w:rsidP="00526A53">
            <w:pPr>
              <w:spacing w:before="60" w:after="60"/>
              <w:ind w:firstLine="0"/>
              <w:rPr>
                <w:sz w:val="24"/>
              </w:rPr>
            </w:pPr>
            <w:r w:rsidRPr="00042B89">
              <w:rPr>
                <w:sz w:val="24"/>
              </w:rPr>
              <w:t>Structure de la famille</w:t>
            </w:r>
          </w:p>
        </w:tc>
        <w:tc>
          <w:tcPr>
            <w:tcW w:w="3420" w:type="dxa"/>
            <w:shd w:val="clear" w:color="auto" w:fill="FFFFFF"/>
            <w:vAlign w:val="center"/>
          </w:tcPr>
          <w:p w14:paraId="79E3B305" w14:textId="77777777" w:rsidR="00526A53" w:rsidRPr="00042B89" w:rsidRDefault="00526A53" w:rsidP="00526A53">
            <w:pPr>
              <w:spacing w:before="60" w:after="60"/>
              <w:ind w:firstLine="0"/>
              <w:rPr>
                <w:sz w:val="24"/>
              </w:rPr>
            </w:pPr>
            <w:r w:rsidRPr="00042B89">
              <w:rPr>
                <w:sz w:val="24"/>
              </w:rPr>
              <w:t>Intègre versus dissociée</w:t>
            </w:r>
          </w:p>
        </w:tc>
        <w:tc>
          <w:tcPr>
            <w:tcW w:w="810" w:type="dxa"/>
            <w:shd w:val="clear" w:color="auto" w:fill="FFFFFF"/>
            <w:vAlign w:val="center"/>
          </w:tcPr>
          <w:p w14:paraId="2F57B018" w14:textId="77777777" w:rsidR="00526A53" w:rsidRPr="00042B89" w:rsidRDefault="00526A53" w:rsidP="00526A53">
            <w:pPr>
              <w:spacing w:before="60" w:after="60"/>
              <w:ind w:right="144" w:firstLine="0"/>
              <w:jc w:val="right"/>
              <w:rPr>
                <w:sz w:val="24"/>
              </w:rPr>
            </w:pPr>
            <w:r w:rsidRPr="00042B89">
              <w:rPr>
                <w:sz w:val="24"/>
              </w:rPr>
              <w:t>.00</w:t>
            </w:r>
          </w:p>
        </w:tc>
        <w:tc>
          <w:tcPr>
            <w:tcW w:w="810" w:type="dxa"/>
            <w:shd w:val="clear" w:color="auto" w:fill="FFFFFF"/>
            <w:vAlign w:val="center"/>
          </w:tcPr>
          <w:p w14:paraId="520B4423" w14:textId="77777777" w:rsidR="00526A53" w:rsidRPr="00042B89" w:rsidRDefault="00526A53" w:rsidP="00526A53">
            <w:pPr>
              <w:spacing w:before="60" w:after="60"/>
              <w:ind w:right="144" w:firstLine="0"/>
              <w:jc w:val="right"/>
              <w:rPr>
                <w:sz w:val="24"/>
              </w:rPr>
            </w:pPr>
            <w:r w:rsidRPr="00042B89">
              <w:rPr>
                <w:sz w:val="24"/>
              </w:rPr>
              <w:t>.98</w:t>
            </w:r>
          </w:p>
        </w:tc>
      </w:tr>
      <w:tr w:rsidR="00526A53" w:rsidRPr="00D37DFC" w14:paraId="64661980" w14:textId="77777777">
        <w:tblPrEx>
          <w:tblCellMar>
            <w:top w:w="0" w:type="dxa"/>
            <w:bottom w:w="0" w:type="dxa"/>
          </w:tblCellMar>
        </w:tblPrEx>
        <w:tc>
          <w:tcPr>
            <w:tcW w:w="3870" w:type="dxa"/>
            <w:shd w:val="clear" w:color="auto" w:fill="FFFFFF"/>
            <w:vAlign w:val="center"/>
          </w:tcPr>
          <w:p w14:paraId="188D928B" w14:textId="77777777" w:rsidR="00526A53" w:rsidRPr="00042B89" w:rsidRDefault="00526A53" w:rsidP="00526A53">
            <w:pPr>
              <w:spacing w:before="60" w:after="60"/>
              <w:ind w:firstLine="0"/>
              <w:rPr>
                <w:sz w:val="24"/>
              </w:rPr>
            </w:pPr>
            <w:r w:rsidRPr="00042B89">
              <w:rPr>
                <w:sz w:val="24"/>
              </w:rPr>
              <w:t>Problèmes d'argent chez les parents</w:t>
            </w:r>
          </w:p>
        </w:tc>
        <w:tc>
          <w:tcPr>
            <w:tcW w:w="3420" w:type="dxa"/>
            <w:shd w:val="clear" w:color="auto" w:fill="FFFFFF"/>
            <w:vAlign w:val="center"/>
          </w:tcPr>
          <w:p w14:paraId="0A3BAE13" w14:textId="77777777" w:rsidR="00526A53" w:rsidRPr="00042B89" w:rsidRDefault="00526A53" w:rsidP="00526A53">
            <w:pPr>
              <w:spacing w:before="60" w:after="60"/>
              <w:ind w:firstLine="0"/>
              <w:rPr>
                <w:sz w:val="24"/>
              </w:rPr>
            </w:pPr>
            <w:r w:rsidRPr="00042B89">
              <w:rPr>
                <w:sz w:val="24"/>
              </w:rPr>
              <w:t>Oui versus non</w:t>
            </w:r>
          </w:p>
        </w:tc>
        <w:tc>
          <w:tcPr>
            <w:tcW w:w="810" w:type="dxa"/>
            <w:shd w:val="clear" w:color="auto" w:fill="FFFFFF"/>
            <w:vAlign w:val="center"/>
          </w:tcPr>
          <w:p w14:paraId="2E91BEA2" w14:textId="77777777" w:rsidR="00526A53" w:rsidRPr="00042B89" w:rsidRDefault="00526A53" w:rsidP="00526A53">
            <w:pPr>
              <w:spacing w:before="60" w:after="60"/>
              <w:ind w:right="144" w:firstLine="0"/>
              <w:jc w:val="right"/>
              <w:rPr>
                <w:sz w:val="24"/>
              </w:rPr>
            </w:pPr>
            <w:r w:rsidRPr="00042B89">
              <w:rPr>
                <w:sz w:val="24"/>
              </w:rPr>
              <w:t>.17</w:t>
            </w:r>
          </w:p>
        </w:tc>
        <w:tc>
          <w:tcPr>
            <w:tcW w:w="810" w:type="dxa"/>
            <w:shd w:val="clear" w:color="auto" w:fill="FFFFFF"/>
            <w:vAlign w:val="center"/>
          </w:tcPr>
          <w:p w14:paraId="284B1B61" w14:textId="77777777" w:rsidR="00526A53" w:rsidRPr="00042B89" w:rsidRDefault="00526A53" w:rsidP="00526A53">
            <w:pPr>
              <w:spacing w:before="60" w:after="60"/>
              <w:ind w:right="144" w:firstLine="0"/>
              <w:jc w:val="right"/>
              <w:rPr>
                <w:sz w:val="24"/>
              </w:rPr>
            </w:pPr>
            <w:r w:rsidRPr="00042B89">
              <w:rPr>
                <w:sz w:val="24"/>
              </w:rPr>
              <w:t>. 68</w:t>
            </w:r>
          </w:p>
        </w:tc>
      </w:tr>
      <w:tr w:rsidR="00526A53" w:rsidRPr="00D37DFC" w14:paraId="37514835" w14:textId="77777777">
        <w:tblPrEx>
          <w:tblCellMar>
            <w:top w:w="0" w:type="dxa"/>
            <w:bottom w:w="0" w:type="dxa"/>
          </w:tblCellMar>
        </w:tblPrEx>
        <w:tc>
          <w:tcPr>
            <w:tcW w:w="3870" w:type="dxa"/>
            <w:shd w:val="clear" w:color="auto" w:fill="FFFFFF"/>
            <w:vAlign w:val="center"/>
          </w:tcPr>
          <w:p w14:paraId="3BED255B" w14:textId="77777777" w:rsidR="00526A53" w:rsidRPr="00042B89" w:rsidRDefault="00526A53" w:rsidP="00526A53">
            <w:pPr>
              <w:spacing w:before="60" w:after="60"/>
              <w:ind w:firstLine="0"/>
              <w:rPr>
                <w:sz w:val="24"/>
              </w:rPr>
            </w:pPr>
            <w:r w:rsidRPr="00042B89">
              <w:rPr>
                <w:sz w:val="24"/>
              </w:rPr>
              <w:t>Lourde consommation d'alcool chez le(s) parent(s)</w:t>
            </w:r>
          </w:p>
        </w:tc>
        <w:tc>
          <w:tcPr>
            <w:tcW w:w="3420" w:type="dxa"/>
            <w:shd w:val="clear" w:color="auto" w:fill="FFFFFF"/>
          </w:tcPr>
          <w:p w14:paraId="13BEF671" w14:textId="77777777" w:rsidR="00526A53" w:rsidRPr="00042B89" w:rsidRDefault="00526A53" w:rsidP="00526A53">
            <w:pPr>
              <w:spacing w:before="60" w:after="60"/>
              <w:ind w:firstLine="0"/>
              <w:rPr>
                <w:sz w:val="24"/>
              </w:rPr>
            </w:pPr>
            <w:r w:rsidRPr="00042B89">
              <w:rPr>
                <w:sz w:val="24"/>
              </w:rPr>
              <w:t>Oui versus non</w:t>
            </w:r>
          </w:p>
        </w:tc>
        <w:tc>
          <w:tcPr>
            <w:tcW w:w="810" w:type="dxa"/>
            <w:shd w:val="clear" w:color="auto" w:fill="FFFFFF"/>
            <w:vAlign w:val="center"/>
          </w:tcPr>
          <w:p w14:paraId="2001137C" w14:textId="77777777" w:rsidR="00526A53" w:rsidRPr="00042B89" w:rsidRDefault="00526A53" w:rsidP="00526A53">
            <w:pPr>
              <w:spacing w:before="60" w:after="60"/>
              <w:ind w:right="144" w:firstLine="0"/>
              <w:jc w:val="right"/>
              <w:rPr>
                <w:sz w:val="24"/>
              </w:rPr>
            </w:pPr>
            <w:r w:rsidRPr="00042B89">
              <w:rPr>
                <w:sz w:val="24"/>
              </w:rPr>
              <w:t>.00</w:t>
            </w:r>
          </w:p>
        </w:tc>
        <w:tc>
          <w:tcPr>
            <w:tcW w:w="810" w:type="dxa"/>
            <w:shd w:val="clear" w:color="auto" w:fill="FFFFFF"/>
          </w:tcPr>
          <w:p w14:paraId="64554BFE" w14:textId="77777777" w:rsidR="00526A53" w:rsidRPr="00042B89" w:rsidRDefault="00526A53" w:rsidP="00526A53">
            <w:pPr>
              <w:spacing w:before="60" w:after="60"/>
              <w:ind w:right="144" w:firstLine="0"/>
              <w:jc w:val="right"/>
              <w:rPr>
                <w:sz w:val="24"/>
              </w:rPr>
            </w:pPr>
            <w:r w:rsidRPr="00042B89">
              <w:rPr>
                <w:sz w:val="24"/>
              </w:rPr>
              <w:t>.94</w:t>
            </w:r>
          </w:p>
        </w:tc>
      </w:tr>
      <w:tr w:rsidR="00526A53" w:rsidRPr="00D37DFC" w14:paraId="5A2CC706" w14:textId="77777777">
        <w:tblPrEx>
          <w:tblCellMar>
            <w:top w:w="0" w:type="dxa"/>
            <w:bottom w:w="0" w:type="dxa"/>
          </w:tblCellMar>
        </w:tblPrEx>
        <w:tc>
          <w:tcPr>
            <w:tcW w:w="3870" w:type="dxa"/>
            <w:shd w:val="clear" w:color="auto" w:fill="FFFFFF"/>
            <w:vAlign w:val="center"/>
          </w:tcPr>
          <w:p w14:paraId="444BF989" w14:textId="77777777" w:rsidR="00526A53" w:rsidRPr="00042B89" w:rsidRDefault="00526A53" w:rsidP="00526A53">
            <w:pPr>
              <w:spacing w:before="60" w:after="60"/>
              <w:ind w:firstLine="0"/>
              <w:rPr>
                <w:sz w:val="24"/>
              </w:rPr>
            </w:pPr>
            <w:r w:rsidRPr="00042B89">
              <w:rPr>
                <w:sz w:val="24"/>
              </w:rPr>
              <w:t>Difficultés à vivre avec les parents</w:t>
            </w:r>
          </w:p>
        </w:tc>
        <w:tc>
          <w:tcPr>
            <w:tcW w:w="3420" w:type="dxa"/>
            <w:shd w:val="clear" w:color="auto" w:fill="FFFFFF"/>
            <w:vAlign w:val="center"/>
          </w:tcPr>
          <w:p w14:paraId="31B0E645" w14:textId="77777777" w:rsidR="00526A53" w:rsidRPr="00042B89" w:rsidRDefault="00526A53" w:rsidP="00526A53">
            <w:pPr>
              <w:spacing w:before="60" w:after="60"/>
              <w:ind w:firstLine="0"/>
              <w:rPr>
                <w:sz w:val="24"/>
              </w:rPr>
            </w:pPr>
            <w:r w:rsidRPr="00042B89">
              <w:rPr>
                <w:sz w:val="24"/>
              </w:rPr>
              <w:t>Importantes versus non importa</w:t>
            </w:r>
            <w:r w:rsidRPr="00042B89">
              <w:rPr>
                <w:sz w:val="24"/>
              </w:rPr>
              <w:t>n</w:t>
            </w:r>
            <w:r w:rsidRPr="00042B89">
              <w:rPr>
                <w:sz w:val="24"/>
              </w:rPr>
              <w:t>tes</w:t>
            </w:r>
          </w:p>
        </w:tc>
        <w:tc>
          <w:tcPr>
            <w:tcW w:w="810" w:type="dxa"/>
            <w:shd w:val="clear" w:color="auto" w:fill="FFFFFF"/>
          </w:tcPr>
          <w:p w14:paraId="6A7EB550" w14:textId="77777777" w:rsidR="00526A53" w:rsidRPr="00042B89" w:rsidRDefault="00526A53" w:rsidP="00526A53">
            <w:pPr>
              <w:spacing w:before="60" w:after="60"/>
              <w:ind w:right="144" w:firstLine="0"/>
              <w:jc w:val="right"/>
              <w:rPr>
                <w:sz w:val="24"/>
              </w:rPr>
            </w:pPr>
            <w:r w:rsidRPr="00042B89">
              <w:rPr>
                <w:sz w:val="24"/>
              </w:rPr>
              <w:t>.04</w:t>
            </w:r>
          </w:p>
        </w:tc>
        <w:tc>
          <w:tcPr>
            <w:tcW w:w="810" w:type="dxa"/>
            <w:shd w:val="clear" w:color="auto" w:fill="FFFFFF"/>
          </w:tcPr>
          <w:p w14:paraId="19FEAC82" w14:textId="77777777" w:rsidR="00526A53" w:rsidRPr="00042B89" w:rsidRDefault="00526A53" w:rsidP="00526A53">
            <w:pPr>
              <w:spacing w:before="60" w:after="60"/>
              <w:ind w:right="144" w:firstLine="0"/>
              <w:jc w:val="right"/>
              <w:rPr>
                <w:sz w:val="24"/>
              </w:rPr>
            </w:pPr>
            <w:r w:rsidRPr="00042B89">
              <w:rPr>
                <w:sz w:val="24"/>
              </w:rPr>
              <w:t>.83</w:t>
            </w:r>
          </w:p>
        </w:tc>
      </w:tr>
      <w:tr w:rsidR="00526A53" w:rsidRPr="00D37DFC" w14:paraId="4ADB7094" w14:textId="77777777">
        <w:tblPrEx>
          <w:tblCellMar>
            <w:top w:w="0" w:type="dxa"/>
            <w:bottom w:w="0" w:type="dxa"/>
          </w:tblCellMar>
        </w:tblPrEx>
        <w:tc>
          <w:tcPr>
            <w:tcW w:w="3870" w:type="dxa"/>
            <w:shd w:val="clear" w:color="auto" w:fill="FFFFFF"/>
            <w:vAlign w:val="center"/>
          </w:tcPr>
          <w:p w14:paraId="02DC1C2E" w14:textId="77777777" w:rsidR="00526A53" w:rsidRPr="00042B89" w:rsidRDefault="00526A53" w:rsidP="00526A53">
            <w:pPr>
              <w:spacing w:before="60" w:after="60"/>
              <w:ind w:firstLine="0"/>
              <w:rPr>
                <w:sz w:val="24"/>
              </w:rPr>
            </w:pPr>
            <w:r w:rsidRPr="00042B89">
              <w:rPr>
                <w:sz w:val="24"/>
              </w:rPr>
              <w:t>Difficultés à établir des relations ad</w:t>
            </w:r>
            <w:r w:rsidRPr="00042B89">
              <w:rPr>
                <w:sz w:val="24"/>
              </w:rPr>
              <w:t>é</w:t>
            </w:r>
            <w:r w:rsidRPr="00042B89">
              <w:rPr>
                <w:sz w:val="24"/>
              </w:rPr>
              <w:t>quates avec les parents</w:t>
            </w:r>
          </w:p>
        </w:tc>
        <w:tc>
          <w:tcPr>
            <w:tcW w:w="3420" w:type="dxa"/>
            <w:shd w:val="clear" w:color="auto" w:fill="FFFFFF"/>
            <w:vAlign w:val="center"/>
          </w:tcPr>
          <w:p w14:paraId="5131D2DF" w14:textId="77777777" w:rsidR="00526A53" w:rsidRPr="00042B89" w:rsidRDefault="00526A53" w:rsidP="00526A53">
            <w:pPr>
              <w:spacing w:before="60" w:after="60"/>
              <w:ind w:firstLine="0"/>
              <w:rPr>
                <w:sz w:val="24"/>
              </w:rPr>
            </w:pPr>
            <w:r>
              <w:rPr>
                <w:sz w:val="24"/>
              </w:rPr>
              <w:t>Importantes versus non-</w:t>
            </w:r>
            <w:r w:rsidRPr="00042B89">
              <w:rPr>
                <w:sz w:val="24"/>
              </w:rPr>
              <w:t>importantes</w:t>
            </w:r>
          </w:p>
        </w:tc>
        <w:tc>
          <w:tcPr>
            <w:tcW w:w="810" w:type="dxa"/>
            <w:shd w:val="clear" w:color="auto" w:fill="FFFFFF"/>
            <w:vAlign w:val="center"/>
          </w:tcPr>
          <w:p w14:paraId="7F739DC3" w14:textId="77777777" w:rsidR="00526A53" w:rsidRPr="00042B89" w:rsidRDefault="00526A53" w:rsidP="00526A53">
            <w:pPr>
              <w:spacing w:before="60" w:after="60"/>
              <w:ind w:right="144" w:firstLine="0"/>
              <w:jc w:val="right"/>
              <w:rPr>
                <w:sz w:val="24"/>
              </w:rPr>
            </w:pPr>
            <w:r>
              <w:rPr>
                <w:sz w:val="24"/>
              </w:rPr>
              <w:t>.</w:t>
            </w:r>
            <w:r w:rsidRPr="00042B89">
              <w:rPr>
                <w:sz w:val="24"/>
              </w:rPr>
              <w:t>64</w:t>
            </w:r>
          </w:p>
        </w:tc>
        <w:tc>
          <w:tcPr>
            <w:tcW w:w="810" w:type="dxa"/>
            <w:shd w:val="clear" w:color="auto" w:fill="FFFFFF"/>
            <w:vAlign w:val="center"/>
          </w:tcPr>
          <w:p w14:paraId="11783023" w14:textId="77777777" w:rsidR="00526A53" w:rsidRPr="00042B89" w:rsidRDefault="00526A53" w:rsidP="00526A53">
            <w:pPr>
              <w:spacing w:before="60" w:after="60"/>
              <w:ind w:right="144" w:firstLine="0"/>
              <w:jc w:val="right"/>
              <w:rPr>
                <w:sz w:val="24"/>
              </w:rPr>
            </w:pPr>
            <w:r w:rsidRPr="00042B89">
              <w:rPr>
                <w:sz w:val="24"/>
              </w:rPr>
              <w:t>.43</w:t>
            </w:r>
          </w:p>
        </w:tc>
      </w:tr>
      <w:tr w:rsidR="00526A53" w:rsidRPr="00D37DFC" w14:paraId="41920668" w14:textId="77777777">
        <w:tblPrEx>
          <w:tblCellMar>
            <w:top w:w="0" w:type="dxa"/>
            <w:bottom w:w="0" w:type="dxa"/>
          </w:tblCellMar>
        </w:tblPrEx>
        <w:tc>
          <w:tcPr>
            <w:tcW w:w="3870" w:type="dxa"/>
            <w:shd w:val="clear" w:color="auto" w:fill="FFFFFF"/>
            <w:vAlign w:val="center"/>
          </w:tcPr>
          <w:p w14:paraId="5F7AAAA4" w14:textId="77777777" w:rsidR="00526A53" w:rsidRPr="00042B89" w:rsidRDefault="00526A53" w:rsidP="00526A53">
            <w:pPr>
              <w:spacing w:before="60" w:after="60"/>
              <w:ind w:firstLine="0"/>
              <w:rPr>
                <w:sz w:val="24"/>
              </w:rPr>
            </w:pPr>
            <w:r w:rsidRPr="00042B89">
              <w:rPr>
                <w:sz w:val="24"/>
              </w:rPr>
              <w:t>Consommation de drogue dans la fr</w:t>
            </w:r>
            <w:r w:rsidRPr="00042B89">
              <w:rPr>
                <w:sz w:val="24"/>
              </w:rPr>
              <w:t>a</w:t>
            </w:r>
            <w:r w:rsidRPr="00042B89">
              <w:rPr>
                <w:sz w:val="24"/>
              </w:rPr>
              <w:t>trie (15-20 ans)</w:t>
            </w:r>
          </w:p>
        </w:tc>
        <w:tc>
          <w:tcPr>
            <w:tcW w:w="3420" w:type="dxa"/>
            <w:shd w:val="clear" w:color="auto" w:fill="FFFFFF"/>
            <w:vAlign w:val="center"/>
          </w:tcPr>
          <w:p w14:paraId="7FF13D5A" w14:textId="77777777" w:rsidR="00526A53" w:rsidRPr="00042B89" w:rsidRDefault="00526A53" w:rsidP="00526A53">
            <w:pPr>
              <w:spacing w:before="60" w:after="60"/>
              <w:ind w:firstLine="0"/>
              <w:rPr>
                <w:sz w:val="24"/>
              </w:rPr>
            </w:pPr>
            <w:r w:rsidRPr="00042B89">
              <w:rPr>
                <w:sz w:val="24"/>
              </w:rPr>
              <w:t>Oui versus non</w:t>
            </w:r>
          </w:p>
        </w:tc>
        <w:tc>
          <w:tcPr>
            <w:tcW w:w="810" w:type="dxa"/>
            <w:shd w:val="clear" w:color="auto" w:fill="FFFFFF"/>
            <w:vAlign w:val="center"/>
          </w:tcPr>
          <w:p w14:paraId="64CB957D" w14:textId="77777777" w:rsidR="00526A53" w:rsidRPr="00042B89" w:rsidRDefault="00526A53" w:rsidP="00526A53">
            <w:pPr>
              <w:spacing w:before="60" w:after="60"/>
              <w:ind w:right="144" w:firstLine="0"/>
              <w:jc w:val="right"/>
              <w:rPr>
                <w:sz w:val="24"/>
              </w:rPr>
            </w:pPr>
            <w:r w:rsidRPr="00042B89">
              <w:rPr>
                <w:sz w:val="24"/>
              </w:rPr>
              <w:t>.00</w:t>
            </w:r>
          </w:p>
        </w:tc>
        <w:tc>
          <w:tcPr>
            <w:tcW w:w="810" w:type="dxa"/>
            <w:shd w:val="clear" w:color="auto" w:fill="FFFFFF"/>
            <w:vAlign w:val="center"/>
          </w:tcPr>
          <w:p w14:paraId="7132B68C" w14:textId="77777777" w:rsidR="00526A53" w:rsidRPr="00042B89" w:rsidRDefault="00526A53" w:rsidP="00526A53">
            <w:pPr>
              <w:spacing w:before="60" w:after="60"/>
              <w:ind w:right="144" w:firstLine="0"/>
              <w:jc w:val="right"/>
              <w:rPr>
                <w:sz w:val="24"/>
              </w:rPr>
            </w:pPr>
            <w:r w:rsidRPr="00042B89">
              <w:rPr>
                <w:sz w:val="24"/>
              </w:rPr>
              <w:t>,96</w:t>
            </w:r>
          </w:p>
        </w:tc>
      </w:tr>
      <w:tr w:rsidR="00526A53" w:rsidRPr="00D37DFC" w14:paraId="54A8840D" w14:textId="77777777">
        <w:tblPrEx>
          <w:tblCellMar>
            <w:top w:w="0" w:type="dxa"/>
            <w:bottom w:w="0" w:type="dxa"/>
          </w:tblCellMar>
        </w:tblPrEx>
        <w:tc>
          <w:tcPr>
            <w:tcW w:w="3870" w:type="dxa"/>
            <w:shd w:val="clear" w:color="auto" w:fill="FFFFFF"/>
            <w:vAlign w:val="center"/>
          </w:tcPr>
          <w:p w14:paraId="1A0C8CD7" w14:textId="77777777" w:rsidR="00526A53" w:rsidRPr="00042B89" w:rsidRDefault="00526A53" w:rsidP="00526A53">
            <w:pPr>
              <w:spacing w:before="60" w:after="60"/>
              <w:ind w:firstLine="0"/>
              <w:rPr>
                <w:sz w:val="24"/>
              </w:rPr>
            </w:pPr>
            <w:r w:rsidRPr="00042B89">
              <w:rPr>
                <w:sz w:val="24"/>
              </w:rPr>
              <w:t>Consommation de drogue</w:t>
            </w:r>
          </w:p>
          <w:p w14:paraId="6E83CB66" w14:textId="77777777" w:rsidR="00526A53" w:rsidRPr="00042B89" w:rsidRDefault="00526A53" w:rsidP="00526A53">
            <w:pPr>
              <w:spacing w:before="60" w:after="60"/>
              <w:ind w:firstLine="0"/>
              <w:rPr>
                <w:sz w:val="24"/>
              </w:rPr>
            </w:pPr>
            <w:r w:rsidRPr="00042B89">
              <w:rPr>
                <w:sz w:val="24"/>
              </w:rPr>
              <w:t>dans la fratrie (20 ans et plus)</w:t>
            </w:r>
          </w:p>
        </w:tc>
        <w:tc>
          <w:tcPr>
            <w:tcW w:w="3420" w:type="dxa"/>
            <w:shd w:val="clear" w:color="auto" w:fill="FFFFFF"/>
          </w:tcPr>
          <w:p w14:paraId="511F0A34" w14:textId="77777777" w:rsidR="00526A53" w:rsidRPr="00042B89" w:rsidRDefault="00526A53" w:rsidP="00526A53">
            <w:pPr>
              <w:spacing w:before="60" w:after="60"/>
              <w:ind w:firstLine="0"/>
              <w:rPr>
                <w:sz w:val="24"/>
              </w:rPr>
            </w:pPr>
            <w:r w:rsidRPr="00042B89">
              <w:rPr>
                <w:sz w:val="24"/>
              </w:rPr>
              <w:t>Oui versus non</w:t>
            </w:r>
          </w:p>
        </w:tc>
        <w:tc>
          <w:tcPr>
            <w:tcW w:w="810" w:type="dxa"/>
            <w:shd w:val="clear" w:color="auto" w:fill="FFFFFF"/>
            <w:vAlign w:val="center"/>
          </w:tcPr>
          <w:p w14:paraId="2ED75A5D" w14:textId="77777777" w:rsidR="00526A53" w:rsidRPr="00042B89" w:rsidRDefault="00526A53" w:rsidP="00526A53">
            <w:pPr>
              <w:spacing w:before="60" w:after="60"/>
              <w:ind w:right="144" w:firstLine="0"/>
              <w:jc w:val="right"/>
              <w:rPr>
                <w:sz w:val="24"/>
              </w:rPr>
            </w:pPr>
            <w:r w:rsidRPr="00042B89">
              <w:rPr>
                <w:sz w:val="24"/>
              </w:rPr>
              <w:t>.00</w:t>
            </w:r>
          </w:p>
        </w:tc>
        <w:tc>
          <w:tcPr>
            <w:tcW w:w="810" w:type="dxa"/>
            <w:shd w:val="clear" w:color="auto" w:fill="FFFFFF"/>
            <w:vAlign w:val="center"/>
          </w:tcPr>
          <w:p w14:paraId="16B263BA" w14:textId="77777777" w:rsidR="00526A53" w:rsidRPr="00042B89" w:rsidRDefault="00526A53" w:rsidP="00526A53">
            <w:pPr>
              <w:spacing w:before="60" w:after="60"/>
              <w:ind w:right="144" w:firstLine="0"/>
              <w:jc w:val="right"/>
              <w:rPr>
                <w:sz w:val="24"/>
              </w:rPr>
            </w:pPr>
            <w:r>
              <w:rPr>
                <w:sz w:val="24"/>
              </w:rPr>
              <w:t>.</w:t>
            </w:r>
            <w:r w:rsidRPr="00042B89">
              <w:rPr>
                <w:sz w:val="24"/>
              </w:rPr>
              <w:t>95</w:t>
            </w:r>
          </w:p>
        </w:tc>
      </w:tr>
      <w:tr w:rsidR="00526A53" w:rsidRPr="00D37DFC" w14:paraId="42F7B536" w14:textId="77777777">
        <w:tblPrEx>
          <w:tblCellMar>
            <w:top w:w="0" w:type="dxa"/>
            <w:bottom w:w="0" w:type="dxa"/>
          </w:tblCellMar>
        </w:tblPrEx>
        <w:tc>
          <w:tcPr>
            <w:tcW w:w="3870" w:type="dxa"/>
            <w:shd w:val="clear" w:color="auto" w:fill="FFFFFF"/>
            <w:vAlign w:val="center"/>
          </w:tcPr>
          <w:p w14:paraId="5FDECA60" w14:textId="77777777" w:rsidR="00526A53" w:rsidRPr="00042B89" w:rsidRDefault="00526A53" w:rsidP="00526A53">
            <w:pPr>
              <w:spacing w:before="60" w:after="60"/>
              <w:ind w:firstLine="0"/>
              <w:rPr>
                <w:sz w:val="24"/>
              </w:rPr>
            </w:pPr>
            <w:r w:rsidRPr="00042B89">
              <w:rPr>
                <w:sz w:val="24"/>
              </w:rPr>
              <w:t>Façon dont le sujet se sent dans sa f</w:t>
            </w:r>
            <w:r w:rsidRPr="00042B89">
              <w:rPr>
                <w:sz w:val="24"/>
              </w:rPr>
              <w:t>a</w:t>
            </w:r>
            <w:r w:rsidRPr="00042B89">
              <w:rPr>
                <w:sz w:val="24"/>
              </w:rPr>
              <w:t>mille</w:t>
            </w:r>
          </w:p>
        </w:tc>
        <w:tc>
          <w:tcPr>
            <w:tcW w:w="3420" w:type="dxa"/>
            <w:shd w:val="clear" w:color="auto" w:fill="FFFFFF"/>
            <w:vAlign w:val="center"/>
          </w:tcPr>
          <w:p w14:paraId="0106B50C" w14:textId="77777777" w:rsidR="00526A53" w:rsidRPr="00042B89" w:rsidRDefault="00526A53" w:rsidP="00526A53">
            <w:pPr>
              <w:spacing w:before="60" w:after="60"/>
              <w:ind w:firstLine="0"/>
              <w:rPr>
                <w:sz w:val="24"/>
              </w:rPr>
            </w:pPr>
            <w:r w:rsidRPr="00042B89">
              <w:rPr>
                <w:sz w:val="24"/>
              </w:rPr>
              <w:t>Bien versus avec ambivalence et négativement</w:t>
            </w:r>
          </w:p>
        </w:tc>
        <w:tc>
          <w:tcPr>
            <w:tcW w:w="810" w:type="dxa"/>
            <w:shd w:val="clear" w:color="auto" w:fill="FFFFFF"/>
            <w:vAlign w:val="center"/>
          </w:tcPr>
          <w:p w14:paraId="795C3D9C" w14:textId="77777777" w:rsidR="00526A53" w:rsidRPr="00042B89" w:rsidRDefault="00526A53" w:rsidP="00526A53">
            <w:pPr>
              <w:spacing w:before="60" w:after="60"/>
              <w:ind w:right="144" w:firstLine="0"/>
              <w:jc w:val="right"/>
              <w:rPr>
                <w:sz w:val="24"/>
              </w:rPr>
            </w:pPr>
            <w:r w:rsidRPr="00042B89">
              <w:rPr>
                <w:sz w:val="24"/>
              </w:rPr>
              <w:t>1.85</w:t>
            </w:r>
          </w:p>
        </w:tc>
        <w:tc>
          <w:tcPr>
            <w:tcW w:w="810" w:type="dxa"/>
            <w:shd w:val="clear" w:color="auto" w:fill="FFFFFF"/>
            <w:vAlign w:val="center"/>
          </w:tcPr>
          <w:p w14:paraId="62B488F9" w14:textId="77777777" w:rsidR="00526A53" w:rsidRPr="00042B89" w:rsidRDefault="00526A53" w:rsidP="00526A53">
            <w:pPr>
              <w:spacing w:before="60" w:after="60"/>
              <w:ind w:right="144" w:firstLine="0"/>
              <w:jc w:val="right"/>
              <w:rPr>
                <w:sz w:val="24"/>
              </w:rPr>
            </w:pPr>
            <w:r w:rsidRPr="00042B89">
              <w:rPr>
                <w:sz w:val="24"/>
              </w:rPr>
              <w:t>.18</w:t>
            </w:r>
          </w:p>
        </w:tc>
      </w:tr>
      <w:tr w:rsidR="00526A53" w:rsidRPr="00D37DFC" w14:paraId="31CBFFC4" w14:textId="77777777">
        <w:tblPrEx>
          <w:tblCellMar>
            <w:top w:w="0" w:type="dxa"/>
            <w:bottom w:w="0" w:type="dxa"/>
          </w:tblCellMar>
        </w:tblPrEx>
        <w:tc>
          <w:tcPr>
            <w:tcW w:w="3870" w:type="dxa"/>
            <w:shd w:val="clear" w:color="auto" w:fill="FFFFFF"/>
          </w:tcPr>
          <w:p w14:paraId="33EFC304" w14:textId="77777777" w:rsidR="00526A53" w:rsidRPr="00042B89" w:rsidRDefault="00526A53" w:rsidP="00526A53">
            <w:pPr>
              <w:spacing w:before="60" w:after="60"/>
              <w:ind w:firstLine="0"/>
              <w:rPr>
                <w:sz w:val="24"/>
              </w:rPr>
            </w:pPr>
            <w:r w:rsidRPr="00042B89">
              <w:rPr>
                <w:sz w:val="24"/>
              </w:rPr>
              <w:t>Cohésion de la famille</w:t>
            </w:r>
          </w:p>
        </w:tc>
        <w:tc>
          <w:tcPr>
            <w:tcW w:w="3420" w:type="dxa"/>
            <w:shd w:val="clear" w:color="auto" w:fill="FFFFFF"/>
            <w:vAlign w:val="center"/>
          </w:tcPr>
          <w:p w14:paraId="10194799" w14:textId="77777777" w:rsidR="00526A53" w:rsidRPr="00042B89" w:rsidRDefault="00526A53" w:rsidP="00526A53">
            <w:pPr>
              <w:spacing w:before="60" w:after="60"/>
              <w:ind w:firstLine="0"/>
              <w:rPr>
                <w:sz w:val="24"/>
              </w:rPr>
            </w:pPr>
            <w:r w:rsidRPr="00042B89">
              <w:rPr>
                <w:sz w:val="24"/>
              </w:rPr>
              <w:t>Se tiennent tous versus autres f</w:t>
            </w:r>
            <w:r w:rsidRPr="00042B89">
              <w:rPr>
                <w:sz w:val="24"/>
              </w:rPr>
              <w:t>a</w:t>
            </w:r>
            <w:r w:rsidRPr="00042B89">
              <w:rPr>
                <w:sz w:val="24"/>
              </w:rPr>
              <w:t>çons</w:t>
            </w:r>
          </w:p>
        </w:tc>
        <w:tc>
          <w:tcPr>
            <w:tcW w:w="810" w:type="dxa"/>
            <w:shd w:val="clear" w:color="auto" w:fill="FFFFFF"/>
            <w:vAlign w:val="center"/>
          </w:tcPr>
          <w:p w14:paraId="34DC7593" w14:textId="77777777" w:rsidR="00526A53" w:rsidRPr="00042B89" w:rsidRDefault="00526A53" w:rsidP="00526A53">
            <w:pPr>
              <w:spacing w:before="60" w:after="60"/>
              <w:ind w:right="144" w:firstLine="0"/>
              <w:jc w:val="right"/>
              <w:rPr>
                <w:sz w:val="24"/>
              </w:rPr>
            </w:pPr>
            <w:r w:rsidRPr="00042B89">
              <w:rPr>
                <w:sz w:val="24"/>
              </w:rPr>
              <w:t>1.70</w:t>
            </w:r>
          </w:p>
        </w:tc>
        <w:tc>
          <w:tcPr>
            <w:tcW w:w="810" w:type="dxa"/>
            <w:shd w:val="clear" w:color="auto" w:fill="FFFFFF"/>
            <w:vAlign w:val="center"/>
          </w:tcPr>
          <w:p w14:paraId="08975CB3" w14:textId="77777777" w:rsidR="00526A53" w:rsidRPr="00042B89" w:rsidRDefault="00526A53" w:rsidP="00526A53">
            <w:pPr>
              <w:spacing w:before="60" w:after="60"/>
              <w:ind w:right="144" w:firstLine="0"/>
              <w:jc w:val="right"/>
              <w:rPr>
                <w:sz w:val="24"/>
              </w:rPr>
            </w:pPr>
            <w:r w:rsidRPr="00042B89">
              <w:rPr>
                <w:sz w:val="24"/>
              </w:rPr>
              <w:t>.20</w:t>
            </w:r>
          </w:p>
        </w:tc>
      </w:tr>
      <w:tr w:rsidR="00526A53" w:rsidRPr="00D37DFC" w14:paraId="3D3148A7" w14:textId="77777777">
        <w:tblPrEx>
          <w:tblCellMar>
            <w:top w:w="0" w:type="dxa"/>
            <w:bottom w:w="0" w:type="dxa"/>
          </w:tblCellMar>
        </w:tblPrEx>
        <w:tc>
          <w:tcPr>
            <w:tcW w:w="3870" w:type="dxa"/>
            <w:shd w:val="clear" w:color="auto" w:fill="FFFFFF"/>
          </w:tcPr>
          <w:p w14:paraId="7A1FD9A4" w14:textId="77777777" w:rsidR="00526A53" w:rsidRPr="00042B89" w:rsidRDefault="00526A53" w:rsidP="00526A53">
            <w:pPr>
              <w:spacing w:before="60" w:after="60"/>
              <w:ind w:firstLine="0"/>
              <w:rPr>
                <w:sz w:val="24"/>
              </w:rPr>
            </w:pPr>
            <w:r w:rsidRPr="00042B89">
              <w:rPr>
                <w:sz w:val="24"/>
              </w:rPr>
              <w:t>S</w:t>
            </w:r>
            <w:r>
              <w:rPr>
                <w:sz w:val="24"/>
              </w:rPr>
              <w:t>’</w:t>
            </w:r>
            <w:r w:rsidRPr="00042B89">
              <w:rPr>
                <w:sz w:val="24"/>
              </w:rPr>
              <w:t>être fait de nouveaux amis depuis la sortie</w:t>
            </w:r>
          </w:p>
        </w:tc>
        <w:tc>
          <w:tcPr>
            <w:tcW w:w="3420" w:type="dxa"/>
            <w:shd w:val="clear" w:color="auto" w:fill="FFFFFF"/>
            <w:vAlign w:val="center"/>
          </w:tcPr>
          <w:p w14:paraId="32ED67CF" w14:textId="77777777" w:rsidR="00526A53" w:rsidRPr="00042B89" w:rsidRDefault="00526A53" w:rsidP="00526A53">
            <w:pPr>
              <w:spacing w:before="60" w:after="60"/>
              <w:ind w:firstLine="0"/>
              <w:rPr>
                <w:sz w:val="24"/>
              </w:rPr>
            </w:pPr>
            <w:r w:rsidRPr="00042B89">
              <w:rPr>
                <w:sz w:val="24"/>
              </w:rPr>
              <w:t>Aucun versus un (ou plus) qui ne fait pas de délit versus un (ou plus) qui fait des délits</w:t>
            </w:r>
          </w:p>
        </w:tc>
        <w:tc>
          <w:tcPr>
            <w:tcW w:w="810" w:type="dxa"/>
            <w:shd w:val="clear" w:color="auto" w:fill="FFFFFF"/>
            <w:vAlign w:val="center"/>
          </w:tcPr>
          <w:p w14:paraId="58B43428" w14:textId="77777777" w:rsidR="00526A53" w:rsidRPr="00042B89" w:rsidRDefault="00526A53" w:rsidP="00526A53">
            <w:pPr>
              <w:spacing w:before="60" w:after="60"/>
              <w:ind w:right="144" w:firstLine="0"/>
              <w:jc w:val="right"/>
              <w:rPr>
                <w:sz w:val="24"/>
              </w:rPr>
            </w:pPr>
            <w:r w:rsidRPr="00042B89">
              <w:rPr>
                <w:sz w:val="24"/>
              </w:rPr>
              <w:t xml:space="preserve">10.86 </w:t>
            </w:r>
          </w:p>
        </w:tc>
        <w:tc>
          <w:tcPr>
            <w:tcW w:w="810" w:type="dxa"/>
            <w:shd w:val="clear" w:color="auto" w:fill="FFFFFF"/>
            <w:vAlign w:val="center"/>
          </w:tcPr>
          <w:p w14:paraId="1441D912" w14:textId="77777777" w:rsidR="00526A53" w:rsidRPr="00042B89" w:rsidRDefault="00526A53" w:rsidP="00526A53">
            <w:pPr>
              <w:spacing w:before="60" w:after="60"/>
              <w:ind w:right="144" w:firstLine="0"/>
              <w:jc w:val="right"/>
              <w:rPr>
                <w:sz w:val="24"/>
              </w:rPr>
            </w:pPr>
            <w:r w:rsidRPr="00042B89">
              <w:rPr>
                <w:sz w:val="24"/>
              </w:rPr>
              <w:t>.005</w:t>
            </w:r>
          </w:p>
        </w:tc>
      </w:tr>
      <w:tr w:rsidR="00526A53" w:rsidRPr="00D37DFC" w14:paraId="44B218AE" w14:textId="77777777">
        <w:tblPrEx>
          <w:tblCellMar>
            <w:top w:w="0" w:type="dxa"/>
            <w:bottom w:w="0" w:type="dxa"/>
          </w:tblCellMar>
        </w:tblPrEx>
        <w:tc>
          <w:tcPr>
            <w:tcW w:w="3870" w:type="dxa"/>
            <w:shd w:val="clear" w:color="auto" w:fill="FFFFFF"/>
            <w:vAlign w:val="center"/>
          </w:tcPr>
          <w:p w14:paraId="26BD0297" w14:textId="77777777" w:rsidR="00526A53" w:rsidRPr="00042B89" w:rsidRDefault="00526A53" w:rsidP="00526A53">
            <w:pPr>
              <w:spacing w:before="60" w:after="60"/>
              <w:ind w:firstLine="0"/>
              <w:rPr>
                <w:sz w:val="24"/>
              </w:rPr>
            </w:pPr>
            <w:r w:rsidRPr="00042B89">
              <w:rPr>
                <w:sz w:val="24"/>
              </w:rPr>
              <w:t>Avoir été aidé par une fille dans sa r</w:t>
            </w:r>
            <w:r w:rsidRPr="00042B89">
              <w:rPr>
                <w:sz w:val="24"/>
              </w:rPr>
              <w:t>é</w:t>
            </w:r>
            <w:r w:rsidRPr="00042B89">
              <w:rPr>
                <w:sz w:val="24"/>
              </w:rPr>
              <w:t>insertion</w:t>
            </w:r>
          </w:p>
        </w:tc>
        <w:tc>
          <w:tcPr>
            <w:tcW w:w="3420" w:type="dxa"/>
            <w:shd w:val="clear" w:color="auto" w:fill="FFFFFF"/>
            <w:vAlign w:val="center"/>
          </w:tcPr>
          <w:p w14:paraId="3C191F1E" w14:textId="77777777" w:rsidR="00526A53" w:rsidRPr="00042B89" w:rsidRDefault="00526A53" w:rsidP="00526A53">
            <w:pPr>
              <w:spacing w:before="60" w:after="60"/>
              <w:ind w:firstLine="0"/>
              <w:rPr>
                <w:sz w:val="24"/>
              </w:rPr>
            </w:pPr>
            <w:r w:rsidRPr="00042B89">
              <w:rPr>
                <w:sz w:val="24"/>
              </w:rPr>
              <w:t>Oui versus non</w:t>
            </w:r>
          </w:p>
        </w:tc>
        <w:tc>
          <w:tcPr>
            <w:tcW w:w="810" w:type="dxa"/>
            <w:shd w:val="clear" w:color="auto" w:fill="FFFFFF"/>
            <w:vAlign w:val="center"/>
          </w:tcPr>
          <w:p w14:paraId="2ACB8795" w14:textId="77777777" w:rsidR="00526A53" w:rsidRPr="00042B89" w:rsidRDefault="00526A53" w:rsidP="00526A53">
            <w:pPr>
              <w:spacing w:before="60" w:after="60"/>
              <w:ind w:right="144" w:firstLine="0"/>
              <w:jc w:val="right"/>
              <w:rPr>
                <w:sz w:val="24"/>
              </w:rPr>
            </w:pPr>
            <w:r w:rsidRPr="00042B89">
              <w:rPr>
                <w:sz w:val="24"/>
              </w:rPr>
              <w:t>.15</w:t>
            </w:r>
          </w:p>
        </w:tc>
        <w:tc>
          <w:tcPr>
            <w:tcW w:w="810" w:type="dxa"/>
            <w:shd w:val="clear" w:color="auto" w:fill="FFFFFF"/>
            <w:vAlign w:val="center"/>
          </w:tcPr>
          <w:p w14:paraId="5D1D361F" w14:textId="77777777" w:rsidR="00526A53" w:rsidRPr="00042B89" w:rsidRDefault="00526A53" w:rsidP="00526A53">
            <w:pPr>
              <w:spacing w:before="60" w:after="60"/>
              <w:ind w:right="144" w:firstLine="0"/>
              <w:jc w:val="right"/>
              <w:rPr>
                <w:sz w:val="24"/>
              </w:rPr>
            </w:pPr>
            <w:r w:rsidRPr="00042B89">
              <w:rPr>
                <w:sz w:val="24"/>
              </w:rPr>
              <w:t>.70</w:t>
            </w:r>
          </w:p>
        </w:tc>
      </w:tr>
      <w:tr w:rsidR="00526A53" w:rsidRPr="00D37DFC" w14:paraId="52476660" w14:textId="77777777">
        <w:tblPrEx>
          <w:tblCellMar>
            <w:top w:w="0" w:type="dxa"/>
            <w:bottom w:w="0" w:type="dxa"/>
          </w:tblCellMar>
        </w:tblPrEx>
        <w:tc>
          <w:tcPr>
            <w:tcW w:w="3870" w:type="dxa"/>
            <w:shd w:val="clear" w:color="auto" w:fill="FFFFFF"/>
          </w:tcPr>
          <w:p w14:paraId="7F69A7BE" w14:textId="77777777" w:rsidR="00526A53" w:rsidRPr="00042B89" w:rsidRDefault="00526A53" w:rsidP="00526A53">
            <w:pPr>
              <w:spacing w:before="60" w:after="60"/>
              <w:ind w:firstLine="0"/>
              <w:rPr>
                <w:sz w:val="24"/>
              </w:rPr>
            </w:pPr>
            <w:r w:rsidRPr="00042B89">
              <w:rPr>
                <w:sz w:val="24"/>
              </w:rPr>
              <w:t xml:space="preserve">Occupation </w:t>
            </w:r>
            <w:r>
              <w:rPr>
                <w:sz w:val="24"/>
              </w:rPr>
              <w:t>à</w:t>
            </w:r>
            <w:r w:rsidRPr="00042B89">
              <w:rPr>
                <w:sz w:val="24"/>
              </w:rPr>
              <w:t xml:space="preserve"> la sortie</w:t>
            </w:r>
          </w:p>
        </w:tc>
        <w:tc>
          <w:tcPr>
            <w:tcW w:w="3420" w:type="dxa"/>
            <w:shd w:val="clear" w:color="auto" w:fill="FFFFFF"/>
            <w:vAlign w:val="center"/>
          </w:tcPr>
          <w:p w14:paraId="135530BE" w14:textId="77777777" w:rsidR="00526A53" w:rsidRPr="00042B89" w:rsidRDefault="00526A53" w:rsidP="00526A53">
            <w:pPr>
              <w:spacing w:before="60" w:after="60"/>
              <w:ind w:firstLine="0"/>
              <w:rPr>
                <w:sz w:val="24"/>
              </w:rPr>
            </w:pPr>
            <w:r w:rsidRPr="00042B89">
              <w:rPr>
                <w:sz w:val="24"/>
              </w:rPr>
              <w:t>Travail versus étude (temps partiel ou plein)</w:t>
            </w:r>
          </w:p>
        </w:tc>
        <w:tc>
          <w:tcPr>
            <w:tcW w:w="810" w:type="dxa"/>
            <w:shd w:val="clear" w:color="auto" w:fill="FFFFFF"/>
            <w:vAlign w:val="center"/>
          </w:tcPr>
          <w:p w14:paraId="463BA14B" w14:textId="77777777" w:rsidR="00526A53" w:rsidRPr="00042B89" w:rsidRDefault="00526A53" w:rsidP="00526A53">
            <w:pPr>
              <w:spacing w:before="60" w:after="60"/>
              <w:ind w:right="144" w:firstLine="0"/>
              <w:jc w:val="right"/>
              <w:rPr>
                <w:sz w:val="24"/>
              </w:rPr>
            </w:pPr>
            <w:r>
              <w:rPr>
                <w:sz w:val="24"/>
              </w:rPr>
              <w:t>.00</w:t>
            </w:r>
          </w:p>
        </w:tc>
        <w:tc>
          <w:tcPr>
            <w:tcW w:w="810" w:type="dxa"/>
            <w:shd w:val="clear" w:color="auto" w:fill="FFFFFF"/>
            <w:vAlign w:val="center"/>
          </w:tcPr>
          <w:p w14:paraId="78A7A3E4" w14:textId="77777777" w:rsidR="00526A53" w:rsidRPr="00042B89" w:rsidRDefault="00526A53" w:rsidP="00526A53">
            <w:pPr>
              <w:spacing w:before="60" w:after="60"/>
              <w:ind w:right="144" w:firstLine="0"/>
              <w:jc w:val="right"/>
              <w:rPr>
                <w:sz w:val="24"/>
              </w:rPr>
            </w:pPr>
            <w:r>
              <w:rPr>
                <w:sz w:val="24"/>
              </w:rPr>
              <w:t>1.00</w:t>
            </w:r>
          </w:p>
        </w:tc>
      </w:tr>
      <w:tr w:rsidR="00526A53" w:rsidRPr="00D37DFC" w14:paraId="0CAE763A" w14:textId="77777777">
        <w:tblPrEx>
          <w:tblCellMar>
            <w:top w:w="0" w:type="dxa"/>
            <w:bottom w:w="0" w:type="dxa"/>
          </w:tblCellMar>
        </w:tblPrEx>
        <w:tc>
          <w:tcPr>
            <w:tcW w:w="3870" w:type="dxa"/>
            <w:shd w:val="clear" w:color="auto" w:fill="FFFFFF"/>
            <w:vAlign w:val="center"/>
          </w:tcPr>
          <w:p w14:paraId="182F5728" w14:textId="77777777" w:rsidR="00526A53" w:rsidRPr="00042B89" w:rsidRDefault="00526A53" w:rsidP="00526A53">
            <w:pPr>
              <w:spacing w:before="60" w:after="60"/>
              <w:ind w:firstLine="0"/>
              <w:rPr>
                <w:sz w:val="24"/>
              </w:rPr>
            </w:pPr>
            <w:r w:rsidRPr="00042B89">
              <w:rPr>
                <w:sz w:val="24"/>
              </w:rPr>
              <w:t>Perspectives d'avenir au dernier (ou seul) emploi</w:t>
            </w:r>
          </w:p>
        </w:tc>
        <w:tc>
          <w:tcPr>
            <w:tcW w:w="3420" w:type="dxa"/>
            <w:shd w:val="clear" w:color="auto" w:fill="FFFFFF"/>
            <w:vAlign w:val="center"/>
          </w:tcPr>
          <w:p w14:paraId="6B2F4AAF" w14:textId="77777777" w:rsidR="00526A53" w:rsidRPr="00042B89" w:rsidRDefault="00526A53" w:rsidP="00526A53">
            <w:pPr>
              <w:spacing w:before="60" w:after="60"/>
              <w:ind w:firstLine="0"/>
              <w:rPr>
                <w:sz w:val="24"/>
              </w:rPr>
            </w:pPr>
            <w:r w:rsidRPr="00042B89">
              <w:rPr>
                <w:sz w:val="24"/>
              </w:rPr>
              <w:t>Aucune versus plus ou moins</w:t>
            </w:r>
            <w:r>
              <w:rPr>
                <w:sz w:val="24"/>
              </w:rPr>
              <w:t xml:space="preserve"> bo</w:t>
            </w:r>
            <w:r>
              <w:rPr>
                <w:sz w:val="24"/>
              </w:rPr>
              <w:t>n</w:t>
            </w:r>
            <w:r>
              <w:rPr>
                <w:sz w:val="24"/>
              </w:rPr>
              <w:t>nes, bonnes, très bonnes</w:t>
            </w:r>
          </w:p>
        </w:tc>
        <w:tc>
          <w:tcPr>
            <w:tcW w:w="810" w:type="dxa"/>
            <w:shd w:val="clear" w:color="auto" w:fill="FFFFFF"/>
            <w:vAlign w:val="center"/>
          </w:tcPr>
          <w:p w14:paraId="1050FB69" w14:textId="77777777" w:rsidR="00526A53" w:rsidRDefault="00526A53" w:rsidP="00526A53">
            <w:pPr>
              <w:spacing w:before="60" w:after="60"/>
              <w:ind w:right="144" w:firstLine="0"/>
              <w:jc w:val="right"/>
              <w:rPr>
                <w:sz w:val="24"/>
              </w:rPr>
            </w:pPr>
            <w:r>
              <w:rPr>
                <w:sz w:val="24"/>
              </w:rPr>
              <w:t>.02</w:t>
            </w:r>
          </w:p>
        </w:tc>
        <w:tc>
          <w:tcPr>
            <w:tcW w:w="810" w:type="dxa"/>
            <w:shd w:val="clear" w:color="auto" w:fill="FFFFFF"/>
            <w:vAlign w:val="center"/>
          </w:tcPr>
          <w:p w14:paraId="0DC9AAE9" w14:textId="77777777" w:rsidR="00526A53" w:rsidRDefault="00526A53" w:rsidP="00526A53">
            <w:pPr>
              <w:spacing w:before="60" w:after="60"/>
              <w:ind w:right="144" w:firstLine="0"/>
              <w:jc w:val="right"/>
              <w:rPr>
                <w:sz w:val="24"/>
              </w:rPr>
            </w:pPr>
            <w:r>
              <w:rPr>
                <w:sz w:val="24"/>
              </w:rPr>
              <w:t>.89</w:t>
            </w:r>
          </w:p>
        </w:tc>
      </w:tr>
      <w:tr w:rsidR="00526A53" w:rsidRPr="00D37DFC" w14:paraId="4B4DAEF9" w14:textId="77777777">
        <w:tblPrEx>
          <w:tblCellMar>
            <w:top w:w="0" w:type="dxa"/>
            <w:bottom w:w="0" w:type="dxa"/>
          </w:tblCellMar>
        </w:tblPrEx>
        <w:tc>
          <w:tcPr>
            <w:tcW w:w="3870" w:type="dxa"/>
            <w:tcBorders>
              <w:bottom w:val="single" w:sz="8" w:space="0" w:color="auto"/>
            </w:tcBorders>
            <w:shd w:val="clear" w:color="auto" w:fill="FFFFFF"/>
            <w:vAlign w:val="center"/>
          </w:tcPr>
          <w:p w14:paraId="1BFA50C9" w14:textId="77777777" w:rsidR="00526A53" w:rsidRPr="00042B89" w:rsidRDefault="00526A53" w:rsidP="00526A53">
            <w:pPr>
              <w:spacing w:after="120"/>
              <w:ind w:firstLine="0"/>
              <w:rPr>
                <w:sz w:val="24"/>
              </w:rPr>
            </w:pPr>
            <w:r>
              <w:rPr>
                <w:sz w:val="24"/>
              </w:rPr>
              <w:t>N</w:t>
            </w:r>
            <w:r w:rsidRPr="00042B89">
              <w:rPr>
                <w:sz w:val="24"/>
              </w:rPr>
              <w:t>bre d’emplois</w:t>
            </w:r>
          </w:p>
        </w:tc>
        <w:tc>
          <w:tcPr>
            <w:tcW w:w="3420" w:type="dxa"/>
            <w:tcBorders>
              <w:bottom w:val="single" w:sz="8" w:space="0" w:color="auto"/>
            </w:tcBorders>
            <w:shd w:val="clear" w:color="auto" w:fill="FFFFFF"/>
            <w:vAlign w:val="center"/>
          </w:tcPr>
          <w:p w14:paraId="6CF9EDF5" w14:textId="77777777" w:rsidR="00526A53" w:rsidRPr="00042B89" w:rsidRDefault="00526A53" w:rsidP="00526A53">
            <w:pPr>
              <w:spacing w:after="120"/>
              <w:ind w:firstLine="0"/>
              <w:rPr>
                <w:sz w:val="24"/>
              </w:rPr>
            </w:pPr>
            <w:r w:rsidRPr="00042B89">
              <w:rPr>
                <w:sz w:val="24"/>
              </w:rPr>
              <w:t>Un, deux versus trois ou</w:t>
            </w:r>
            <w:r>
              <w:rPr>
                <w:sz w:val="24"/>
              </w:rPr>
              <w:t xml:space="preserve"> plus</w:t>
            </w:r>
          </w:p>
        </w:tc>
        <w:tc>
          <w:tcPr>
            <w:tcW w:w="810" w:type="dxa"/>
            <w:tcBorders>
              <w:bottom w:val="single" w:sz="8" w:space="0" w:color="auto"/>
            </w:tcBorders>
            <w:shd w:val="clear" w:color="auto" w:fill="FFFFFF"/>
            <w:vAlign w:val="center"/>
          </w:tcPr>
          <w:p w14:paraId="4B2AC005" w14:textId="77777777" w:rsidR="00526A53" w:rsidRDefault="00526A53" w:rsidP="00526A53">
            <w:pPr>
              <w:spacing w:after="120"/>
              <w:ind w:right="144" w:firstLine="0"/>
              <w:jc w:val="right"/>
              <w:rPr>
                <w:sz w:val="24"/>
              </w:rPr>
            </w:pPr>
            <w:r>
              <w:rPr>
                <w:sz w:val="24"/>
              </w:rPr>
              <w:t>4.49</w:t>
            </w:r>
          </w:p>
        </w:tc>
        <w:tc>
          <w:tcPr>
            <w:tcW w:w="810" w:type="dxa"/>
            <w:tcBorders>
              <w:bottom w:val="single" w:sz="8" w:space="0" w:color="auto"/>
            </w:tcBorders>
            <w:shd w:val="clear" w:color="auto" w:fill="FFFFFF"/>
            <w:vAlign w:val="center"/>
          </w:tcPr>
          <w:p w14:paraId="42156EEF" w14:textId="77777777" w:rsidR="00526A53" w:rsidRDefault="00526A53" w:rsidP="00526A53">
            <w:pPr>
              <w:spacing w:after="120"/>
              <w:ind w:right="144" w:firstLine="0"/>
              <w:jc w:val="right"/>
              <w:rPr>
                <w:sz w:val="24"/>
              </w:rPr>
            </w:pPr>
            <w:r>
              <w:rPr>
                <w:sz w:val="24"/>
              </w:rPr>
              <w:t>.04</w:t>
            </w:r>
          </w:p>
        </w:tc>
      </w:tr>
    </w:tbl>
    <w:p w14:paraId="7E3E72BA" w14:textId="77777777" w:rsidR="00526A53" w:rsidRPr="003E05FD" w:rsidRDefault="00526A53" w:rsidP="00526A53">
      <w:pPr>
        <w:spacing w:before="120" w:after="120"/>
        <w:jc w:val="both"/>
      </w:pPr>
      <w:r w:rsidRPr="003E05FD">
        <w:rPr>
          <w:szCs w:val="2"/>
        </w:rPr>
        <w:br w:type="page"/>
      </w:r>
      <w:r>
        <w:rPr>
          <w:szCs w:val="2"/>
        </w:rPr>
        <w:t>[</w:t>
      </w:r>
      <w:r w:rsidRPr="003E05FD">
        <w:rPr>
          <w:rFonts w:eastAsia="Courier New"/>
          <w:lang w:eastAsia="fr-FR" w:bidi="fr-FR"/>
        </w:rPr>
        <w:t>250</w:t>
      </w:r>
      <w:r>
        <w:rPr>
          <w:rFonts w:eastAsia="Courier New"/>
          <w:lang w:eastAsia="fr-FR" w:bidi="fr-FR"/>
        </w:rPr>
        <w:t>]</w:t>
      </w:r>
    </w:p>
    <w:p w14:paraId="3CC43578" w14:textId="77777777" w:rsidR="00526A53" w:rsidRPr="003E05FD" w:rsidRDefault="00526A53" w:rsidP="00526A53">
      <w:pPr>
        <w:spacing w:before="120" w:after="120"/>
        <w:jc w:val="both"/>
      </w:pPr>
      <w:r w:rsidRPr="003E05FD">
        <w:rPr>
          <w:rFonts w:eastAsia="Courier New"/>
          <w:lang w:eastAsia="fr-FR" w:bidi="fr-FR"/>
        </w:rPr>
        <w:t>Nous observons un contraste très net entre ceux qui ont commis au moins un délit et ceux qui n'en ont pas commis quant</w:t>
      </w:r>
      <w:r>
        <w:rPr>
          <w:rFonts w:eastAsia="Courier New"/>
          <w:lang w:eastAsia="fr-FR" w:bidi="fr-FR"/>
        </w:rPr>
        <w:t xml:space="preserve"> à</w:t>
      </w:r>
      <w:r w:rsidRPr="003E05FD">
        <w:rPr>
          <w:rFonts w:eastAsia="Courier New"/>
          <w:lang w:eastAsia="fr-FR" w:bidi="fr-FR"/>
        </w:rPr>
        <w:t xml:space="preserve"> l'incidence des nouvelles amitiés après la sortie. Nous constatons tout d'abord que 20 des 26 sujets (soit 76.9%) qui se sont fait des amis non délinquants n'ont commis aucun délit. Les deux autres catégories, aucun nouvel ami et nouveaux amis délinquants, regroupent la grande majorité de ceux qui ont récidivé (16 sur 22). Ceux qui se sont liés d'amitié avec des délinquants se trouvent massivement au nombre des récidivistes (8 sur 10). Le contraste est donc davantage marqué entre ceux qui se sont fait des amis délinquants et ceux qui se sont fait des amis non délinquants. Mais il reste également prononcé entre ces derniers et ceux qui ne se sont pas fait de nouveaux amis.</w:t>
      </w:r>
    </w:p>
    <w:p w14:paraId="4E4405A6" w14:textId="77777777" w:rsidR="00526A53" w:rsidRPr="003E05FD" w:rsidRDefault="00526A53" w:rsidP="00526A53">
      <w:pPr>
        <w:spacing w:before="120" w:after="120"/>
        <w:jc w:val="both"/>
      </w:pPr>
      <w:r w:rsidRPr="003E05FD">
        <w:rPr>
          <w:rFonts w:eastAsia="Courier New"/>
          <w:lang w:eastAsia="fr-FR" w:bidi="fr-FR"/>
        </w:rPr>
        <w:t>La signification de ces résultats est facile à déduire</w:t>
      </w:r>
      <w:r w:rsidRPr="003E05FD">
        <w:t> :</w:t>
      </w:r>
      <w:r w:rsidRPr="003E05FD">
        <w:rPr>
          <w:rFonts w:eastAsia="Courier New"/>
          <w:lang w:eastAsia="fr-FR" w:bidi="fr-FR"/>
        </w:rPr>
        <w:t xml:space="preserve"> la création de relations affectives avec des pairs et des pairs qui ont des habitudes non délinquantes joue un rôle déterminant sur l'issue de la réinsertion sociale, à tout le moins en autant que la récidive est concernée. Il faut toutefois s'empresser d'ajouter que pour un certain nombre de sujets la décision d'agir de façon délinquante a pu influer directement sur la qualité des amis. Quoi qu'il en soit, dans un cas comme dans l'autre, l'association de ces deux variables témoigne de l'importance du milieu d'amis qui </w:t>
      </w:r>
      <w:r w:rsidRPr="003E05FD">
        <w:t xml:space="preserve">peut </w:t>
      </w:r>
      <w:r w:rsidRPr="003E05FD">
        <w:rPr>
          <w:rFonts w:eastAsia="Courier New"/>
          <w:lang w:eastAsia="fr-FR" w:bidi="fr-FR"/>
        </w:rPr>
        <w:t>renforcer des motivations délinquantes au lieu de les neutraliser.</w:t>
      </w:r>
    </w:p>
    <w:p w14:paraId="22998EF8" w14:textId="77777777" w:rsidR="00526A53" w:rsidRPr="003E05FD" w:rsidRDefault="00526A53" w:rsidP="00526A53">
      <w:pPr>
        <w:spacing w:before="120" w:after="120"/>
        <w:jc w:val="both"/>
      </w:pPr>
      <w:r w:rsidRPr="003E05FD">
        <w:rPr>
          <w:rFonts w:eastAsia="Courier New"/>
          <w:lang w:eastAsia="fr-FR" w:bidi="fr-FR"/>
        </w:rPr>
        <w:t>La variable délinquance s'associe également quoique d'une façon non significative au nombre de changements de résidence. En effet, des 21 sujets qui ont connu au plus un changement de résidence, 16 (soit 76.2%) n'ont pas commis d'acte délinquant. Par contre, 17 des 29 sujets (soit 58.6%) qui ont changé de résidence à deux reprises au moins ont commis un ou plus d'un délit. La stabilité résidentielle tend donc</w:t>
      </w:r>
      <w:r>
        <w:rPr>
          <w:rFonts w:eastAsia="Courier New"/>
          <w:lang w:eastAsia="fr-FR" w:bidi="fr-FR"/>
        </w:rPr>
        <w:t xml:space="preserve"> à</w:t>
      </w:r>
      <w:r w:rsidRPr="003E05FD">
        <w:rPr>
          <w:rFonts w:eastAsia="Courier New"/>
          <w:lang w:eastAsia="fr-FR" w:bidi="fr-FR"/>
        </w:rPr>
        <w:t xml:space="preserve"> s'associer l'absence de délinquance après le séjour. Cette te</w:t>
      </w:r>
      <w:r w:rsidRPr="003E05FD">
        <w:rPr>
          <w:rFonts w:eastAsia="Courier New"/>
          <w:lang w:eastAsia="fr-FR" w:bidi="fr-FR"/>
        </w:rPr>
        <w:t>n</w:t>
      </w:r>
      <w:r w:rsidRPr="003E05FD">
        <w:rPr>
          <w:rFonts w:eastAsia="Courier New"/>
          <w:lang w:eastAsia="fr-FR" w:bidi="fr-FR"/>
        </w:rPr>
        <w:t>dance n'a rien de surprenant car on peut penser que de façon générale l'enracinement dans un milieu socio-familial donné, exclue ou réduit à leur minimum les risques de comportement délinquant alors que l'in</w:t>
      </w:r>
      <w:r w:rsidRPr="003E05FD">
        <w:rPr>
          <w:rFonts w:eastAsia="Courier New"/>
          <w:lang w:eastAsia="fr-FR" w:bidi="fr-FR"/>
        </w:rPr>
        <w:t>s</w:t>
      </w:r>
      <w:r w:rsidRPr="003E05FD">
        <w:rPr>
          <w:rFonts w:eastAsia="Courier New"/>
          <w:lang w:eastAsia="fr-FR" w:bidi="fr-FR"/>
        </w:rPr>
        <w:t>tabilité résidentielle accroît ses risques au contraire.</w:t>
      </w:r>
    </w:p>
    <w:p w14:paraId="780E7584" w14:textId="77777777" w:rsidR="00526A53" w:rsidRPr="003E05FD" w:rsidRDefault="00526A53" w:rsidP="00526A53">
      <w:pPr>
        <w:spacing w:before="120" w:after="120"/>
        <w:jc w:val="both"/>
      </w:pPr>
      <w:r w:rsidRPr="003E05FD">
        <w:br w:type="page"/>
      </w:r>
      <w:r>
        <w:t>[251]</w:t>
      </w:r>
    </w:p>
    <w:p w14:paraId="5DBF3659" w14:textId="77777777" w:rsidR="00526A53" w:rsidRPr="003E05FD" w:rsidRDefault="00526A53" w:rsidP="00526A53">
      <w:pPr>
        <w:spacing w:before="120" w:after="120"/>
        <w:jc w:val="both"/>
      </w:pPr>
      <w:r w:rsidRPr="003E05FD">
        <w:rPr>
          <w:rFonts w:eastAsia="Courier New"/>
          <w:lang w:eastAsia="fr-FR" w:bidi="fr-FR"/>
        </w:rPr>
        <w:t>Ces résultats sur les changements de résidence doivent être mis en relation avec ceux que nous obtenons quant à la variable, lieu habituel de résidence. Car cette dernière également tend à s'associer avec la variable délinquance même si cette tendance est plutôt faible (p</w:t>
      </w:r>
      <w:r>
        <w:rPr>
          <w:rFonts w:eastAsia="Courier New"/>
          <w:lang w:eastAsia="fr-FR" w:bidi="fr-FR"/>
        </w:rPr>
        <w:t> </w:t>
      </w:r>
      <w:r w:rsidRPr="003E05FD">
        <w:rPr>
          <w:rFonts w:eastAsia="Courier New"/>
          <w:lang w:eastAsia="fr-FR" w:bidi="fr-FR"/>
        </w:rPr>
        <w:t>&lt;</w:t>
      </w:r>
      <w:r>
        <w:rPr>
          <w:rFonts w:eastAsia="Courier New"/>
          <w:lang w:eastAsia="fr-FR" w:bidi="fr-FR"/>
        </w:rPr>
        <w:t> </w:t>
      </w:r>
      <w:r w:rsidRPr="003E05FD">
        <w:rPr>
          <w:rFonts w:eastAsia="Courier New"/>
          <w:lang w:eastAsia="fr-FR" w:bidi="fr-FR"/>
        </w:rPr>
        <w:t>.09). Des 24 sujets qui ont habituellement résidé</w:t>
      </w:r>
      <w:r>
        <w:rPr>
          <w:rFonts w:eastAsia="Courier New"/>
          <w:lang w:eastAsia="fr-FR" w:bidi="fr-FR"/>
        </w:rPr>
        <w:t xml:space="preserve"> </w:t>
      </w:r>
      <w:r w:rsidRPr="003E05FD">
        <w:rPr>
          <w:rFonts w:eastAsia="Courier New"/>
          <w:lang w:eastAsia="fr-FR" w:bidi="fr-FR"/>
        </w:rPr>
        <w:t>chez leur(s) p</w:t>
      </w:r>
      <w:r w:rsidRPr="003E05FD">
        <w:rPr>
          <w:rFonts w:eastAsia="Courier New"/>
          <w:lang w:eastAsia="fr-FR" w:bidi="fr-FR"/>
        </w:rPr>
        <w:t>a</w:t>
      </w:r>
      <w:r w:rsidRPr="003E05FD">
        <w:rPr>
          <w:rFonts w:eastAsia="Courier New"/>
          <w:lang w:eastAsia="fr-FR" w:bidi="fr-FR"/>
        </w:rPr>
        <w:t>rent(s), 17 (soit 70.8%) ne se sont pas impliqués dans un comport</w:t>
      </w:r>
      <w:r w:rsidRPr="003E05FD">
        <w:rPr>
          <w:rFonts w:eastAsia="Courier New"/>
          <w:lang w:eastAsia="fr-FR" w:bidi="fr-FR"/>
        </w:rPr>
        <w:t>e</w:t>
      </w:r>
      <w:r w:rsidRPr="003E05FD">
        <w:rPr>
          <w:rFonts w:eastAsia="Courier New"/>
          <w:lang w:eastAsia="fr-FR" w:bidi="fr-FR"/>
        </w:rPr>
        <w:t>ment délinquant alors que 15 des 26 sujets (soit 57.7%) qui ont résidé surtout ailleurs que chez leur(s) parent(s) se sont au contraire commis dans de tels comportements. Les pourcentages sont à peu de choses près ceux que nous notions a propos du nombre de changements de résidence. Il est permis de penser que pour un noyau important de s</w:t>
      </w:r>
      <w:r w:rsidRPr="003E05FD">
        <w:rPr>
          <w:rFonts w:eastAsia="Courier New"/>
          <w:lang w:eastAsia="fr-FR" w:bidi="fr-FR"/>
        </w:rPr>
        <w:t>u</w:t>
      </w:r>
      <w:r w:rsidRPr="003E05FD">
        <w:rPr>
          <w:rFonts w:eastAsia="Courier New"/>
          <w:lang w:eastAsia="fr-FR" w:bidi="fr-FR"/>
        </w:rPr>
        <w:t>jets, (i.e. 17 ou 34%), le cercle familial a joué son rôle de milieu d'e</w:t>
      </w:r>
      <w:r w:rsidRPr="003E05FD">
        <w:rPr>
          <w:rFonts w:eastAsia="Courier New"/>
          <w:lang w:eastAsia="fr-FR" w:bidi="fr-FR"/>
        </w:rPr>
        <w:t>n</w:t>
      </w:r>
      <w:r w:rsidRPr="003E05FD">
        <w:rPr>
          <w:rFonts w:eastAsia="Courier New"/>
          <w:lang w:eastAsia="fr-FR" w:bidi="fr-FR"/>
        </w:rPr>
        <w:t>racinement affectif relativement dissuasif d'agir délinquant.</w:t>
      </w:r>
    </w:p>
    <w:p w14:paraId="0B94D5AB" w14:textId="77777777" w:rsidR="00526A53" w:rsidRPr="003E05FD" w:rsidRDefault="00526A53" w:rsidP="00526A53">
      <w:pPr>
        <w:spacing w:before="120" w:after="120"/>
        <w:jc w:val="both"/>
      </w:pPr>
      <w:r w:rsidRPr="003E05FD">
        <w:rPr>
          <w:rFonts w:eastAsia="Courier New"/>
          <w:lang w:eastAsia="fr-FR" w:bidi="fr-FR"/>
        </w:rPr>
        <w:t>La variable délinquance s'associe ou plutôt tend à s'associer à une quatrième variable retenue à titre de facteur de réinsertion.</w:t>
      </w:r>
      <w:r>
        <w:rPr>
          <w:rFonts w:eastAsia="Courier New"/>
          <w:lang w:eastAsia="fr-FR" w:bidi="fr-FR"/>
        </w:rPr>
        <w:t xml:space="preserve"> </w:t>
      </w:r>
      <w:r w:rsidRPr="003E05FD">
        <w:rPr>
          <w:rFonts w:eastAsia="Courier New"/>
          <w:lang w:eastAsia="fr-FR" w:bidi="fr-FR"/>
        </w:rPr>
        <w:t>Il s'agit du nombre d'emploi. Les non-délinquants (après le séjour) n'ont eu qu'un ou deux emplois dans leur grande majorité (72.7%) alors que la pl</w:t>
      </w:r>
      <w:r w:rsidRPr="003E05FD">
        <w:rPr>
          <w:rFonts w:eastAsia="Courier New"/>
          <w:lang w:eastAsia="fr-FR" w:bidi="fr-FR"/>
        </w:rPr>
        <w:t>u</w:t>
      </w:r>
      <w:r w:rsidRPr="003E05FD">
        <w:rPr>
          <w:rFonts w:eastAsia="Courier New"/>
          <w:lang w:eastAsia="fr-FR" w:bidi="fr-FR"/>
        </w:rPr>
        <w:t>part des délinquants (63.6%) ont connu trois emplois ou plus. Il est bien difficile de trancher la question de la cause et de l'effet dans ce cas, c'est-à-dire de savoir si c'est l'instabilité au travail qui a amené l'agir délinquant ou vice-versa, si c'est ce dernier fait qui a entraîné une instabilité au travail. Quoi qu'il en soit, il est facile de penser que le milieu de travail offrant peu de perspectives pour un grand nombre de nos sujets, c'est ce qu'a révélé notre analyse descriptive du chapitre premier, un certain nombre de jeunes (au moins 14 sur 50, soit 28%) n'ont pas trouvé dans leur implication au travail une satisfaction su</w:t>
      </w:r>
      <w:r w:rsidRPr="003E05FD">
        <w:rPr>
          <w:rFonts w:eastAsia="Courier New"/>
          <w:lang w:eastAsia="fr-FR" w:bidi="fr-FR"/>
        </w:rPr>
        <w:t>s</w:t>
      </w:r>
      <w:r w:rsidRPr="003E05FD">
        <w:rPr>
          <w:rFonts w:eastAsia="Courier New"/>
          <w:lang w:eastAsia="fr-FR" w:bidi="fr-FR"/>
        </w:rPr>
        <w:t>ceptible de les éloigner de toute conduite délinquante.</w:t>
      </w:r>
    </w:p>
    <w:p w14:paraId="67D5B2B9" w14:textId="77777777" w:rsidR="00526A53" w:rsidRDefault="00526A53" w:rsidP="00526A53">
      <w:pPr>
        <w:spacing w:before="120" w:after="120"/>
        <w:jc w:val="both"/>
      </w:pPr>
      <w:r>
        <w:t>[252]</w:t>
      </w:r>
    </w:p>
    <w:p w14:paraId="0C36467E" w14:textId="77777777" w:rsidR="00526A53" w:rsidRDefault="00526A53" w:rsidP="00526A53">
      <w:pPr>
        <w:spacing w:before="120" w:after="120"/>
        <w:jc w:val="both"/>
        <w:rPr>
          <w:rFonts w:eastAsia="Courier New"/>
          <w:lang w:eastAsia="fr-FR" w:bidi="fr-FR"/>
        </w:rPr>
      </w:pPr>
    </w:p>
    <w:p w14:paraId="193AF6BD" w14:textId="77777777" w:rsidR="00526A53" w:rsidRPr="003E05FD" w:rsidRDefault="00526A53" w:rsidP="00526A53">
      <w:pPr>
        <w:pStyle w:val="a"/>
      </w:pPr>
      <w:r>
        <w:rPr>
          <w:rFonts w:eastAsia="Courier New"/>
        </w:rPr>
        <w:t>7.4</w:t>
      </w:r>
      <w:r w:rsidRPr="003E05FD">
        <w:rPr>
          <w:rFonts w:eastAsia="Courier New"/>
        </w:rPr>
        <w:t>.2. La consommation abusive d’alcool</w:t>
      </w:r>
      <w:r>
        <w:rPr>
          <w:rFonts w:eastAsia="Courier New"/>
        </w:rPr>
        <w:br/>
      </w:r>
      <w:r w:rsidRPr="003E05FD">
        <w:rPr>
          <w:rFonts w:eastAsia="Courier New"/>
        </w:rPr>
        <w:t>et les facteurs de</w:t>
      </w:r>
      <w:r>
        <w:rPr>
          <w:rFonts w:eastAsia="Courier New"/>
        </w:rPr>
        <w:t xml:space="preserve"> </w:t>
      </w:r>
      <w:r w:rsidRPr="003E05FD">
        <w:t>réinse</w:t>
      </w:r>
      <w:r w:rsidRPr="003E05FD">
        <w:t>r</w:t>
      </w:r>
      <w:r w:rsidRPr="003E05FD">
        <w:t>tion</w:t>
      </w:r>
    </w:p>
    <w:p w14:paraId="06187586" w14:textId="77777777" w:rsidR="00526A53" w:rsidRDefault="00526A53" w:rsidP="00526A53">
      <w:pPr>
        <w:spacing w:before="120" w:after="120"/>
        <w:jc w:val="both"/>
        <w:rPr>
          <w:rFonts w:eastAsia="Courier New"/>
          <w:lang w:eastAsia="fr-FR" w:bidi="fr-FR"/>
        </w:rPr>
      </w:pPr>
    </w:p>
    <w:p w14:paraId="73614661" w14:textId="77777777" w:rsidR="00526A53" w:rsidRPr="003E05FD" w:rsidRDefault="00526A53" w:rsidP="00526A53">
      <w:pPr>
        <w:spacing w:before="120" w:after="120"/>
        <w:jc w:val="both"/>
      </w:pPr>
      <w:r>
        <w:rPr>
          <w:rFonts w:eastAsia="Courier New"/>
          <w:lang w:eastAsia="fr-FR" w:bidi="fr-FR"/>
        </w:rPr>
        <w:t>Dans not</w:t>
      </w:r>
      <w:r w:rsidRPr="003E05FD">
        <w:rPr>
          <w:rFonts w:eastAsia="Courier New"/>
          <w:lang w:eastAsia="fr-FR" w:bidi="fr-FR"/>
        </w:rPr>
        <w:t>re analyse descriptive de la réinsertion sociale, nous avons découvert qu'au moment de la relance, 18 sujets semblaient éprouver des difficultés à se contrôler dans leur consommation d'alcool. Nous avons retenu cette variable</w:t>
      </w:r>
      <w:r>
        <w:rPr>
          <w:rFonts w:eastAsia="Courier New"/>
          <w:lang w:eastAsia="fr-FR" w:bidi="fr-FR"/>
        </w:rPr>
        <w:t xml:space="preserve"> à</w:t>
      </w:r>
      <w:r w:rsidRPr="003E05FD">
        <w:rPr>
          <w:rFonts w:eastAsia="Courier New"/>
          <w:lang w:eastAsia="fr-FR" w:bidi="fr-FR"/>
        </w:rPr>
        <w:t xml:space="preserve"> titre d'indice d'adaptation. Il importe de voir si cette variable s'associe à l'un ou l'autre de nos 16 facteurs de réinsertion.</w:t>
      </w:r>
    </w:p>
    <w:p w14:paraId="75D5F9FC" w14:textId="77777777" w:rsidR="00526A53" w:rsidRPr="003E05FD" w:rsidRDefault="00526A53" w:rsidP="00526A53">
      <w:pPr>
        <w:spacing w:before="120" w:after="120"/>
        <w:jc w:val="both"/>
      </w:pPr>
      <w:r w:rsidRPr="003E05FD">
        <w:rPr>
          <w:rFonts w:eastAsia="Courier New"/>
          <w:lang w:eastAsia="fr-FR" w:bidi="fr-FR"/>
        </w:rPr>
        <w:t>Les résultats qui apparaissent au tableau 7.4.2, démontrent que nos 18 sujets gros consommateurs d'alcool ne se distinguent pas des autres sujets plus tempérants sur le plan des divers facteurs de réinsertion. Il n'y a aucune relation significative ni même aucune tendance à l'ét</w:t>
      </w:r>
      <w:r w:rsidRPr="003E05FD">
        <w:rPr>
          <w:rFonts w:eastAsia="Courier New"/>
          <w:lang w:eastAsia="fr-FR" w:bidi="fr-FR"/>
        </w:rPr>
        <w:t>a</w:t>
      </w:r>
      <w:r w:rsidRPr="003E05FD">
        <w:rPr>
          <w:rFonts w:eastAsia="Courier New"/>
          <w:lang w:eastAsia="fr-FR" w:bidi="fr-FR"/>
        </w:rPr>
        <w:t>blissement d'une telle relation. Il est intéressant de constater que les habitudes de lourde consommation des parents ne sont pas nécessa</w:t>
      </w:r>
      <w:r w:rsidRPr="003E05FD">
        <w:rPr>
          <w:rFonts w:eastAsia="Courier New"/>
          <w:lang w:eastAsia="fr-FR" w:bidi="fr-FR"/>
        </w:rPr>
        <w:t>i</w:t>
      </w:r>
      <w:r w:rsidRPr="003E05FD">
        <w:rPr>
          <w:rFonts w:eastAsia="Courier New"/>
          <w:lang w:eastAsia="fr-FR" w:bidi="fr-FR"/>
        </w:rPr>
        <w:t>rement adoptées par les garçons car il n'y a aucune relation signific</w:t>
      </w:r>
      <w:r w:rsidRPr="003E05FD">
        <w:rPr>
          <w:rFonts w:eastAsia="Courier New"/>
          <w:lang w:eastAsia="fr-FR" w:bidi="fr-FR"/>
        </w:rPr>
        <w:t>a</w:t>
      </w:r>
      <w:r w:rsidRPr="003E05FD">
        <w:rPr>
          <w:rFonts w:eastAsia="Courier New"/>
          <w:lang w:eastAsia="fr-FR" w:bidi="fr-FR"/>
        </w:rPr>
        <w:t>tive entre les parents gros consommateurs et les sujets qui se livrent à des abus fréquents.</w:t>
      </w:r>
    </w:p>
    <w:p w14:paraId="2CE43767" w14:textId="77777777" w:rsidR="00526A53" w:rsidRDefault="00526A53" w:rsidP="00526A53">
      <w:pPr>
        <w:spacing w:before="120" w:after="120"/>
        <w:jc w:val="both"/>
        <w:rPr>
          <w:rFonts w:eastAsia="Courier New"/>
          <w:lang w:eastAsia="fr-FR" w:bidi="fr-FR"/>
        </w:rPr>
      </w:pPr>
    </w:p>
    <w:p w14:paraId="4A2E31D3" w14:textId="77777777" w:rsidR="00526A53" w:rsidRPr="003E05FD" w:rsidRDefault="00526A53" w:rsidP="00526A53">
      <w:pPr>
        <w:pStyle w:val="a"/>
      </w:pPr>
      <w:r w:rsidRPr="003E05FD">
        <w:rPr>
          <w:rFonts w:eastAsia="Courier New"/>
        </w:rPr>
        <w:t xml:space="preserve">7.4.3. </w:t>
      </w:r>
      <w:r w:rsidRPr="003E05FD">
        <w:t>L</w:t>
      </w:r>
      <w:r>
        <w:t>a consommation élevée de drogue</w:t>
      </w:r>
      <w:r>
        <w:br/>
      </w:r>
      <w:r w:rsidRPr="003E05FD">
        <w:t>et les facteurs de</w:t>
      </w:r>
      <w:r>
        <w:t xml:space="preserve"> </w:t>
      </w:r>
      <w:r w:rsidRPr="003E05FD">
        <w:t>réinse</w:t>
      </w:r>
      <w:r w:rsidRPr="003E05FD">
        <w:t>r</w:t>
      </w:r>
      <w:r w:rsidRPr="003E05FD">
        <w:t>tion</w:t>
      </w:r>
    </w:p>
    <w:p w14:paraId="693A4976" w14:textId="77777777" w:rsidR="00526A53" w:rsidRDefault="00526A53" w:rsidP="00526A53">
      <w:pPr>
        <w:spacing w:before="120" w:after="120"/>
        <w:jc w:val="both"/>
        <w:rPr>
          <w:rFonts w:eastAsia="Courier New"/>
          <w:lang w:eastAsia="fr-FR" w:bidi="fr-FR"/>
        </w:rPr>
      </w:pPr>
    </w:p>
    <w:p w14:paraId="7C211D96" w14:textId="77777777" w:rsidR="00526A53" w:rsidRDefault="00526A53" w:rsidP="00526A53">
      <w:pPr>
        <w:spacing w:before="120" w:after="120"/>
        <w:jc w:val="both"/>
        <w:rPr>
          <w:rFonts w:eastAsia="Courier New"/>
          <w:lang w:eastAsia="fr-FR" w:bidi="fr-FR"/>
        </w:rPr>
      </w:pPr>
      <w:r w:rsidRPr="003E05FD">
        <w:rPr>
          <w:rFonts w:eastAsia="Courier New"/>
          <w:lang w:eastAsia="fr-FR" w:bidi="fr-FR"/>
        </w:rPr>
        <w:t>Nous savons grâce à nos analyses précédentes, que la consomm</w:t>
      </w:r>
      <w:r w:rsidRPr="003E05FD">
        <w:rPr>
          <w:rFonts w:eastAsia="Courier New"/>
          <w:lang w:eastAsia="fr-FR" w:bidi="fr-FR"/>
        </w:rPr>
        <w:t>a</w:t>
      </w:r>
      <w:r w:rsidRPr="003E05FD">
        <w:rPr>
          <w:rFonts w:eastAsia="Courier New"/>
          <w:lang w:eastAsia="fr-FR" w:bidi="fr-FR"/>
        </w:rPr>
        <w:t>tion régulière de drogue est un fait courant chez bon nombre d'anciens de Boscoville. Près de la moitié d'entre eux (24 sur 50) admettent avoir une telle habitude, consommant au moins plusieurs fois par s</w:t>
      </w:r>
      <w:r w:rsidRPr="003E05FD">
        <w:rPr>
          <w:rFonts w:eastAsia="Courier New"/>
          <w:lang w:eastAsia="fr-FR" w:bidi="fr-FR"/>
        </w:rPr>
        <w:t>e</w:t>
      </w:r>
      <w:r w:rsidRPr="003E05FD">
        <w:rPr>
          <w:rFonts w:eastAsia="Courier New"/>
          <w:lang w:eastAsia="fr-FR" w:bidi="fr-FR"/>
        </w:rPr>
        <w:t>maine. Nous savons que la drogue utilisée est la cannabis dans la grande majorité des cas. Si l'habitude de "fumer" est aujourd'hui assez répandue chez les jeunes, il n'en demeure pas moins que le taux de consommation des ex-boscovilliens dépasse largement les taux connus quant à la population générale. Jugeant que cette consomm</w:t>
      </w:r>
      <w:r w:rsidRPr="003E05FD">
        <w:rPr>
          <w:rFonts w:eastAsia="Courier New"/>
          <w:lang w:eastAsia="fr-FR" w:bidi="fr-FR"/>
        </w:rPr>
        <w:t>a</w:t>
      </w:r>
      <w:r w:rsidRPr="003E05FD">
        <w:rPr>
          <w:rFonts w:eastAsia="Courier New"/>
          <w:lang w:eastAsia="fr-FR" w:bidi="fr-FR"/>
        </w:rPr>
        <w:t xml:space="preserve">tion élevée relevait de la déviance générale, nous avons fait </w:t>
      </w:r>
      <w:r>
        <w:rPr>
          <w:rFonts w:eastAsia="Courier New"/>
          <w:lang w:eastAsia="fr-FR" w:bidi="fr-FR"/>
        </w:rPr>
        <w:t>de cette va</w:t>
      </w:r>
      <w:r w:rsidRPr="003E05FD">
        <w:rPr>
          <w:rFonts w:eastAsia="Courier New"/>
          <w:lang w:eastAsia="fr-FR" w:bidi="fr-FR"/>
        </w:rPr>
        <w:t>riable un indice de réadaptation.</w:t>
      </w:r>
    </w:p>
    <w:p w14:paraId="1D790F03" w14:textId="77777777" w:rsidR="00526A53" w:rsidRPr="003E05FD" w:rsidRDefault="00526A53" w:rsidP="00526A53">
      <w:pPr>
        <w:spacing w:before="120" w:after="120"/>
        <w:jc w:val="both"/>
      </w:pPr>
    </w:p>
    <w:p w14:paraId="4841A1F5" w14:textId="77777777" w:rsidR="00526A53" w:rsidRPr="003E05FD" w:rsidRDefault="00526A53" w:rsidP="00526A53">
      <w:pPr>
        <w:pStyle w:val="p"/>
      </w:pPr>
      <w:r w:rsidRPr="003E05FD">
        <w:br w:type="page"/>
      </w:r>
      <w:r>
        <w:t>[</w:t>
      </w:r>
      <w:r w:rsidRPr="003E05FD">
        <w:rPr>
          <w:rFonts w:eastAsia="Courier New"/>
          <w:lang w:eastAsia="fr-FR" w:bidi="fr-FR"/>
        </w:rPr>
        <w:t>253</w:t>
      </w:r>
      <w:r>
        <w:rPr>
          <w:rFonts w:eastAsia="Courier New"/>
          <w:lang w:eastAsia="fr-FR" w:bidi="fr-FR"/>
        </w:rPr>
        <w:t>]</w:t>
      </w:r>
    </w:p>
    <w:p w14:paraId="18EF12DE" w14:textId="77777777" w:rsidR="00526A53" w:rsidRDefault="00526A53" w:rsidP="00526A53">
      <w:pPr>
        <w:pStyle w:val="figtitre"/>
      </w:pPr>
      <w:r>
        <w:t>Tableau 7.4.2.</w:t>
      </w:r>
    </w:p>
    <w:p w14:paraId="26B3807A" w14:textId="77777777" w:rsidR="00526A53" w:rsidRDefault="00526A53" w:rsidP="00526A53">
      <w:pPr>
        <w:pStyle w:val="figtitrest"/>
      </w:pPr>
      <w:r w:rsidRPr="003E05FD">
        <w:t xml:space="preserve">Association de la variable consommation </w:t>
      </w:r>
      <w:r>
        <w:t>d’</w:t>
      </w:r>
      <w:r w:rsidRPr="003E05FD">
        <w:t>alcool à</w:t>
      </w:r>
      <w:r>
        <w:t xml:space="preserve"> </w:t>
      </w:r>
      <w:r w:rsidRPr="003E05FD">
        <w:t>la</w:t>
      </w:r>
      <w:r>
        <w:t xml:space="preserve"> </w:t>
      </w:r>
      <w:r w:rsidRPr="003E05FD">
        <w:t>relance</w:t>
      </w:r>
      <w:r>
        <w:br/>
      </w:r>
      <w:r w:rsidRPr="003E05FD">
        <w:t>et des variables dites facteurs de réinsertion</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3420"/>
        <w:gridCol w:w="810"/>
        <w:gridCol w:w="810"/>
      </w:tblGrid>
      <w:tr w:rsidR="00526A53" w:rsidRPr="00D37DFC" w14:paraId="5E16EC6E" w14:textId="77777777">
        <w:tblPrEx>
          <w:tblCellMar>
            <w:top w:w="0" w:type="dxa"/>
            <w:bottom w:w="0" w:type="dxa"/>
          </w:tblCellMar>
        </w:tblPrEx>
        <w:tc>
          <w:tcPr>
            <w:tcW w:w="3870" w:type="dxa"/>
            <w:tcBorders>
              <w:top w:val="single" w:sz="8" w:space="0" w:color="auto"/>
              <w:bottom w:val="single" w:sz="8" w:space="0" w:color="auto"/>
            </w:tcBorders>
            <w:shd w:val="clear" w:color="auto" w:fill="EEECE1"/>
          </w:tcPr>
          <w:p w14:paraId="4F549A24"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Variables</w:t>
            </w:r>
          </w:p>
        </w:tc>
        <w:tc>
          <w:tcPr>
            <w:tcW w:w="3420" w:type="dxa"/>
            <w:tcBorders>
              <w:top w:val="single" w:sz="8" w:space="0" w:color="auto"/>
              <w:bottom w:val="single" w:sz="8" w:space="0" w:color="auto"/>
            </w:tcBorders>
            <w:shd w:val="clear" w:color="auto" w:fill="EEECE1"/>
          </w:tcPr>
          <w:p w14:paraId="7BAA3E67"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Catégories</w:t>
            </w:r>
          </w:p>
        </w:tc>
        <w:tc>
          <w:tcPr>
            <w:tcW w:w="810" w:type="dxa"/>
            <w:tcBorders>
              <w:top w:val="single" w:sz="8" w:space="0" w:color="auto"/>
              <w:bottom w:val="single" w:sz="8" w:space="0" w:color="auto"/>
            </w:tcBorders>
            <w:shd w:val="clear" w:color="auto" w:fill="EEECE1"/>
          </w:tcPr>
          <w:p w14:paraId="4D28E1C4" w14:textId="77777777" w:rsidR="00526A53" w:rsidRPr="00D37DFC" w:rsidRDefault="00526A53" w:rsidP="00526A53">
            <w:pPr>
              <w:spacing w:before="60" w:after="60"/>
              <w:ind w:left="80" w:right="80" w:firstLine="0"/>
              <w:jc w:val="center"/>
              <w:rPr>
                <w:sz w:val="24"/>
              </w:rPr>
            </w:pPr>
            <w:r>
              <w:rPr>
                <w:sz w:val="24"/>
              </w:rPr>
              <w:t>x</w:t>
            </w:r>
            <w:r w:rsidRPr="00DA302D">
              <w:rPr>
                <w:sz w:val="24"/>
                <w:vertAlign w:val="superscript"/>
              </w:rPr>
              <w:t>2</w:t>
            </w:r>
          </w:p>
        </w:tc>
        <w:tc>
          <w:tcPr>
            <w:tcW w:w="810" w:type="dxa"/>
            <w:tcBorders>
              <w:top w:val="single" w:sz="8" w:space="0" w:color="auto"/>
              <w:bottom w:val="single" w:sz="8" w:space="0" w:color="auto"/>
            </w:tcBorders>
            <w:shd w:val="clear" w:color="auto" w:fill="EEECE1"/>
          </w:tcPr>
          <w:p w14:paraId="3469E8DB" w14:textId="77777777" w:rsidR="00526A53" w:rsidRPr="00D37DFC" w:rsidRDefault="00526A53" w:rsidP="00526A53">
            <w:pPr>
              <w:spacing w:before="60" w:after="60"/>
              <w:ind w:left="80" w:right="80" w:firstLine="0"/>
              <w:jc w:val="center"/>
              <w:rPr>
                <w:sz w:val="24"/>
              </w:rPr>
            </w:pPr>
            <w:r>
              <w:rPr>
                <w:sz w:val="24"/>
              </w:rPr>
              <w:t>p &lt;</w:t>
            </w:r>
          </w:p>
        </w:tc>
      </w:tr>
      <w:tr w:rsidR="00526A53" w:rsidRPr="00D37DFC" w14:paraId="5B87E422" w14:textId="77777777">
        <w:tblPrEx>
          <w:tblCellMar>
            <w:top w:w="0" w:type="dxa"/>
            <w:bottom w:w="0" w:type="dxa"/>
          </w:tblCellMar>
        </w:tblPrEx>
        <w:tc>
          <w:tcPr>
            <w:tcW w:w="3870" w:type="dxa"/>
            <w:tcBorders>
              <w:top w:val="single" w:sz="8" w:space="0" w:color="auto"/>
            </w:tcBorders>
            <w:shd w:val="clear" w:color="auto" w:fill="FFFFFF"/>
            <w:vAlign w:val="center"/>
          </w:tcPr>
          <w:p w14:paraId="30790DC1" w14:textId="77777777" w:rsidR="00526A53" w:rsidRPr="00116F7A" w:rsidRDefault="00526A53" w:rsidP="00526A53">
            <w:pPr>
              <w:spacing w:before="120"/>
              <w:ind w:firstLine="0"/>
              <w:rPr>
                <w:sz w:val="24"/>
              </w:rPr>
            </w:pPr>
            <w:r w:rsidRPr="00116F7A">
              <w:rPr>
                <w:rFonts w:eastAsia="Courier New"/>
                <w:sz w:val="24"/>
                <w:lang w:eastAsia="fr-FR" w:bidi="fr-FR"/>
              </w:rPr>
              <w:t>Lieu habituel de résidence</w:t>
            </w:r>
          </w:p>
        </w:tc>
        <w:tc>
          <w:tcPr>
            <w:tcW w:w="3420" w:type="dxa"/>
            <w:tcBorders>
              <w:top w:val="single" w:sz="8" w:space="0" w:color="auto"/>
            </w:tcBorders>
            <w:shd w:val="clear" w:color="auto" w:fill="FFFFFF"/>
            <w:vAlign w:val="center"/>
          </w:tcPr>
          <w:p w14:paraId="2F117E21" w14:textId="77777777" w:rsidR="00526A53" w:rsidRPr="00116F7A" w:rsidRDefault="00526A53" w:rsidP="00526A53">
            <w:pPr>
              <w:spacing w:before="120"/>
              <w:ind w:firstLine="0"/>
              <w:rPr>
                <w:sz w:val="24"/>
              </w:rPr>
            </w:pPr>
            <w:r w:rsidRPr="00116F7A">
              <w:rPr>
                <w:rFonts w:eastAsia="Courier New"/>
                <w:sz w:val="24"/>
                <w:lang w:eastAsia="fr-FR" w:bidi="fr-FR"/>
              </w:rPr>
              <w:t>Chez parents versus ailleurs</w:t>
            </w:r>
          </w:p>
        </w:tc>
        <w:tc>
          <w:tcPr>
            <w:tcW w:w="810" w:type="dxa"/>
            <w:tcBorders>
              <w:top w:val="single" w:sz="8" w:space="0" w:color="auto"/>
            </w:tcBorders>
            <w:shd w:val="clear" w:color="auto" w:fill="FFFFFF"/>
            <w:vAlign w:val="center"/>
          </w:tcPr>
          <w:p w14:paraId="4D2089BC" w14:textId="77777777" w:rsidR="00526A53" w:rsidRPr="00116F7A" w:rsidRDefault="00526A53" w:rsidP="00526A53">
            <w:pPr>
              <w:spacing w:before="120"/>
              <w:ind w:right="288" w:firstLine="0"/>
              <w:jc w:val="right"/>
              <w:rPr>
                <w:sz w:val="24"/>
              </w:rPr>
            </w:pPr>
            <w:r w:rsidRPr="00116F7A">
              <w:rPr>
                <w:rFonts w:eastAsia="Courier New"/>
                <w:sz w:val="24"/>
                <w:lang w:eastAsia="fr-FR" w:bidi="fr-FR"/>
              </w:rPr>
              <w:t>.45</w:t>
            </w:r>
          </w:p>
        </w:tc>
        <w:tc>
          <w:tcPr>
            <w:tcW w:w="810" w:type="dxa"/>
            <w:tcBorders>
              <w:top w:val="single" w:sz="8" w:space="0" w:color="auto"/>
            </w:tcBorders>
            <w:shd w:val="clear" w:color="auto" w:fill="FFFFFF"/>
            <w:vAlign w:val="center"/>
          </w:tcPr>
          <w:p w14:paraId="7450D1A7" w14:textId="77777777" w:rsidR="00526A53" w:rsidRPr="00116F7A" w:rsidRDefault="00526A53" w:rsidP="00526A53">
            <w:pPr>
              <w:spacing w:before="120"/>
              <w:ind w:right="288" w:firstLine="0"/>
              <w:jc w:val="right"/>
              <w:rPr>
                <w:sz w:val="24"/>
              </w:rPr>
            </w:pPr>
            <w:r w:rsidRPr="00116F7A">
              <w:rPr>
                <w:rFonts w:eastAsia="Courier New"/>
                <w:sz w:val="24"/>
                <w:lang w:eastAsia="fr-FR" w:bidi="fr-FR"/>
              </w:rPr>
              <w:t>.51</w:t>
            </w:r>
          </w:p>
        </w:tc>
      </w:tr>
      <w:tr w:rsidR="00526A53" w:rsidRPr="00D37DFC" w14:paraId="74A35357" w14:textId="77777777">
        <w:tblPrEx>
          <w:tblCellMar>
            <w:top w:w="0" w:type="dxa"/>
            <w:bottom w:w="0" w:type="dxa"/>
          </w:tblCellMar>
        </w:tblPrEx>
        <w:tc>
          <w:tcPr>
            <w:tcW w:w="3870" w:type="dxa"/>
            <w:shd w:val="clear" w:color="auto" w:fill="FFFFFF"/>
            <w:vAlign w:val="center"/>
          </w:tcPr>
          <w:p w14:paraId="0747DEEC" w14:textId="77777777" w:rsidR="00526A53" w:rsidRPr="00116F7A" w:rsidRDefault="00526A53" w:rsidP="00526A53">
            <w:pPr>
              <w:spacing w:before="60" w:after="60"/>
              <w:ind w:firstLine="0"/>
              <w:rPr>
                <w:sz w:val="24"/>
              </w:rPr>
            </w:pPr>
            <w:r w:rsidRPr="00116F7A">
              <w:rPr>
                <w:rFonts w:eastAsia="Courier New"/>
                <w:sz w:val="24"/>
                <w:lang w:eastAsia="fr-FR" w:bidi="fr-FR"/>
              </w:rPr>
              <w:t>Nbre de changements de résidence</w:t>
            </w:r>
          </w:p>
        </w:tc>
        <w:tc>
          <w:tcPr>
            <w:tcW w:w="3420" w:type="dxa"/>
            <w:shd w:val="clear" w:color="auto" w:fill="FFFFFF"/>
            <w:vAlign w:val="center"/>
          </w:tcPr>
          <w:p w14:paraId="6B3FACCB" w14:textId="77777777" w:rsidR="00526A53" w:rsidRPr="00116F7A" w:rsidRDefault="00526A53" w:rsidP="00526A53">
            <w:pPr>
              <w:spacing w:before="60" w:after="60"/>
              <w:ind w:firstLine="0"/>
              <w:rPr>
                <w:sz w:val="24"/>
              </w:rPr>
            </w:pPr>
            <w:r w:rsidRPr="00116F7A">
              <w:rPr>
                <w:rFonts w:eastAsia="Courier New"/>
                <w:sz w:val="24"/>
                <w:lang w:eastAsia="fr-FR" w:bidi="fr-FR"/>
              </w:rPr>
              <w:t>Aucun ou un versus deux ou plus</w:t>
            </w:r>
          </w:p>
        </w:tc>
        <w:tc>
          <w:tcPr>
            <w:tcW w:w="810" w:type="dxa"/>
            <w:shd w:val="clear" w:color="auto" w:fill="FFFFFF"/>
            <w:vAlign w:val="center"/>
          </w:tcPr>
          <w:p w14:paraId="04D4D645"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.00</w:t>
            </w:r>
          </w:p>
        </w:tc>
        <w:tc>
          <w:tcPr>
            <w:tcW w:w="810" w:type="dxa"/>
            <w:shd w:val="clear" w:color="auto" w:fill="FFFFFF"/>
            <w:vAlign w:val="center"/>
          </w:tcPr>
          <w:p w14:paraId="742CC58B"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.93</w:t>
            </w:r>
          </w:p>
        </w:tc>
      </w:tr>
      <w:tr w:rsidR="00526A53" w:rsidRPr="00D37DFC" w14:paraId="30AA8695" w14:textId="77777777">
        <w:tblPrEx>
          <w:tblCellMar>
            <w:top w:w="0" w:type="dxa"/>
            <w:bottom w:w="0" w:type="dxa"/>
          </w:tblCellMar>
        </w:tblPrEx>
        <w:tc>
          <w:tcPr>
            <w:tcW w:w="3870" w:type="dxa"/>
            <w:shd w:val="clear" w:color="auto" w:fill="FFFFFF"/>
            <w:vAlign w:val="center"/>
          </w:tcPr>
          <w:p w14:paraId="38C11589" w14:textId="77777777" w:rsidR="00526A53" w:rsidRPr="00116F7A" w:rsidRDefault="00526A53" w:rsidP="00526A53">
            <w:pPr>
              <w:spacing w:before="60" w:after="60"/>
              <w:ind w:firstLine="0"/>
              <w:rPr>
                <w:sz w:val="24"/>
              </w:rPr>
            </w:pPr>
            <w:r w:rsidRPr="00116F7A">
              <w:rPr>
                <w:rFonts w:eastAsia="Courier New"/>
                <w:sz w:val="24"/>
                <w:lang w:eastAsia="fr-FR" w:bidi="fr-FR"/>
              </w:rPr>
              <w:t>Structure de la famille</w:t>
            </w:r>
          </w:p>
        </w:tc>
        <w:tc>
          <w:tcPr>
            <w:tcW w:w="3420" w:type="dxa"/>
            <w:shd w:val="clear" w:color="auto" w:fill="FFFFFF"/>
            <w:vAlign w:val="center"/>
          </w:tcPr>
          <w:p w14:paraId="6263F605" w14:textId="77777777" w:rsidR="00526A53" w:rsidRPr="00116F7A" w:rsidRDefault="00526A53" w:rsidP="00526A53">
            <w:pPr>
              <w:spacing w:before="60" w:after="60"/>
              <w:ind w:firstLine="0"/>
              <w:rPr>
                <w:sz w:val="24"/>
              </w:rPr>
            </w:pPr>
            <w:r w:rsidRPr="00116F7A">
              <w:rPr>
                <w:rFonts w:eastAsia="Courier New"/>
                <w:sz w:val="24"/>
                <w:lang w:eastAsia="fr-FR" w:bidi="fr-FR"/>
              </w:rPr>
              <w:t>Intègre versus dissociée</w:t>
            </w:r>
          </w:p>
        </w:tc>
        <w:tc>
          <w:tcPr>
            <w:tcW w:w="810" w:type="dxa"/>
            <w:shd w:val="clear" w:color="auto" w:fill="FFFFFF"/>
            <w:vAlign w:val="center"/>
          </w:tcPr>
          <w:p w14:paraId="2FE20212"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.45</w:t>
            </w:r>
          </w:p>
        </w:tc>
        <w:tc>
          <w:tcPr>
            <w:tcW w:w="810" w:type="dxa"/>
            <w:shd w:val="clear" w:color="auto" w:fill="FFFFFF"/>
            <w:vAlign w:val="center"/>
          </w:tcPr>
          <w:p w14:paraId="0C7647BB"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.51</w:t>
            </w:r>
          </w:p>
        </w:tc>
      </w:tr>
      <w:tr w:rsidR="00526A53" w:rsidRPr="00D37DFC" w14:paraId="00693A81" w14:textId="77777777">
        <w:tblPrEx>
          <w:tblCellMar>
            <w:top w:w="0" w:type="dxa"/>
            <w:bottom w:w="0" w:type="dxa"/>
          </w:tblCellMar>
        </w:tblPrEx>
        <w:tc>
          <w:tcPr>
            <w:tcW w:w="3870" w:type="dxa"/>
            <w:shd w:val="clear" w:color="auto" w:fill="FFFFFF"/>
            <w:vAlign w:val="center"/>
          </w:tcPr>
          <w:p w14:paraId="18F9DE12" w14:textId="77777777" w:rsidR="00526A53" w:rsidRPr="00116F7A" w:rsidRDefault="00526A53" w:rsidP="00526A53">
            <w:pPr>
              <w:spacing w:before="60" w:after="60"/>
              <w:ind w:firstLine="0"/>
              <w:rPr>
                <w:sz w:val="24"/>
              </w:rPr>
            </w:pPr>
            <w:r w:rsidRPr="00116F7A">
              <w:rPr>
                <w:rFonts w:eastAsia="Courier New"/>
                <w:sz w:val="24"/>
                <w:lang w:eastAsia="fr-FR" w:bidi="fr-FR"/>
              </w:rPr>
              <w:t>Problèmes d</w:t>
            </w:r>
            <w:r w:rsidRPr="00116F7A">
              <w:rPr>
                <w:rFonts w:eastAsia="Courier New"/>
                <w:sz w:val="24"/>
                <w:vertAlign w:val="superscript"/>
                <w:lang w:eastAsia="fr-FR" w:bidi="fr-FR"/>
              </w:rPr>
              <w:t>1</w:t>
            </w:r>
            <w:r w:rsidRPr="00116F7A">
              <w:rPr>
                <w:rFonts w:eastAsia="Courier New"/>
                <w:sz w:val="24"/>
                <w:lang w:eastAsia="fr-FR" w:bidi="fr-FR"/>
              </w:rPr>
              <w:t>argent chez les parents</w:t>
            </w:r>
          </w:p>
        </w:tc>
        <w:tc>
          <w:tcPr>
            <w:tcW w:w="3420" w:type="dxa"/>
            <w:shd w:val="clear" w:color="auto" w:fill="FFFFFF"/>
          </w:tcPr>
          <w:p w14:paraId="44C90725" w14:textId="77777777" w:rsidR="00526A53" w:rsidRPr="00116F7A" w:rsidRDefault="00526A53" w:rsidP="00526A53">
            <w:pPr>
              <w:spacing w:before="60" w:after="60"/>
              <w:ind w:firstLine="0"/>
              <w:rPr>
                <w:sz w:val="24"/>
              </w:rPr>
            </w:pPr>
            <w:r w:rsidRPr="00116F7A">
              <w:rPr>
                <w:rFonts w:eastAsia="Courier New"/>
                <w:sz w:val="24"/>
                <w:lang w:eastAsia="fr-FR" w:bidi="fr-FR"/>
              </w:rPr>
              <w:t>Oui versus non</w:t>
            </w:r>
          </w:p>
        </w:tc>
        <w:tc>
          <w:tcPr>
            <w:tcW w:w="810" w:type="dxa"/>
            <w:shd w:val="clear" w:color="auto" w:fill="FFFFFF"/>
            <w:vAlign w:val="center"/>
          </w:tcPr>
          <w:p w14:paraId="6F23EF87"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.06</w:t>
            </w:r>
          </w:p>
        </w:tc>
        <w:tc>
          <w:tcPr>
            <w:tcW w:w="810" w:type="dxa"/>
            <w:shd w:val="clear" w:color="auto" w:fill="FFFFFF"/>
            <w:vAlign w:val="center"/>
          </w:tcPr>
          <w:p w14:paraId="50A90D1F"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.81</w:t>
            </w:r>
          </w:p>
        </w:tc>
      </w:tr>
      <w:tr w:rsidR="00526A53" w:rsidRPr="00D37DFC" w14:paraId="013BC52B" w14:textId="77777777">
        <w:tblPrEx>
          <w:tblCellMar>
            <w:top w:w="0" w:type="dxa"/>
            <w:bottom w:w="0" w:type="dxa"/>
          </w:tblCellMar>
        </w:tblPrEx>
        <w:tc>
          <w:tcPr>
            <w:tcW w:w="3870" w:type="dxa"/>
            <w:shd w:val="clear" w:color="auto" w:fill="FFFFFF"/>
            <w:vAlign w:val="center"/>
          </w:tcPr>
          <w:p w14:paraId="5FF60AFA" w14:textId="77777777" w:rsidR="00526A53" w:rsidRPr="00116F7A" w:rsidRDefault="00526A53" w:rsidP="00526A53">
            <w:pPr>
              <w:spacing w:before="60" w:after="60"/>
              <w:ind w:firstLine="0"/>
              <w:rPr>
                <w:sz w:val="24"/>
              </w:rPr>
            </w:pPr>
            <w:r w:rsidRPr="00116F7A">
              <w:rPr>
                <w:rFonts w:eastAsia="Courier New"/>
                <w:sz w:val="24"/>
                <w:lang w:eastAsia="fr-FR" w:bidi="fr-FR"/>
              </w:rPr>
              <w:t>Lourde consomma</w:t>
            </w:r>
            <w:r>
              <w:rPr>
                <w:rFonts w:eastAsia="Courier New"/>
                <w:sz w:val="24"/>
                <w:lang w:eastAsia="fr-FR" w:bidi="fr-FR"/>
              </w:rPr>
              <w:t>tion d'alcool chez le(s) parent(</w:t>
            </w:r>
            <w:r w:rsidRPr="00116F7A">
              <w:rPr>
                <w:rFonts w:eastAsia="Courier New"/>
                <w:sz w:val="24"/>
                <w:lang w:eastAsia="fr-FR" w:bidi="fr-FR"/>
              </w:rPr>
              <w:t>s)</w:t>
            </w:r>
          </w:p>
        </w:tc>
        <w:tc>
          <w:tcPr>
            <w:tcW w:w="3420" w:type="dxa"/>
            <w:shd w:val="clear" w:color="auto" w:fill="FFFFFF"/>
          </w:tcPr>
          <w:p w14:paraId="7D1007CA" w14:textId="77777777" w:rsidR="00526A53" w:rsidRPr="00116F7A" w:rsidRDefault="00526A53" w:rsidP="00526A53">
            <w:pPr>
              <w:spacing w:before="60" w:after="60"/>
              <w:ind w:firstLine="0"/>
              <w:rPr>
                <w:sz w:val="24"/>
              </w:rPr>
            </w:pPr>
            <w:r w:rsidRPr="00116F7A">
              <w:rPr>
                <w:rFonts w:eastAsia="Courier New"/>
                <w:sz w:val="24"/>
                <w:lang w:eastAsia="fr-FR" w:bidi="fr-FR"/>
              </w:rPr>
              <w:t>Oui versus non</w:t>
            </w:r>
          </w:p>
        </w:tc>
        <w:tc>
          <w:tcPr>
            <w:tcW w:w="810" w:type="dxa"/>
            <w:shd w:val="clear" w:color="auto" w:fill="FFFFFF"/>
            <w:vAlign w:val="center"/>
          </w:tcPr>
          <w:p w14:paraId="6B07B8FB"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.16</w:t>
            </w:r>
          </w:p>
        </w:tc>
        <w:tc>
          <w:tcPr>
            <w:tcW w:w="810" w:type="dxa"/>
            <w:shd w:val="clear" w:color="auto" w:fill="FFFFFF"/>
          </w:tcPr>
          <w:p w14:paraId="225064E7"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 69</w:t>
            </w:r>
          </w:p>
        </w:tc>
      </w:tr>
      <w:tr w:rsidR="00526A53" w:rsidRPr="00D37DFC" w14:paraId="0CB12D0C" w14:textId="77777777">
        <w:tblPrEx>
          <w:tblCellMar>
            <w:top w:w="0" w:type="dxa"/>
            <w:bottom w:w="0" w:type="dxa"/>
          </w:tblCellMar>
        </w:tblPrEx>
        <w:tc>
          <w:tcPr>
            <w:tcW w:w="3870" w:type="dxa"/>
            <w:shd w:val="clear" w:color="auto" w:fill="FFFFFF"/>
            <w:vAlign w:val="center"/>
          </w:tcPr>
          <w:p w14:paraId="6D07AE87" w14:textId="77777777" w:rsidR="00526A53" w:rsidRPr="00116F7A" w:rsidRDefault="00526A53" w:rsidP="00526A53">
            <w:pPr>
              <w:spacing w:before="60" w:after="60"/>
              <w:ind w:firstLine="0"/>
              <w:rPr>
                <w:sz w:val="24"/>
              </w:rPr>
            </w:pPr>
            <w:r w:rsidRPr="00116F7A">
              <w:rPr>
                <w:rFonts w:eastAsia="Courier New"/>
                <w:sz w:val="24"/>
                <w:lang w:eastAsia="fr-FR" w:bidi="fr-FR"/>
              </w:rPr>
              <w:t>Difficultés</w:t>
            </w:r>
            <w:r>
              <w:rPr>
                <w:rFonts w:eastAsia="Courier New"/>
                <w:sz w:val="24"/>
                <w:lang w:eastAsia="fr-FR" w:bidi="fr-FR"/>
              </w:rPr>
              <w:t xml:space="preserve"> à</w:t>
            </w:r>
            <w:r w:rsidRPr="00116F7A">
              <w:rPr>
                <w:rFonts w:eastAsia="Courier New"/>
                <w:sz w:val="24"/>
                <w:lang w:eastAsia="fr-FR" w:bidi="fr-FR"/>
              </w:rPr>
              <w:t xml:space="preserve"> vivre avec les parents</w:t>
            </w:r>
          </w:p>
        </w:tc>
        <w:tc>
          <w:tcPr>
            <w:tcW w:w="3420" w:type="dxa"/>
            <w:shd w:val="clear" w:color="auto" w:fill="FFFFFF"/>
            <w:vAlign w:val="center"/>
          </w:tcPr>
          <w:p w14:paraId="5ABF5BD1" w14:textId="77777777" w:rsidR="00526A53" w:rsidRPr="00116F7A" w:rsidRDefault="00526A53" w:rsidP="00526A53">
            <w:pPr>
              <w:spacing w:before="60" w:after="60"/>
              <w:ind w:firstLine="0"/>
              <w:rPr>
                <w:sz w:val="24"/>
              </w:rPr>
            </w:pPr>
            <w:r w:rsidRPr="00116F7A">
              <w:rPr>
                <w:rFonts w:eastAsia="Courier New"/>
                <w:sz w:val="24"/>
                <w:lang w:eastAsia="fr-FR" w:bidi="fr-FR"/>
              </w:rPr>
              <w:t>Importantes versus non importa</w:t>
            </w:r>
            <w:r w:rsidRPr="00116F7A">
              <w:rPr>
                <w:rFonts w:eastAsia="Courier New"/>
                <w:sz w:val="24"/>
                <w:lang w:eastAsia="fr-FR" w:bidi="fr-FR"/>
              </w:rPr>
              <w:t>n</w:t>
            </w:r>
            <w:r w:rsidRPr="00116F7A">
              <w:rPr>
                <w:rFonts w:eastAsia="Courier New"/>
                <w:sz w:val="24"/>
                <w:lang w:eastAsia="fr-FR" w:bidi="fr-FR"/>
              </w:rPr>
              <w:t>tes</w:t>
            </w:r>
          </w:p>
        </w:tc>
        <w:tc>
          <w:tcPr>
            <w:tcW w:w="810" w:type="dxa"/>
            <w:shd w:val="clear" w:color="auto" w:fill="FFFFFF"/>
          </w:tcPr>
          <w:p w14:paraId="7A324028"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.24</w:t>
            </w:r>
          </w:p>
        </w:tc>
        <w:tc>
          <w:tcPr>
            <w:tcW w:w="810" w:type="dxa"/>
            <w:shd w:val="clear" w:color="auto" w:fill="FFFFFF"/>
            <w:vAlign w:val="center"/>
          </w:tcPr>
          <w:p w14:paraId="74D43990"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.62</w:t>
            </w:r>
          </w:p>
        </w:tc>
      </w:tr>
      <w:tr w:rsidR="00526A53" w:rsidRPr="00D37DFC" w14:paraId="5A0A5B00" w14:textId="77777777">
        <w:tblPrEx>
          <w:tblCellMar>
            <w:top w:w="0" w:type="dxa"/>
            <w:bottom w:w="0" w:type="dxa"/>
          </w:tblCellMar>
        </w:tblPrEx>
        <w:tc>
          <w:tcPr>
            <w:tcW w:w="3870" w:type="dxa"/>
            <w:shd w:val="clear" w:color="auto" w:fill="FFFFFF"/>
            <w:vAlign w:val="center"/>
          </w:tcPr>
          <w:p w14:paraId="0419CFD9" w14:textId="77777777" w:rsidR="00526A53" w:rsidRPr="00116F7A" w:rsidRDefault="00526A53" w:rsidP="00526A53">
            <w:pPr>
              <w:spacing w:before="60" w:after="60"/>
              <w:ind w:firstLine="0"/>
              <w:rPr>
                <w:sz w:val="24"/>
              </w:rPr>
            </w:pPr>
            <w:r w:rsidRPr="00116F7A">
              <w:rPr>
                <w:rFonts w:eastAsia="Courier New"/>
                <w:sz w:val="24"/>
                <w:lang w:eastAsia="fr-FR" w:bidi="fr-FR"/>
              </w:rPr>
              <w:t>Difficultés à établir des relations ad</w:t>
            </w:r>
            <w:r w:rsidRPr="00116F7A">
              <w:rPr>
                <w:rFonts w:eastAsia="Courier New"/>
                <w:sz w:val="24"/>
                <w:lang w:eastAsia="fr-FR" w:bidi="fr-FR"/>
              </w:rPr>
              <w:t>é</w:t>
            </w:r>
            <w:r w:rsidRPr="00116F7A">
              <w:rPr>
                <w:rFonts w:eastAsia="Courier New"/>
                <w:sz w:val="24"/>
                <w:lang w:eastAsia="fr-FR" w:bidi="fr-FR"/>
              </w:rPr>
              <w:t>quates avec les parents</w:t>
            </w:r>
          </w:p>
        </w:tc>
        <w:tc>
          <w:tcPr>
            <w:tcW w:w="3420" w:type="dxa"/>
            <w:shd w:val="clear" w:color="auto" w:fill="FFFFFF"/>
          </w:tcPr>
          <w:p w14:paraId="6D476AEE" w14:textId="77777777" w:rsidR="00526A53" w:rsidRPr="00116F7A" w:rsidRDefault="00526A53" w:rsidP="00526A53">
            <w:pPr>
              <w:spacing w:before="60" w:after="60"/>
              <w:ind w:firstLine="0"/>
              <w:rPr>
                <w:sz w:val="24"/>
              </w:rPr>
            </w:pPr>
            <w:r>
              <w:rPr>
                <w:rFonts w:eastAsia="Courier New"/>
                <w:sz w:val="24"/>
                <w:lang w:eastAsia="fr-FR" w:bidi="fr-FR"/>
              </w:rPr>
              <w:t>Importantes versus non-</w:t>
            </w:r>
            <w:r w:rsidRPr="00116F7A">
              <w:rPr>
                <w:rFonts w:eastAsia="Courier New"/>
                <w:sz w:val="24"/>
                <w:lang w:eastAsia="fr-FR" w:bidi="fr-FR"/>
              </w:rPr>
              <w:t>importantes</w:t>
            </w:r>
          </w:p>
        </w:tc>
        <w:tc>
          <w:tcPr>
            <w:tcW w:w="810" w:type="dxa"/>
            <w:shd w:val="clear" w:color="auto" w:fill="FFFFFF"/>
          </w:tcPr>
          <w:p w14:paraId="67DE2804"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.00</w:t>
            </w:r>
          </w:p>
        </w:tc>
        <w:tc>
          <w:tcPr>
            <w:tcW w:w="810" w:type="dxa"/>
            <w:shd w:val="clear" w:color="auto" w:fill="FFFFFF"/>
          </w:tcPr>
          <w:p w14:paraId="50B20F86"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.96</w:t>
            </w:r>
          </w:p>
        </w:tc>
      </w:tr>
      <w:tr w:rsidR="00526A53" w:rsidRPr="00D37DFC" w14:paraId="4B3B2C46" w14:textId="77777777">
        <w:tblPrEx>
          <w:tblCellMar>
            <w:top w:w="0" w:type="dxa"/>
            <w:bottom w:w="0" w:type="dxa"/>
          </w:tblCellMar>
        </w:tblPrEx>
        <w:tc>
          <w:tcPr>
            <w:tcW w:w="3870" w:type="dxa"/>
            <w:shd w:val="clear" w:color="auto" w:fill="FFFFFF"/>
            <w:vAlign w:val="center"/>
          </w:tcPr>
          <w:p w14:paraId="5A51E83D" w14:textId="77777777" w:rsidR="00526A53" w:rsidRPr="00116F7A" w:rsidRDefault="00526A53" w:rsidP="00526A53">
            <w:pPr>
              <w:spacing w:before="60" w:after="60"/>
              <w:ind w:firstLine="0"/>
              <w:rPr>
                <w:sz w:val="24"/>
              </w:rPr>
            </w:pPr>
            <w:r w:rsidRPr="00116F7A">
              <w:rPr>
                <w:rFonts w:eastAsia="Courier New"/>
                <w:sz w:val="24"/>
                <w:lang w:eastAsia="fr-FR" w:bidi="fr-FR"/>
              </w:rPr>
              <w:t>Lieu habituel de résidence</w:t>
            </w:r>
          </w:p>
        </w:tc>
        <w:tc>
          <w:tcPr>
            <w:tcW w:w="3420" w:type="dxa"/>
            <w:shd w:val="clear" w:color="auto" w:fill="FFFFFF"/>
            <w:vAlign w:val="center"/>
          </w:tcPr>
          <w:p w14:paraId="134752D1" w14:textId="77777777" w:rsidR="00526A53" w:rsidRPr="00116F7A" w:rsidRDefault="00526A53" w:rsidP="00526A53">
            <w:pPr>
              <w:spacing w:before="60" w:after="60"/>
              <w:ind w:firstLine="0"/>
              <w:rPr>
                <w:sz w:val="24"/>
              </w:rPr>
            </w:pPr>
            <w:r w:rsidRPr="00116F7A">
              <w:rPr>
                <w:rFonts w:eastAsia="Courier New"/>
                <w:sz w:val="24"/>
                <w:lang w:eastAsia="fr-FR" w:bidi="fr-FR"/>
              </w:rPr>
              <w:t>Chez parents versus ailleurs</w:t>
            </w:r>
          </w:p>
        </w:tc>
        <w:tc>
          <w:tcPr>
            <w:tcW w:w="810" w:type="dxa"/>
            <w:shd w:val="clear" w:color="auto" w:fill="FFFFFF"/>
            <w:vAlign w:val="center"/>
          </w:tcPr>
          <w:p w14:paraId="3240C98F"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.45</w:t>
            </w:r>
          </w:p>
        </w:tc>
        <w:tc>
          <w:tcPr>
            <w:tcW w:w="810" w:type="dxa"/>
            <w:shd w:val="clear" w:color="auto" w:fill="FFFFFF"/>
            <w:vAlign w:val="center"/>
          </w:tcPr>
          <w:p w14:paraId="7A813E2D"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.51</w:t>
            </w:r>
          </w:p>
        </w:tc>
      </w:tr>
      <w:tr w:rsidR="00526A53" w:rsidRPr="00D37DFC" w14:paraId="539F012B" w14:textId="77777777">
        <w:tblPrEx>
          <w:tblCellMar>
            <w:top w:w="0" w:type="dxa"/>
            <w:bottom w:w="0" w:type="dxa"/>
          </w:tblCellMar>
        </w:tblPrEx>
        <w:tc>
          <w:tcPr>
            <w:tcW w:w="3870" w:type="dxa"/>
            <w:shd w:val="clear" w:color="auto" w:fill="FFFFFF"/>
            <w:vAlign w:val="center"/>
          </w:tcPr>
          <w:p w14:paraId="381E50DF" w14:textId="77777777" w:rsidR="00526A53" w:rsidRPr="00116F7A" w:rsidRDefault="00526A53" w:rsidP="00526A53">
            <w:pPr>
              <w:spacing w:before="60" w:after="60"/>
              <w:ind w:firstLine="0"/>
              <w:rPr>
                <w:sz w:val="24"/>
              </w:rPr>
            </w:pPr>
            <w:r w:rsidRPr="00116F7A">
              <w:rPr>
                <w:rFonts w:eastAsia="Courier New"/>
                <w:sz w:val="24"/>
                <w:lang w:eastAsia="fr-FR" w:bidi="fr-FR"/>
              </w:rPr>
              <w:t>Consommation de drogue dans la fr</w:t>
            </w:r>
            <w:r w:rsidRPr="00116F7A">
              <w:rPr>
                <w:rFonts w:eastAsia="Courier New"/>
                <w:sz w:val="24"/>
                <w:lang w:eastAsia="fr-FR" w:bidi="fr-FR"/>
              </w:rPr>
              <w:t>a</w:t>
            </w:r>
            <w:r w:rsidRPr="00116F7A">
              <w:rPr>
                <w:rFonts w:eastAsia="Courier New"/>
                <w:sz w:val="24"/>
                <w:lang w:eastAsia="fr-FR" w:bidi="fr-FR"/>
              </w:rPr>
              <w:t>trie (15-20 ans)</w:t>
            </w:r>
          </w:p>
        </w:tc>
        <w:tc>
          <w:tcPr>
            <w:tcW w:w="3420" w:type="dxa"/>
            <w:shd w:val="clear" w:color="auto" w:fill="FFFFFF"/>
            <w:vAlign w:val="center"/>
          </w:tcPr>
          <w:p w14:paraId="7E1153E0" w14:textId="77777777" w:rsidR="00526A53" w:rsidRPr="00116F7A" w:rsidRDefault="00526A53" w:rsidP="00526A53">
            <w:pPr>
              <w:spacing w:before="60" w:after="60"/>
              <w:ind w:firstLine="0"/>
              <w:rPr>
                <w:sz w:val="24"/>
              </w:rPr>
            </w:pPr>
            <w:r w:rsidRPr="00116F7A">
              <w:rPr>
                <w:rFonts w:eastAsia="Courier New"/>
                <w:sz w:val="24"/>
                <w:lang w:eastAsia="fr-FR" w:bidi="fr-FR"/>
              </w:rPr>
              <w:t>Oui versus non</w:t>
            </w:r>
          </w:p>
        </w:tc>
        <w:tc>
          <w:tcPr>
            <w:tcW w:w="810" w:type="dxa"/>
            <w:shd w:val="clear" w:color="auto" w:fill="FFFFFF"/>
            <w:vAlign w:val="center"/>
          </w:tcPr>
          <w:p w14:paraId="79CBA28C"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.33</w:t>
            </w:r>
          </w:p>
        </w:tc>
        <w:tc>
          <w:tcPr>
            <w:tcW w:w="810" w:type="dxa"/>
            <w:shd w:val="clear" w:color="auto" w:fill="FFFFFF"/>
            <w:vAlign w:val="center"/>
          </w:tcPr>
          <w:p w14:paraId="1427BD8A"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.57</w:t>
            </w:r>
          </w:p>
        </w:tc>
      </w:tr>
      <w:tr w:rsidR="00526A53" w:rsidRPr="00D37DFC" w14:paraId="4DCF3E05" w14:textId="77777777">
        <w:tblPrEx>
          <w:tblCellMar>
            <w:top w:w="0" w:type="dxa"/>
            <w:bottom w:w="0" w:type="dxa"/>
          </w:tblCellMar>
        </w:tblPrEx>
        <w:tc>
          <w:tcPr>
            <w:tcW w:w="3870" w:type="dxa"/>
            <w:shd w:val="clear" w:color="auto" w:fill="FFFFFF"/>
            <w:vAlign w:val="center"/>
          </w:tcPr>
          <w:p w14:paraId="15FCA4A4" w14:textId="77777777" w:rsidR="00526A53" w:rsidRPr="00116F7A" w:rsidRDefault="00526A53" w:rsidP="00526A53">
            <w:pPr>
              <w:spacing w:before="60" w:after="60"/>
              <w:ind w:firstLine="0"/>
              <w:rPr>
                <w:sz w:val="24"/>
              </w:rPr>
            </w:pPr>
            <w:r w:rsidRPr="00116F7A">
              <w:rPr>
                <w:rFonts w:eastAsia="Courier New"/>
                <w:sz w:val="24"/>
                <w:lang w:eastAsia="fr-FR" w:bidi="fr-FR"/>
              </w:rPr>
              <w:t>Consommation de drogue</w:t>
            </w:r>
          </w:p>
          <w:p w14:paraId="1844EF23" w14:textId="77777777" w:rsidR="00526A53" w:rsidRPr="00116F7A" w:rsidRDefault="00526A53" w:rsidP="00526A53">
            <w:pPr>
              <w:spacing w:before="60" w:after="60"/>
              <w:ind w:firstLine="0"/>
              <w:rPr>
                <w:sz w:val="24"/>
              </w:rPr>
            </w:pPr>
            <w:r w:rsidRPr="00116F7A">
              <w:rPr>
                <w:rFonts w:eastAsia="Courier New"/>
                <w:sz w:val="24"/>
                <w:lang w:eastAsia="fr-FR" w:bidi="fr-FR"/>
              </w:rPr>
              <w:t>dans la fratrie (20 ans et plus)</w:t>
            </w:r>
          </w:p>
        </w:tc>
        <w:tc>
          <w:tcPr>
            <w:tcW w:w="3420" w:type="dxa"/>
            <w:shd w:val="clear" w:color="auto" w:fill="FFFFFF"/>
            <w:vAlign w:val="center"/>
          </w:tcPr>
          <w:p w14:paraId="2796D71A" w14:textId="77777777" w:rsidR="00526A53" w:rsidRPr="00116F7A" w:rsidRDefault="00526A53" w:rsidP="00526A53">
            <w:pPr>
              <w:spacing w:before="60" w:after="60"/>
              <w:ind w:firstLine="0"/>
              <w:rPr>
                <w:sz w:val="24"/>
              </w:rPr>
            </w:pPr>
            <w:r w:rsidRPr="00116F7A">
              <w:rPr>
                <w:rFonts w:eastAsia="Courier New"/>
                <w:sz w:val="24"/>
                <w:lang w:eastAsia="fr-FR" w:bidi="fr-FR"/>
              </w:rPr>
              <w:t>Oui versus non</w:t>
            </w:r>
          </w:p>
        </w:tc>
        <w:tc>
          <w:tcPr>
            <w:tcW w:w="810" w:type="dxa"/>
            <w:shd w:val="clear" w:color="auto" w:fill="FFFFFF"/>
            <w:vAlign w:val="center"/>
          </w:tcPr>
          <w:p w14:paraId="60C6BB90"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.43</w:t>
            </w:r>
          </w:p>
        </w:tc>
        <w:tc>
          <w:tcPr>
            <w:tcW w:w="810" w:type="dxa"/>
            <w:shd w:val="clear" w:color="auto" w:fill="FFFFFF"/>
            <w:vAlign w:val="center"/>
          </w:tcPr>
          <w:p w14:paraId="43166937"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.51</w:t>
            </w:r>
          </w:p>
        </w:tc>
      </w:tr>
      <w:tr w:rsidR="00526A53" w:rsidRPr="00D37DFC" w14:paraId="4601A9FF" w14:textId="77777777">
        <w:tblPrEx>
          <w:tblCellMar>
            <w:top w:w="0" w:type="dxa"/>
            <w:bottom w:w="0" w:type="dxa"/>
          </w:tblCellMar>
        </w:tblPrEx>
        <w:tc>
          <w:tcPr>
            <w:tcW w:w="3870" w:type="dxa"/>
            <w:shd w:val="clear" w:color="auto" w:fill="FFFFFF"/>
            <w:vAlign w:val="center"/>
          </w:tcPr>
          <w:p w14:paraId="228B13E5" w14:textId="77777777" w:rsidR="00526A53" w:rsidRPr="00116F7A" w:rsidRDefault="00526A53" w:rsidP="00526A53">
            <w:pPr>
              <w:spacing w:before="60" w:after="60"/>
              <w:ind w:firstLine="0"/>
              <w:rPr>
                <w:sz w:val="24"/>
              </w:rPr>
            </w:pPr>
            <w:r w:rsidRPr="00116F7A">
              <w:rPr>
                <w:rFonts w:eastAsia="Courier New"/>
                <w:sz w:val="24"/>
                <w:lang w:eastAsia="fr-FR" w:bidi="fr-FR"/>
              </w:rPr>
              <w:t>Façon dont le sujet se sent dans sa f</w:t>
            </w:r>
            <w:r w:rsidRPr="00116F7A">
              <w:rPr>
                <w:rFonts w:eastAsia="Courier New"/>
                <w:sz w:val="24"/>
                <w:lang w:eastAsia="fr-FR" w:bidi="fr-FR"/>
              </w:rPr>
              <w:t>a</w:t>
            </w:r>
            <w:r w:rsidRPr="00116F7A">
              <w:rPr>
                <w:rFonts w:eastAsia="Courier New"/>
                <w:sz w:val="24"/>
                <w:lang w:eastAsia="fr-FR" w:bidi="fr-FR"/>
              </w:rPr>
              <w:t>mille</w:t>
            </w:r>
          </w:p>
        </w:tc>
        <w:tc>
          <w:tcPr>
            <w:tcW w:w="3420" w:type="dxa"/>
            <w:shd w:val="clear" w:color="auto" w:fill="FFFFFF"/>
            <w:vAlign w:val="center"/>
          </w:tcPr>
          <w:p w14:paraId="4C86F602" w14:textId="77777777" w:rsidR="00526A53" w:rsidRPr="00116F7A" w:rsidRDefault="00526A53" w:rsidP="00526A53">
            <w:pPr>
              <w:spacing w:before="60" w:after="60"/>
              <w:ind w:firstLine="0"/>
              <w:rPr>
                <w:sz w:val="24"/>
              </w:rPr>
            </w:pPr>
            <w:r w:rsidRPr="00116F7A">
              <w:rPr>
                <w:rFonts w:eastAsia="Courier New"/>
                <w:sz w:val="24"/>
                <w:lang w:eastAsia="fr-FR" w:bidi="fr-FR"/>
              </w:rPr>
              <w:t>Bien versus avec ambivalence et négativement</w:t>
            </w:r>
          </w:p>
        </w:tc>
        <w:tc>
          <w:tcPr>
            <w:tcW w:w="810" w:type="dxa"/>
            <w:shd w:val="clear" w:color="auto" w:fill="FFFFFF"/>
            <w:vAlign w:val="center"/>
          </w:tcPr>
          <w:p w14:paraId="70987EF1"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.01</w:t>
            </w:r>
          </w:p>
        </w:tc>
        <w:tc>
          <w:tcPr>
            <w:tcW w:w="810" w:type="dxa"/>
            <w:shd w:val="clear" w:color="auto" w:fill="FFFFFF"/>
            <w:vAlign w:val="center"/>
          </w:tcPr>
          <w:p w14:paraId="254AEA0D"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.90</w:t>
            </w:r>
          </w:p>
        </w:tc>
      </w:tr>
      <w:tr w:rsidR="00526A53" w:rsidRPr="00D37DFC" w14:paraId="73AA65F9" w14:textId="77777777">
        <w:tblPrEx>
          <w:tblCellMar>
            <w:top w:w="0" w:type="dxa"/>
            <w:bottom w:w="0" w:type="dxa"/>
          </w:tblCellMar>
        </w:tblPrEx>
        <w:tc>
          <w:tcPr>
            <w:tcW w:w="3870" w:type="dxa"/>
            <w:shd w:val="clear" w:color="auto" w:fill="FFFFFF"/>
          </w:tcPr>
          <w:p w14:paraId="48E37B18" w14:textId="77777777" w:rsidR="00526A53" w:rsidRPr="00116F7A" w:rsidRDefault="00526A53" w:rsidP="00526A53">
            <w:pPr>
              <w:spacing w:before="60" w:after="60"/>
              <w:ind w:firstLine="0"/>
              <w:rPr>
                <w:sz w:val="24"/>
              </w:rPr>
            </w:pPr>
            <w:r w:rsidRPr="00116F7A">
              <w:rPr>
                <w:rFonts w:eastAsia="Courier New"/>
                <w:sz w:val="24"/>
                <w:lang w:eastAsia="fr-FR" w:bidi="fr-FR"/>
              </w:rPr>
              <w:t>Cohésion de la famille</w:t>
            </w:r>
          </w:p>
        </w:tc>
        <w:tc>
          <w:tcPr>
            <w:tcW w:w="3420" w:type="dxa"/>
            <w:shd w:val="clear" w:color="auto" w:fill="FFFFFF"/>
            <w:vAlign w:val="center"/>
          </w:tcPr>
          <w:p w14:paraId="59F6314B" w14:textId="77777777" w:rsidR="00526A53" w:rsidRPr="00116F7A" w:rsidRDefault="00526A53" w:rsidP="00526A53">
            <w:pPr>
              <w:spacing w:before="60" w:after="60"/>
              <w:ind w:firstLine="0"/>
              <w:rPr>
                <w:sz w:val="24"/>
              </w:rPr>
            </w:pPr>
            <w:r w:rsidRPr="00116F7A">
              <w:rPr>
                <w:rFonts w:eastAsia="Courier New"/>
                <w:sz w:val="24"/>
                <w:lang w:eastAsia="fr-FR" w:bidi="fr-FR"/>
              </w:rPr>
              <w:t>Se tiennent tous versus autres f</w:t>
            </w:r>
            <w:r w:rsidRPr="00116F7A">
              <w:rPr>
                <w:rFonts w:eastAsia="Courier New"/>
                <w:sz w:val="24"/>
                <w:lang w:eastAsia="fr-FR" w:bidi="fr-FR"/>
              </w:rPr>
              <w:t>a</w:t>
            </w:r>
            <w:r w:rsidRPr="00116F7A">
              <w:rPr>
                <w:rFonts w:eastAsia="Courier New"/>
                <w:sz w:val="24"/>
                <w:lang w:eastAsia="fr-FR" w:bidi="fr-FR"/>
              </w:rPr>
              <w:t>çons</w:t>
            </w:r>
          </w:p>
        </w:tc>
        <w:tc>
          <w:tcPr>
            <w:tcW w:w="810" w:type="dxa"/>
            <w:shd w:val="clear" w:color="auto" w:fill="FFFFFF"/>
            <w:vAlign w:val="center"/>
          </w:tcPr>
          <w:p w14:paraId="54CDE176"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1.34</w:t>
            </w:r>
          </w:p>
        </w:tc>
        <w:tc>
          <w:tcPr>
            <w:tcW w:w="810" w:type="dxa"/>
            <w:shd w:val="clear" w:color="auto" w:fill="FFFFFF"/>
            <w:vAlign w:val="center"/>
          </w:tcPr>
          <w:p w14:paraId="794F5630"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.25</w:t>
            </w:r>
          </w:p>
        </w:tc>
      </w:tr>
      <w:tr w:rsidR="00526A53" w:rsidRPr="00D37DFC" w14:paraId="24E671BC" w14:textId="77777777">
        <w:tblPrEx>
          <w:tblCellMar>
            <w:top w:w="0" w:type="dxa"/>
            <w:bottom w:w="0" w:type="dxa"/>
          </w:tblCellMar>
        </w:tblPrEx>
        <w:tc>
          <w:tcPr>
            <w:tcW w:w="3870" w:type="dxa"/>
            <w:shd w:val="clear" w:color="auto" w:fill="FFFFFF"/>
          </w:tcPr>
          <w:p w14:paraId="6B16E915" w14:textId="77777777" w:rsidR="00526A53" w:rsidRPr="00116F7A" w:rsidRDefault="00526A53" w:rsidP="00526A53">
            <w:pPr>
              <w:spacing w:before="60" w:after="60"/>
              <w:ind w:firstLine="0"/>
              <w:rPr>
                <w:sz w:val="24"/>
              </w:rPr>
            </w:pPr>
            <w:r w:rsidRPr="00116F7A">
              <w:rPr>
                <w:rFonts w:eastAsia="Courier New"/>
                <w:sz w:val="24"/>
                <w:lang w:eastAsia="fr-FR" w:bidi="fr-FR"/>
              </w:rPr>
              <w:t>S'être fait de nouveaux amis depuis la sortie</w:t>
            </w:r>
          </w:p>
        </w:tc>
        <w:tc>
          <w:tcPr>
            <w:tcW w:w="3420" w:type="dxa"/>
            <w:shd w:val="clear" w:color="auto" w:fill="FFFFFF"/>
            <w:vAlign w:val="center"/>
          </w:tcPr>
          <w:p w14:paraId="68F8AC8F" w14:textId="77777777" w:rsidR="00526A53" w:rsidRPr="00116F7A" w:rsidRDefault="00526A53" w:rsidP="00526A53">
            <w:pPr>
              <w:spacing w:before="60" w:after="60"/>
              <w:ind w:firstLine="0"/>
              <w:rPr>
                <w:sz w:val="24"/>
              </w:rPr>
            </w:pPr>
            <w:r w:rsidRPr="00116F7A">
              <w:rPr>
                <w:rFonts w:eastAsia="Courier New"/>
                <w:sz w:val="24"/>
                <w:lang w:eastAsia="fr-FR" w:bidi="fr-FR"/>
              </w:rPr>
              <w:t>Aucun versus un (ou plus) qui ne fait pas de délit versus un (ou plus) qui fait des délits</w:t>
            </w:r>
          </w:p>
        </w:tc>
        <w:tc>
          <w:tcPr>
            <w:tcW w:w="810" w:type="dxa"/>
            <w:shd w:val="clear" w:color="auto" w:fill="FFFFFF"/>
          </w:tcPr>
          <w:p w14:paraId="2700D360"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.00</w:t>
            </w:r>
          </w:p>
        </w:tc>
        <w:tc>
          <w:tcPr>
            <w:tcW w:w="810" w:type="dxa"/>
            <w:shd w:val="clear" w:color="auto" w:fill="FFFFFF"/>
          </w:tcPr>
          <w:p w14:paraId="65B9D327"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.94</w:t>
            </w:r>
          </w:p>
        </w:tc>
      </w:tr>
      <w:tr w:rsidR="00526A53" w:rsidRPr="00D37DFC" w14:paraId="052DD2BA" w14:textId="77777777">
        <w:tblPrEx>
          <w:tblCellMar>
            <w:top w:w="0" w:type="dxa"/>
            <w:bottom w:w="0" w:type="dxa"/>
          </w:tblCellMar>
        </w:tblPrEx>
        <w:tc>
          <w:tcPr>
            <w:tcW w:w="3870" w:type="dxa"/>
            <w:shd w:val="clear" w:color="auto" w:fill="FFFFFF"/>
            <w:vAlign w:val="center"/>
          </w:tcPr>
          <w:p w14:paraId="37A608B9" w14:textId="77777777" w:rsidR="00526A53" w:rsidRPr="00116F7A" w:rsidRDefault="00526A53" w:rsidP="00526A53">
            <w:pPr>
              <w:spacing w:before="60" w:after="60"/>
              <w:ind w:firstLine="0"/>
              <w:rPr>
                <w:sz w:val="24"/>
              </w:rPr>
            </w:pPr>
            <w:r w:rsidRPr="00116F7A">
              <w:rPr>
                <w:rFonts w:eastAsia="Courier New"/>
                <w:sz w:val="24"/>
                <w:lang w:eastAsia="fr-FR" w:bidi="fr-FR"/>
              </w:rPr>
              <w:t>Avoir été aidé par une fille dans sa r</w:t>
            </w:r>
            <w:r w:rsidRPr="00116F7A">
              <w:rPr>
                <w:rFonts w:eastAsia="Courier New"/>
                <w:sz w:val="24"/>
                <w:lang w:eastAsia="fr-FR" w:bidi="fr-FR"/>
              </w:rPr>
              <w:t>é</w:t>
            </w:r>
            <w:r w:rsidRPr="00116F7A">
              <w:rPr>
                <w:rFonts w:eastAsia="Courier New"/>
                <w:sz w:val="24"/>
                <w:lang w:eastAsia="fr-FR" w:bidi="fr-FR"/>
              </w:rPr>
              <w:t>insertion</w:t>
            </w:r>
          </w:p>
        </w:tc>
        <w:tc>
          <w:tcPr>
            <w:tcW w:w="3420" w:type="dxa"/>
            <w:shd w:val="clear" w:color="auto" w:fill="FFFFFF"/>
          </w:tcPr>
          <w:p w14:paraId="77A9695C" w14:textId="77777777" w:rsidR="00526A53" w:rsidRPr="00116F7A" w:rsidRDefault="00526A53" w:rsidP="00526A53">
            <w:pPr>
              <w:spacing w:before="60" w:after="60"/>
              <w:ind w:firstLine="0"/>
              <w:rPr>
                <w:sz w:val="24"/>
              </w:rPr>
            </w:pPr>
            <w:r w:rsidRPr="00116F7A">
              <w:rPr>
                <w:rFonts w:eastAsia="Courier New"/>
                <w:sz w:val="24"/>
                <w:lang w:eastAsia="fr-FR" w:bidi="fr-FR"/>
              </w:rPr>
              <w:t>Oui versus non</w:t>
            </w:r>
          </w:p>
        </w:tc>
        <w:tc>
          <w:tcPr>
            <w:tcW w:w="810" w:type="dxa"/>
            <w:shd w:val="clear" w:color="auto" w:fill="FFFFFF"/>
          </w:tcPr>
          <w:p w14:paraId="393BEB8E"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.07</w:t>
            </w:r>
          </w:p>
        </w:tc>
        <w:tc>
          <w:tcPr>
            <w:tcW w:w="810" w:type="dxa"/>
            <w:shd w:val="clear" w:color="auto" w:fill="FFFFFF"/>
          </w:tcPr>
          <w:p w14:paraId="4AC86740"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.79</w:t>
            </w:r>
          </w:p>
        </w:tc>
      </w:tr>
      <w:tr w:rsidR="00526A53" w:rsidRPr="00D37DFC" w14:paraId="6B24EEFD" w14:textId="77777777">
        <w:tblPrEx>
          <w:tblCellMar>
            <w:top w:w="0" w:type="dxa"/>
            <w:bottom w:w="0" w:type="dxa"/>
          </w:tblCellMar>
        </w:tblPrEx>
        <w:tc>
          <w:tcPr>
            <w:tcW w:w="3870" w:type="dxa"/>
            <w:shd w:val="clear" w:color="auto" w:fill="FFFFFF"/>
          </w:tcPr>
          <w:p w14:paraId="49F9E031" w14:textId="77777777" w:rsidR="00526A53" w:rsidRPr="00116F7A" w:rsidRDefault="00526A53" w:rsidP="00526A53">
            <w:pPr>
              <w:spacing w:before="60" w:after="60"/>
              <w:ind w:firstLine="0"/>
              <w:rPr>
                <w:sz w:val="24"/>
              </w:rPr>
            </w:pPr>
            <w:r w:rsidRPr="00116F7A">
              <w:rPr>
                <w:rFonts w:eastAsia="Courier New"/>
                <w:sz w:val="24"/>
                <w:lang w:eastAsia="fr-FR" w:bidi="fr-FR"/>
              </w:rPr>
              <w:t>Occupation a la sortie</w:t>
            </w:r>
          </w:p>
        </w:tc>
        <w:tc>
          <w:tcPr>
            <w:tcW w:w="3420" w:type="dxa"/>
            <w:shd w:val="clear" w:color="auto" w:fill="FFFFFF"/>
            <w:vAlign w:val="center"/>
          </w:tcPr>
          <w:p w14:paraId="121AA19A" w14:textId="77777777" w:rsidR="00526A53" w:rsidRPr="00116F7A" w:rsidRDefault="00526A53" w:rsidP="00526A53">
            <w:pPr>
              <w:spacing w:before="60" w:after="60"/>
              <w:ind w:firstLine="0"/>
              <w:rPr>
                <w:sz w:val="24"/>
              </w:rPr>
            </w:pPr>
            <w:r w:rsidRPr="00116F7A">
              <w:rPr>
                <w:rFonts w:eastAsia="Courier New"/>
                <w:sz w:val="24"/>
                <w:lang w:eastAsia="fr-FR" w:bidi="fr-FR"/>
              </w:rPr>
              <w:t>Travail versus étude (temps partiel ou plein)</w:t>
            </w:r>
          </w:p>
        </w:tc>
        <w:tc>
          <w:tcPr>
            <w:tcW w:w="810" w:type="dxa"/>
            <w:shd w:val="clear" w:color="auto" w:fill="FFFFFF"/>
          </w:tcPr>
          <w:p w14:paraId="22B656B5"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.14</w:t>
            </w:r>
          </w:p>
        </w:tc>
        <w:tc>
          <w:tcPr>
            <w:tcW w:w="810" w:type="dxa"/>
            <w:shd w:val="clear" w:color="auto" w:fill="FFFFFF"/>
          </w:tcPr>
          <w:p w14:paraId="4829155A" w14:textId="77777777" w:rsidR="00526A53" w:rsidRPr="00116F7A" w:rsidRDefault="00526A53" w:rsidP="00526A53">
            <w:pPr>
              <w:spacing w:before="60" w:after="60"/>
              <w:ind w:right="288" w:firstLine="0"/>
              <w:jc w:val="right"/>
              <w:rPr>
                <w:sz w:val="24"/>
              </w:rPr>
            </w:pPr>
            <w:r w:rsidRPr="00116F7A">
              <w:rPr>
                <w:rFonts w:eastAsia="Courier New"/>
                <w:sz w:val="24"/>
                <w:lang w:eastAsia="fr-FR" w:bidi="fr-FR"/>
              </w:rPr>
              <w:t>.70</w:t>
            </w:r>
          </w:p>
        </w:tc>
      </w:tr>
      <w:tr w:rsidR="00526A53" w:rsidRPr="00D37DFC" w14:paraId="02642E55" w14:textId="77777777">
        <w:tblPrEx>
          <w:tblCellMar>
            <w:top w:w="0" w:type="dxa"/>
            <w:bottom w:w="0" w:type="dxa"/>
          </w:tblCellMar>
        </w:tblPrEx>
        <w:tc>
          <w:tcPr>
            <w:tcW w:w="3870" w:type="dxa"/>
            <w:shd w:val="clear" w:color="auto" w:fill="FFFFFF"/>
            <w:vAlign w:val="center"/>
          </w:tcPr>
          <w:p w14:paraId="02F16330" w14:textId="77777777" w:rsidR="00526A53" w:rsidRPr="00116F7A" w:rsidRDefault="00526A53" w:rsidP="00526A53">
            <w:pPr>
              <w:ind w:firstLine="0"/>
              <w:rPr>
                <w:sz w:val="24"/>
              </w:rPr>
            </w:pPr>
            <w:r w:rsidRPr="00116F7A">
              <w:rPr>
                <w:rFonts w:eastAsia="Courier New"/>
                <w:sz w:val="24"/>
                <w:lang w:eastAsia="fr-FR" w:bidi="fr-FR"/>
              </w:rPr>
              <w:t>Perspectives d'avenir au dernier (ou seul) emploi</w:t>
            </w:r>
          </w:p>
        </w:tc>
        <w:tc>
          <w:tcPr>
            <w:tcW w:w="3420" w:type="dxa"/>
            <w:shd w:val="clear" w:color="auto" w:fill="FFFFFF"/>
            <w:vAlign w:val="center"/>
          </w:tcPr>
          <w:p w14:paraId="0176E4E9" w14:textId="77777777" w:rsidR="00526A53" w:rsidRPr="00116F7A" w:rsidRDefault="00526A53" w:rsidP="00526A53">
            <w:pPr>
              <w:ind w:firstLine="0"/>
              <w:rPr>
                <w:sz w:val="24"/>
              </w:rPr>
            </w:pPr>
            <w:r w:rsidRPr="00116F7A">
              <w:rPr>
                <w:rFonts w:eastAsia="Courier New"/>
                <w:sz w:val="24"/>
                <w:lang w:eastAsia="fr-FR" w:bidi="fr-FR"/>
              </w:rPr>
              <w:t>Aucune versus plus ou moins bo</w:t>
            </w:r>
            <w:r w:rsidRPr="00116F7A">
              <w:rPr>
                <w:rFonts w:eastAsia="Courier New"/>
                <w:sz w:val="24"/>
                <w:lang w:eastAsia="fr-FR" w:bidi="fr-FR"/>
              </w:rPr>
              <w:t>n</w:t>
            </w:r>
            <w:r w:rsidRPr="00116F7A">
              <w:rPr>
                <w:rFonts w:eastAsia="Courier New"/>
                <w:sz w:val="24"/>
                <w:lang w:eastAsia="fr-FR" w:bidi="fr-FR"/>
              </w:rPr>
              <w:t>nes, bonnes, très bonnes</w:t>
            </w:r>
          </w:p>
        </w:tc>
        <w:tc>
          <w:tcPr>
            <w:tcW w:w="810" w:type="dxa"/>
            <w:shd w:val="clear" w:color="auto" w:fill="FFFFFF"/>
            <w:vAlign w:val="center"/>
          </w:tcPr>
          <w:p w14:paraId="4938622A" w14:textId="77777777" w:rsidR="00526A53" w:rsidRPr="00116F7A" w:rsidRDefault="00526A53" w:rsidP="00526A53">
            <w:pPr>
              <w:ind w:right="288" w:firstLine="0"/>
              <w:jc w:val="right"/>
              <w:rPr>
                <w:sz w:val="24"/>
              </w:rPr>
            </w:pPr>
            <w:r w:rsidRPr="00116F7A">
              <w:rPr>
                <w:rFonts w:eastAsia="Courier New"/>
                <w:sz w:val="24"/>
                <w:lang w:eastAsia="fr-FR" w:bidi="fr-FR"/>
              </w:rPr>
              <w:t>.00</w:t>
            </w:r>
          </w:p>
        </w:tc>
        <w:tc>
          <w:tcPr>
            <w:tcW w:w="810" w:type="dxa"/>
            <w:shd w:val="clear" w:color="auto" w:fill="FFFFFF"/>
            <w:vAlign w:val="center"/>
          </w:tcPr>
          <w:p w14:paraId="131AB37B" w14:textId="77777777" w:rsidR="00526A53" w:rsidRPr="00116F7A" w:rsidRDefault="00526A53" w:rsidP="00526A53">
            <w:pPr>
              <w:ind w:right="288" w:firstLine="0"/>
              <w:jc w:val="right"/>
              <w:rPr>
                <w:sz w:val="24"/>
              </w:rPr>
            </w:pPr>
            <w:r w:rsidRPr="00116F7A">
              <w:rPr>
                <w:rFonts w:eastAsia="Courier New"/>
                <w:sz w:val="24"/>
                <w:lang w:eastAsia="fr-FR" w:bidi="fr-FR"/>
              </w:rPr>
              <w:t>.98</w:t>
            </w:r>
          </w:p>
        </w:tc>
      </w:tr>
      <w:tr w:rsidR="00526A53" w:rsidRPr="00D37DFC" w14:paraId="472F30F1" w14:textId="77777777">
        <w:tblPrEx>
          <w:tblCellMar>
            <w:top w:w="0" w:type="dxa"/>
            <w:bottom w:w="0" w:type="dxa"/>
          </w:tblCellMar>
        </w:tblPrEx>
        <w:tc>
          <w:tcPr>
            <w:tcW w:w="3870" w:type="dxa"/>
            <w:shd w:val="clear" w:color="auto" w:fill="FFFFFF"/>
            <w:vAlign w:val="bottom"/>
          </w:tcPr>
          <w:p w14:paraId="585232A4" w14:textId="77777777" w:rsidR="00526A53" w:rsidRPr="00116F7A" w:rsidRDefault="00526A53" w:rsidP="00526A53">
            <w:pPr>
              <w:spacing w:after="120"/>
              <w:ind w:firstLine="0"/>
              <w:rPr>
                <w:sz w:val="24"/>
              </w:rPr>
            </w:pPr>
            <w:r>
              <w:rPr>
                <w:rFonts w:eastAsia="Courier New"/>
                <w:sz w:val="24"/>
                <w:lang w:eastAsia="fr-FR" w:bidi="fr-FR"/>
              </w:rPr>
              <w:t>N</w:t>
            </w:r>
            <w:r w:rsidRPr="00116F7A">
              <w:rPr>
                <w:rFonts w:eastAsia="Courier New"/>
                <w:sz w:val="24"/>
                <w:lang w:eastAsia="fr-FR" w:bidi="fr-FR"/>
              </w:rPr>
              <w:t>bre d'emplois</w:t>
            </w:r>
          </w:p>
        </w:tc>
        <w:tc>
          <w:tcPr>
            <w:tcW w:w="3420" w:type="dxa"/>
            <w:shd w:val="clear" w:color="auto" w:fill="FFFFFF"/>
            <w:vAlign w:val="bottom"/>
          </w:tcPr>
          <w:p w14:paraId="646DAD85" w14:textId="77777777" w:rsidR="00526A53" w:rsidRPr="00116F7A" w:rsidRDefault="00526A53" w:rsidP="00526A53">
            <w:pPr>
              <w:spacing w:after="120"/>
              <w:ind w:firstLine="0"/>
              <w:rPr>
                <w:sz w:val="24"/>
              </w:rPr>
            </w:pPr>
            <w:r w:rsidRPr="00116F7A">
              <w:rPr>
                <w:rFonts w:eastAsia="Courier New"/>
                <w:sz w:val="24"/>
                <w:lang w:eastAsia="fr-FR" w:bidi="fr-FR"/>
              </w:rPr>
              <w:t>Un, deux versus trois ou plus</w:t>
            </w:r>
          </w:p>
        </w:tc>
        <w:tc>
          <w:tcPr>
            <w:tcW w:w="810" w:type="dxa"/>
            <w:shd w:val="clear" w:color="auto" w:fill="FFFFFF"/>
            <w:vAlign w:val="bottom"/>
          </w:tcPr>
          <w:p w14:paraId="5EA6C665" w14:textId="77777777" w:rsidR="00526A53" w:rsidRPr="00116F7A" w:rsidRDefault="00526A53" w:rsidP="00526A53">
            <w:pPr>
              <w:spacing w:after="120"/>
              <w:ind w:right="288" w:firstLine="0"/>
              <w:jc w:val="right"/>
              <w:rPr>
                <w:sz w:val="24"/>
              </w:rPr>
            </w:pPr>
            <w:r w:rsidRPr="00116F7A">
              <w:rPr>
                <w:rFonts w:eastAsia="Courier New"/>
                <w:sz w:val="24"/>
                <w:lang w:eastAsia="fr-FR" w:bidi="fr-FR"/>
              </w:rPr>
              <w:t>.09</w:t>
            </w:r>
          </w:p>
        </w:tc>
        <w:tc>
          <w:tcPr>
            <w:tcW w:w="810" w:type="dxa"/>
            <w:shd w:val="clear" w:color="auto" w:fill="FFFFFF"/>
          </w:tcPr>
          <w:p w14:paraId="3F15ECEE" w14:textId="77777777" w:rsidR="00526A53" w:rsidRPr="00116F7A" w:rsidRDefault="00526A53" w:rsidP="00526A53">
            <w:pPr>
              <w:spacing w:after="120"/>
              <w:ind w:right="288" w:firstLine="0"/>
              <w:jc w:val="right"/>
              <w:rPr>
                <w:sz w:val="24"/>
                <w:szCs w:val="10"/>
              </w:rPr>
            </w:pPr>
            <w:r>
              <w:rPr>
                <w:sz w:val="24"/>
                <w:szCs w:val="10"/>
              </w:rPr>
              <w:t>.76</w:t>
            </w:r>
          </w:p>
        </w:tc>
      </w:tr>
    </w:tbl>
    <w:p w14:paraId="78755627" w14:textId="77777777" w:rsidR="00526A53" w:rsidRPr="003E05FD" w:rsidRDefault="00526A53" w:rsidP="00526A53">
      <w:pPr>
        <w:spacing w:before="120" w:after="120"/>
        <w:jc w:val="both"/>
      </w:pPr>
      <w:r w:rsidRPr="003E05FD">
        <w:rPr>
          <w:szCs w:val="2"/>
        </w:rPr>
        <w:br w:type="page"/>
      </w:r>
      <w:r>
        <w:rPr>
          <w:szCs w:val="2"/>
        </w:rPr>
        <w:t>[</w:t>
      </w:r>
      <w:r w:rsidRPr="003E05FD">
        <w:rPr>
          <w:rFonts w:eastAsia="Courier New"/>
          <w:lang w:eastAsia="fr-FR" w:bidi="fr-FR"/>
        </w:rPr>
        <w:t>254</w:t>
      </w:r>
      <w:r>
        <w:rPr>
          <w:rFonts w:eastAsia="Courier New"/>
          <w:lang w:eastAsia="fr-FR" w:bidi="fr-FR"/>
        </w:rPr>
        <w:t>]</w:t>
      </w:r>
    </w:p>
    <w:p w14:paraId="487716BF" w14:textId="77777777" w:rsidR="00526A53" w:rsidRDefault="00526A53" w:rsidP="00526A53">
      <w:pPr>
        <w:spacing w:before="120" w:after="120"/>
        <w:jc w:val="both"/>
        <w:rPr>
          <w:rFonts w:eastAsia="Courier New"/>
          <w:lang w:eastAsia="fr-FR" w:bidi="fr-FR"/>
        </w:rPr>
      </w:pPr>
    </w:p>
    <w:p w14:paraId="1BB06B8A" w14:textId="77777777" w:rsidR="00526A53" w:rsidRPr="003E05FD" w:rsidRDefault="00526A53" w:rsidP="00526A53">
      <w:pPr>
        <w:spacing w:before="120" w:after="120"/>
        <w:jc w:val="both"/>
      </w:pPr>
      <w:r w:rsidRPr="003E05FD">
        <w:rPr>
          <w:rFonts w:eastAsia="Courier New"/>
          <w:lang w:eastAsia="fr-FR" w:bidi="fr-FR"/>
        </w:rPr>
        <w:t>Ce type de déviance entre-t-il en relation avec les variables ret</w:t>
      </w:r>
      <w:r w:rsidRPr="003E05FD">
        <w:rPr>
          <w:rFonts w:eastAsia="Courier New"/>
          <w:lang w:eastAsia="fr-FR" w:bidi="fr-FR"/>
        </w:rPr>
        <w:t>e</w:t>
      </w:r>
      <w:r w:rsidRPr="003E05FD">
        <w:rPr>
          <w:rFonts w:eastAsia="Courier New"/>
          <w:lang w:eastAsia="fr-FR" w:bidi="fr-FR"/>
        </w:rPr>
        <w:t>nues à titre de facteurs de réinsertion</w:t>
      </w:r>
      <w:r w:rsidRPr="003E05FD">
        <w:t> ?</w:t>
      </w:r>
      <w:r w:rsidRPr="003E05FD">
        <w:rPr>
          <w:rFonts w:eastAsia="Courier New"/>
          <w:lang w:eastAsia="fr-FR" w:bidi="fr-FR"/>
        </w:rPr>
        <w:t xml:space="preserve"> Comme nous avons pu le con</w:t>
      </w:r>
      <w:r w:rsidRPr="003E05FD">
        <w:rPr>
          <w:rFonts w:eastAsia="Courier New"/>
          <w:lang w:eastAsia="fr-FR" w:bidi="fr-FR"/>
        </w:rPr>
        <w:t>s</w:t>
      </w:r>
      <w:r w:rsidRPr="003E05FD">
        <w:rPr>
          <w:rFonts w:eastAsia="Courier New"/>
          <w:lang w:eastAsia="fr-FR" w:bidi="fr-FR"/>
        </w:rPr>
        <w:t>tater, il y a effectivement deux de ces variables qui s'associent de f</w:t>
      </w:r>
      <w:r w:rsidRPr="003E05FD">
        <w:rPr>
          <w:rFonts w:eastAsia="Courier New"/>
          <w:lang w:eastAsia="fr-FR" w:bidi="fr-FR"/>
        </w:rPr>
        <w:t>a</w:t>
      </w:r>
      <w:r w:rsidRPr="003E05FD">
        <w:rPr>
          <w:rFonts w:eastAsia="Courier New"/>
          <w:lang w:eastAsia="fr-FR" w:bidi="fr-FR"/>
        </w:rPr>
        <w:t>çon significative avec la consommation régulière de drogue</w:t>
      </w:r>
      <w:r w:rsidRPr="003E05FD">
        <w:t> ;</w:t>
      </w:r>
      <w:r w:rsidRPr="003E05FD">
        <w:rPr>
          <w:rFonts w:eastAsia="Courier New"/>
          <w:lang w:eastAsia="fr-FR" w:bidi="fr-FR"/>
        </w:rPr>
        <w:t xml:space="preserve"> il s’agit du nombre de changements de résidence et du fait de s’être lié avec de nouveaux amis depuis la sortie.</w:t>
      </w:r>
    </w:p>
    <w:p w14:paraId="5A1A51EA" w14:textId="77777777" w:rsidR="00526A53" w:rsidRPr="003E05FD" w:rsidRDefault="00526A53" w:rsidP="00526A53">
      <w:pPr>
        <w:spacing w:before="120" w:after="120"/>
        <w:jc w:val="both"/>
      </w:pPr>
      <w:r w:rsidRPr="003E05FD">
        <w:rPr>
          <w:rFonts w:eastAsia="Courier New"/>
          <w:lang w:eastAsia="fr-FR" w:bidi="fr-FR"/>
        </w:rPr>
        <w:t>Nous reportant aux données présentées par Bossé et LeBlanc</w:t>
      </w:r>
      <w:r>
        <w:rPr>
          <w:rFonts w:eastAsia="Courier New"/>
          <w:lang w:eastAsia="fr-FR" w:bidi="fr-FR"/>
        </w:rPr>
        <w:t xml:space="preserve"> </w:t>
      </w:r>
      <w:r w:rsidRPr="003E05FD">
        <w:rPr>
          <w:rFonts w:eastAsia="Courier New"/>
          <w:lang w:eastAsia="fr-FR" w:bidi="fr-FR"/>
        </w:rPr>
        <w:t>(1980 a</w:t>
      </w:r>
      <w:r>
        <w:rPr>
          <w:rFonts w:eastAsia="Courier New"/>
          <w:lang w:eastAsia="fr-FR" w:bidi="fr-FR"/>
        </w:rPr>
        <w:t>),</w:t>
      </w:r>
      <w:r w:rsidRPr="003E05FD">
        <w:rPr>
          <w:rStyle w:val="Corpsdutexte2105ptItaliqueEspacement1pt"/>
          <w:vertAlign w:val="subscript"/>
        </w:rPr>
        <w:t xml:space="preserve"> </w:t>
      </w:r>
      <w:r w:rsidRPr="003E05FD">
        <w:rPr>
          <w:rFonts w:eastAsia="Courier New"/>
          <w:lang w:eastAsia="fr-FR" w:bidi="fr-FR"/>
        </w:rPr>
        <w:t>nous constatons une différence appréciable au chapitre des cha</w:t>
      </w:r>
      <w:r w:rsidRPr="003E05FD">
        <w:rPr>
          <w:rFonts w:eastAsia="Courier New"/>
          <w:lang w:eastAsia="fr-FR" w:bidi="fr-FR"/>
        </w:rPr>
        <w:t>n</w:t>
      </w:r>
      <w:r w:rsidRPr="003E05FD">
        <w:rPr>
          <w:rFonts w:eastAsia="Courier New"/>
          <w:lang w:eastAsia="fr-FR" w:bidi="fr-FR"/>
        </w:rPr>
        <w:t>gements de résidence entre ceux qui consomment régulièrement de la drogue et ceux qui le font tout au plus épisodiquement. Des 21 sujets qui n’ont connu aucun ou qu’un seul changement de résidence, 17 (soit 81%) font un usage de la drogue tout au plus épisodique, sinon nul. Par contre, 20 des 29 sujets (soit 69%) qui ont changé au moins deux fois se retrouvent parmi les consommateurs réguliers. Il y a donc une association très nette entre l’instabilité résidentielle et une consommation régulière de drogue. Bien évidemment, il est un peu difficile ici encore de la faire la part entre ce qui est cause et ce qui est effet. Il est en effet possible que pour plusieurs garçons, l’usage de drogue ait entraîné des changements de résidence. Cette question n’a cependant pour nous qu’une importance relative en autant que nous interprétions cette association comme conséquence d’une carence sur le plan de l’enracinement dans un milieu socio-familial, carence qui peut en principe expliquer l’usage de la drogue comme une sorte d’anti-dépresseur. C’est là en tout cas une hypothèse qu’étaye notre analyse antérieure des motifs de consommation.</w:t>
      </w:r>
    </w:p>
    <w:p w14:paraId="3EC57478" w14:textId="77777777" w:rsidR="00526A53" w:rsidRPr="003E05FD" w:rsidRDefault="00526A53" w:rsidP="00526A53">
      <w:pPr>
        <w:spacing w:before="120" w:after="120"/>
        <w:jc w:val="both"/>
      </w:pPr>
      <w:r w:rsidRPr="003E05FD">
        <w:rPr>
          <w:rFonts w:eastAsia="Courier New"/>
          <w:lang w:eastAsia="fr-FR" w:bidi="fr-FR"/>
        </w:rPr>
        <w:t>Cette explication trouve une certaine correspondance dans l’association remarquée entre la consommation de drogue et le fait de s’être lié à de nouveaux amis depuis Bos</w:t>
      </w:r>
      <w:r>
        <w:rPr>
          <w:rFonts w:eastAsia="Courier New"/>
          <w:lang w:eastAsia="fr-FR" w:bidi="fr-FR"/>
        </w:rPr>
        <w:t>c</w:t>
      </w:r>
      <w:r w:rsidRPr="003E05FD">
        <w:rPr>
          <w:rFonts w:eastAsia="Courier New"/>
          <w:lang w:eastAsia="fr-FR" w:bidi="fr-FR"/>
        </w:rPr>
        <w:t>oville. En effet, nous obse</w:t>
      </w:r>
      <w:r w:rsidRPr="003E05FD">
        <w:rPr>
          <w:rFonts w:eastAsia="Courier New"/>
          <w:lang w:eastAsia="fr-FR" w:bidi="fr-FR"/>
        </w:rPr>
        <w:t>r</w:t>
      </w:r>
      <w:r w:rsidRPr="003E05FD">
        <w:rPr>
          <w:rFonts w:eastAsia="Courier New"/>
          <w:lang w:eastAsia="fr-FR" w:bidi="fr-FR"/>
        </w:rPr>
        <w:t>vons là des</w:t>
      </w:r>
    </w:p>
    <w:p w14:paraId="3812001A" w14:textId="77777777" w:rsidR="00526A53" w:rsidRDefault="00526A53" w:rsidP="00526A53">
      <w:pPr>
        <w:pStyle w:val="p"/>
      </w:pPr>
      <w:r w:rsidRPr="003E05FD">
        <w:br w:type="page"/>
      </w:r>
      <w:r>
        <w:t>[255]</w:t>
      </w:r>
    </w:p>
    <w:p w14:paraId="259ABD7D" w14:textId="77777777" w:rsidR="00526A53" w:rsidRDefault="00526A53" w:rsidP="00526A53">
      <w:pPr>
        <w:pStyle w:val="figtitre"/>
      </w:pPr>
      <w:r>
        <w:t>Tableau 7.4.3.</w:t>
      </w:r>
    </w:p>
    <w:p w14:paraId="3C64284C" w14:textId="77777777" w:rsidR="00526A53" w:rsidRDefault="00526A53" w:rsidP="00526A53">
      <w:pPr>
        <w:pStyle w:val="figtitrest"/>
      </w:pPr>
      <w:r w:rsidRPr="003E05FD">
        <w:t>Association de la variable consommati</w:t>
      </w:r>
      <w:r>
        <w:t>on de drogue à la relance</w:t>
      </w:r>
      <w:r>
        <w:br/>
      </w:r>
      <w:r w:rsidRPr="003E05FD">
        <w:t>et des variables dites facteurs de réinsertion</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3420"/>
        <w:gridCol w:w="810"/>
        <w:gridCol w:w="810"/>
      </w:tblGrid>
      <w:tr w:rsidR="00526A53" w:rsidRPr="00D37DFC" w14:paraId="165602AC" w14:textId="77777777">
        <w:tblPrEx>
          <w:tblCellMar>
            <w:top w:w="0" w:type="dxa"/>
            <w:bottom w:w="0" w:type="dxa"/>
          </w:tblCellMar>
        </w:tblPrEx>
        <w:tc>
          <w:tcPr>
            <w:tcW w:w="3870" w:type="dxa"/>
            <w:tcBorders>
              <w:top w:val="single" w:sz="8" w:space="0" w:color="auto"/>
              <w:bottom w:val="single" w:sz="8" w:space="0" w:color="auto"/>
            </w:tcBorders>
            <w:shd w:val="clear" w:color="auto" w:fill="EEECE1"/>
          </w:tcPr>
          <w:p w14:paraId="696AB4D0"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Variables</w:t>
            </w:r>
          </w:p>
        </w:tc>
        <w:tc>
          <w:tcPr>
            <w:tcW w:w="3420" w:type="dxa"/>
            <w:tcBorders>
              <w:top w:val="single" w:sz="8" w:space="0" w:color="auto"/>
              <w:bottom w:val="single" w:sz="8" w:space="0" w:color="auto"/>
            </w:tcBorders>
            <w:shd w:val="clear" w:color="auto" w:fill="EEECE1"/>
          </w:tcPr>
          <w:p w14:paraId="3DA77B29"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Catégories</w:t>
            </w:r>
          </w:p>
        </w:tc>
        <w:tc>
          <w:tcPr>
            <w:tcW w:w="810" w:type="dxa"/>
            <w:tcBorders>
              <w:top w:val="single" w:sz="8" w:space="0" w:color="auto"/>
              <w:bottom w:val="single" w:sz="8" w:space="0" w:color="auto"/>
            </w:tcBorders>
            <w:shd w:val="clear" w:color="auto" w:fill="EEECE1"/>
          </w:tcPr>
          <w:p w14:paraId="5D2CA770" w14:textId="77777777" w:rsidR="00526A53" w:rsidRPr="00D37DFC" w:rsidRDefault="00526A53" w:rsidP="00526A53">
            <w:pPr>
              <w:spacing w:before="60" w:after="60"/>
              <w:ind w:left="80" w:right="80" w:firstLine="0"/>
              <w:jc w:val="center"/>
              <w:rPr>
                <w:sz w:val="24"/>
              </w:rPr>
            </w:pPr>
            <w:r>
              <w:rPr>
                <w:sz w:val="24"/>
              </w:rPr>
              <w:t>x</w:t>
            </w:r>
            <w:r w:rsidRPr="00DA302D">
              <w:rPr>
                <w:sz w:val="24"/>
                <w:vertAlign w:val="superscript"/>
              </w:rPr>
              <w:t>2</w:t>
            </w:r>
          </w:p>
        </w:tc>
        <w:tc>
          <w:tcPr>
            <w:tcW w:w="810" w:type="dxa"/>
            <w:tcBorders>
              <w:top w:val="single" w:sz="8" w:space="0" w:color="auto"/>
              <w:bottom w:val="single" w:sz="8" w:space="0" w:color="auto"/>
            </w:tcBorders>
            <w:shd w:val="clear" w:color="auto" w:fill="EEECE1"/>
          </w:tcPr>
          <w:p w14:paraId="152061D6" w14:textId="77777777" w:rsidR="00526A53" w:rsidRPr="00D37DFC" w:rsidRDefault="00526A53" w:rsidP="00526A53">
            <w:pPr>
              <w:spacing w:before="60" w:after="60"/>
              <w:ind w:left="80" w:right="80" w:firstLine="0"/>
              <w:jc w:val="center"/>
              <w:rPr>
                <w:sz w:val="24"/>
              </w:rPr>
            </w:pPr>
            <w:r>
              <w:rPr>
                <w:sz w:val="24"/>
              </w:rPr>
              <w:t>p &lt;</w:t>
            </w:r>
          </w:p>
        </w:tc>
      </w:tr>
      <w:tr w:rsidR="00526A53" w:rsidRPr="00D37DFC" w14:paraId="0F591E55" w14:textId="77777777">
        <w:tblPrEx>
          <w:tblCellMar>
            <w:top w:w="0" w:type="dxa"/>
            <w:bottom w:w="0" w:type="dxa"/>
          </w:tblCellMar>
        </w:tblPrEx>
        <w:tc>
          <w:tcPr>
            <w:tcW w:w="3870" w:type="dxa"/>
            <w:tcBorders>
              <w:top w:val="single" w:sz="8" w:space="0" w:color="auto"/>
            </w:tcBorders>
            <w:shd w:val="clear" w:color="auto" w:fill="FFFFFF"/>
            <w:vAlign w:val="center"/>
          </w:tcPr>
          <w:p w14:paraId="7CB12F3C" w14:textId="77777777" w:rsidR="00526A53" w:rsidRPr="00066505" w:rsidRDefault="00526A53" w:rsidP="00526A53">
            <w:pPr>
              <w:spacing w:before="120"/>
              <w:ind w:firstLine="0"/>
              <w:rPr>
                <w:sz w:val="24"/>
              </w:rPr>
            </w:pPr>
            <w:r w:rsidRPr="00066505">
              <w:rPr>
                <w:rFonts w:eastAsia="Courier New"/>
                <w:sz w:val="24"/>
                <w:lang w:eastAsia="fr-FR" w:bidi="fr-FR"/>
              </w:rPr>
              <w:t>Lieu habituel de résidence</w:t>
            </w:r>
          </w:p>
        </w:tc>
        <w:tc>
          <w:tcPr>
            <w:tcW w:w="3420" w:type="dxa"/>
            <w:tcBorders>
              <w:top w:val="single" w:sz="8" w:space="0" w:color="auto"/>
            </w:tcBorders>
            <w:shd w:val="clear" w:color="auto" w:fill="FFFFFF"/>
            <w:vAlign w:val="center"/>
          </w:tcPr>
          <w:p w14:paraId="346E1E30" w14:textId="77777777" w:rsidR="00526A53" w:rsidRPr="00066505" w:rsidRDefault="00526A53" w:rsidP="00526A53">
            <w:pPr>
              <w:spacing w:before="120"/>
              <w:ind w:firstLine="0"/>
              <w:rPr>
                <w:sz w:val="24"/>
              </w:rPr>
            </w:pPr>
            <w:r w:rsidRPr="00066505">
              <w:rPr>
                <w:rFonts w:eastAsia="Courier New"/>
                <w:sz w:val="24"/>
                <w:lang w:eastAsia="fr-FR" w:bidi="fr-FR"/>
              </w:rPr>
              <w:t>Chez parents versus ailleurs</w:t>
            </w:r>
          </w:p>
        </w:tc>
        <w:tc>
          <w:tcPr>
            <w:tcW w:w="810" w:type="dxa"/>
            <w:tcBorders>
              <w:top w:val="single" w:sz="8" w:space="0" w:color="auto"/>
            </w:tcBorders>
            <w:shd w:val="clear" w:color="auto" w:fill="FFFFFF"/>
            <w:vAlign w:val="center"/>
          </w:tcPr>
          <w:p w14:paraId="7F88E7FB" w14:textId="77777777" w:rsidR="00526A53" w:rsidRPr="00066505" w:rsidRDefault="00526A53" w:rsidP="00526A53">
            <w:pPr>
              <w:spacing w:before="120"/>
              <w:ind w:right="144" w:firstLine="0"/>
              <w:jc w:val="right"/>
              <w:rPr>
                <w:sz w:val="24"/>
              </w:rPr>
            </w:pPr>
            <w:r w:rsidRPr="00066505">
              <w:rPr>
                <w:rFonts w:eastAsia="Courier New"/>
                <w:sz w:val="24"/>
                <w:lang w:eastAsia="fr-FR" w:bidi="fr-FR"/>
              </w:rPr>
              <w:t>.33</w:t>
            </w:r>
          </w:p>
        </w:tc>
        <w:tc>
          <w:tcPr>
            <w:tcW w:w="810" w:type="dxa"/>
            <w:tcBorders>
              <w:top w:val="single" w:sz="8" w:space="0" w:color="auto"/>
            </w:tcBorders>
            <w:shd w:val="clear" w:color="auto" w:fill="FFFFFF"/>
            <w:vAlign w:val="center"/>
          </w:tcPr>
          <w:p w14:paraId="42389280" w14:textId="77777777" w:rsidR="00526A53" w:rsidRPr="00066505" w:rsidRDefault="00526A53" w:rsidP="00526A53">
            <w:pPr>
              <w:spacing w:before="120"/>
              <w:ind w:right="288" w:firstLine="0"/>
              <w:jc w:val="right"/>
              <w:rPr>
                <w:sz w:val="24"/>
              </w:rPr>
            </w:pPr>
            <w:r w:rsidRPr="00066505">
              <w:rPr>
                <w:rFonts w:eastAsia="Courier New"/>
                <w:sz w:val="24"/>
                <w:lang w:eastAsia="fr-FR" w:bidi="fr-FR"/>
              </w:rPr>
              <w:t>.57</w:t>
            </w:r>
          </w:p>
        </w:tc>
      </w:tr>
      <w:tr w:rsidR="00526A53" w:rsidRPr="00D37DFC" w14:paraId="4A55A4A7" w14:textId="77777777">
        <w:tblPrEx>
          <w:tblCellMar>
            <w:top w:w="0" w:type="dxa"/>
            <w:bottom w:w="0" w:type="dxa"/>
          </w:tblCellMar>
        </w:tblPrEx>
        <w:tc>
          <w:tcPr>
            <w:tcW w:w="3870" w:type="dxa"/>
            <w:shd w:val="clear" w:color="auto" w:fill="FFFFFF"/>
            <w:vAlign w:val="center"/>
          </w:tcPr>
          <w:p w14:paraId="68ED5095" w14:textId="77777777" w:rsidR="00526A53" w:rsidRPr="00066505" w:rsidRDefault="00526A53" w:rsidP="00526A53">
            <w:pPr>
              <w:spacing w:before="60" w:after="60"/>
              <w:ind w:firstLine="0"/>
              <w:rPr>
                <w:sz w:val="24"/>
              </w:rPr>
            </w:pPr>
            <w:r w:rsidRPr="00066505">
              <w:rPr>
                <w:rFonts w:eastAsia="Courier New"/>
                <w:sz w:val="24"/>
                <w:lang w:eastAsia="fr-FR" w:bidi="fr-FR"/>
              </w:rPr>
              <w:t>Nbre de changements de résidence</w:t>
            </w:r>
          </w:p>
        </w:tc>
        <w:tc>
          <w:tcPr>
            <w:tcW w:w="3420" w:type="dxa"/>
            <w:shd w:val="clear" w:color="auto" w:fill="FFFFFF"/>
            <w:vAlign w:val="center"/>
          </w:tcPr>
          <w:p w14:paraId="73395CB0" w14:textId="77777777" w:rsidR="00526A53" w:rsidRPr="00066505" w:rsidRDefault="00526A53" w:rsidP="00526A53">
            <w:pPr>
              <w:spacing w:before="60" w:after="60"/>
              <w:ind w:firstLine="0"/>
              <w:rPr>
                <w:sz w:val="24"/>
              </w:rPr>
            </w:pPr>
            <w:r w:rsidRPr="00066505">
              <w:rPr>
                <w:rFonts w:eastAsia="Courier New"/>
                <w:sz w:val="24"/>
                <w:lang w:eastAsia="fr-FR" w:bidi="fr-FR"/>
              </w:rPr>
              <w:t>Aucun ou un versus deux ou plus</w:t>
            </w:r>
          </w:p>
        </w:tc>
        <w:tc>
          <w:tcPr>
            <w:tcW w:w="810" w:type="dxa"/>
            <w:shd w:val="clear" w:color="auto" w:fill="FFFFFF"/>
            <w:vAlign w:val="center"/>
          </w:tcPr>
          <w:p w14:paraId="7AA5AFBD" w14:textId="77777777" w:rsidR="00526A53" w:rsidRPr="00066505" w:rsidRDefault="00526A53" w:rsidP="00526A53">
            <w:pPr>
              <w:spacing w:before="60" w:after="60"/>
              <w:ind w:right="144" w:firstLine="0"/>
              <w:jc w:val="right"/>
              <w:rPr>
                <w:sz w:val="24"/>
              </w:rPr>
            </w:pPr>
            <w:r>
              <w:rPr>
                <w:rFonts w:eastAsia="Courier New"/>
                <w:sz w:val="24"/>
                <w:lang w:eastAsia="fr-FR" w:bidi="fr-FR"/>
              </w:rPr>
              <w:t>10</w:t>
            </w:r>
            <w:r w:rsidRPr="00066505">
              <w:rPr>
                <w:rFonts w:eastAsia="Courier New"/>
                <w:sz w:val="24"/>
                <w:lang w:eastAsia="fr-FR" w:bidi="fr-FR"/>
              </w:rPr>
              <w:t>.24</w:t>
            </w:r>
          </w:p>
        </w:tc>
        <w:tc>
          <w:tcPr>
            <w:tcW w:w="810" w:type="dxa"/>
            <w:shd w:val="clear" w:color="auto" w:fill="FFFFFF"/>
            <w:vAlign w:val="center"/>
          </w:tcPr>
          <w:p w14:paraId="4153E3C4"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.002</w:t>
            </w:r>
          </w:p>
        </w:tc>
      </w:tr>
      <w:tr w:rsidR="00526A53" w:rsidRPr="00D37DFC" w14:paraId="11BA496A" w14:textId="77777777">
        <w:tblPrEx>
          <w:tblCellMar>
            <w:top w:w="0" w:type="dxa"/>
            <w:bottom w:w="0" w:type="dxa"/>
          </w:tblCellMar>
        </w:tblPrEx>
        <w:tc>
          <w:tcPr>
            <w:tcW w:w="3870" w:type="dxa"/>
            <w:shd w:val="clear" w:color="auto" w:fill="FFFFFF"/>
            <w:vAlign w:val="center"/>
          </w:tcPr>
          <w:p w14:paraId="529A7B53" w14:textId="77777777" w:rsidR="00526A53" w:rsidRPr="00066505" w:rsidRDefault="00526A53" w:rsidP="00526A53">
            <w:pPr>
              <w:spacing w:before="60" w:after="60"/>
              <w:ind w:firstLine="0"/>
              <w:rPr>
                <w:sz w:val="24"/>
              </w:rPr>
            </w:pPr>
            <w:r w:rsidRPr="00066505">
              <w:rPr>
                <w:rFonts w:eastAsia="Courier New"/>
                <w:sz w:val="24"/>
                <w:lang w:eastAsia="fr-FR" w:bidi="fr-FR"/>
              </w:rPr>
              <w:t>Structure de la famille</w:t>
            </w:r>
          </w:p>
        </w:tc>
        <w:tc>
          <w:tcPr>
            <w:tcW w:w="3420" w:type="dxa"/>
            <w:shd w:val="clear" w:color="auto" w:fill="FFFFFF"/>
            <w:vAlign w:val="center"/>
          </w:tcPr>
          <w:p w14:paraId="0B7A0522" w14:textId="77777777" w:rsidR="00526A53" w:rsidRPr="00066505" w:rsidRDefault="00526A53" w:rsidP="00526A53">
            <w:pPr>
              <w:spacing w:before="60" w:after="60"/>
              <w:ind w:firstLine="0"/>
              <w:rPr>
                <w:sz w:val="24"/>
              </w:rPr>
            </w:pPr>
            <w:r>
              <w:rPr>
                <w:rFonts w:eastAsia="Courier New"/>
                <w:sz w:val="24"/>
                <w:lang w:eastAsia="fr-FR" w:bidi="fr-FR"/>
              </w:rPr>
              <w:t>Intègre versus dissociée</w:t>
            </w:r>
          </w:p>
        </w:tc>
        <w:tc>
          <w:tcPr>
            <w:tcW w:w="810" w:type="dxa"/>
            <w:shd w:val="clear" w:color="auto" w:fill="FFFFFF"/>
            <w:vAlign w:val="center"/>
          </w:tcPr>
          <w:p w14:paraId="6323A4FE" w14:textId="77777777" w:rsidR="00526A53" w:rsidRPr="00066505" w:rsidRDefault="00526A53" w:rsidP="00526A53">
            <w:pPr>
              <w:spacing w:before="60" w:after="60"/>
              <w:ind w:right="144" w:firstLine="0"/>
              <w:jc w:val="right"/>
              <w:rPr>
                <w:sz w:val="24"/>
              </w:rPr>
            </w:pPr>
            <w:r>
              <w:rPr>
                <w:rFonts w:eastAsia="Courier New"/>
                <w:sz w:val="24"/>
                <w:lang w:eastAsia="fr-FR" w:bidi="fr-FR"/>
              </w:rPr>
              <w:t>1</w:t>
            </w:r>
            <w:r w:rsidRPr="00066505">
              <w:rPr>
                <w:rFonts w:eastAsia="Courier New"/>
                <w:sz w:val="24"/>
                <w:lang w:eastAsia="fr-FR" w:bidi="fr-FR"/>
              </w:rPr>
              <w:t>.30</w:t>
            </w:r>
          </w:p>
        </w:tc>
        <w:tc>
          <w:tcPr>
            <w:tcW w:w="810" w:type="dxa"/>
            <w:shd w:val="clear" w:color="auto" w:fill="FFFFFF"/>
            <w:vAlign w:val="center"/>
          </w:tcPr>
          <w:p w14:paraId="697D9497"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.26</w:t>
            </w:r>
          </w:p>
        </w:tc>
      </w:tr>
      <w:tr w:rsidR="00526A53" w:rsidRPr="00D37DFC" w14:paraId="4CEE176A" w14:textId="77777777">
        <w:tblPrEx>
          <w:tblCellMar>
            <w:top w:w="0" w:type="dxa"/>
            <w:bottom w:w="0" w:type="dxa"/>
          </w:tblCellMar>
        </w:tblPrEx>
        <w:tc>
          <w:tcPr>
            <w:tcW w:w="3870" w:type="dxa"/>
            <w:shd w:val="clear" w:color="auto" w:fill="FFFFFF"/>
            <w:vAlign w:val="center"/>
          </w:tcPr>
          <w:p w14:paraId="329F11D8" w14:textId="77777777" w:rsidR="00526A53" w:rsidRPr="00066505" w:rsidRDefault="00526A53" w:rsidP="00526A53">
            <w:pPr>
              <w:spacing w:before="60" w:after="60"/>
              <w:ind w:firstLine="0"/>
              <w:rPr>
                <w:sz w:val="24"/>
              </w:rPr>
            </w:pPr>
            <w:r w:rsidRPr="00066505">
              <w:rPr>
                <w:rFonts w:eastAsia="Courier New"/>
                <w:sz w:val="24"/>
                <w:lang w:eastAsia="fr-FR" w:bidi="fr-FR"/>
              </w:rPr>
              <w:t>Problèmes d’argent chez les parents</w:t>
            </w:r>
          </w:p>
        </w:tc>
        <w:tc>
          <w:tcPr>
            <w:tcW w:w="3420" w:type="dxa"/>
            <w:shd w:val="clear" w:color="auto" w:fill="FFFFFF"/>
            <w:vAlign w:val="center"/>
          </w:tcPr>
          <w:p w14:paraId="1B7C5700" w14:textId="77777777" w:rsidR="00526A53" w:rsidRPr="00066505" w:rsidRDefault="00526A53" w:rsidP="00526A53">
            <w:pPr>
              <w:spacing w:before="60" w:after="60"/>
              <w:ind w:firstLine="0"/>
              <w:rPr>
                <w:sz w:val="24"/>
              </w:rPr>
            </w:pPr>
            <w:r w:rsidRPr="00066505">
              <w:rPr>
                <w:rFonts w:eastAsia="Courier New"/>
                <w:sz w:val="24"/>
                <w:lang w:eastAsia="fr-FR" w:bidi="fr-FR"/>
              </w:rPr>
              <w:t>Oui versus non</w:t>
            </w:r>
          </w:p>
        </w:tc>
        <w:tc>
          <w:tcPr>
            <w:tcW w:w="810" w:type="dxa"/>
            <w:shd w:val="clear" w:color="auto" w:fill="FFFFFF"/>
            <w:vAlign w:val="center"/>
          </w:tcPr>
          <w:p w14:paraId="0C225213"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.54</w:t>
            </w:r>
          </w:p>
        </w:tc>
        <w:tc>
          <w:tcPr>
            <w:tcW w:w="810" w:type="dxa"/>
            <w:shd w:val="clear" w:color="auto" w:fill="FFFFFF"/>
            <w:vAlign w:val="center"/>
          </w:tcPr>
          <w:p w14:paraId="1BB369C9"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.46</w:t>
            </w:r>
          </w:p>
        </w:tc>
      </w:tr>
      <w:tr w:rsidR="00526A53" w:rsidRPr="00D37DFC" w14:paraId="48E8AFB9" w14:textId="77777777">
        <w:tblPrEx>
          <w:tblCellMar>
            <w:top w:w="0" w:type="dxa"/>
            <w:bottom w:w="0" w:type="dxa"/>
          </w:tblCellMar>
        </w:tblPrEx>
        <w:tc>
          <w:tcPr>
            <w:tcW w:w="3870" w:type="dxa"/>
            <w:shd w:val="clear" w:color="auto" w:fill="FFFFFF"/>
            <w:vAlign w:val="center"/>
          </w:tcPr>
          <w:p w14:paraId="65051DB7" w14:textId="77777777" w:rsidR="00526A53" w:rsidRPr="00066505" w:rsidRDefault="00526A53" w:rsidP="00526A53">
            <w:pPr>
              <w:spacing w:before="60" w:after="60"/>
              <w:ind w:firstLine="0"/>
              <w:rPr>
                <w:sz w:val="24"/>
              </w:rPr>
            </w:pPr>
            <w:r w:rsidRPr="00066505">
              <w:rPr>
                <w:rFonts w:eastAsia="Courier New"/>
                <w:sz w:val="24"/>
                <w:lang w:eastAsia="fr-FR" w:bidi="fr-FR"/>
              </w:rPr>
              <w:t>Lourde consommation d'alcool chez le(s) parent(s)</w:t>
            </w:r>
          </w:p>
        </w:tc>
        <w:tc>
          <w:tcPr>
            <w:tcW w:w="3420" w:type="dxa"/>
            <w:shd w:val="clear" w:color="auto" w:fill="FFFFFF"/>
          </w:tcPr>
          <w:p w14:paraId="1051D804" w14:textId="77777777" w:rsidR="00526A53" w:rsidRPr="00066505" w:rsidRDefault="00526A53" w:rsidP="00526A53">
            <w:pPr>
              <w:spacing w:before="60" w:after="60"/>
              <w:ind w:firstLine="0"/>
              <w:rPr>
                <w:sz w:val="24"/>
              </w:rPr>
            </w:pPr>
            <w:r w:rsidRPr="00066505">
              <w:rPr>
                <w:rFonts w:eastAsia="Courier New"/>
                <w:sz w:val="24"/>
                <w:lang w:eastAsia="fr-FR" w:bidi="fr-FR"/>
              </w:rPr>
              <w:t>Oui versus non</w:t>
            </w:r>
          </w:p>
        </w:tc>
        <w:tc>
          <w:tcPr>
            <w:tcW w:w="810" w:type="dxa"/>
            <w:shd w:val="clear" w:color="auto" w:fill="FFFFFF"/>
          </w:tcPr>
          <w:p w14:paraId="2ED8BF76"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.04</w:t>
            </w:r>
          </w:p>
        </w:tc>
        <w:tc>
          <w:tcPr>
            <w:tcW w:w="810" w:type="dxa"/>
            <w:shd w:val="clear" w:color="auto" w:fill="FFFFFF"/>
          </w:tcPr>
          <w:p w14:paraId="4C35D993"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.83</w:t>
            </w:r>
          </w:p>
        </w:tc>
      </w:tr>
      <w:tr w:rsidR="00526A53" w:rsidRPr="00D37DFC" w14:paraId="4405778B" w14:textId="77777777">
        <w:tblPrEx>
          <w:tblCellMar>
            <w:top w:w="0" w:type="dxa"/>
            <w:bottom w:w="0" w:type="dxa"/>
          </w:tblCellMar>
        </w:tblPrEx>
        <w:tc>
          <w:tcPr>
            <w:tcW w:w="3870" w:type="dxa"/>
            <w:shd w:val="clear" w:color="auto" w:fill="FFFFFF"/>
            <w:vAlign w:val="center"/>
          </w:tcPr>
          <w:p w14:paraId="21AA2573" w14:textId="77777777" w:rsidR="00526A53" w:rsidRPr="00066505" w:rsidRDefault="00526A53" w:rsidP="00526A53">
            <w:pPr>
              <w:spacing w:before="60" w:after="60"/>
              <w:ind w:firstLine="0"/>
              <w:rPr>
                <w:sz w:val="24"/>
              </w:rPr>
            </w:pPr>
            <w:r w:rsidRPr="00066505">
              <w:rPr>
                <w:rFonts w:eastAsia="Courier New"/>
                <w:sz w:val="24"/>
                <w:lang w:eastAsia="fr-FR" w:bidi="fr-FR"/>
              </w:rPr>
              <w:t>Difficultés</w:t>
            </w:r>
            <w:r>
              <w:rPr>
                <w:rFonts w:eastAsia="Courier New"/>
                <w:sz w:val="24"/>
                <w:lang w:eastAsia="fr-FR" w:bidi="fr-FR"/>
              </w:rPr>
              <w:t xml:space="preserve"> à</w:t>
            </w:r>
            <w:r w:rsidRPr="00066505">
              <w:rPr>
                <w:rFonts w:eastAsia="Courier New"/>
                <w:sz w:val="24"/>
                <w:lang w:eastAsia="fr-FR" w:bidi="fr-FR"/>
              </w:rPr>
              <w:t xml:space="preserve"> vivre avec les parents</w:t>
            </w:r>
          </w:p>
        </w:tc>
        <w:tc>
          <w:tcPr>
            <w:tcW w:w="3420" w:type="dxa"/>
            <w:shd w:val="clear" w:color="auto" w:fill="FFFFFF"/>
            <w:vAlign w:val="center"/>
          </w:tcPr>
          <w:p w14:paraId="176B6D12" w14:textId="77777777" w:rsidR="00526A53" w:rsidRPr="00066505" w:rsidRDefault="00526A53" w:rsidP="00526A53">
            <w:pPr>
              <w:spacing w:before="60" w:after="60"/>
              <w:ind w:firstLine="0"/>
              <w:rPr>
                <w:sz w:val="24"/>
              </w:rPr>
            </w:pPr>
            <w:r w:rsidRPr="00066505">
              <w:rPr>
                <w:rFonts w:eastAsia="Courier New"/>
                <w:sz w:val="24"/>
                <w:lang w:eastAsia="fr-FR" w:bidi="fr-FR"/>
              </w:rPr>
              <w:t>Importantes versus non importa</w:t>
            </w:r>
            <w:r w:rsidRPr="00066505">
              <w:rPr>
                <w:rFonts w:eastAsia="Courier New"/>
                <w:sz w:val="24"/>
                <w:lang w:eastAsia="fr-FR" w:bidi="fr-FR"/>
              </w:rPr>
              <w:t>n</w:t>
            </w:r>
            <w:r w:rsidRPr="00066505">
              <w:rPr>
                <w:rFonts w:eastAsia="Courier New"/>
                <w:sz w:val="24"/>
                <w:lang w:eastAsia="fr-FR" w:bidi="fr-FR"/>
              </w:rPr>
              <w:t>tes</w:t>
            </w:r>
          </w:p>
        </w:tc>
        <w:tc>
          <w:tcPr>
            <w:tcW w:w="810" w:type="dxa"/>
            <w:shd w:val="clear" w:color="auto" w:fill="FFFFFF"/>
          </w:tcPr>
          <w:p w14:paraId="0F43F92C"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.29</w:t>
            </w:r>
          </w:p>
        </w:tc>
        <w:tc>
          <w:tcPr>
            <w:tcW w:w="810" w:type="dxa"/>
            <w:shd w:val="clear" w:color="auto" w:fill="FFFFFF"/>
          </w:tcPr>
          <w:p w14:paraId="3DBAD836"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.59</w:t>
            </w:r>
          </w:p>
        </w:tc>
      </w:tr>
      <w:tr w:rsidR="00526A53" w:rsidRPr="00D37DFC" w14:paraId="5D6FA4BB" w14:textId="77777777">
        <w:tblPrEx>
          <w:tblCellMar>
            <w:top w:w="0" w:type="dxa"/>
            <w:bottom w:w="0" w:type="dxa"/>
          </w:tblCellMar>
        </w:tblPrEx>
        <w:tc>
          <w:tcPr>
            <w:tcW w:w="3870" w:type="dxa"/>
            <w:shd w:val="clear" w:color="auto" w:fill="FFFFFF"/>
            <w:vAlign w:val="center"/>
          </w:tcPr>
          <w:p w14:paraId="20C7E6DD" w14:textId="77777777" w:rsidR="00526A53" w:rsidRPr="00066505" w:rsidRDefault="00526A53" w:rsidP="00526A53">
            <w:pPr>
              <w:spacing w:before="60" w:after="60"/>
              <w:ind w:firstLine="0"/>
              <w:rPr>
                <w:sz w:val="24"/>
              </w:rPr>
            </w:pPr>
            <w:r w:rsidRPr="00066505">
              <w:rPr>
                <w:rFonts w:eastAsia="Courier New"/>
                <w:sz w:val="24"/>
                <w:lang w:eastAsia="fr-FR" w:bidi="fr-FR"/>
              </w:rPr>
              <w:t>Difficultés</w:t>
            </w:r>
            <w:r>
              <w:rPr>
                <w:rFonts w:eastAsia="Courier New"/>
                <w:sz w:val="24"/>
                <w:lang w:eastAsia="fr-FR" w:bidi="fr-FR"/>
              </w:rPr>
              <w:t xml:space="preserve"> à</w:t>
            </w:r>
            <w:r w:rsidRPr="00066505">
              <w:rPr>
                <w:rFonts w:eastAsia="Courier New"/>
                <w:sz w:val="24"/>
                <w:lang w:eastAsia="fr-FR" w:bidi="fr-FR"/>
              </w:rPr>
              <w:t xml:space="preserve"> établir des relations ad</w:t>
            </w:r>
            <w:r w:rsidRPr="00066505">
              <w:rPr>
                <w:rFonts w:eastAsia="Courier New"/>
                <w:sz w:val="24"/>
                <w:lang w:eastAsia="fr-FR" w:bidi="fr-FR"/>
              </w:rPr>
              <w:t>é</w:t>
            </w:r>
            <w:r w:rsidRPr="00066505">
              <w:rPr>
                <w:rFonts w:eastAsia="Courier New"/>
                <w:sz w:val="24"/>
                <w:lang w:eastAsia="fr-FR" w:bidi="fr-FR"/>
              </w:rPr>
              <w:t>quates avec les parents</w:t>
            </w:r>
          </w:p>
        </w:tc>
        <w:tc>
          <w:tcPr>
            <w:tcW w:w="3420" w:type="dxa"/>
            <w:shd w:val="clear" w:color="auto" w:fill="FFFFFF"/>
          </w:tcPr>
          <w:p w14:paraId="2FF07E2F" w14:textId="77777777" w:rsidR="00526A53" w:rsidRPr="00066505" w:rsidRDefault="00526A53" w:rsidP="00526A53">
            <w:pPr>
              <w:spacing w:before="60" w:after="60"/>
              <w:ind w:firstLine="0"/>
              <w:rPr>
                <w:sz w:val="24"/>
              </w:rPr>
            </w:pPr>
            <w:r>
              <w:rPr>
                <w:rFonts w:eastAsia="Courier New"/>
                <w:sz w:val="24"/>
                <w:lang w:eastAsia="fr-FR" w:bidi="fr-FR"/>
              </w:rPr>
              <w:t>Importantes versus non-</w:t>
            </w:r>
            <w:r w:rsidRPr="00066505">
              <w:rPr>
                <w:rFonts w:eastAsia="Courier New"/>
                <w:sz w:val="24"/>
                <w:lang w:eastAsia="fr-FR" w:bidi="fr-FR"/>
              </w:rPr>
              <w:t>importantes</w:t>
            </w:r>
          </w:p>
        </w:tc>
        <w:tc>
          <w:tcPr>
            <w:tcW w:w="810" w:type="dxa"/>
            <w:shd w:val="clear" w:color="auto" w:fill="FFFFFF"/>
          </w:tcPr>
          <w:p w14:paraId="38259902"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.06</w:t>
            </w:r>
          </w:p>
        </w:tc>
        <w:tc>
          <w:tcPr>
            <w:tcW w:w="810" w:type="dxa"/>
            <w:shd w:val="clear" w:color="auto" w:fill="FFFFFF"/>
          </w:tcPr>
          <w:p w14:paraId="156BA397"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.81</w:t>
            </w:r>
          </w:p>
        </w:tc>
      </w:tr>
      <w:tr w:rsidR="00526A53" w:rsidRPr="00D37DFC" w14:paraId="7022F820" w14:textId="77777777">
        <w:tblPrEx>
          <w:tblCellMar>
            <w:top w:w="0" w:type="dxa"/>
            <w:bottom w:w="0" w:type="dxa"/>
          </w:tblCellMar>
        </w:tblPrEx>
        <w:tc>
          <w:tcPr>
            <w:tcW w:w="3870" w:type="dxa"/>
            <w:shd w:val="clear" w:color="auto" w:fill="FFFFFF"/>
            <w:vAlign w:val="center"/>
          </w:tcPr>
          <w:p w14:paraId="1F0F81B6" w14:textId="77777777" w:rsidR="00526A53" w:rsidRPr="00066505" w:rsidRDefault="00526A53" w:rsidP="00526A53">
            <w:pPr>
              <w:spacing w:before="60" w:after="60"/>
              <w:ind w:firstLine="0"/>
              <w:rPr>
                <w:sz w:val="24"/>
              </w:rPr>
            </w:pPr>
            <w:r w:rsidRPr="00066505">
              <w:rPr>
                <w:rFonts w:eastAsia="Courier New"/>
                <w:sz w:val="24"/>
                <w:lang w:eastAsia="fr-FR" w:bidi="fr-FR"/>
              </w:rPr>
              <w:t>Consommation de drogue dans la fr</w:t>
            </w:r>
            <w:r w:rsidRPr="00066505">
              <w:rPr>
                <w:rFonts w:eastAsia="Courier New"/>
                <w:sz w:val="24"/>
                <w:lang w:eastAsia="fr-FR" w:bidi="fr-FR"/>
              </w:rPr>
              <w:t>a</w:t>
            </w:r>
            <w:r w:rsidRPr="00066505">
              <w:rPr>
                <w:rFonts w:eastAsia="Courier New"/>
                <w:sz w:val="24"/>
                <w:lang w:eastAsia="fr-FR" w:bidi="fr-FR"/>
              </w:rPr>
              <w:t>trie (15-20 ans)</w:t>
            </w:r>
          </w:p>
        </w:tc>
        <w:tc>
          <w:tcPr>
            <w:tcW w:w="3420" w:type="dxa"/>
            <w:shd w:val="clear" w:color="auto" w:fill="FFFFFF"/>
            <w:vAlign w:val="center"/>
          </w:tcPr>
          <w:p w14:paraId="30EFEC8C" w14:textId="77777777" w:rsidR="00526A53" w:rsidRPr="00066505" w:rsidRDefault="00526A53" w:rsidP="00526A53">
            <w:pPr>
              <w:spacing w:before="60" w:after="60"/>
              <w:ind w:firstLine="0"/>
              <w:rPr>
                <w:sz w:val="24"/>
              </w:rPr>
            </w:pPr>
            <w:r w:rsidRPr="00066505">
              <w:rPr>
                <w:rFonts w:eastAsia="Courier New"/>
                <w:sz w:val="24"/>
                <w:lang w:eastAsia="fr-FR" w:bidi="fr-FR"/>
              </w:rPr>
              <w:t>Oui versus non</w:t>
            </w:r>
          </w:p>
        </w:tc>
        <w:tc>
          <w:tcPr>
            <w:tcW w:w="810" w:type="dxa"/>
            <w:shd w:val="clear" w:color="auto" w:fill="FFFFFF"/>
            <w:vAlign w:val="center"/>
          </w:tcPr>
          <w:p w14:paraId="7F5290FF"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.18</w:t>
            </w:r>
          </w:p>
        </w:tc>
        <w:tc>
          <w:tcPr>
            <w:tcW w:w="810" w:type="dxa"/>
            <w:shd w:val="clear" w:color="auto" w:fill="FFFFFF"/>
            <w:vAlign w:val="center"/>
          </w:tcPr>
          <w:p w14:paraId="1D91742F"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.67</w:t>
            </w:r>
          </w:p>
        </w:tc>
      </w:tr>
      <w:tr w:rsidR="00526A53" w:rsidRPr="00D37DFC" w14:paraId="67B56704" w14:textId="77777777">
        <w:tblPrEx>
          <w:tblCellMar>
            <w:top w:w="0" w:type="dxa"/>
            <w:bottom w:w="0" w:type="dxa"/>
          </w:tblCellMar>
        </w:tblPrEx>
        <w:tc>
          <w:tcPr>
            <w:tcW w:w="3870" w:type="dxa"/>
            <w:shd w:val="clear" w:color="auto" w:fill="FFFFFF"/>
            <w:vAlign w:val="center"/>
          </w:tcPr>
          <w:p w14:paraId="0895E7A7" w14:textId="77777777" w:rsidR="00526A53" w:rsidRPr="00066505" w:rsidRDefault="00526A53" w:rsidP="00526A53">
            <w:pPr>
              <w:spacing w:before="60" w:after="60"/>
              <w:ind w:firstLine="0"/>
              <w:rPr>
                <w:sz w:val="24"/>
              </w:rPr>
            </w:pPr>
            <w:r w:rsidRPr="00066505">
              <w:rPr>
                <w:rFonts w:eastAsia="Courier New"/>
                <w:sz w:val="24"/>
                <w:lang w:eastAsia="fr-FR" w:bidi="fr-FR"/>
              </w:rPr>
              <w:t>Consommation de drogue</w:t>
            </w:r>
          </w:p>
          <w:p w14:paraId="79E4A73D" w14:textId="77777777" w:rsidR="00526A53" w:rsidRPr="00066505" w:rsidRDefault="00526A53" w:rsidP="00526A53">
            <w:pPr>
              <w:spacing w:before="60" w:after="60"/>
              <w:ind w:firstLine="0"/>
              <w:rPr>
                <w:sz w:val="24"/>
              </w:rPr>
            </w:pPr>
            <w:r w:rsidRPr="00066505">
              <w:rPr>
                <w:rFonts w:eastAsia="Courier New"/>
                <w:sz w:val="24"/>
                <w:lang w:eastAsia="fr-FR" w:bidi="fr-FR"/>
              </w:rPr>
              <w:t>dans la fratrie (20 ans et plus)</w:t>
            </w:r>
          </w:p>
        </w:tc>
        <w:tc>
          <w:tcPr>
            <w:tcW w:w="3420" w:type="dxa"/>
            <w:shd w:val="clear" w:color="auto" w:fill="FFFFFF"/>
          </w:tcPr>
          <w:p w14:paraId="53F0CA7E" w14:textId="77777777" w:rsidR="00526A53" w:rsidRPr="00066505" w:rsidRDefault="00526A53" w:rsidP="00526A53">
            <w:pPr>
              <w:spacing w:before="60" w:after="60"/>
              <w:ind w:firstLine="0"/>
              <w:rPr>
                <w:sz w:val="24"/>
              </w:rPr>
            </w:pPr>
            <w:r w:rsidRPr="00066505">
              <w:rPr>
                <w:rFonts w:eastAsia="Courier New"/>
                <w:sz w:val="24"/>
                <w:lang w:eastAsia="fr-FR" w:bidi="fr-FR"/>
              </w:rPr>
              <w:t>Oui versus non</w:t>
            </w:r>
          </w:p>
        </w:tc>
        <w:tc>
          <w:tcPr>
            <w:tcW w:w="810" w:type="dxa"/>
            <w:shd w:val="clear" w:color="auto" w:fill="FFFFFF"/>
          </w:tcPr>
          <w:p w14:paraId="57951D03"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.04</w:t>
            </w:r>
          </w:p>
        </w:tc>
        <w:tc>
          <w:tcPr>
            <w:tcW w:w="810" w:type="dxa"/>
            <w:shd w:val="clear" w:color="auto" w:fill="FFFFFF"/>
          </w:tcPr>
          <w:p w14:paraId="0E86E2BF"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.84-</w:t>
            </w:r>
          </w:p>
        </w:tc>
      </w:tr>
      <w:tr w:rsidR="00526A53" w:rsidRPr="00D37DFC" w14:paraId="2851A6E7" w14:textId="77777777">
        <w:tblPrEx>
          <w:tblCellMar>
            <w:top w:w="0" w:type="dxa"/>
            <w:bottom w:w="0" w:type="dxa"/>
          </w:tblCellMar>
        </w:tblPrEx>
        <w:tc>
          <w:tcPr>
            <w:tcW w:w="3870" w:type="dxa"/>
            <w:shd w:val="clear" w:color="auto" w:fill="FFFFFF"/>
            <w:vAlign w:val="center"/>
          </w:tcPr>
          <w:p w14:paraId="353DF60C" w14:textId="77777777" w:rsidR="00526A53" w:rsidRPr="00066505" w:rsidRDefault="00526A53" w:rsidP="00526A53">
            <w:pPr>
              <w:spacing w:before="60" w:after="60"/>
              <w:ind w:firstLine="0"/>
              <w:rPr>
                <w:sz w:val="24"/>
              </w:rPr>
            </w:pPr>
            <w:r w:rsidRPr="00066505">
              <w:rPr>
                <w:rFonts w:eastAsia="Courier New"/>
                <w:sz w:val="24"/>
                <w:lang w:eastAsia="fr-FR" w:bidi="fr-FR"/>
              </w:rPr>
              <w:t>Façon dont le sujet se sent dans sa f</w:t>
            </w:r>
            <w:r w:rsidRPr="00066505">
              <w:rPr>
                <w:rFonts w:eastAsia="Courier New"/>
                <w:sz w:val="24"/>
                <w:lang w:eastAsia="fr-FR" w:bidi="fr-FR"/>
              </w:rPr>
              <w:t>a</w:t>
            </w:r>
            <w:r w:rsidRPr="00066505">
              <w:rPr>
                <w:rFonts w:eastAsia="Courier New"/>
                <w:sz w:val="24"/>
                <w:lang w:eastAsia="fr-FR" w:bidi="fr-FR"/>
              </w:rPr>
              <w:t>mille</w:t>
            </w:r>
          </w:p>
        </w:tc>
        <w:tc>
          <w:tcPr>
            <w:tcW w:w="3420" w:type="dxa"/>
            <w:shd w:val="clear" w:color="auto" w:fill="FFFFFF"/>
            <w:vAlign w:val="center"/>
          </w:tcPr>
          <w:p w14:paraId="2514EBEC" w14:textId="77777777" w:rsidR="00526A53" w:rsidRPr="00066505" w:rsidRDefault="00526A53" w:rsidP="00526A53">
            <w:pPr>
              <w:spacing w:before="60" w:after="60"/>
              <w:ind w:firstLine="0"/>
              <w:rPr>
                <w:sz w:val="24"/>
              </w:rPr>
            </w:pPr>
            <w:r w:rsidRPr="00066505">
              <w:rPr>
                <w:rFonts w:eastAsia="Courier New"/>
                <w:sz w:val="24"/>
                <w:lang w:eastAsia="fr-FR" w:bidi="fr-FR"/>
              </w:rPr>
              <w:t>Bien versus avec ambivalence et négativement</w:t>
            </w:r>
          </w:p>
        </w:tc>
        <w:tc>
          <w:tcPr>
            <w:tcW w:w="810" w:type="dxa"/>
            <w:shd w:val="clear" w:color="auto" w:fill="FFFFFF"/>
            <w:vAlign w:val="center"/>
          </w:tcPr>
          <w:p w14:paraId="2EAB941A"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.09</w:t>
            </w:r>
          </w:p>
        </w:tc>
        <w:tc>
          <w:tcPr>
            <w:tcW w:w="810" w:type="dxa"/>
            <w:shd w:val="clear" w:color="auto" w:fill="FFFFFF"/>
            <w:vAlign w:val="center"/>
          </w:tcPr>
          <w:p w14:paraId="075D7B59"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.76</w:t>
            </w:r>
          </w:p>
        </w:tc>
      </w:tr>
      <w:tr w:rsidR="00526A53" w:rsidRPr="00D37DFC" w14:paraId="48F59A00" w14:textId="77777777">
        <w:tblPrEx>
          <w:tblCellMar>
            <w:top w:w="0" w:type="dxa"/>
            <w:bottom w:w="0" w:type="dxa"/>
          </w:tblCellMar>
        </w:tblPrEx>
        <w:tc>
          <w:tcPr>
            <w:tcW w:w="3870" w:type="dxa"/>
            <w:shd w:val="clear" w:color="auto" w:fill="FFFFFF"/>
          </w:tcPr>
          <w:p w14:paraId="5F7CADC7" w14:textId="77777777" w:rsidR="00526A53" w:rsidRPr="00066505" w:rsidRDefault="00526A53" w:rsidP="00526A53">
            <w:pPr>
              <w:spacing w:before="60" w:after="60"/>
              <w:ind w:firstLine="0"/>
              <w:rPr>
                <w:sz w:val="24"/>
              </w:rPr>
            </w:pPr>
            <w:r w:rsidRPr="00066505">
              <w:rPr>
                <w:rFonts w:eastAsia="Courier New"/>
                <w:sz w:val="24"/>
                <w:lang w:eastAsia="fr-FR" w:bidi="fr-FR"/>
              </w:rPr>
              <w:t>Cohésion de la famille</w:t>
            </w:r>
          </w:p>
        </w:tc>
        <w:tc>
          <w:tcPr>
            <w:tcW w:w="3420" w:type="dxa"/>
            <w:shd w:val="clear" w:color="auto" w:fill="FFFFFF"/>
            <w:vAlign w:val="center"/>
          </w:tcPr>
          <w:p w14:paraId="4D239E88" w14:textId="77777777" w:rsidR="00526A53" w:rsidRPr="00066505" w:rsidRDefault="00526A53" w:rsidP="00526A53">
            <w:pPr>
              <w:spacing w:before="60" w:after="60"/>
              <w:ind w:firstLine="0"/>
              <w:rPr>
                <w:sz w:val="24"/>
              </w:rPr>
            </w:pPr>
            <w:r w:rsidRPr="00066505">
              <w:rPr>
                <w:rFonts w:eastAsia="Courier New"/>
                <w:sz w:val="24"/>
                <w:lang w:eastAsia="fr-FR" w:bidi="fr-FR"/>
              </w:rPr>
              <w:t>Se tiennent tous versus autres f</w:t>
            </w:r>
            <w:r w:rsidRPr="00066505">
              <w:rPr>
                <w:rFonts w:eastAsia="Courier New"/>
                <w:sz w:val="24"/>
                <w:lang w:eastAsia="fr-FR" w:bidi="fr-FR"/>
              </w:rPr>
              <w:t>a</w:t>
            </w:r>
            <w:r w:rsidRPr="00066505">
              <w:rPr>
                <w:rFonts w:eastAsia="Courier New"/>
                <w:sz w:val="24"/>
                <w:lang w:eastAsia="fr-FR" w:bidi="fr-FR"/>
              </w:rPr>
              <w:t>çons</w:t>
            </w:r>
          </w:p>
        </w:tc>
        <w:tc>
          <w:tcPr>
            <w:tcW w:w="810" w:type="dxa"/>
            <w:shd w:val="clear" w:color="auto" w:fill="FFFFFF"/>
            <w:vAlign w:val="center"/>
          </w:tcPr>
          <w:p w14:paraId="6A85AF2E"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.11</w:t>
            </w:r>
          </w:p>
        </w:tc>
        <w:tc>
          <w:tcPr>
            <w:tcW w:w="810" w:type="dxa"/>
            <w:shd w:val="clear" w:color="auto" w:fill="FFFFFF"/>
            <w:vAlign w:val="center"/>
          </w:tcPr>
          <w:p w14:paraId="259E6782"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.74</w:t>
            </w:r>
          </w:p>
        </w:tc>
      </w:tr>
      <w:tr w:rsidR="00526A53" w:rsidRPr="00D37DFC" w14:paraId="138C7C46" w14:textId="77777777">
        <w:tblPrEx>
          <w:tblCellMar>
            <w:top w:w="0" w:type="dxa"/>
            <w:bottom w:w="0" w:type="dxa"/>
          </w:tblCellMar>
        </w:tblPrEx>
        <w:tc>
          <w:tcPr>
            <w:tcW w:w="3870" w:type="dxa"/>
            <w:shd w:val="clear" w:color="auto" w:fill="FFFFFF"/>
          </w:tcPr>
          <w:p w14:paraId="1121DF8C" w14:textId="77777777" w:rsidR="00526A53" w:rsidRPr="00066505" w:rsidRDefault="00526A53" w:rsidP="00526A53">
            <w:pPr>
              <w:spacing w:before="60" w:after="60"/>
              <w:ind w:firstLine="0"/>
              <w:rPr>
                <w:sz w:val="24"/>
              </w:rPr>
            </w:pPr>
            <w:r w:rsidRPr="00066505">
              <w:rPr>
                <w:rFonts w:eastAsia="Courier New"/>
                <w:sz w:val="24"/>
                <w:lang w:eastAsia="fr-FR" w:bidi="fr-FR"/>
              </w:rPr>
              <w:t>S’être fait de nouveaux amis depuis la sortie</w:t>
            </w:r>
          </w:p>
        </w:tc>
        <w:tc>
          <w:tcPr>
            <w:tcW w:w="3420" w:type="dxa"/>
            <w:shd w:val="clear" w:color="auto" w:fill="FFFFFF"/>
            <w:vAlign w:val="center"/>
          </w:tcPr>
          <w:p w14:paraId="5B89C6C3" w14:textId="77777777" w:rsidR="00526A53" w:rsidRPr="00066505" w:rsidRDefault="00526A53" w:rsidP="00526A53">
            <w:pPr>
              <w:spacing w:before="60" w:after="60"/>
              <w:ind w:firstLine="0"/>
              <w:rPr>
                <w:sz w:val="24"/>
              </w:rPr>
            </w:pPr>
            <w:r w:rsidRPr="00066505">
              <w:rPr>
                <w:rFonts w:eastAsia="Courier New"/>
                <w:sz w:val="24"/>
                <w:lang w:eastAsia="fr-FR" w:bidi="fr-FR"/>
              </w:rPr>
              <w:t>Aucun versus un (ou plus) qui ne fait pas de délit versus un (ou plus) qui fait des délits</w:t>
            </w:r>
          </w:p>
        </w:tc>
        <w:tc>
          <w:tcPr>
            <w:tcW w:w="810" w:type="dxa"/>
            <w:shd w:val="clear" w:color="auto" w:fill="FFFFFF"/>
          </w:tcPr>
          <w:p w14:paraId="4F9B1CED" w14:textId="77777777" w:rsidR="00526A53" w:rsidRPr="00066505" w:rsidRDefault="00526A53" w:rsidP="00526A53">
            <w:pPr>
              <w:spacing w:before="60" w:after="60"/>
              <w:ind w:right="144" w:firstLine="0"/>
              <w:jc w:val="right"/>
              <w:rPr>
                <w:sz w:val="24"/>
              </w:rPr>
            </w:pPr>
            <w:r>
              <w:rPr>
                <w:rFonts w:eastAsia="Courier New"/>
                <w:sz w:val="24"/>
                <w:lang w:eastAsia="fr-FR" w:bidi="fr-FR"/>
              </w:rPr>
              <w:t>12</w:t>
            </w:r>
            <w:r w:rsidRPr="00066505">
              <w:rPr>
                <w:rFonts w:eastAsia="Courier New"/>
                <w:sz w:val="24"/>
                <w:lang w:eastAsia="fr-FR" w:bidi="fr-FR"/>
              </w:rPr>
              <w:t>.16</w:t>
            </w:r>
          </w:p>
        </w:tc>
        <w:tc>
          <w:tcPr>
            <w:tcW w:w="810" w:type="dxa"/>
            <w:shd w:val="clear" w:color="auto" w:fill="FFFFFF"/>
          </w:tcPr>
          <w:p w14:paraId="0CB19421"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.003</w:t>
            </w:r>
          </w:p>
        </w:tc>
      </w:tr>
      <w:tr w:rsidR="00526A53" w:rsidRPr="00D37DFC" w14:paraId="75F5758F" w14:textId="77777777">
        <w:tblPrEx>
          <w:tblCellMar>
            <w:top w:w="0" w:type="dxa"/>
            <w:bottom w:w="0" w:type="dxa"/>
          </w:tblCellMar>
        </w:tblPrEx>
        <w:tc>
          <w:tcPr>
            <w:tcW w:w="3870" w:type="dxa"/>
            <w:shd w:val="clear" w:color="auto" w:fill="FFFFFF"/>
            <w:vAlign w:val="center"/>
          </w:tcPr>
          <w:p w14:paraId="0F884B72" w14:textId="77777777" w:rsidR="00526A53" w:rsidRPr="00066505" w:rsidRDefault="00526A53" w:rsidP="00526A53">
            <w:pPr>
              <w:spacing w:before="60" w:after="60"/>
              <w:ind w:firstLine="0"/>
              <w:rPr>
                <w:sz w:val="24"/>
              </w:rPr>
            </w:pPr>
            <w:r w:rsidRPr="00066505">
              <w:rPr>
                <w:rFonts w:eastAsia="Courier New"/>
                <w:sz w:val="24"/>
                <w:lang w:eastAsia="fr-FR" w:bidi="fr-FR"/>
              </w:rPr>
              <w:t>Avoir été aidé par une fille dans sa r</w:t>
            </w:r>
            <w:r w:rsidRPr="00066505">
              <w:rPr>
                <w:rFonts w:eastAsia="Courier New"/>
                <w:sz w:val="24"/>
                <w:lang w:eastAsia="fr-FR" w:bidi="fr-FR"/>
              </w:rPr>
              <w:t>é</w:t>
            </w:r>
            <w:r w:rsidRPr="00066505">
              <w:rPr>
                <w:rFonts w:eastAsia="Courier New"/>
                <w:sz w:val="24"/>
                <w:lang w:eastAsia="fr-FR" w:bidi="fr-FR"/>
              </w:rPr>
              <w:t>insertion</w:t>
            </w:r>
          </w:p>
        </w:tc>
        <w:tc>
          <w:tcPr>
            <w:tcW w:w="3420" w:type="dxa"/>
            <w:shd w:val="clear" w:color="auto" w:fill="FFFFFF"/>
          </w:tcPr>
          <w:p w14:paraId="7AC308DC" w14:textId="77777777" w:rsidR="00526A53" w:rsidRPr="00066505" w:rsidRDefault="00526A53" w:rsidP="00526A53">
            <w:pPr>
              <w:spacing w:before="60" w:after="60"/>
              <w:ind w:firstLine="0"/>
              <w:rPr>
                <w:sz w:val="24"/>
              </w:rPr>
            </w:pPr>
            <w:r w:rsidRPr="00066505">
              <w:rPr>
                <w:rFonts w:eastAsia="Courier New"/>
                <w:sz w:val="24"/>
                <w:lang w:eastAsia="fr-FR" w:bidi="fr-FR"/>
              </w:rPr>
              <w:t>Oui versus non</w:t>
            </w:r>
          </w:p>
        </w:tc>
        <w:tc>
          <w:tcPr>
            <w:tcW w:w="810" w:type="dxa"/>
            <w:shd w:val="clear" w:color="auto" w:fill="FFFFFF"/>
            <w:vAlign w:val="center"/>
          </w:tcPr>
          <w:p w14:paraId="2737E5D2"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.01</w:t>
            </w:r>
          </w:p>
        </w:tc>
        <w:tc>
          <w:tcPr>
            <w:tcW w:w="810" w:type="dxa"/>
            <w:shd w:val="clear" w:color="auto" w:fill="FFFFFF"/>
          </w:tcPr>
          <w:p w14:paraId="2678738B"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.91</w:t>
            </w:r>
          </w:p>
        </w:tc>
      </w:tr>
      <w:tr w:rsidR="00526A53" w:rsidRPr="00D37DFC" w14:paraId="46B7D68B" w14:textId="77777777">
        <w:tblPrEx>
          <w:tblCellMar>
            <w:top w:w="0" w:type="dxa"/>
            <w:bottom w:w="0" w:type="dxa"/>
          </w:tblCellMar>
        </w:tblPrEx>
        <w:tc>
          <w:tcPr>
            <w:tcW w:w="3870" w:type="dxa"/>
            <w:shd w:val="clear" w:color="auto" w:fill="FFFFFF"/>
            <w:vAlign w:val="center"/>
          </w:tcPr>
          <w:p w14:paraId="64ABD586" w14:textId="77777777" w:rsidR="00526A53" w:rsidRPr="00066505" w:rsidRDefault="00526A53" w:rsidP="00526A53">
            <w:pPr>
              <w:spacing w:before="60" w:after="60"/>
              <w:ind w:firstLine="0"/>
              <w:rPr>
                <w:sz w:val="24"/>
              </w:rPr>
            </w:pPr>
            <w:r w:rsidRPr="00066505">
              <w:rPr>
                <w:rFonts w:eastAsia="Courier New"/>
                <w:sz w:val="24"/>
                <w:lang w:eastAsia="fr-FR" w:bidi="fr-FR"/>
              </w:rPr>
              <w:t>Occupation a la sortie</w:t>
            </w:r>
          </w:p>
        </w:tc>
        <w:tc>
          <w:tcPr>
            <w:tcW w:w="3420" w:type="dxa"/>
            <w:shd w:val="clear" w:color="auto" w:fill="FFFFFF"/>
            <w:vAlign w:val="center"/>
          </w:tcPr>
          <w:p w14:paraId="2F2B6925" w14:textId="77777777" w:rsidR="00526A53" w:rsidRPr="00066505" w:rsidRDefault="00526A53" w:rsidP="00526A53">
            <w:pPr>
              <w:spacing w:before="60" w:after="60"/>
              <w:ind w:firstLine="0"/>
              <w:rPr>
                <w:sz w:val="24"/>
              </w:rPr>
            </w:pPr>
            <w:r w:rsidRPr="00066505">
              <w:rPr>
                <w:rFonts w:eastAsia="Courier New"/>
                <w:sz w:val="24"/>
                <w:lang w:eastAsia="fr-FR" w:bidi="fr-FR"/>
              </w:rPr>
              <w:t>Travail versus étude (temps partiel ou plein)</w:t>
            </w:r>
          </w:p>
        </w:tc>
        <w:tc>
          <w:tcPr>
            <w:tcW w:w="810" w:type="dxa"/>
            <w:shd w:val="clear" w:color="auto" w:fill="FFFFFF"/>
            <w:vAlign w:val="center"/>
          </w:tcPr>
          <w:p w14:paraId="2F6D86C3"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.04</w:t>
            </w:r>
          </w:p>
        </w:tc>
        <w:tc>
          <w:tcPr>
            <w:tcW w:w="810" w:type="dxa"/>
            <w:shd w:val="clear" w:color="auto" w:fill="FFFFFF"/>
            <w:vAlign w:val="center"/>
          </w:tcPr>
          <w:p w14:paraId="17D7A3E9"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.84</w:t>
            </w:r>
          </w:p>
        </w:tc>
      </w:tr>
      <w:tr w:rsidR="00526A53" w:rsidRPr="00D37DFC" w14:paraId="6FB7FDEC" w14:textId="77777777">
        <w:tblPrEx>
          <w:tblCellMar>
            <w:top w:w="0" w:type="dxa"/>
            <w:bottom w:w="0" w:type="dxa"/>
          </w:tblCellMar>
        </w:tblPrEx>
        <w:tc>
          <w:tcPr>
            <w:tcW w:w="3870" w:type="dxa"/>
            <w:shd w:val="clear" w:color="auto" w:fill="FFFFFF"/>
            <w:vAlign w:val="center"/>
          </w:tcPr>
          <w:p w14:paraId="15AE757B" w14:textId="77777777" w:rsidR="00526A53" w:rsidRPr="00066505" w:rsidRDefault="00526A53" w:rsidP="00526A53">
            <w:pPr>
              <w:spacing w:before="60" w:after="60"/>
              <w:ind w:firstLine="0"/>
              <w:rPr>
                <w:sz w:val="24"/>
              </w:rPr>
            </w:pPr>
            <w:r w:rsidRPr="00066505">
              <w:rPr>
                <w:rFonts w:eastAsia="Courier New"/>
                <w:sz w:val="24"/>
                <w:lang w:eastAsia="fr-FR" w:bidi="fr-FR"/>
              </w:rPr>
              <w:t>Perspectives d'avenir au dernier (ou seul) emploi</w:t>
            </w:r>
          </w:p>
        </w:tc>
        <w:tc>
          <w:tcPr>
            <w:tcW w:w="3420" w:type="dxa"/>
            <w:shd w:val="clear" w:color="auto" w:fill="FFFFFF"/>
            <w:vAlign w:val="center"/>
          </w:tcPr>
          <w:p w14:paraId="60DDA122" w14:textId="77777777" w:rsidR="00526A53" w:rsidRPr="00066505" w:rsidRDefault="00526A53" w:rsidP="00526A53">
            <w:pPr>
              <w:spacing w:before="60" w:after="60"/>
              <w:ind w:firstLine="0"/>
              <w:rPr>
                <w:sz w:val="24"/>
              </w:rPr>
            </w:pPr>
            <w:r w:rsidRPr="00066505">
              <w:rPr>
                <w:rFonts w:eastAsia="Courier New"/>
                <w:sz w:val="24"/>
                <w:lang w:eastAsia="fr-FR" w:bidi="fr-FR"/>
              </w:rPr>
              <w:t>Aucune versus plus ou moins bo</w:t>
            </w:r>
            <w:r w:rsidRPr="00066505">
              <w:rPr>
                <w:rFonts w:eastAsia="Courier New"/>
                <w:sz w:val="24"/>
                <w:lang w:eastAsia="fr-FR" w:bidi="fr-FR"/>
              </w:rPr>
              <w:t>n</w:t>
            </w:r>
            <w:r w:rsidRPr="00066505">
              <w:rPr>
                <w:rFonts w:eastAsia="Courier New"/>
                <w:sz w:val="24"/>
                <w:lang w:eastAsia="fr-FR" w:bidi="fr-FR"/>
              </w:rPr>
              <w:t>nes, bonnes, très bonnes</w:t>
            </w:r>
          </w:p>
        </w:tc>
        <w:tc>
          <w:tcPr>
            <w:tcW w:w="810" w:type="dxa"/>
            <w:shd w:val="clear" w:color="auto" w:fill="FFFFFF"/>
            <w:vAlign w:val="center"/>
          </w:tcPr>
          <w:p w14:paraId="317B910F" w14:textId="77777777" w:rsidR="00526A53" w:rsidRPr="00066505" w:rsidRDefault="00526A53" w:rsidP="00526A53">
            <w:pPr>
              <w:spacing w:before="60" w:after="60"/>
              <w:ind w:right="144" w:firstLine="0"/>
              <w:jc w:val="right"/>
              <w:rPr>
                <w:sz w:val="24"/>
              </w:rPr>
            </w:pPr>
            <w:r w:rsidRPr="00066505">
              <w:rPr>
                <w:rFonts w:eastAsia="Courier New"/>
                <w:sz w:val="24"/>
                <w:lang w:eastAsia="fr-FR" w:bidi="fr-FR"/>
              </w:rPr>
              <w:t>.09</w:t>
            </w:r>
          </w:p>
        </w:tc>
        <w:tc>
          <w:tcPr>
            <w:tcW w:w="810" w:type="dxa"/>
            <w:shd w:val="clear" w:color="auto" w:fill="FFFFFF"/>
            <w:vAlign w:val="center"/>
          </w:tcPr>
          <w:p w14:paraId="6C78C204" w14:textId="77777777" w:rsidR="00526A53" w:rsidRPr="00066505" w:rsidRDefault="00526A53" w:rsidP="00526A53">
            <w:pPr>
              <w:spacing w:before="60" w:after="60"/>
              <w:ind w:right="288" w:firstLine="0"/>
              <w:jc w:val="right"/>
              <w:rPr>
                <w:sz w:val="24"/>
              </w:rPr>
            </w:pPr>
            <w:r w:rsidRPr="00066505">
              <w:rPr>
                <w:rFonts w:eastAsia="Courier New"/>
                <w:sz w:val="24"/>
                <w:lang w:eastAsia="fr-FR" w:bidi="fr-FR"/>
              </w:rPr>
              <w:t>.76</w:t>
            </w:r>
          </w:p>
        </w:tc>
      </w:tr>
      <w:tr w:rsidR="00526A53" w:rsidRPr="00D37DFC" w14:paraId="05359054" w14:textId="77777777">
        <w:tblPrEx>
          <w:tblCellMar>
            <w:top w:w="0" w:type="dxa"/>
            <w:bottom w:w="0" w:type="dxa"/>
          </w:tblCellMar>
        </w:tblPrEx>
        <w:tc>
          <w:tcPr>
            <w:tcW w:w="3870" w:type="dxa"/>
            <w:tcBorders>
              <w:bottom w:val="single" w:sz="4" w:space="0" w:color="auto"/>
            </w:tcBorders>
            <w:shd w:val="clear" w:color="auto" w:fill="FFFFFF"/>
            <w:vAlign w:val="bottom"/>
          </w:tcPr>
          <w:p w14:paraId="00954B49" w14:textId="77777777" w:rsidR="00526A53" w:rsidRPr="00066505" w:rsidRDefault="00526A53" w:rsidP="00526A53">
            <w:pPr>
              <w:spacing w:after="120"/>
              <w:ind w:firstLine="0"/>
              <w:rPr>
                <w:sz w:val="24"/>
              </w:rPr>
            </w:pPr>
            <w:r>
              <w:rPr>
                <w:rFonts w:eastAsia="Courier New"/>
                <w:sz w:val="24"/>
                <w:lang w:eastAsia="fr-FR" w:bidi="fr-FR"/>
              </w:rPr>
              <w:t>N</w:t>
            </w:r>
            <w:r w:rsidRPr="00066505">
              <w:rPr>
                <w:rFonts w:eastAsia="Courier New"/>
                <w:sz w:val="24"/>
                <w:lang w:eastAsia="fr-FR" w:bidi="fr-FR"/>
              </w:rPr>
              <w:t>bre d’emplois</w:t>
            </w:r>
          </w:p>
        </w:tc>
        <w:tc>
          <w:tcPr>
            <w:tcW w:w="3420" w:type="dxa"/>
            <w:tcBorders>
              <w:bottom w:val="single" w:sz="4" w:space="0" w:color="auto"/>
            </w:tcBorders>
            <w:shd w:val="clear" w:color="auto" w:fill="FFFFFF"/>
            <w:vAlign w:val="bottom"/>
          </w:tcPr>
          <w:p w14:paraId="7A75EF6E" w14:textId="77777777" w:rsidR="00526A53" w:rsidRPr="00066505" w:rsidRDefault="00526A53" w:rsidP="00526A53">
            <w:pPr>
              <w:spacing w:after="120"/>
              <w:ind w:firstLine="0"/>
              <w:rPr>
                <w:sz w:val="24"/>
              </w:rPr>
            </w:pPr>
            <w:r w:rsidRPr="00066505">
              <w:rPr>
                <w:rFonts w:eastAsia="Courier New"/>
                <w:sz w:val="24"/>
                <w:lang w:eastAsia="fr-FR" w:bidi="fr-FR"/>
              </w:rPr>
              <w:t>Un, deux versus trois ou plus</w:t>
            </w:r>
          </w:p>
        </w:tc>
        <w:tc>
          <w:tcPr>
            <w:tcW w:w="810" w:type="dxa"/>
            <w:tcBorders>
              <w:bottom w:val="single" w:sz="4" w:space="0" w:color="auto"/>
            </w:tcBorders>
            <w:shd w:val="clear" w:color="auto" w:fill="FFFFFF"/>
            <w:vAlign w:val="bottom"/>
          </w:tcPr>
          <w:p w14:paraId="196F4CD8" w14:textId="77777777" w:rsidR="00526A53" w:rsidRPr="00066505" w:rsidRDefault="00526A53" w:rsidP="00526A53">
            <w:pPr>
              <w:spacing w:after="120"/>
              <w:ind w:right="144" w:firstLine="0"/>
              <w:jc w:val="right"/>
              <w:rPr>
                <w:sz w:val="24"/>
              </w:rPr>
            </w:pPr>
            <w:r w:rsidRPr="00066505">
              <w:rPr>
                <w:rFonts w:eastAsia="Courier New"/>
                <w:sz w:val="24"/>
                <w:lang w:eastAsia="fr-FR" w:bidi="fr-FR"/>
              </w:rPr>
              <w:t>.09</w:t>
            </w:r>
          </w:p>
        </w:tc>
        <w:tc>
          <w:tcPr>
            <w:tcW w:w="810" w:type="dxa"/>
            <w:tcBorders>
              <w:bottom w:val="single" w:sz="4" w:space="0" w:color="auto"/>
            </w:tcBorders>
            <w:shd w:val="clear" w:color="auto" w:fill="FFFFFF"/>
            <w:vAlign w:val="bottom"/>
          </w:tcPr>
          <w:p w14:paraId="5DE3BF7A" w14:textId="77777777" w:rsidR="00526A53" w:rsidRPr="00066505" w:rsidRDefault="00526A53" w:rsidP="00526A53">
            <w:pPr>
              <w:spacing w:after="120"/>
              <w:ind w:right="288" w:firstLine="0"/>
              <w:jc w:val="right"/>
              <w:rPr>
                <w:sz w:val="24"/>
              </w:rPr>
            </w:pPr>
            <w:r w:rsidRPr="00066505">
              <w:rPr>
                <w:rFonts w:eastAsia="Courier New"/>
                <w:sz w:val="24"/>
                <w:lang w:eastAsia="fr-FR" w:bidi="fr-FR"/>
              </w:rPr>
              <w:t>.77</w:t>
            </w:r>
          </w:p>
        </w:tc>
      </w:tr>
    </w:tbl>
    <w:p w14:paraId="72EE944B" w14:textId="77777777" w:rsidR="00526A53" w:rsidRPr="003E05FD" w:rsidRDefault="00526A53" w:rsidP="00526A53">
      <w:pPr>
        <w:spacing w:before="120" w:after="120"/>
        <w:ind w:firstLine="0"/>
        <w:jc w:val="both"/>
      </w:pPr>
      <w:r w:rsidRPr="003E05FD">
        <w:rPr>
          <w:szCs w:val="2"/>
        </w:rPr>
        <w:br w:type="page"/>
      </w:r>
      <w:r>
        <w:rPr>
          <w:szCs w:val="2"/>
        </w:rPr>
        <w:t>[</w:t>
      </w:r>
      <w:r w:rsidRPr="003E05FD">
        <w:rPr>
          <w:rFonts w:eastAsia="Courier New"/>
          <w:lang w:eastAsia="fr-FR" w:bidi="fr-FR"/>
        </w:rPr>
        <w:t>256</w:t>
      </w:r>
      <w:r>
        <w:rPr>
          <w:rFonts w:eastAsia="Courier New"/>
          <w:lang w:eastAsia="fr-FR" w:bidi="fr-FR"/>
        </w:rPr>
        <w:t>]</w:t>
      </w:r>
    </w:p>
    <w:p w14:paraId="45BC00C6" w14:textId="77777777" w:rsidR="00526A53" w:rsidRDefault="00526A53" w:rsidP="00526A53">
      <w:pPr>
        <w:spacing w:before="120" w:after="120"/>
        <w:ind w:firstLine="0"/>
        <w:jc w:val="both"/>
        <w:rPr>
          <w:rFonts w:eastAsia="Courier New"/>
          <w:lang w:eastAsia="fr-FR" w:bidi="fr-FR"/>
        </w:rPr>
      </w:pPr>
    </w:p>
    <w:p w14:paraId="58768BC3" w14:textId="77777777" w:rsidR="00526A53" w:rsidRPr="003E05FD" w:rsidRDefault="00526A53" w:rsidP="00526A53">
      <w:pPr>
        <w:spacing w:before="120" w:after="120"/>
        <w:ind w:firstLine="0"/>
        <w:jc w:val="both"/>
      </w:pPr>
      <w:r w:rsidRPr="003E05FD">
        <w:rPr>
          <w:rFonts w:eastAsia="Courier New"/>
          <w:lang w:eastAsia="fr-FR" w:bidi="fr-FR"/>
        </w:rPr>
        <w:t>résultats qui nous font penser à ceux précédemment discutés au s</w:t>
      </w:r>
      <w:r w:rsidRPr="003E05FD">
        <w:rPr>
          <w:rFonts w:eastAsia="Courier New"/>
          <w:lang w:eastAsia="fr-FR" w:bidi="fr-FR"/>
        </w:rPr>
        <w:t>u</w:t>
      </w:r>
      <w:r w:rsidRPr="003E05FD">
        <w:rPr>
          <w:rFonts w:eastAsia="Courier New"/>
          <w:lang w:eastAsia="fr-FR" w:bidi="fr-FR"/>
        </w:rPr>
        <w:t>jet des variables délinquance et retour en institution. La majorité des s</w:t>
      </w:r>
      <w:r w:rsidRPr="003E05FD">
        <w:rPr>
          <w:rFonts w:eastAsia="Courier New"/>
          <w:lang w:eastAsia="fr-FR" w:bidi="fr-FR"/>
        </w:rPr>
        <w:t>u</w:t>
      </w:r>
      <w:r w:rsidRPr="003E05FD">
        <w:rPr>
          <w:rFonts w:eastAsia="Courier New"/>
          <w:lang w:eastAsia="fr-FR" w:bidi="fr-FR"/>
        </w:rPr>
        <w:t>jets qui ne se sont fait aucun nouvel ami ou qui se sont liés avec an ou des amis délinquants se trouvent parmi les gros consommateurs de drogue. Ce fait est particulièrement prononcé chez ceux qui fréque</w:t>
      </w:r>
      <w:r w:rsidRPr="003E05FD">
        <w:rPr>
          <w:rFonts w:eastAsia="Courier New"/>
          <w:lang w:eastAsia="fr-FR" w:bidi="fr-FR"/>
        </w:rPr>
        <w:t>n</w:t>
      </w:r>
      <w:r w:rsidRPr="003E05FD">
        <w:rPr>
          <w:rFonts w:eastAsia="Courier New"/>
          <w:lang w:eastAsia="fr-FR" w:bidi="fr-FR"/>
        </w:rPr>
        <w:t>tent des amis délinquants (9 sur 10). Par ailleurs, 19 des 26 sujets fa</w:t>
      </w:r>
      <w:r w:rsidRPr="003E05FD">
        <w:rPr>
          <w:rFonts w:eastAsia="Courier New"/>
          <w:lang w:eastAsia="fr-FR" w:bidi="fr-FR"/>
        </w:rPr>
        <w:t>i</w:t>
      </w:r>
      <w:r w:rsidRPr="003E05FD">
        <w:rPr>
          <w:rFonts w:eastAsia="Courier New"/>
          <w:lang w:eastAsia="fr-FR" w:bidi="fr-FR"/>
        </w:rPr>
        <w:t>bles consommateurs ou n</w:t>
      </w:r>
      <w:r>
        <w:rPr>
          <w:rFonts w:eastAsia="Courier New"/>
          <w:lang w:eastAsia="fr-FR" w:bidi="fr-FR"/>
        </w:rPr>
        <w:t>on consommateurs se sont liés d’</w:t>
      </w:r>
      <w:r w:rsidRPr="003E05FD">
        <w:rPr>
          <w:rFonts w:eastAsia="Courier New"/>
          <w:lang w:eastAsia="fr-FR" w:bidi="fr-FR"/>
        </w:rPr>
        <w:t>amitié avec un ou plusieurs pairs qui ne commettent pas de délit.</w:t>
      </w:r>
    </w:p>
    <w:p w14:paraId="56DC9DE4" w14:textId="77777777" w:rsidR="00526A53" w:rsidRPr="003E05FD" w:rsidRDefault="00526A53" w:rsidP="00526A53">
      <w:pPr>
        <w:spacing w:before="120" w:after="120"/>
        <w:jc w:val="both"/>
      </w:pPr>
      <w:r w:rsidRPr="003E05FD">
        <w:rPr>
          <w:rFonts w:eastAsia="Courier New"/>
          <w:lang w:eastAsia="fr-FR" w:bidi="fr-FR"/>
        </w:rPr>
        <w:t>Donc, la création de liens affectifs avec les pairs non délinquants peut jouer un rôle inhibiteur non seulement quant aux motivations d'agir délinquant mais également quant à la propension à faire un us</w:t>
      </w:r>
      <w:r w:rsidRPr="003E05FD">
        <w:rPr>
          <w:rFonts w:eastAsia="Courier New"/>
          <w:lang w:eastAsia="fr-FR" w:bidi="fr-FR"/>
        </w:rPr>
        <w:t>a</w:t>
      </w:r>
      <w:r w:rsidRPr="003E05FD">
        <w:rPr>
          <w:rFonts w:eastAsia="Courier New"/>
          <w:lang w:eastAsia="fr-FR" w:bidi="fr-FR"/>
        </w:rPr>
        <w:t>ge régulier des drogues. Cet effet d'entraînement, il est bon de le so</w:t>
      </w:r>
      <w:r w:rsidRPr="003E05FD">
        <w:rPr>
          <w:rFonts w:eastAsia="Courier New"/>
          <w:lang w:eastAsia="fr-FR" w:bidi="fr-FR"/>
        </w:rPr>
        <w:t>u</w:t>
      </w:r>
      <w:r w:rsidRPr="003E05FD">
        <w:rPr>
          <w:rFonts w:eastAsia="Courier New"/>
          <w:lang w:eastAsia="fr-FR" w:bidi="fr-FR"/>
        </w:rPr>
        <w:t>ligner, est probablement davantage valable, à titre de facteur explic</w:t>
      </w:r>
      <w:r w:rsidRPr="003E05FD">
        <w:rPr>
          <w:rFonts w:eastAsia="Courier New"/>
          <w:lang w:eastAsia="fr-FR" w:bidi="fr-FR"/>
        </w:rPr>
        <w:t>a</w:t>
      </w:r>
      <w:r w:rsidRPr="003E05FD">
        <w:rPr>
          <w:rFonts w:eastAsia="Courier New"/>
          <w:lang w:eastAsia="fr-FR" w:bidi="fr-FR"/>
        </w:rPr>
        <w:t>tif, pour les garçons conformistes ou peu autonomes sur le plan co</w:t>
      </w:r>
      <w:r w:rsidRPr="003E05FD">
        <w:rPr>
          <w:rFonts w:eastAsia="Courier New"/>
          <w:lang w:eastAsia="fr-FR" w:bidi="fr-FR"/>
        </w:rPr>
        <w:t>m</w:t>
      </w:r>
      <w:r w:rsidRPr="003E05FD">
        <w:rPr>
          <w:rFonts w:eastAsia="Courier New"/>
          <w:lang w:eastAsia="fr-FR" w:bidi="fr-FR"/>
        </w:rPr>
        <w:t>portemental. Pour le cas des garçons plus évolués, rien n'empêche de penser que la consommation régulière de drogue ait entraîné la fr</w:t>
      </w:r>
      <w:r w:rsidRPr="003E05FD">
        <w:rPr>
          <w:rFonts w:eastAsia="Courier New"/>
          <w:lang w:eastAsia="fr-FR" w:bidi="fr-FR"/>
        </w:rPr>
        <w:t>é</w:t>
      </w:r>
      <w:r w:rsidRPr="003E05FD">
        <w:rPr>
          <w:rFonts w:eastAsia="Courier New"/>
          <w:lang w:eastAsia="fr-FR" w:bidi="fr-FR"/>
        </w:rPr>
        <w:t>quentation de pairs délinquants, ne serait-ce, par exemple, que pour assurer l'approvisionnement.</w:t>
      </w:r>
    </w:p>
    <w:p w14:paraId="68A21CCD" w14:textId="77777777" w:rsidR="00526A53" w:rsidRPr="003E05FD" w:rsidRDefault="00526A53" w:rsidP="00526A53">
      <w:pPr>
        <w:spacing w:before="120" w:after="120"/>
        <w:jc w:val="both"/>
      </w:pPr>
      <w:r w:rsidRPr="003E05FD">
        <w:rPr>
          <w:rFonts w:eastAsia="Courier New"/>
          <w:lang w:eastAsia="fr-FR" w:bidi="fr-FR"/>
        </w:rPr>
        <w:t>Quoi qu'il en soit de l'interaction des variables, tout permet de pe</w:t>
      </w:r>
      <w:r w:rsidRPr="003E05FD">
        <w:rPr>
          <w:rFonts w:eastAsia="Courier New"/>
          <w:lang w:eastAsia="fr-FR" w:bidi="fr-FR"/>
        </w:rPr>
        <w:t>n</w:t>
      </w:r>
      <w:r w:rsidRPr="003E05FD">
        <w:rPr>
          <w:rFonts w:eastAsia="Courier New"/>
          <w:lang w:eastAsia="fr-FR" w:bidi="fr-FR"/>
        </w:rPr>
        <w:t>ser que l'insertion plus ou moi</w:t>
      </w:r>
      <w:r>
        <w:rPr>
          <w:rFonts w:eastAsia="Courier New"/>
          <w:lang w:eastAsia="fr-FR" w:bidi="fr-FR"/>
        </w:rPr>
        <w:t>ns grande dans un milieu socio-</w:t>
      </w:r>
      <w:r w:rsidRPr="003E05FD">
        <w:rPr>
          <w:rFonts w:eastAsia="Courier New"/>
          <w:lang w:eastAsia="fr-FR" w:bidi="fr-FR"/>
        </w:rPr>
        <w:t>familial joue un rôle non négligeable dans l'attitude face è la drogue. Mais il importe aussi de se rappeler que ces jeunes, dès avant leur séjour à Boscoville, étaient pour un grand nombre des consommateurs rég</w:t>
      </w:r>
      <w:r w:rsidRPr="003E05FD">
        <w:rPr>
          <w:rFonts w:eastAsia="Courier New"/>
          <w:lang w:eastAsia="fr-FR" w:bidi="fr-FR"/>
        </w:rPr>
        <w:t>u</w:t>
      </w:r>
      <w:r w:rsidRPr="003E05FD">
        <w:rPr>
          <w:rFonts w:eastAsia="Courier New"/>
          <w:lang w:eastAsia="fr-FR" w:bidi="fr-FR"/>
        </w:rPr>
        <w:t>liers. La plupart d'entre eux continuent dans le même sens après leur sortie parce qu'il s'agit là à leurs yeux d'une expérience banale, "ord</w:t>
      </w:r>
      <w:r w:rsidRPr="003E05FD">
        <w:rPr>
          <w:rFonts w:eastAsia="Courier New"/>
          <w:lang w:eastAsia="fr-FR" w:bidi="fr-FR"/>
        </w:rPr>
        <w:t>i</w:t>
      </w:r>
      <w:r w:rsidRPr="003E05FD">
        <w:rPr>
          <w:rFonts w:eastAsia="Courier New"/>
          <w:lang w:eastAsia="fr-FR" w:bidi="fr-FR"/>
        </w:rPr>
        <w:t>naire". On se souviendra que sur le plan des relations sexuelles (très élevées chez les anciens) plusieurs indices font croire un phénomène comparable de "banalisation". Dans un domaine comme dans l'autre, les garçons ne peuvent pas se comporter</w:t>
      </w:r>
    </w:p>
    <w:p w14:paraId="2E37D0AC" w14:textId="77777777" w:rsidR="00526A53" w:rsidRDefault="00526A53" w:rsidP="00526A53">
      <w:pPr>
        <w:pStyle w:val="p"/>
      </w:pPr>
      <w:r w:rsidRPr="003E05FD">
        <w:br w:type="page"/>
      </w:r>
      <w:r>
        <w:t>[257]</w:t>
      </w:r>
    </w:p>
    <w:p w14:paraId="2E4D150D" w14:textId="77777777" w:rsidR="00526A53" w:rsidRDefault="00526A53" w:rsidP="00526A53">
      <w:pPr>
        <w:pStyle w:val="p"/>
      </w:pPr>
    </w:p>
    <w:p w14:paraId="5E2D60E6" w14:textId="77777777" w:rsidR="00526A53" w:rsidRPr="003E05FD" w:rsidRDefault="00526A53" w:rsidP="00526A53">
      <w:pPr>
        <w:pStyle w:val="figtitre"/>
      </w:pPr>
      <w:r w:rsidRPr="003E05FD">
        <w:t>Tableau 7</w:t>
      </w:r>
      <w:r>
        <w:t>.4.4</w:t>
      </w:r>
      <w:r w:rsidRPr="003E05FD">
        <w:t>.</w:t>
      </w:r>
    </w:p>
    <w:p w14:paraId="0DEB34D8" w14:textId="77777777" w:rsidR="00526A53" w:rsidRDefault="00526A53" w:rsidP="00526A53">
      <w:pPr>
        <w:pStyle w:val="figtitrest"/>
      </w:pPr>
      <w:r w:rsidRPr="003E05FD">
        <w:t>Association de la variable problèmes d’argent au moment</w:t>
      </w:r>
      <w:r>
        <w:br/>
      </w:r>
      <w:r w:rsidRPr="003E05FD">
        <w:t>de la relance et des facteurs de réinsertion</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3420"/>
        <w:gridCol w:w="810"/>
        <w:gridCol w:w="810"/>
      </w:tblGrid>
      <w:tr w:rsidR="00526A53" w:rsidRPr="00D37DFC" w14:paraId="3264E135" w14:textId="77777777">
        <w:tblPrEx>
          <w:tblCellMar>
            <w:top w:w="0" w:type="dxa"/>
            <w:bottom w:w="0" w:type="dxa"/>
          </w:tblCellMar>
        </w:tblPrEx>
        <w:tc>
          <w:tcPr>
            <w:tcW w:w="3870" w:type="dxa"/>
            <w:tcBorders>
              <w:top w:val="single" w:sz="8" w:space="0" w:color="auto"/>
              <w:bottom w:val="single" w:sz="8" w:space="0" w:color="auto"/>
            </w:tcBorders>
            <w:shd w:val="clear" w:color="auto" w:fill="EEECE1"/>
          </w:tcPr>
          <w:p w14:paraId="1356FB6B"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Variables</w:t>
            </w:r>
          </w:p>
        </w:tc>
        <w:tc>
          <w:tcPr>
            <w:tcW w:w="3420" w:type="dxa"/>
            <w:tcBorders>
              <w:top w:val="single" w:sz="8" w:space="0" w:color="auto"/>
              <w:bottom w:val="single" w:sz="8" w:space="0" w:color="auto"/>
            </w:tcBorders>
            <w:shd w:val="clear" w:color="auto" w:fill="EEECE1"/>
          </w:tcPr>
          <w:p w14:paraId="0AF7ED26"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Catégories</w:t>
            </w:r>
          </w:p>
        </w:tc>
        <w:tc>
          <w:tcPr>
            <w:tcW w:w="810" w:type="dxa"/>
            <w:tcBorders>
              <w:top w:val="single" w:sz="8" w:space="0" w:color="auto"/>
              <w:bottom w:val="single" w:sz="8" w:space="0" w:color="auto"/>
            </w:tcBorders>
            <w:shd w:val="clear" w:color="auto" w:fill="EEECE1"/>
          </w:tcPr>
          <w:p w14:paraId="645183E6" w14:textId="77777777" w:rsidR="00526A53" w:rsidRPr="00D37DFC" w:rsidRDefault="00526A53" w:rsidP="00526A53">
            <w:pPr>
              <w:spacing w:before="60" w:after="60"/>
              <w:ind w:left="80" w:right="80" w:firstLine="0"/>
              <w:jc w:val="center"/>
              <w:rPr>
                <w:sz w:val="24"/>
              </w:rPr>
            </w:pPr>
            <w:r>
              <w:rPr>
                <w:sz w:val="24"/>
              </w:rPr>
              <w:t>x</w:t>
            </w:r>
            <w:r w:rsidRPr="00DA302D">
              <w:rPr>
                <w:sz w:val="24"/>
                <w:vertAlign w:val="superscript"/>
              </w:rPr>
              <w:t>2</w:t>
            </w:r>
          </w:p>
        </w:tc>
        <w:tc>
          <w:tcPr>
            <w:tcW w:w="810" w:type="dxa"/>
            <w:tcBorders>
              <w:top w:val="single" w:sz="8" w:space="0" w:color="auto"/>
              <w:bottom w:val="single" w:sz="8" w:space="0" w:color="auto"/>
            </w:tcBorders>
            <w:shd w:val="clear" w:color="auto" w:fill="EEECE1"/>
          </w:tcPr>
          <w:p w14:paraId="263DF821" w14:textId="77777777" w:rsidR="00526A53" w:rsidRPr="00D37DFC" w:rsidRDefault="00526A53" w:rsidP="00526A53">
            <w:pPr>
              <w:spacing w:before="60" w:after="60"/>
              <w:ind w:left="80" w:right="80" w:firstLine="0"/>
              <w:jc w:val="center"/>
              <w:rPr>
                <w:sz w:val="24"/>
              </w:rPr>
            </w:pPr>
            <w:r>
              <w:rPr>
                <w:sz w:val="24"/>
              </w:rPr>
              <w:t>p &lt;</w:t>
            </w:r>
          </w:p>
        </w:tc>
      </w:tr>
      <w:tr w:rsidR="00526A53" w:rsidRPr="00D37DFC" w14:paraId="64324A6A" w14:textId="77777777">
        <w:tblPrEx>
          <w:tblCellMar>
            <w:top w:w="0" w:type="dxa"/>
            <w:bottom w:w="0" w:type="dxa"/>
          </w:tblCellMar>
        </w:tblPrEx>
        <w:tc>
          <w:tcPr>
            <w:tcW w:w="3870" w:type="dxa"/>
            <w:tcBorders>
              <w:top w:val="single" w:sz="8" w:space="0" w:color="auto"/>
            </w:tcBorders>
            <w:shd w:val="clear" w:color="auto" w:fill="FFFFFF"/>
          </w:tcPr>
          <w:p w14:paraId="63207236" w14:textId="77777777" w:rsidR="00526A53" w:rsidRPr="00523A99" w:rsidRDefault="00526A53" w:rsidP="00526A53">
            <w:pPr>
              <w:spacing w:before="120"/>
              <w:ind w:left="80" w:right="80" w:firstLine="0"/>
              <w:rPr>
                <w:sz w:val="24"/>
              </w:rPr>
            </w:pPr>
            <w:r w:rsidRPr="00523A99">
              <w:rPr>
                <w:rFonts w:eastAsia="Courier New"/>
                <w:sz w:val="24"/>
                <w:lang w:eastAsia="fr-FR" w:bidi="fr-FR"/>
              </w:rPr>
              <w:t>Lieu habituel de résidence</w:t>
            </w:r>
          </w:p>
        </w:tc>
        <w:tc>
          <w:tcPr>
            <w:tcW w:w="3420" w:type="dxa"/>
            <w:tcBorders>
              <w:top w:val="single" w:sz="8" w:space="0" w:color="auto"/>
            </w:tcBorders>
            <w:shd w:val="clear" w:color="auto" w:fill="FFFFFF"/>
          </w:tcPr>
          <w:p w14:paraId="6ECA7827" w14:textId="77777777" w:rsidR="00526A53" w:rsidRPr="00523A99" w:rsidRDefault="00526A53" w:rsidP="00526A53">
            <w:pPr>
              <w:spacing w:before="120"/>
              <w:ind w:left="80" w:right="80" w:firstLine="0"/>
              <w:rPr>
                <w:sz w:val="24"/>
              </w:rPr>
            </w:pPr>
            <w:r w:rsidRPr="00523A99">
              <w:rPr>
                <w:rFonts w:eastAsia="Courier New"/>
                <w:sz w:val="24"/>
                <w:lang w:eastAsia="fr-FR" w:bidi="fr-FR"/>
              </w:rPr>
              <w:t>Chez parents versus ailleurs</w:t>
            </w:r>
          </w:p>
        </w:tc>
        <w:tc>
          <w:tcPr>
            <w:tcW w:w="810" w:type="dxa"/>
            <w:tcBorders>
              <w:top w:val="single" w:sz="8" w:space="0" w:color="auto"/>
            </w:tcBorders>
            <w:shd w:val="clear" w:color="auto" w:fill="FFFFFF"/>
          </w:tcPr>
          <w:p w14:paraId="687057A4" w14:textId="77777777" w:rsidR="00526A53" w:rsidRPr="00523A99" w:rsidRDefault="00526A53" w:rsidP="00526A53">
            <w:pPr>
              <w:spacing w:before="120"/>
              <w:ind w:right="144" w:firstLine="0"/>
              <w:jc w:val="right"/>
              <w:rPr>
                <w:sz w:val="24"/>
              </w:rPr>
            </w:pPr>
            <w:r w:rsidRPr="00523A99">
              <w:rPr>
                <w:rFonts w:eastAsia="Courier New"/>
                <w:sz w:val="24"/>
                <w:lang w:eastAsia="fr-FR" w:bidi="fr-FR"/>
              </w:rPr>
              <w:t>.04</w:t>
            </w:r>
          </w:p>
        </w:tc>
        <w:tc>
          <w:tcPr>
            <w:tcW w:w="810" w:type="dxa"/>
            <w:tcBorders>
              <w:top w:val="single" w:sz="8" w:space="0" w:color="auto"/>
            </w:tcBorders>
            <w:shd w:val="clear" w:color="auto" w:fill="FFFFFF"/>
          </w:tcPr>
          <w:p w14:paraId="38DF28F0" w14:textId="77777777" w:rsidR="00526A53" w:rsidRPr="00523A99" w:rsidRDefault="00526A53" w:rsidP="00526A53">
            <w:pPr>
              <w:spacing w:before="120"/>
              <w:ind w:right="288" w:firstLine="0"/>
              <w:jc w:val="right"/>
              <w:rPr>
                <w:sz w:val="24"/>
              </w:rPr>
            </w:pPr>
            <w:r w:rsidRPr="00523A99">
              <w:rPr>
                <w:rFonts w:eastAsia="Courier New"/>
                <w:sz w:val="24"/>
                <w:lang w:eastAsia="fr-FR" w:bidi="fr-FR"/>
              </w:rPr>
              <w:t>.85</w:t>
            </w:r>
          </w:p>
        </w:tc>
      </w:tr>
      <w:tr w:rsidR="00526A53" w:rsidRPr="00D37DFC" w14:paraId="19C36183" w14:textId="77777777">
        <w:tblPrEx>
          <w:tblCellMar>
            <w:top w:w="0" w:type="dxa"/>
            <w:bottom w:w="0" w:type="dxa"/>
          </w:tblCellMar>
        </w:tblPrEx>
        <w:tc>
          <w:tcPr>
            <w:tcW w:w="3870" w:type="dxa"/>
            <w:shd w:val="clear" w:color="auto" w:fill="FFFFFF"/>
          </w:tcPr>
          <w:p w14:paraId="785DAC6E"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Nbre de changements de résidence</w:t>
            </w:r>
          </w:p>
        </w:tc>
        <w:tc>
          <w:tcPr>
            <w:tcW w:w="3420" w:type="dxa"/>
            <w:shd w:val="clear" w:color="auto" w:fill="FFFFFF"/>
          </w:tcPr>
          <w:p w14:paraId="3CACF5B1"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Aucun ou un versus deux ou plus</w:t>
            </w:r>
          </w:p>
        </w:tc>
        <w:tc>
          <w:tcPr>
            <w:tcW w:w="810" w:type="dxa"/>
            <w:shd w:val="clear" w:color="auto" w:fill="FFFFFF"/>
          </w:tcPr>
          <w:p w14:paraId="525A5959"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.002</w:t>
            </w:r>
          </w:p>
        </w:tc>
        <w:tc>
          <w:tcPr>
            <w:tcW w:w="810" w:type="dxa"/>
            <w:shd w:val="clear" w:color="auto" w:fill="FFFFFF"/>
          </w:tcPr>
          <w:p w14:paraId="6F228133"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.97</w:t>
            </w:r>
          </w:p>
        </w:tc>
      </w:tr>
      <w:tr w:rsidR="00526A53" w:rsidRPr="00D37DFC" w14:paraId="5D96D8B9" w14:textId="77777777">
        <w:tblPrEx>
          <w:tblCellMar>
            <w:top w:w="0" w:type="dxa"/>
            <w:bottom w:w="0" w:type="dxa"/>
          </w:tblCellMar>
        </w:tblPrEx>
        <w:tc>
          <w:tcPr>
            <w:tcW w:w="3870" w:type="dxa"/>
            <w:shd w:val="clear" w:color="auto" w:fill="FFFFFF"/>
          </w:tcPr>
          <w:p w14:paraId="7780AC4A"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Structure de la famille</w:t>
            </w:r>
          </w:p>
        </w:tc>
        <w:tc>
          <w:tcPr>
            <w:tcW w:w="3420" w:type="dxa"/>
            <w:shd w:val="clear" w:color="auto" w:fill="FFFFFF"/>
          </w:tcPr>
          <w:p w14:paraId="1E5E7A96"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Intègre versus dissociée</w:t>
            </w:r>
          </w:p>
        </w:tc>
        <w:tc>
          <w:tcPr>
            <w:tcW w:w="810" w:type="dxa"/>
            <w:shd w:val="clear" w:color="auto" w:fill="FFFFFF"/>
          </w:tcPr>
          <w:p w14:paraId="29918EF5"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1.81</w:t>
            </w:r>
          </w:p>
        </w:tc>
        <w:tc>
          <w:tcPr>
            <w:tcW w:w="810" w:type="dxa"/>
            <w:shd w:val="clear" w:color="auto" w:fill="FFFFFF"/>
          </w:tcPr>
          <w:p w14:paraId="502604E6"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.18</w:t>
            </w:r>
          </w:p>
        </w:tc>
      </w:tr>
      <w:tr w:rsidR="00526A53" w:rsidRPr="00D37DFC" w14:paraId="6FE2CE43" w14:textId="77777777">
        <w:tblPrEx>
          <w:tblCellMar>
            <w:top w:w="0" w:type="dxa"/>
            <w:bottom w:w="0" w:type="dxa"/>
          </w:tblCellMar>
        </w:tblPrEx>
        <w:tc>
          <w:tcPr>
            <w:tcW w:w="3870" w:type="dxa"/>
            <w:shd w:val="clear" w:color="auto" w:fill="FFFFFF"/>
          </w:tcPr>
          <w:p w14:paraId="7F0523FE"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Problèmes d'argent chez les parents</w:t>
            </w:r>
          </w:p>
        </w:tc>
        <w:tc>
          <w:tcPr>
            <w:tcW w:w="3420" w:type="dxa"/>
            <w:shd w:val="clear" w:color="auto" w:fill="FFFFFF"/>
          </w:tcPr>
          <w:p w14:paraId="0342D1F8"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Oui versus non</w:t>
            </w:r>
          </w:p>
        </w:tc>
        <w:tc>
          <w:tcPr>
            <w:tcW w:w="810" w:type="dxa"/>
            <w:shd w:val="clear" w:color="auto" w:fill="FFFFFF"/>
          </w:tcPr>
          <w:p w14:paraId="357DD2F6"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1.14</w:t>
            </w:r>
          </w:p>
        </w:tc>
        <w:tc>
          <w:tcPr>
            <w:tcW w:w="810" w:type="dxa"/>
            <w:shd w:val="clear" w:color="auto" w:fill="FFFFFF"/>
          </w:tcPr>
          <w:p w14:paraId="3713063B"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.29</w:t>
            </w:r>
          </w:p>
        </w:tc>
      </w:tr>
      <w:tr w:rsidR="00526A53" w:rsidRPr="00D37DFC" w14:paraId="54D57724" w14:textId="77777777">
        <w:tblPrEx>
          <w:tblCellMar>
            <w:top w:w="0" w:type="dxa"/>
            <w:bottom w:w="0" w:type="dxa"/>
          </w:tblCellMar>
        </w:tblPrEx>
        <w:tc>
          <w:tcPr>
            <w:tcW w:w="3870" w:type="dxa"/>
            <w:shd w:val="clear" w:color="auto" w:fill="FFFFFF"/>
          </w:tcPr>
          <w:p w14:paraId="6B0FCF75"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Lourde consommation d'alcool chez le(s) parent(s)</w:t>
            </w:r>
          </w:p>
        </w:tc>
        <w:tc>
          <w:tcPr>
            <w:tcW w:w="3420" w:type="dxa"/>
            <w:shd w:val="clear" w:color="auto" w:fill="FFFFFF"/>
          </w:tcPr>
          <w:p w14:paraId="5896A3BA"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Oui versus non</w:t>
            </w:r>
          </w:p>
        </w:tc>
        <w:tc>
          <w:tcPr>
            <w:tcW w:w="810" w:type="dxa"/>
            <w:shd w:val="clear" w:color="auto" w:fill="FFFFFF"/>
          </w:tcPr>
          <w:p w14:paraId="261409E3"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.34</w:t>
            </w:r>
          </w:p>
        </w:tc>
        <w:tc>
          <w:tcPr>
            <w:tcW w:w="810" w:type="dxa"/>
            <w:shd w:val="clear" w:color="auto" w:fill="FFFFFF"/>
          </w:tcPr>
          <w:p w14:paraId="69CC11D8"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.56</w:t>
            </w:r>
          </w:p>
        </w:tc>
      </w:tr>
      <w:tr w:rsidR="00526A53" w:rsidRPr="00D37DFC" w14:paraId="5714F6F3" w14:textId="77777777">
        <w:tblPrEx>
          <w:tblCellMar>
            <w:top w:w="0" w:type="dxa"/>
            <w:bottom w:w="0" w:type="dxa"/>
          </w:tblCellMar>
        </w:tblPrEx>
        <w:tc>
          <w:tcPr>
            <w:tcW w:w="3870" w:type="dxa"/>
            <w:shd w:val="clear" w:color="auto" w:fill="FFFFFF"/>
          </w:tcPr>
          <w:p w14:paraId="1C487A98"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 xml:space="preserve">Difficultés </w:t>
            </w:r>
            <w:r w:rsidRPr="00523A99">
              <w:rPr>
                <w:rStyle w:val="Corpsdutexte2105ptItaliqueEspacement1pt"/>
                <w:sz w:val="24"/>
              </w:rPr>
              <w:t>a</w:t>
            </w:r>
            <w:r w:rsidRPr="00523A99">
              <w:rPr>
                <w:rFonts w:eastAsia="Courier New"/>
                <w:sz w:val="24"/>
                <w:lang w:eastAsia="fr-FR" w:bidi="fr-FR"/>
              </w:rPr>
              <w:t xml:space="preserve"> vivre avec les parents</w:t>
            </w:r>
          </w:p>
        </w:tc>
        <w:tc>
          <w:tcPr>
            <w:tcW w:w="3420" w:type="dxa"/>
            <w:shd w:val="clear" w:color="auto" w:fill="FFFFFF"/>
          </w:tcPr>
          <w:p w14:paraId="2393DCE2"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Importantes versus non impo</w:t>
            </w:r>
            <w:r w:rsidRPr="00523A99">
              <w:rPr>
                <w:rFonts w:eastAsia="Courier New"/>
                <w:sz w:val="24"/>
                <w:lang w:eastAsia="fr-FR" w:bidi="fr-FR"/>
              </w:rPr>
              <w:t>r</w:t>
            </w:r>
            <w:r w:rsidRPr="00523A99">
              <w:rPr>
                <w:rFonts w:eastAsia="Courier New"/>
                <w:sz w:val="24"/>
                <w:lang w:eastAsia="fr-FR" w:bidi="fr-FR"/>
              </w:rPr>
              <w:t>tantes</w:t>
            </w:r>
          </w:p>
        </w:tc>
        <w:tc>
          <w:tcPr>
            <w:tcW w:w="810" w:type="dxa"/>
            <w:shd w:val="clear" w:color="auto" w:fill="FFFFFF"/>
          </w:tcPr>
          <w:p w14:paraId="7A8D7E66"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.00</w:t>
            </w:r>
          </w:p>
        </w:tc>
        <w:tc>
          <w:tcPr>
            <w:tcW w:w="810" w:type="dxa"/>
            <w:shd w:val="clear" w:color="auto" w:fill="FFFFFF"/>
          </w:tcPr>
          <w:p w14:paraId="21370704"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.94</w:t>
            </w:r>
          </w:p>
        </w:tc>
      </w:tr>
      <w:tr w:rsidR="00526A53" w:rsidRPr="00D37DFC" w14:paraId="115ED79C" w14:textId="77777777">
        <w:tblPrEx>
          <w:tblCellMar>
            <w:top w:w="0" w:type="dxa"/>
            <w:bottom w:w="0" w:type="dxa"/>
          </w:tblCellMar>
        </w:tblPrEx>
        <w:tc>
          <w:tcPr>
            <w:tcW w:w="3870" w:type="dxa"/>
            <w:shd w:val="clear" w:color="auto" w:fill="FFFFFF"/>
          </w:tcPr>
          <w:p w14:paraId="5A52A197"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Difficultés</w:t>
            </w:r>
            <w:r>
              <w:rPr>
                <w:rFonts w:eastAsia="Courier New"/>
                <w:sz w:val="24"/>
                <w:lang w:eastAsia="fr-FR" w:bidi="fr-FR"/>
              </w:rPr>
              <w:t xml:space="preserve"> à</w:t>
            </w:r>
            <w:r w:rsidRPr="00523A99">
              <w:rPr>
                <w:rFonts w:eastAsia="Courier New"/>
                <w:sz w:val="24"/>
                <w:lang w:eastAsia="fr-FR" w:bidi="fr-FR"/>
              </w:rPr>
              <w:t xml:space="preserve"> établir des relations ad</w:t>
            </w:r>
            <w:r w:rsidRPr="00523A99">
              <w:rPr>
                <w:rFonts w:eastAsia="Courier New"/>
                <w:sz w:val="24"/>
                <w:lang w:eastAsia="fr-FR" w:bidi="fr-FR"/>
              </w:rPr>
              <w:t>é</w:t>
            </w:r>
            <w:r w:rsidRPr="00523A99">
              <w:rPr>
                <w:rFonts w:eastAsia="Courier New"/>
                <w:sz w:val="24"/>
                <w:lang w:eastAsia="fr-FR" w:bidi="fr-FR"/>
              </w:rPr>
              <w:t>quates avec les parents</w:t>
            </w:r>
          </w:p>
        </w:tc>
        <w:tc>
          <w:tcPr>
            <w:tcW w:w="3420" w:type="dxa"/>
            <w:shd w:val="clear" w:color="auto" w:fill="FFFFFF"/>
          </w:tcPr>
          <w:p w14:paraId="2F0E0B7A" w14:textId="77777777" w:rsidR="00526A53" w:rsidRPr="00523A99" w:rsidRDefault="00526A53" w:rsidP="00526A53">
            <w:pPr>
              <w:spacing w:before="60" w:after="60"/>
              <w:ind w:left="80" w:right="80" w:firstLine="0"/>
              <w:rPr>
                <w:sz w:val="24"/>
              </w:rPr>
            </w:pPr>
            <w:r>
              <w:rPr>
                <w:rFonts w:eastAsia="Courier New"/>
                <w:sz w:val="24"/>
                <w:lang w:eastAsia="fr-FR" w:bidi="fr-FR"/>
              </w:rPr>
              <w:t>Importantes versus non-</w:t>
            </w:r>
            <w:r w:rsidRPr="00523A99">
              <w:rPr>
                <w:rFonts w:eastAsia="Courier New"/>
                <w:sz w:val="24"/>
                <w:lang w:eastAsia="fr-FR" w:bidi="fr-FR"/>
              </w:rPr>
              <w:t>importantes</w:t>
            </w:r>
          </w:p>
        </w:tc>
        <w:tc>
          <w:tcPr>
            <w:tcW w:w="810" w:type="dxa"/>
            <w:shd w:val="clear" w:color="auto" w:fill="FFFFFF"/>
          </w:tcPr>
          <w:p w14:paraId="48DB1732"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.08</w:t>
            </w:r>
          </w:p>
        </w:tc>
        <w:tc>
          <w:tcPr>
            <w:tcW w:w="810" w:type="dxa"/>
            <w:shd w:val="clear" w:color="auto" w:fill="FFFFFF"/>
          </w:tcPr>
          <w:p w14:paraId="1815A4C5"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.78</w:t>
            </w:r>
          </w:p>
        </w:tc>
      </w:tr>
      <w:tr w:rsidR="00526A53" w:rsidRPr="00D37DFC" w14:paraId="760D89C6" w14:textId="77777777">
        <w:tblPrEx>
          <w:tblCellMar>
            <w:top w:w="0" w:type="dxa"/>
            <w:bottom w:w="0" w:type="dxa"/>
          </w:tblCellMar>
        </w:tblPrEx>
        <w:tc>
          <w:tcPr>
            <w:tcW w:w="3870" w:type="dxa"/>
            <w:shd w:val="clear" w:color="auto" w:fill="FFFFFF"/>
          </w:tcPr>
          <w:p w14:paraId="7E823E6E"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Consommation de drogue dans la fr</w:t>
            </w:r>
            <w:r w:rsidRPr="00523A99">
              <w:rPr>
                <w:rFonts w:eastAsia="Courier New"/>
                <w:sz w:val="24"/>
                <w:lang w:eastAsia="fr-FR" w:bidi="fr-FR"/>
              </w:rPr>
              <w:t>a</w:t>
            </w:r>
            <w:r w:rsidRPr="00523A99">
              <w:rPr>
                <w:rFonts w:eastAsia="Courier New"/>
                <w:sz w:val="24"/>
                <w:lang w:eastAsia="fr-FR" w:bidi="fr-FR"/>
              </w:rPr>
              <w:t>trie (15-20 ans)</w:t>
            </w:r>
          </w:p>
        </w:tc>
        <w:tc>
          <w:tcPr>
            <w:tcW w:w="3420" w:type="dxa"/>
            <w:shd w:val="clear" w:color="auto" w:fill="FFFFFF"/>
          </w:tcPr>
          <w:p w14:paraId="65A1FC18"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Oui versus non</w:t>
            </w:r>
          </w:p>
        </w:tc>
        <w:tc>
          <w:tcPr>
            <w:tcW w:w="810" w:type="dxa"/>
            <w:shd w:val="clear" w:color="auto" w:fill="FFFFFF"/>
          </w:tcPr>
          <w:p w14:paraId="1251018F"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.02</w:t>
            </w:r>
          </w:p>
        </w:tc>
        <w:tc>
          <w:tcPr>
            <w:tcW w:w="810" w:type="dxa"/>
            <w:shd w:val="clear" w:color="auto" w:fill="FFFFFF"/>
          </w:tcPr>
          <w:p w14:paraId="48B58073"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.89</w:t>
            </w:r>
          </w:p>
        </w:tc>
      </w:tr>
      <w:tr w:rsidR="00526A53" w:rsidRPr="00D37DFC" w14:paraId="083B3A4C" w14:textId="77777777">
        <w:tblPrEx>
          <w:tblCellMar>
            <w:top w:w="0" w:type="dxa"/>
            <w:bottom w:w="0" w:type="dxa"/>
          </w:tblCellMar>
        </w:tblPrEx>
        <w:tc>
          <w:tcPr>
            <w:tcW w:w="3870" w:type="dxa"/>
            <w:shd w:val="clear" w:color="auto" w:fill="FFFFFF"/>
          </w:tcPr>
          <w:p w14:paraId="006B7482"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Consommation de drogue</w:t>
            </w:r>
          </w:p>
          <w:p w14:paraId="35615134"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dans la fratrie (20 ans et plus)</w:t>
            </w:r>
          </w:p>
        </w:tc>
        <w:tc>
          <w:tcPr>
            <w:tcW w:w="3420" w:type="dxa"/>
            <w:shd w:val="clear" w:color="auto" w:fill="FFFFFF"/>
          </w:tcPr>
          <w:p w14:paraId="717517A6"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Oui versus non</w:t>
            </w:r>
          </w:p>
        </w:tc>
        <w:tc>
          <w:tcPr>
            <w:tcW w:w="810" w:type="dxa"/>
            <w:shd w:val="clear" w:color="auto" w:fill="FFFFFF"/>
          </w:tcPr>
          <w:p w14:paraId="341925E4"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.04</w:t>
            </w:r>
          </w:p>
        </w:tc>
        <w:tc>
          <w:tcPr>
            <w:tcW w:w="810" w:type="dxa"/>
            <w:shd w:val="clear" w:color="auto" w:fill="FFFFFF"/>
          </w:tcPr>
          <w:p w14:paraId="43CF7152" w14:textId="77777777" w:rsidR="00526A53" w:rsidRPr="00523A99" w:rsidRDefault="00526A53" w:rsidP="00526A53">
            <w:pPr>
              <w:spacing w:before="60" w:after="60"/>
              <w:ind w:right="288" w:firstLine="0"/>
              <w:jc w:val="right"/>
              <w:rPr>
                <w:sz w:val="24"/>
              </w:rPr>
            </w:pPr>
            <w:r>
              <w:rPr>
                <w:rFonts w:eastAsia="Courier New"/>
                <w:sz w:val="24"/>
                <w:lang w:eastAsia="fr-FR" w:bidi="fr-FR"/>
              </w:rPr>
              <w:t>.84</w:t>
            </w:r>
          </w:p>
        </w:tc>
      </w:tr>
      <w:tr w:rsidR="00526A53" w:rsidRPr="00D37DFC" w14:paraId="5DD6CCDB" w14:textId="77777777">
        <w:tblPrEx>
          <w:tblCellMar>
            <w:top w:w="0" w:type="dxa"/>
            <w:bottom w:w="0" w:type="dxa"/>
          </w:tblCellMar>
        </w:tblPrEx>
        <w:tc>
          <w:tcPr>
            <w:tcW w:w="3870" w:type="dxa"/>
            <w:shd w:val="clear" w:color="auto" w:fill="FFFFFF"/>
          </w:tcPr>
          <w:p w14:paraId="6338317A"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Façon dont le sujet se sent dans sa famille</w:t>
            </w:r>
          </w:p>
        </w:tc>
        <w:tc>
          <w:tcPr>
            <w:tcW w:w="3420" w:type="dxa"/>
            <w:shd w:val="clear" w:color="auto" w:fill="FFFFFF"/>
          </w:tcPr>
          <w:p w14:paraId="7DCEF42D"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Bien versus avec ambivalence et négativement</w:t>
            </w:r>
          </w:p>
        </w:tc>
        <w:tc>
          <w:tcPr>
            <w:tcW w:w="810" w:type="dxa"/>
            <w:shd w:val="clear" w:color="auto" w:fill="FFFFFF"/>
          </w:tcPr>
          <w:p w14:paraId="077A60E8"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1. 61</w:t>
            </w:r>
          </w:p>
        </w:tc>
        <w:tc>
          <w:tcPr>
            <w:tcW w:w="810" w:type="dxa"/>
            <w:shd w:val="clear" w:color="auto" w:fill="FFFFFF"/>
          </w:tcPr>
          <w:p w14:paraId="7CE44FD0"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.20</w:t>
            </w:r>
          </w:p>
        </w:tc>
      </w:tr>
      <w:tr w:rsidR="00526A53" w:rsidRPr="00D37DFC" w14:paraId="1E9FA9D2" w14:textId="77777777">
        <w:tblPrEx>
          <w:tblCellMar>
            <w:top w:w="0" w:type="dxa"/>
            <w:bottom w:w="0" w:type="dxa"/>
          </w:tblCellMar>
        </w:tblPrEx>
        <w:tc>
          <w:tcPr>
            <w:tcW w:w="3870" w:type="dxa"/>
            <w:shd w:val="clear" w:color="auto" w:fill="FFFFFF"/>
          </w:tcPr>
          <w:p w14:paraId="147DD5C9"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Cohésion de la famille</w:t>
            </w:r>
          </w:p>
        </w:tc>
        <w:tc>
          <w:tcPr>
            <w:tcW w:w="3420" w:type="dxa"/>
            <w:shd w:val="clear" w:color="auto" w:fill="FFFFFF"/>
          </w:tcPr>
          <w:p w14:paraId="3A7F4CE6"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Se tiennent tous versus autres façons</w:t>
            </w:r>
          </w:p>
        </w:tc>
        <w:tc>
          <w:tcPr>
            <w:tcW w:w="810" w:type="dxa"/>
            <w:shd w:val="clear" w:color="auto" w:fill="FFFFFF"/>
          </w:tcPr>
          <w:p w14:paraId="40B5D4F8"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.00</w:t>
            </w:r>
          </w:p>
        </w:tc>
        <w:tc>
          <w:tcPr>
            <w:tcW w:w="810" w:type="dxa"/>
            <w:shd w:val="clear" w:color="auto" w:fill="FFFFFF"/>
          </w:tcPr>
          <w:p w14:paraId="1AB7F787"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.99</w:t>
            </w:r>
          </w:p>
        </w:tc>
      </w:tr>
      <w:tr w:rsidR="00526A53" w:rsidRPr="00D37DFC" w14:paraId="04EF06A7" w14:textId="77777777">
        <w:tblPrEx>
          <w:tblCellMar>
            <w:top w:w="0" w:type="dxa"/>
            <w:bottom w:w="0" w:type="dxa"/>
          </w:tblCellMar>
        </w:tblPrEx>
        <w:tc>
          <w:tcPr>
            <w:tcW w:w="3870" w:type="dxa"/>
            <w:shd w:val="clear" w:color="auto" w:fill="FFFFFF"/>
          </w:tcPr>
          <w:p w14:paraId="6E42A478"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S'être fait de nouveaux amis depuis la sortie</w:t>
            </w:r>
          </w:p>
        </w:tc>
        <w:tc>
          <w:tcPr>
            <w:tcW w:w="3420" w:type="dxa"/>
            <w:shd w:val="clear" w:color="auto" w:fill="FFFFFF"/>
          </w:tcPr>
          <w:p w14:paraId="0DAC7EDE"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Aucun versus un (ou plus) qui ne fait pas de délit versus un (ou plus) qui fait des délits</w:t>
            </w:r>
          </w:p>
        </w:tc>
        <w:tc>
          <w:tcPr>
            <w:tcW w:w="810" w:type="dxa"/>
            <w:shd w:val="clear" w:color="auto" w:fill="FFFFFF"/>
          </w:tcPr>
          <w:p w14:paraId="2D8BB416"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.17</w:t>
            </w:r>
          </w:p>
        </w:tc>
        <w:tc>
          <w:tcPr>
            <w:tcW w:w="810" w:type="dxa"/>
            <w:shd w:val="clear" w:color="auto" w:fill="FFFFFF"/>
          </w:tcPr>
          <w:p w14:paraId="638874A0"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 68</w:t>
            </w:r>
          </w:p>
        </w:tc>
      </w:tr>
      <w:tr w:rsidR="00526A53" w:rsidRPr="00D37DFC" w14:paraId="1BDE2256" w14:textId="77777777">
        <w:tblPrEx>
          <w:tblCellMar>
            <w:top w:w="0" w:type="dxa"/>
            <w:bottom w:w="0" w:type="dxa"/>
          </w:tblCellMar>
        </w:tblPrEx>
        <w:tc>
          <w:tcPr>
            <w:tcW w:w="3870" w:type="dxa"/>
            <w:shd w:val="clear" w:color="auto" w:fill="FFFFFF"/>
          </w:tcPr>
          <w:p w14:paraId="60DEF70E"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Avoir été aidé par une fille dans sa réinsertion</w:t>
            </w:r>
          </w:p>
        </w:tc>
        <w:tc>
          <w:tcPr>
            <w:tcW w:w="3420" w:type="dxa"/>
            <w:shd w:val="clear" w:color="auto" w:fill="FFFFFF"/>
          </w:tcPr>
          <w:p w14:paraId="64B8AB60"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Oui versus non</w:t>
            </w:r>
          </w:p>
        </w:tc>
        <w:tc>
          <w:tcPr>
            <w:tcW w:w="810" w:type="dxa"/>
            <w:shd w:val="clear" w:color="auto" w:fill="FFFFFF"/>
          </w:tcPr>
          <w:p w14:paraId="1B93732B"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.100</w:t>
            </w:r>
          </w:p>
        </w:tc>
        <w:tc>
          <w:tcPr>
            <w:tcW w:w="810" w:type="dxa"/>
            <w:shd w:val="clear" w:color="auto" w:fill="FFFFFF"/>
          </w:tcPr>
          <w:p w14:paraId="02B604AD"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.76</w:t>
            </w:r>
          </w:p>
        </w:tc>
      </w:tr>
      <w:tr w:rsidR="00526A53" w:rsidRPr="00D37DFC" w14:paraId="7B82DE99" w14:textId="77777777">
        <w:tblPrEx>
          <w:tblCellMar>
            <w:top w:w="0" w:type="dxa"/>
            <w:bottom w:w="0" w:type="dxa"/>
          </w:tblCellMar>
        </w:tblPrEx>
        <w:tc>
          <w:tcPr>
            <w:tcW w:w="3870" w:type="dxa"/>
            <w:shd w:val="clear" w:color="auto" w:fill="FFFFFF"/>
          </w:tcPr>
          <w:p w14:paraId="33D80DA5"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Occupation a la sortie</w:t>
            </w:r>
          </w:p>
        </w:tc>
        <w:tc>
          <w:tcPr>
            <w:tcW w:w="3420" w:type="dxa"/>
            <w:shd w:val="clear" w:color="auto" w:fill="FFFFFF"/>
          </w:tcPr>
          <w:p w14:paraId="0290399A"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Travail versus étude (temps pa</w:t>
            </w:r>
            <w:r w:rsidRPr="00523A99">
              <w:rPr>
                <w:rFonts w:eastAsia="Courier New"/>
                <w:sz w:val="24"/>
                <w:lang w:eastAsia="fr-FR" w:bidi="fr-FR"/>
              </w:rPr>
              <w:t>r</w:t>
            </w:r>
            <w:r w:rsidRPr="00523A99">
              <w:rPr>
                <w:rFonts w:eastAsia="Courier New"/>
                <w:sz w:val="24"/>
                <w:lang w:eastAsia="fr-FR" w:bidi="fr-FR"/>
              </w:rPr>
              <w:t>tiel ou plein)</w:t>
            </w:r>
          </w:p>
        </w:tc>
        <w:tc>
          <w:tcPr>
            <w:tcW w:w="810" w:type="dxa"/>
            <w:shd w:val="clear" w:color="auto" w:fill="FFFFFF"/>
          </w:tcPr>
          <w:p w14:paraId="71FE876F"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.91</w:t>
            </w:r>
          </w:p>
        </w:tc>
        <w:tc>
          <w:tcPr>
            <w:tcW w:w="810" w:type="dxa"/>
            <w:shd w:val="clear" w:color="auto" w:fill="FFFFFF"/>
          </w:tcPr>
          <w:p w14:paraId="4C9E99E6"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.34</w:t>
            </w:r>
          </w:p>
        </w:tc>
      </w:tr>
      <w:tr w:rsidR="00526A53" w:rsidRPr="00D37DFC" w14:paraId="3170DEA5" w14:textId="77777777">
        <w:tblPrEx>
          <w:tblCellMar>
            <w:top w:w="0" w:type="dxa"/>
            <w:bottom w:w="0" w:type="dxa"/>
          </w:tblCellMar>
        </w:tblPrEx>
        <w:tc>
          <w:tcPr>
            <w:tcW w:w="3870" w:type="dxa"/>
            <w:shd w:val="clear" w:color="auto" w:fill="FFFFFF"/>
          </w:tcPr>
          <w:p w14:paraId="66A28FD0"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Perspectives d'avenir au dernier (ou seul) emploi</w:t>
            </w:r>
          </w:p>
        </w:tc>
        <w:tc>
          <w:tcPr>
            <w:tcW w:w="3420" w:type="dxa"/>
            <w:shd w:val="clear" w:color="auto" w:fill="FFFFFF"/>
          </w:tcPr>
          <w:p w14:paraId="0573FEB3" w14:textId="77777777" w:rsidR="00526A53" w:rsidRPr="00523A99" w:rsidRDefault="00526A53" w:rsidP="00526A53">
            <w:pPr>
              <w:spacing w:before="60" w:after="60"/>
              <w:ind w:left="80" w:right="80" w:firstLine="0"/>
              <w:rPr>
                <w:sz w:val="24"/>
              </w:rPr>
            </w:pPr>
            <w:r w:rsidRPr="00523A99">
              <w:rPr>
                <w:rFonts w:eastAsia="Courier New"/>
                <w:sz w:val="24"/>
                <w:lang w:eastAsia="fr-FR" w:bidi="fr-FR"/>
              </w:rPr>
              <w:t>Aucune versus plus ou moins bonnes, bonnes, très bonnes</w:t>
            </w:r>
          </w:p>
        </w:tc>
        <w:tc>
          <w:tcPr>
            <w:tcW w:w="810" w:type="dxa"/>
            <w:shd w:val="clear" w:color="auto" w:fill="FFFFFF"/>
          </w:tcPr>
          <w:p w14:paraId="4DFECE3A"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.04</w:t>
            </w:r>
          </w:p>
        </w:tc>
        <w:tc>
          <w:tcPr>
            <w:tcW w:w="810" w:type="dxa"/>
            <w:shd w:val="clear" w:color="auto" w:fill="FFFFFF"/>
          </w:tcPr>
          <w:p w14:paraId="433A5F90" w14:textId="77777777" w:rsidR="00526A53" w:rsidRPr="00523A99" w:rsidRDefault="00526A53" w:rsidP="00526A53">
            <w:pPr>
              <w:spacing w:before="60" w:after="60"/>
              <w:ind w:right="288" w:firstLine="0"/>
              <w:jc w:val="right"/>
              <w:rPr>
                <w:sz w:val="24"/>
              </w:rPr>
            </w:pPr>
            <w:r w:rsidRPr="00523A99">
              <w:rPr>
                <w:rFonts w:eastAsia="Courier New"/>
                <w:sz w:val="24"/>
                <w:lang w:eastAsia="fr-FR" w:bidi="fr-FR"/>
              </w:rPr>
              <w:t>.84</w:t>
            </w:r>
          </w:p>
        </w:tc>
      </w:tr>
      <w:tr w:rsidR="00526A53" w:rsidRPr="00D37DFC" w14:paraId="08DB4C39" w14:textId="77777777">
        <w:tblPrEx>
          <w:tblCellMar>
            <w:top w:w="0" w:type="dxa"/>
            <w:bottom w:w="0" w:type="dxa"/>
          </w:tblCellMar>
        </w:tblPrEx>
        <w:tc>
          <w:tcPr>
            <w:tcW w:w="3870" w:type="dxa"/>
            <w:tcBorders>
              <w:bottom w:val="single" w:sz="8" w:space="0" w:color="auto"/>
            </w:tcBorders>
            <w:shd w:val="clear" w:color="auto" w:fill="FFFFFF"/>
          </w:tcPr>
          <w:p w14:paraId="521A36C8" w14:textId="77777777" w:rsidR="00526A53" w:rsidRPr="00523A99" w:rsidRDefault="00526A53" w:rsidP="00526A53">
            <w:pPr>
              <w:spacing w:after="120"/>
              <w:ind w:left="80" w:right="80" w:firstLine="0"/>
              <w:rPr>
                <w:rFonts w:eastAsia="Courier New"/>
                <w:sz w:val="24"/>
                <w:lang w:eastAsia="fr-FR" w:bidi="fr-FR"/>
              </w:rPr>
            </w:pPr>
            <w:r>
              <w:rPr>
                <w:rFonts w:eastAsia="Courier New"/>
                <w:sz w:val="24"/>
                <w:lang w:eastAsia="fr-FR" w:bidi="fr-FR"/>
              </w:rPr>
              <w:t>Nbre d’emplois</w:t>
            </w:r>
          </w:p>
        </w:tc>
        <w:tc>
          <w:tcPr>
            <w:tcW w:w="3420" w:type="dxa"/>
            <w:tcBorders>
              <w:bottom w:val="single" w:sz="8" w:space="0" w:color="auto"/>
            </w:tcBorders>
            <w:shd w:val="clear" w:color="auto" w:fill="FFFFFF"/>
          </w:tcPr>
          <w:p w14:paraId="52B48480" w14:textId="77777777" w:rsidR="00526A53" w:rsidRPr="00523A99" w:rsidRDefault="00526A53" w:rsidP="00526A53">
            <w:pPr>
              <w:spacing w:after="120"/>
              <w:ind w:left="80" w:right="80" w:firstLine="0"/>
              <w:rPr>
                <w:rFonts w:eastAsia="Courier New"/>
                <w:sz w:val="24"/>
                <w:lang w:eastAsia="fr-FR" w:bidi="fr-FR"/>
              </w:rPr>
            </w:pPr>
            <w:r>
              <w:rPr>
                <w:rFonts w:eastAsia="Courier New"/>
                <w:sz w:val="24"/>
                <w:lang w:eastAsia="fr-FR" w:bidi="fr-FR"/>
              </w:rPr>
              <w:t>Un, deux versus trois ou plus</w:t>
            </w:r>
          </w:p>
        </w:tc>
        <w:tc>
          <w:tcPr>
            <w:tcW w:w="810" w:type="dxa"/>
            <w:tcBorders>
              <w:bottom w:val="single" w:sz="8" w:space="0" w:color="auto"/>
            </w:tcBorders>
            <w:shd w:val="clear" w:color="auto" w:fill="FFFFFF"/>
          </w:tcPr>
          <w:p w14:paraId="724C0747" w14:textId="77777777" w:rsidR="00526A53" w:rsidRPr="00523A99" w:rsidRDefault="00526A53" w:rsidP="00526A53">
            <w:pPr>
              <w:spacing w:after="120"/>
              <w:ind w:right="144" w:firstLine="0"/>
              <w:jc w:val="right"/>
              <w:rPr>
                <w:rFonts w:eastAsia="Courier New"/>
                <w:sz w:val="24"/>
                <w:lang w:eastAsia="fr-FR" w:bidi="fr-FR"/>
              </w:rPr>
            </w:pPr>
            <w:r>
              <w:rPr>
                <w:rFonts w:eastAsia="Courier New"/>
                <w:sz w:val="24"/>
                <w:lang w:eastAsia="fr-FR" w:bidi="fr-FR"/>
              </w:rPr>
              <w:t>.00</w:t>
            </w:r>
          </w:p>
        </w:tc>
        <w:tc>
          <w:tcPr>
            <w:tcW w:w="810" w:type="dxa"/>
            <w:tcBorders>
              <w:bottom w:val="single" w:sz="8" w:space="0" w:color="auto"/>
            </w:tcBorders>
            <w:shd w:val="clear" w:color="auto" w:fill="FFFFFF"/>
          </w:tcPr>
          <w:p w14:paraId="69C01465" w14:textId="77777777" w:rsidR="00526A53" w:rsidRPr="00523A99" w:rsidRDefault="00526A53" w:rsidP="00526A53">
            <w:pPr>
              <w:spacing w:after="120"/>
              <w:ind w:right="288" w:firstLine="0"/>
              <w:jc w:val="right"/>
              <w:rPr>
                <w:rFonts w:eastAsia="Courier New"/>
                <w:sz w:val="24"/>
                <w:lang w:eastAsia="fr-FR" w:bidi="fr-FR"/>
              </w:rPr>
            </w:pPr>
            <w:r>
              <w:rPr>
                <w:rFonts w:eastAsia="Courier New"/>
                <w:sz w:val="24"/>
                <w:lang w:eastAsia="fr-FR" w:bidi="fr-FR"/>
              </w:rPr>
              <w:t>1.00</w:t>
            </w:r>
          </w:p>
        </w:tc>
      </w:tr>
    </w:tbl>
    <w:p w14:paraId="6007DEE7" w14:textId="77777777" w:rsidR="00526A53" w:rsidRPr="003E05FD" w:rsidRDefault="00526A53" w:rsidP="00526A53">
      <w:pPr>
        <w:spacing w:before="120" w:after="120"/>
        <w:ind w:firstLine="0"/>
        <w:jc w:val="both"/>
        <w:rPr>
          <w:szCs w:val="2"/>
        </w:rPr>
      </w:pPr>
      <w:r w:rsidRPr="003E05FD">
        <w:br w:type="page"/>
      </w:r>
      <w:r>
        <w:t>[258]</w:t>
      </w:r>
    </w:p>
    <w:p w14:paraId="28FF269A" w14:textId="77777777" w:rsidR="00526A53" w:rsidRPr="003E05FD" w:rsidRDefault="00526A53" w:rsidP="00526A53">
      <w:pPr>
        <w:spacing w:before="120" w:after="120"/>
        <w:ind w:firstLine="0"/>
        <w:jc w:val="both"/>
      </w:pPr>
      <w:r w:rsidRPr="003E05FD">
        <w:rPr>
          <w:rFonts w:eastAsia="Courier New"/>
          <w:lang w:eastAsia="fr-FR" w:bidi="fr-FR"/>
        </w:rPr>
        <w:t>après le traitement comme si rien ne s'était passé avant Boscoville. Sous ce rapport, il est peut-être utopique d'attendre d'eux qu'ils se conforment aux normes des garçons de leur âge.</w:t>
      </w:r>
    </w:p>
    <w:p w14:paraId="5F789DE3" w14:textId="77777777" w:rsidR="00526A53" w:rsidRDefault="00526A53" w:rsidP="00526A53">
      <w:pPr>
        <w:spacing w:before="120" w:after="120"/>
        <w:jc w:val="both"/>
      </w:pPr>
    </w:p>
    <w:p w14:paraId="314DF34B" w14:textId="77777777" w:rsidR="00526A53" w:rsidRPr="003E05FD" w:rsidRDefault="00526A53" w:rsidP="00526A53">
      <w:pPr>
        <w:pStyle w:val="a"/>
      </w:pPr>
      <w:r>
        <w:t xml:space="preserve">7.4.4. </w:t>
      </w:r>
      <w:r w:rsidRPr="003E05FD">
        <w:t>L</w:t>
      </w:r>
      <w:r>
        <w:t>es problèmes d’argent au moment</w:t>
      </w:r>
      <w:r>
        <w:br/>
      </w:r>
      <w:r w:rsidRPr="003E05FD">
        <w:t>de la relance et les fa</w:t>
      </w:r>
      <w:r w:rsidRPr="003E05FD">
        <w:t>c</w:t>
      </w:r>
      <w:r w:rsidRPr="003E05FD">
        <w:t>teurs</w:t>
      </w:r>
      <w:r>
        <w:t xml:space="preserve"> </w:t>
      </w:r>
      <w:r w:rsidRPr="003E05FD">
        <w:t>de réinsertion</w:t>
      </w:r>
    </w:p>
    <w:p w14:paraId="167B5852" w14:textId="77777777" w:rsidR="00526A53" w:rsidRDefault="00526A53" w:rsidP="00526A53">
      <w:pPr>
        <w:spacing w:before="120" w:after="120"/>
        <w:jc w:val="both"/>
        <w:rPr>
          <w:rFonts w:eastAsia="Courier New"/>
          <w:lang w:eastAsia="fr-FR" w:bidi="fr-FR"/>
        </w:rPr>
      </w:pPr>
    </w:p>
    <w:p w14:paraId="14F7EDA0" w14:textId="77777777" w:rsidR="00526A53" w:rsidRPr="003E05FD" w:rsidRDefault="00526A53" w:rsidP="00526A53">
      <w:pPr>
        <w:spacing w:before="120" w:after="120"/>
        <w:jc w:val="both"/>
      </w:pPr>
      <w:r w:rsidRPr="003E05FD">
        <w:rPr>
          <w:rFonts w:eastAsia="Courier New"/>
          <w:lang w:eastAsia="fr-FR" w:bidi="fr-FR"/>
        </w:rPr>
        <w:t>Nous avons jugé essentiel de choisir parmi les informations obt</w:t>
      </w:r>
      <w:r w:rsidRPr="003E05FD">
        <w:rPr>
          <w:rFonts w:eastAsia="Courier New"/>
          <w:lang w:eastAsia="fr-FR" w:bidi="fr-FR"/>
        </w:rPr>
        <w:t>e</w:t>
      </w:r>
      <w:r w:rsidRPr="003E05FD">
        <w:rPr>
          <w:rFonts w:eastAsia="Courier New"/>
          <w:lang w:eastAsia="fr-FR" w:bidi="fr-FR"/>
        </w:rPr>
        <w:t>nues à l'entrevue de relance une variable qui nous renseignerait sur la façon dont les garçons se débrouillent quant à leur subsistance et d'en faire un indicateur d'adaptation sociale. C'est l'incidence des probl</w:t>
      </w:r>
      <w:r w:rsidRPr="003E05FD">
        <w:rPr>
          <w:rFonts w:eastAsia="Courier New"/>
          <w:lang w:eastAsia="fr-FR" w:bidi="fr-FR"/>
        </w:rPr>
        <w:t>è</w:t>
      </w:r>
      <w:r w:rsidRPr="003E05FD">
        <w:rPr>
          <w:rFonts w:eastAsia="Courier New"/>
          <w:lang w:eastAsia="fr-FR" w:bidi="fr-FR"/>
        </w:rPr>
        <w:t>mes d'argent au moment de la relance qui nous a semblé la variable la plus appropriée.</w:t>
      </w:r>
    </w:p>
    <w:p w14:paraId="0663D092" w14:textId="77777777" w:rsidR="00526A53" w:rsidRPr="003E05FD" w:rsidRDefault="00526A53" w:rsidP="00526A53">
      <w:pPr>
        <w:spacing w:before="120" w:after="120"/>
        <w:jc w:val="both"/>
      </w:pPr>
      <w:r w:rsidRPr="003E05FD">
        <w:rPr>
          <w:rFonts w:eastAsia="Courier New"/>
          <w:lang w:eastAsia="fr-FR" w:bidi="fr-FR"/>
        </w:rPr>
        <w:t>Le fait qu'un sujet s'assure ou non par son propre travail les moyens économiques indispensables à la réalisation de ses besoins ou de ses projets constitue à n'en point douter un indice d'adaptation s</w:t>
      </w:r>
      <w:r w:rsidRPr="003E05FD">
        <w:rPr>
          <w:rFonts w:eastAsia="Courier New"/>
          <w:lang w:eastAsia="fr-FR" w:bidi="fr-FR"/>
        </w:rPr>
        <w:t>o</w:t>
      </w:r>
      <w:r w:rsidRPr="003E05FD">
        <w:rPr>
          <w:rFonts w:eastAsia="Courier New"/>
          <w:lang w:eastAsia="fr-FR" w:bidi="fr-FR"/>
        </w:rPr>
        <w:t>ciale. La façon dont il utilise ses ressources, sa capacité de tenir com</w:t>
      </w:r>
      <w:r w:rsidRPr="003E05FD">
        <w:rPr>
          <w:rFonts w:eastAsia="Courier New"/>
          <w:lang w:eastAsia="fr-FR" w:bidi="fr-FR"/>
        </w:rPr>
        <w:t>p</w:t>
      </w:r>
      <w:r w:rsidRPr="003E05FD">
        <w:rPr>
          <w:rFonts w:eastAsia="Courier New"/>
          <w:lang w:eastAsia="fr-FR" w:bidi="fr-FR"/>
        </w:rPr>
        <w:t>te des limites de celles-ci, trahissent en quelque sorte la qualité de son fonctionnement social.</w:t>
      </w:r>
    </w:p>
    <w:p w14:paraId="3E45226B" w14:textId="77777777" w:rsidR="00526A53" w:rsidRPr="003E05FD" w:rsidRDefault="00526A53" w:rsidP="00526A53">
      <w:pPr>
        <w:spacing w:before="120" w:after="120"/>
        <w:jc w:val="both"/>
      </w:pPr>
      <w:r w:rsidRPr="003E05FD">
        <w:rPr>
          <w:rFonts w:eastAsia="Courier New"/>
          <w:lang w:eastAsia="fr-FR" w:bidi="fr-FR"/>
        </w:rPr>
        <w:t>Notre analyse des données descriptives nous a montré que 17 des 45 sujets (les 5 étudiants a plein temps ne sont pas concernés ici) d</w:t>
      </w:r>
      <w:r w:rsidRPr="003E05FD">
        <w:rPr>
          <w:rFonts w:eastAsia="Courier New"/>
          <w:lang w:eastAsia="fr-FR" w:bidi="fr-FR"/>
        </w:rPr>
        <w:t>i</w:t>
      </w:r>
      <w:r w:rsidRPr="003E05FD">
        <w:rPr>
          <w:rFonts w:eastAsia="Courier New"/>
          <w:lang w:eastAsia="fr-FR" w:bidi="fr-FR"/>
        </w:rPr>
        <w:t>saient éprouver des difficultés financières au moment de la relance. Il nous importe maintenant de vérifier si ces difficultés a subvenir è ses besoins entre en relation avec l'un ou l'autre de nos facteurs d'insertion sociale. Selon les données qui apparaissent au tableau 7.4.4., il n'y a pas de telle relation. Tout indique au contraire que ces difficultés sont tout à fait indépendantes des conditions socio-familiales que le sujet connaît au cours de sa première année après le séjour, à tout le moins celles que nos variables de réinsertion nous ont permis de cerner.</w:t>
      </w:r>
    </w:p>
    <w:p w14:paraId="7D46313E" w14:textId="77777777" w:rsidR="00526A53" w:rsidRDefault="00526A53" w:rsidP="00526A53">
      <w:pPr>
        <w:pStyle w:val="p"/>
      </w:pPr>
      <w:r w:rsidRPr="003E05FD">
        <w:br w:type="page"/>
      </w:r>
      <w:r>
        <w:t>[259]</w:t>
      </w:r>
    </w:p>
    <w:p w14:paraId="08DC1794" w14:textId="77777777" w:rsidR="00526A53" w:rsidRPr="003E05FD" w:rsidRDefault="00526A53" w:rsidP="00526A53">
      <w:pPr>
        <w:pStyle w:val="figtitre"/>
      </w:pPr>
      <w:r>
        <w:t>Tableau 7.4.5.</w:t>
      </w:r>
    </w:p>
    <w:p w14:paraId="7E814C92" w14:textId="77777777" w:rsidR="00526A53" w:rsidRDefault="00526A53" w:rsidP="00526A53">
      <w:pPr>
        <w:pStyle w:val="figtitrest"/>
      </w:pPr>
      <w:r w:rsidRPr="003E05FD">
        <w:t>Association de la variable sentiment d’avoir réuss</w:t>
      </w:r>
      <w:r>
        <w:t>i sa réinsertion</w:t>
      </w:r>
      <w:r>
        <w:br/>
      </w:r>
      <w:r w:rsidRPr="003E05FD">
        <w:t>avec les facteurs de réinsertion sociale</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3420"/>
        <w:gridCol w:w="810"/>
        <w:gridCol w:w="810"/>
      </w:tblGrid>
      <w:tr w:rsidR="00526A53" w:rsidRPr="00D37DFC" w14:paraId="3A773C02" w14:textId="77777777">
        <w:tblPrEx>
          <w:tblCellMar>
            <w:top w:w="0" w:type="dxa"/>
            <w:bottom w:w="0" w:type="dxa"/>
          </w:tblCellMar>
        </w:tblPrEx>
        <w:tc>
          <w:tcPr>
            <w:tcW w:w="3870" w:type="dxa"/>
            <w:tcBorders>
              <w:top w:val="single" w:sz="8" w:space="0" w:color="auto"/>
              <w:bottom w:val="single" w:sz="8" w:space="0" w:color="auto"/>
            </w:tcBorders>
            <w:shd w:val="clear" w:color="auto" w:fill="EEECE1"/>
          </w:tcPr>
          <w:p w14:paraId="41638C01"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Variables</w:t>
            </w:r>
          </w:p>
        </w:tc>
        <w:tc>
          <w:tcPr>
            <w:tcW w:w="3420" w:type="dxa"/>
            <w:tcBorders>
              <w:top w:val="single" w:sz="8" w:space="0" w:color="auto"/>
              <w:bottom w:val="single" w:sz="8" w:space="0" w:color="auto"/>
            </w:tcBorders>
            <w:shd w:val="clear" w:color="auto" w:fill="EEECE1"/>
          </w:tcPr>
          <w:p w14:paraId="22FECBB8" w14:textId="77777777" w:rsidR="00526A53" w:rsidRPr="00D37DFC" w:rsidRDefault="00526A53" w:rsidP="00526A53">
            <w:pPr>
              <w:spacing w:before="60" w:after="60"/>
              <w:ind w:left="80" w:right="80" w:firstLine="0"/>
              <w:rPr>
                <w:sz w:val="24"/>
              </w:rPr>
            </w:pPr>
            <w:r w:rsidRPr="00D37DFC">
              <w:rPr>
                <w:rFonts w:eastAsia="Courier New"/>
                <w:sz w:val="24"/>
                <w:lang w:eastAsia="fr-FR" w:bidi="fr-FR"/>
              </w:rPr>
              <w:t>Catégories</w:t>
            </w:r>
          </w:p>
        </w:tc>
        <w:tc>
          <w:tcPr>
            <w:tcW w:w="810" w:type="dxa"/>
            <w:tcBorders>
              <w:top w:val="single" w:sz="8" w:space="0" w:color="auto"/>
              <w:bottom w:val="single" w:sz="8" w:space="0" w:color="auto"/>
            </w:tcBorders>
            <w:shd w:val="clear" w:color="auto" w:fill="EEECE1"/>
          </w:tcPr>
          <w:p w14:paraId="23DA2504" w14:textId="77777777" w:rsidR="00526A53" w:rsidRPr="00D37DFC" w:rsidRDefault="00526A53" w:rsidP="00526A53">
            <w:pPr>
              <w:spacing w:before="60" w:after="60"/>
              <w:ind w:left="80" w:right="80" w:firstLine="0"/>
              <w:jc w:val="center"/>
              <w:rPr>
                <w:sz w:val="24"/>
              </w:rPr>
            </w:pPr>
            <w:r>
              <w:rPr>
                <w:sz w:val="24"/>
              </w:rPr>
              <w:t>x</w:t>
            </w:r>
            <w:r w:rsidRPr="00DA302D">
              <w:rPr>
                <w:sz w:val="24"/>
                <w:vertAlign w:val="superscript"/>
              </w:rPr>
              <w:t>2</w:t>
            </w:r>
          </w:p>
        </w:tc>
        <w:tc>
          <w:tcPr>
            <w:tcW w:w="810" w:type="dxa"/>
            <w:tcBorders>
              <w:top w:val="single" w:sz="8" w:space="0" w:color="auto"/>
              <w:bottom w:val="single" w:sz="8" w:space="0" w:color="auto"/>
            </w:tcBorders>
            <w:shd w:val="clear" w:color="auto" w:fill="EEECE1"/>
          </w:tcPr>
          <w:p w14:paraId="02CAD5C3" w14:textId="77777777" w:rsidR="00526A53" w:rsidRPr="00D37DFC" w:rsidRDefault="00526A53" w:rsidP="00526A53">
            <w:pPr>
              <w:spacing w:before="60" w:after="60"/>
              <w:ind w:left="80" w:right="80" w:firstLine="0"/>
              <w:jc w:val="center"/>
              <w:rPr>
                <w:sz w:val="24"/>
              </w:rPr>
            </w:pPr>
            <w:r>
              <w:rPr>
                <w:sz w:val="24"/>
              </w:rPr>
              <w:t>p &lt;</w:t>
            </w:r>
          </w:p>
        </w:tc>
      </w:tr>
      <w:tr w:rsidR="00526A53" w:rsidRPr="00D37DFC" w14:paraId="58E1D3DA" w14:textId="77777777">
        <w:tblPrEx>
          <w:tblCellMar>
            <w:top w:w="0" w:type="dxa"/>
            <w:bottom w:w="0" w:type="dxa"/>
          </w:tblCellMar>
        </w:tblPrEx>
        <w:tc>
          <w:tcPr>
            <w:tcW w:w="3870" w:type="dxa"/>
            <w:tcBorders>
              <w:top w:val="single" w:sz="8" w:space="0" w:color="auto"/>
            </w:tcBorders>
            <w:shd w:val="clear" w:color="auto" w:fill="FFFFFF"/>
          </w:tcPr>
          <w:p w14:paraId="0B45EBFA" w14:textId="77777777" w:rsidR="00526A53" w:rsidRPr="00523A99" w:rsidRDefault="00526A53" w:rsidP="00526A53">
            <w:pPr>
              <w:spacing w:before="120"/>
              <w:ind w:firstLine="0"/>
              <w:rPr>
                <w:sz w:val="24"/>
              </w:rPr>
            </w:pPr>
            <w:r w:rsidRPr="00523A99">
              <w:rPr>
                <w:rFonts w:eastAsia="Courier New"/>
                <w:sz w:val="24"/>
                <w:lang w:eastAsia="fr-FR" w:bidi="fr-FR"/>
              </w:rPr>
              <w:t>Lieu habituel de résidence</w:t>
            </w:r>
          </w:p>
        </w:tc>
        <w:tc>
          <w:tcPr>
            <w:tcW w:w="3420" w:type="dxa"/>
            <w:tcBorders>
              <w:top w:val="single" w:sz="8" w:space="0" w:color="auto"/>
            </w:tcBorders>
            <w:shd w:val="clear" w:color="auto" w:fill="FFFFFF"/>
          </w:tcPr>
          <w:p w14:paraId="147A98BC" w14:textId="77777777" w:rsidR="00526A53" w:rsidRPr="00523A99" w:rsidRDefault="00526A53" w:rsidP="00526A53">
            <w:pPr>
              <w:spacing w:before="120"/>
              <w:ind w:firstLine="0"/>
              <w:rPr>
                <w:sz w:val="24"/>
              </w:rPr>
            </w:pPr>
            <w:r w:rsidRPr="00523A99">
              <w:rPr>
                <w:rFonts w:eastAsia="Courier New"/>
                <w:sz w:val="24"/>
                <w:lang w:eastAsia="fr-FR" w:bidi="fr-FR"/>
              </w:rPr>
              <w:t>Chez parents versus ailleurs</w:t>
            </w:r>
          </w:p>
        </w:tc>
        <w:tc>
          <w:tcPr>
            <w:tcW w:w="810" w:type="dxa"/>
            <w:tcBorders>
              <w:top w:val="single" w:sz="8" w:space="0" w:color="auto"/>
            </w:tcBorders>
            <w:shd w:val="clear" w:color="auto" w:fill="FFFFFF"/>
          </w:tcPr>
          <w:p w14:paraId="3E421FA4" w14:textId="77777777" w:rsidR="00526A53" w:rsidRPr="00523A99" w:rsidRDefault="00526A53" w:rsidP="00526A53">
            <w:pPr>
              <w:spacing w:before="120"/>
              <w:ind w:right="144" w:firstLine="0"/>
              <w:jc w:val="right"/>
              <w:rPr>
                <w:sz w:val="24"/>
              </w:rPr>
            </w:pPr>
            <w:r>
              <w:rPr>
                <w:rFonts w:eastAsia="Courier New"/>
                <w:sz w:val="24"/>
                <w:lang w:eastAsia="fr-FR" w:bidi="fr-FR"/>
              </w:rPr>
              <w:t>6.</w:t>
            </w:r>
            <w:r w:rsidRPr="00523A99">
              <w:rPr>
                <w:rFonts w:eastAsia="Courier New"/>
                <w:sz w:val="24"/>
                <w:lang w:eastAsia="fr-FR" w:bidi="fr-FR"/>
              </w:rPr>
              <w:t>64</w:t>
            </w:r>
          </w:p>
        </w:tc>
        <w:tc>
          <w:tcPr>
            <w:tcW w:w="810" w:type="dxa"/>
            <w:tcBorders>
              <w:top w:val="single" w:sz="8" w:space="0" w:color="auto"/>
            </w:tcBorders>
            <w:shd w:val="clear" w:color="auto" w:fill="FFFFFF"/>
          </w:tcPr>
          <w:p w14:paraId="09C4AB07" w14:textId="77777777" w:rsidR="00526A53" w:rsidRPr="00523A99" w:rsidRDefault="00526A53" w:rsidP="00526A53">
            <w:pPr>
              <w:spacing w:before="120"/>
              <w:ind w:right="144" w:firstLine="0"/>
              <w:jc w:val="right"/>
              <w:rPr>
                <w:sz w:val="24"/>
              </w:rPr>
            </w:pPr>
            <w:r w:rsidRPr="00523A99">
              <w:rPr>
                <w:rFonts w:eastAsia="Courier New"/>
                <w:sz w:val="24"/>
                <w:lang w:eastAsia="fr-FR" w:bidi="fr-FR"/>
              </w:rPr>
              <w:t>.01</w:t>
            </w:r>
          </w:p>
        </w:tc>
      </w:tr>
      <w:tr w:rsidR="00526A53" w:rsidRPr="00D37DFC" w14:paraId="3D202793" w14:textId="77777777">
        <w:tblPrEx>
          <w:tblCellMar>
            <w:top w:w="0" w:type="dxa"/>
            <w:bottom w:w="0" w:type="dxa"/>
          </w:tblCellMar>
        </w:tblPrEx>
        <w:tc>
          <w:tcPr>
            <w:tcW w:w="3870" w:type="dxa"/>
            <w:shd w:val="clear" w:color="auto" w:fill="FFFFFF"/>
          </w:tcPr>
          <w:p w14:paraId="6A8947C1" w14:textId="77777777" w:rsidR="00526A53" w:rsidRPr="00523A99" w:rsidRDefault="00526A53" w:rsidP="00526A53">
            <w:pPr>
              <w:spacing w:before="60" w:after="60"/>
              <w:ind w:firstLine="0"/>
              <w:rPr>
                <w:sz w:val="24"/>
              </w:rPr>
            </w:pPr>
            <w:r w:rsidRPr="00523A99">
              <w:rPr>
                <w:rFonts w:eastAsia="Courier New"/>
                <w:sz w:val="24"/>
                <w:lang w:eastAsia="fr-FR" w:bidi="fr-FR"/>
              </w:rPr>
              <w:t>Nbre de changements de résidence</w:t>
            </w:r>
          </w:p>
        </w:tc>
        <w:tc>
          <w:tcPr>
            <w:tcW w:w="3420" w:type="dxa"/>
            <w:shd w:val="clear" w:color="auto" w:fill="FFFFFF"/>
          </w:tcPr>
          <w:p w14:paraId="2F92B718" w14:textId="77777777" w:rsidR="00526A53" w:rsidRPr="00523A99" w:rsidRDefault="00526A53" w:rsidP="00526A53">
            <w:pPr>
              <w:spacing w:before="60" w:after="60"/>
              <w:ind w:firstLine="0"/>
              <w:rPr>
                <w:sz w:val="24"/>
              </w:rPr>
            </w:pPr>
            <w:r w:rsidRPr="00523A99">
              <w:rPr>
                <w:rFonts w:eastAsia="Courier New"/>
                <w:sz w:val="24"/>
                <w:lang w:eastAsia="fr-FR" w:bidi="fr-FR"/>
              </w:rPr>
              <w:t>Aucun ou un versus deux ou plus</w:t>
            </w:r>
          </w:p>
        </w:tc>
        <w:tc>
          <w:tcPr>
            <w:tcW w:w="810" w:type="dxa"/>
            <w:shd w:val="clear" w:color="auto" w:fill="FFFFFF"/>
          </w:tcPr>
          <w:p w14:paraId="2A86D07D"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8.80</w:t>
            </w:r>
          </w:p>
        </w:tc>
        <w:tc>
          <w:tcPr>
            <w:tcW w:w="810" w:type="dxa"/>
            <w:shd w:val="clear" w:color="auto" w:fill="FFFFFF"/>
          </w:tcPr>
          <w:p w14:paraId="10F90ACD"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.003</w:t>
            </w:r>
          </w:p>
        </w:tc>
      </w:tr>
      <w:tr w:rsidR="00526A53" w:rsidRPr="00D37DFC" w14:paraId="651474B6" w14:textId="77777777">
        <w:tblPrEx>
          <w:tblCellMar>
            <w:top w:w="0" w:type="dxa"/>
            <w:bottom w:w="0" w:type="dxa"/>
          </w:tblCellMar>
        </w:tblPrEx>
        <w:tc>
          <w:tcPr>
            <w:tcW w:w="3870" w:type="dxa"/>
            <w:shd w:val="clear" w:color="auto" w:fill="FFFFFF"/>
          </w:tcPr>
          <w:p w14:paraId="159B08B9" w14:textId="77777777" w:rsidR="00526A53" w:rsidRPr="00523A99" w:rsidRDefault="00526A53" w:rsidP="00526A53">
            <w:pPr>
              <w:spacing w:before="60" w:after="60"/>
              <w:ind w:firstLine="0"/>
              <w:rPr>
                <w:sz w:val="24"/>
              </w:rPr>
            </w:pPr>
            <w:r w:rsidRPr="00523A99">
              <w:rPr>
                <w:rFonts w:eastAsia="Courier New"/>
                <w:sz w:val="24"/>
                <w:lang w:eastAsia="fr-FR" w:bidi="fr-FR"/>
              </w:rPr>
              <w:t>Structure de la famille</w:t>
            </w:r>
          </w:p>
        </w:tc>
        <w:tc>
          <w:tcPr>
            <w:tcW w:w="3420" w:type="dxa"/>
            <w:shd w:val="clear" w:color="auto" w:fill="FFFFFF"/>
          </w:tcPr>
          <w:p w14:paraId="77AA5E45" w14:textId="77777777" w:rsidR="00526A53" w:rsidRPr="00523A99" w:rsidRDefault="00526A53" w:rsidP="00526A53">
            <w:pPr>
              <w:spacing w:before="60" w:after="60"/>
              <w:ind w:firstLine="0"/>
              <w:rPr>
                <w:sz w:val="24"/>
              </w:rPr>
            </w:pPr>
            <w:r w:rsidRPr="00523A99">
              <w:rPr>
                <w:rFonts w:eastAsia="Courier New"/>
                <w:sz w:val="24"/>
                <w:lang w:eastAsia="fr-FR" w:bidi="fr-FR"/>
              </w:rPr>
              <w:t>Intègre versus dissociée</w:t>
            </w:r>
          </w:p>
        </w:tc>
        <w:tc>
          <w:tcPr>
            <w:tcW w:w="810" w:type="dxa"/>
            <w:shd w:val="clear" w:color="auto" w:fill="FFFFFF"/>
          </w:tcPr>
          <w:p w14:paraId="5DEF7EB1"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.76</w:t>
            </w:r>
          </w:p>
        </w:tc>
        <w:tc>
          <w:tcPr>
            <w:tcW w:w="810" w:type="dxa"/>
            <w:shd w:val="clear" w:color="auto" w:fill="FFFFFF"/>
          </w:tcPr>
          <w:p w14:paraId="47DC2F6E"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.39</w:t>
            </w:r>
          </w:p>
        </w:tc>
      </w:tr>
      <w:tr w:rsidR="00526A53" w:rsidRPr="00D37DFC" w14:paraId="2E13F4C9" w14:textId="77777777">
        <w:tblPrEx>
          <w:tblCellMar>
            <w:top w:w="0" w:type="dxa"/>
            <w:bottom w:w="0" w:type="dxa"/>
          </w:tblCellMar>
        </w:tblPrEx>
        <w:tc>
          <w:tcPr>
            <w:tcW w:w="3870" w:type="dxa"/>
            <w:shd w:val="clear" w:color="auto" w:fill="FFFFFF"/>
          </w:tcPr>
          <w:p w14:paraId="5CCE5D95" w14:textId="77777777" w:rsidR="00526A53" w:rsidRPr="00523A99" w:rsidRDefault="00526A53" w:rsidP="00526A53">
            <w:pPr>
              <w:spacing w:before="60" w:after="60"/>
              <w:ind w:firstLine="0"/>
              <w:rPr>
                <w:sz w:val="24"/>
              </w:rPr>
            </w:pPr>
            <w:r w:rsidRPr="00523A99">
              <w:rPr>
                <w:rFonts w:eastAsia="Courier New"/>
                <w:sz w:val="24"/>
                <w:lang w:eastAsia="fr-FR" w:bidi="fr-FR"/>
              </w:rPr>
              <w:t>Problèmes d'argent chez les parents</w:t>
            </w:r>
          </w:p>
        </w:tc>
        <w:tc>
          <w:tcPr>
            <w:tcW w:w="3420" w:type="dxa"/>
            <w:shd w:val="clear" w:color="auto" w:fill="FFFFFF"/>
          </w:tcPr>
          <w:p w14:paraId="73E8F372" w14:textId="77777777" w:rsidR="00526A53" w:rsidRPr="00523A99" w:rsidRDefault="00526A53" w:rsidP="00526A53">
            <w:pPr>
              <w:spacing w:before="60" w:after="60"/>
              <w:ind w:firstLine="0"/>
              <w:rPr>
                <w:sz w:val="24"/>
              </w:rPr>
            </w:pPr>
            <w:r w:rsidRPr="00523A99">
              <w:rPr>
                <w:rFonts w:eastAsia="Courier New"/>
                <w:sz w:val="24"/>
                <w:lang w:eastAsia="fr-FR" w:bidi="fr-FR"/>
              </w:rPr>
              <w:t>Oui versus non</w:t>
            </w:r>
          </w:p>
        </w:tc>
        <w:tc>
          <w:tcPr>
            <w:tcW w:w="810" w:type="dxa"/>
            <w:shd w:val="clear" w:color="auto" w:fill="FFFFFF"/>
          </w:tcPr>
          <w:p w14:paraId="4AD03FD8" w14:textId="77777777" w:rsidR="00526A53" w:rsidRPr="00523A99" w:rsidRDefault="00526A53" w:rsidP="00526A53">
            <w:pPr>
              <w:spacing w:before="60" w:after="60"/>
              <w:ind w:right="144" w:firstLine="0"/>
              <w:jc w:val="right"/>
              <w:rPr>
                <w:sz w:val="24"/>
              </w:rPr>
            </w:pPr>
            <w:r>
              <w:rPr>
                <w:rFonts w:eastAsia="Courier New"/>
                <w:sz w:val="24"/>
                <w:lang w:eastAsia="fr-FR" w:bidi="fr-FR"/>
              </w:rPr>
              <w:t>.</w:t>
            </w:r>
            <w:r w:rsidRPr="00523A99">
              <w:rPr>
                <w:rFonts w:eastAsia="Courier New"/>
                <w:sz w:val="24"/>
                <w:lang w:eastAsia="fr-FR" w:bidi="fr-FR"/>
              </w:rPr>
              <w:t>21</w:t>
            </w:r>
          </w:p>
        </w:tc>
        <w:tc>
          <w:tcPr>
            <w:tcW w:w="810" w:type="dxa"/>
            <w:shd w:val="clear" w:color="auto" w:fill="FFFFFF"/>
          </w:tcPr>
          <w:p w14:paraId="322E1CCF" w14:textId="77777777" w:rsidR="00526A53" w:rsidRPr="00523A99" w:rsidRDefault="00526A53" w:rsidP="00526A53">
            <w:pPr>
              <w:spacing w:before="60" w:after="60"/>
              <w:ind w:right="144" w:firstLine="0"/>
              <w:jc w:val="right"/>
              <w:rPr>
                <w:sz w:val="24"/>
              </w:rPr>
            </w:pPr>
            <w:r>
              <w:rPr>
                <w:rFonts w:eastAsia="Courier New"/>
                <w:sz w:val="24"/>
                <w:lang w:eastAsia="fr-FR" w:bidi="fr-FR"/>
              </w:rPr>
              <w:t>.</w:t>
            </w:r>
            <w:r w:rsidRPr="00523A99">
              <w:rPr>
                <w:rFonts w:eastAsia="Courier New"/>
                <w:sz w:val="24"/>
                <w:lang w:eastAsia="fr-FR" w:bidi="fr-FR"/>
              </w:rPr>
              <w:t>65</w:t>
            </w:r>
          </w:p>
        </w:tc>
      </w:tr>
      <w:tr w:rsidR="00526A53" w:rsidRPr="00D37DFC" w14:paraId="4A2DE60D" w14:textId="77777777">
        <w:tblPrEx>
          <w:tblCellMar>
            <w:top w:w="0" w:type="dxa"/>
            <w:bottom w:w="0" w:type="dxa"/>
          </w:tblCellMar>
        </w:tblPrEx>
        <w:tc>
          <w:tcPr>
            <w:tcW w:w="3870" w:type="dxa"/>
            <w:shd w:val="clear" w:color="auto" w:fill="FFFFFF"/>
          </w:tcPr>
          <w:p w14:paraId="4EA296B7" w14:textId="77777777" w:rsidR="00526A53" w:rsidRPr="00523A99" w:rsidRDefault="00526A53" w:rsidP="00526A53">
            <w:pPr>
              <w:spacing w:before="60" w:after="60"/>
              <w:ind w:firstLine="0"/>
              <w:rPr>
                <w:sz w:val="24"/>
              </w:rPr>
            </w:pPr>
            <w:r w:rsidRPr="00523A99">
              <w:rPr>
                <w:rFonts w:eastAsia="Courier New"/>
                <w:sz w:val="24"/>
                <w:lang w:eastAsia="fr-FR" w:bidi="fr-FR"/>
              </w:rPr>
              <w:t>Lourde consommation d'alcool chez le(s) parent(s)</w:t>
            </w:r>
          </w:p>
        </w:tc>
        <w:tc>
          <w:tcPr>
            <w:tcW w:w="3420" w:type="dxa"/>
            <w:shd w:val="clear" w:color="auto" w:fill="FFFFFF"/>
          </w:tcPr>
          <w:p w14:paraId="4E7CC033" w14:textId="77777777" w:rsidR="00526A53" w:rsidRPr="00523A99" w:rsidRDefault="00526A53" w:rsidP="00526A53">
            <w:pPr>
              <w:spacing w:before="60" w:after="60"/>
              <w:ind w:firstLine="0"/>
              <w:rPr>
                <w:sz w:val="24"/>
              </w:rPr>
            </w:pPr>
            <w:r w:rsidRPr="00523A99">
              <w:rPr>
                <w:rFonts w:eastAsia="Courier New"/>
                <w:sz w:val="24"/>
                <w:lang w:eastAsia="fr-FR" w:bidi="fr-FR"/>
              </w:rPr>
              <w:t>Oui versus non</w:t>
            </w:r>
          </w:p>
        </w:tc>
        <w:tc>
          <w:tcPr>
            <w:tcW w:w="810" w:type="dxa"/>
            <w:shd w:val="clear" w:color="auto" w:fill="FFFFFF"/>
          </w:tcPr>
          <w:p w14:paraId="22E63693" w14:textId="77777777" w:rsidR="00526A53" w:rsidRPr="00523A99" w:rsidRDefault="00526A53" w:rsidP="00526A53">
            <w:pPr>
              <w:spacing w:before="60" w:after="60"/>
              <w:ind w:right="144" w:firstLine="0"/>
              <w:jc w:val="right"/>
              <w:rPr>
                <w:sz w:val="24"/>
              </w:rPr>
            </w:pPr>
            <w:r>
              <w:rPr>
                <w:rFonts w:eastAsia="Courier New"/>
                <w:sz w:val="24"/>
                <w:lang w:eastAsia="fr-FR" w:bidi="fr-FR"/>
              </w:rPr>
              <w:t>2.</w:t>
            </w:r>
            <w:r w:rsidRPr="00523A99">
              <w:rPr>
                <w:rFonts w:eastAsia="Courier New"/>
                <w:sz w:val="24"/>
                <w:lang w:eastAsia="fr-FR" w:bidi="fr-FR"/>
              </w:rPr>
              <w:t>60</w:t>
            </w:r>
          </w:p>
        </w:tc>
        <w:tc>
          <w:tcPr>
            <w:tcW w:w="810" w:type="dxa"/>
            <w:shd w:val="clear" w:color="auto" w:fill="FFFFFF"/>
          </w:tcPr>
          <w:p w14:paraId="74C87B44"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.11</w:t>
            </w:r>
          </w:p>
        </w:tc>
      </w:tr>
      <w:tr w:rsidR="00526A53" w:rsidRPr="00D37DFC" w14:paraId="0954E47D" w14:textId="77777777">
        <w:tblPrEx>
          <w:tblCellMar>
            <w:top w:w="0" w:type="dxa"/>
            <w:bottom w:w="0" w:type="dxa"/>
          </w:tblCellMar>
        </w:tblPrEx>
        <w:tc>
          <w:tcPr>
            <w:tcW w:w="3870" w:type="dxa"/>
            <w:shd w:val="clear" w:color="auto" w:fill="FFFFFF"/>
          </w:tcPr>
          <w:p w14:paraId="5DDF4E6C" w14:textId="77777777" w:rsidR="00526A53" w:rsidRPr="00523A99" w:rsidRDefault="00526A53" w:rsidP="00526A53">
            <w:pPr>
              <w:spacing w:before="60" w:after="60"/>
              <w:ind w:firstLine="0"/>
              <w:rPr>
                <w:sz w:val="24"/>
              </w:rPr>
            </w:pPr>
            <w:r w:rsidRPr="00523A99">
              <w:rPr>
                <w:rFonts w:eastAsia="Courier New"/>
                <w:sz w:val="24"/>
                <w:lang w:eastAsia="fr-FR" w:bidi="fr-FR"/>
              </w:rPr>
              <w:t>Difficultés</w:t>
            </w:r>
            <w:r>
              <w:rPr>
                <w:rFonts w:eastAsia="Courier New"/>
                <w:sz w:val="24"/>
                <w:lang w:eastAsia="fr-FR" w:bidi="fr-FR"/>
              </w:rPr>
              <w:t xml:space="preserve"> à</w:t>
            </w:r>
            <w:r w:rsidRPr="00523A99">
              <w:rPr>
                <w:rFonts w:eastAsia="Courier New"/>
                <w:sz w:val="24"/>
                <w:lang w:eastAsia="fr-FR" w:bidi="fr-FR"/>
              </w:rPr>
              <w:t xml:space="preserve"> vivre avec les parents</w:t>
            </w:r>
          </w:p>
        </w:tc>
        <w:tc>
          <w:tcPr>
            <w:tcW w:w="3420" w:type="dxa"/>
            <w:shd w:val="clear" w:color="auto" w:fill="FFFFFF"/>
          </w:tcPr>
          <w:p w14:paraId="5AD06CEF" w14:textId="77777777" w:rsidR="00526A53" w:rsidRPr="00523A99" w:rsidRDefault="00526A53" w:rsidP="00526A53">
            <w:pPr>
              <w:spacing w:before="60" w:after="60"/>
              <w:ind w:firstLine="0"/>
              <w:rPr>
                <w:sz w:val="24"/>
              </w:rPr>
            </w:pPr>
            <w:r w:rsidRPr="00523A99">
              <w:rPr>
                <w:rFonts w:eastAsia="Courier New"/>
                <w:sz w:val="24"/>
                <w:lang w:eastAsia="fr-FR" w:bidi="fr-FR"/>
              </w:rPr>
              <w:t>Importantes versus non importa</w:t>
            </w:r>
            <w:r w:rsidRPr="00523A99">
              <w:rPr>
                <w:rFonts w:eastAsia="Courier New"/>
                <w:sz w:val="24"/>
                <w:lang w:eastAsia="fr-FR" w:bidi="fr-FR"/>
              </w:rPr>
              <w:t>n</w:t>
            </w:r>
            <w:r w:rsidRPr="00523A99">
              <w:rPr>
                <w:rFonts w:eastAsia="Courier New"/>
                <w:sz w:val="24"/>
                <w:lang w:eastAsia="fr-FR" w:bidi="fr-FR"/>
              </w:rPr>
              <w:t>tes</w:t>
            </w:r>
          </w:p>
        </w:tc>
        <w:tc>
          <w:tcPr>
            <w:tcW w:w="810" w:type="dxa"/>
            <w:shd w:val="clear" w:color="auto" w:fill="FFFFFF"/>
          </w:tcPr>
          <w:p w14:paraId="08EFF5A7"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.04</w:t>
            </w:r>
          </w:p>
        </w:tc>
        <w:tc>
          <w:tcPr>
            <w:tcW w:w="810" w:type="dxa"/>
            <w:shd w:val="clear" w:color="auto" w:fill="FFFFFF"/>
          </w:tcPr>
          <w:p w14:paraId="78AFBF90"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.83</w:t>
            </w:r>
          </w:p>
        </w:tc>
      </w:tr>
      <w:tr w:rsidR="00526A53" w:rsidRPr="00D37DFC" w14:paraId="57AC7F57" w14:textId="77777777">
        <w:tblPrEx>
          <w:tblCellMar>
            <w:top w:w="0" w:type="dxa"/>
            <w:bottom w:w="0" w:type="dxa"/>
          </w:tblCellMar>
        </w:tblPrEx>
        <w:tc>
          <w:tcPr>
            <w:tcW w:w="3870" w:type="dxa"/>
            <w:shd w:val="clear" w:color="auto" w:fill="FFFFFF"/>
          </w:tcPr>
          <w:p w14:paraId="18CE358D" w14:textId="77777777" w:rsidR="00526A53" w:rsidRPr="00523A99" w:rsidRDefault="00526A53" w:rsidP="00526A53">
            <w:pPr>
              <w:spacing w:before="60" w:after="60"/>
              <w:ind w:firstLine="0"/>
              <w:rPr>
                <w:sz w:val="24"/>
              </w:rPr>
            </w:pPr>
            <w:r w:rsidRPr="00523A99">
              <w:rPr>
                <w:rFonts w:eastAsia="Courier New"/>
                <w:sz w:val="24"/>
                <w:lang w:eastAsia="fr-FR" w:bidi="fr-FR"/>
              </w:rPr>
              <w:t>Difficultés à établir des relations ad</w:t>
            </w:r>
            <w:r w:rsidRPr="00523A99">
              <w:rPr>
                <w:rFonts w:eastAsia="Courier New"/>
                <w:sz w:val="24"/>
                <w:lang w:eastAsia="fr-FR" w:bidi="fr-FR"/>
              </w:rPr>
              <w:t>é</w:t>
            </w:r>
            <w:r w:rsidRPr="00523A99">
              <w:rPr>
                <w:rFonts w:eastAsia="Courier New"/>
                <w:sz w:val="24"/>
                <w:lang w:eastAsia="fr-FR" w:bidi="fr-FR"/>
              </w:rPr>
              <w:t>quates avec les parents</w:t>
            </w:r>
          </w:p>
        </w:tc>
        <w:tc>
          <w:tcPr>
            <w:tcW w:w="3420" w:type="dxa"/>
            <w:shd w:val="clear" w:color="auto" w:fill="FFFFFF"/>
          </w:tcPr>
          <w:p w14:paraId="39E92728" w14:textId="77777777" w:rsidR="00526A53" w:rsidRPr="00523A99" w:rsidRDefault="00526A53" w:rsidP="00526A53">
            <w:pPr>
              <w:spacing w:before="60" w:after="60"/>
              <w:ind w:firstLine="0"/>
              <w:rPr>
                <w:sz w:val="24"/>
              </w:rPr>
            </w:pPr>
            <w:r>
              <w:rPr>
                <w:rFonts w:eastAsia="Courier New"/>
                <w:sz w:val="24"/>
                <w:lang w:eastAsia="fr-FR" w:bidi="fr-FR"/>
              </w:rPr>
              <w:t>Importantes versus non-</w:t>
            </w:r>
            <w:r w:rsidRPr="00523A99">
              <w:rPr>
                <w:rFonts w:eastAsia="Courier New"/>
                <w:sz w:val="24"/>
                <w:lang w:eastAsia="fr-FR" w:bidi="fr-FR"/>
              </w:rPr>
              <w:t>importantes</w:t>
            </w:r>
          </w:p>
        </w:tc>
        <w:tc>
          <w:tcPr>
            <w:tcW w:w="810" w:type="dxa"/>
            <w:shd w:val="clear" w:color="auto" w:fill="FFFFFF"/>
          </w:tcPr>
          <w:p w14:paraId="40900791"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.36</w:t>
            </w:r>
          </w:p>
        </w:tc>
        <w:tc>
          <w:tcPr>
            <w:tcW w:w="810" w:type="dxa"/>
            <w:shd w:val="clear" w:color="auto" w:fill="FFFFFF"/>
          </w:tcPr>
          <w:p w14:paraId="707F1DF0"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.55</w:t>
            </w:r>
          </w:p>
        </w:tc>
      </w:tr>
      <w:tr w:rsidR="00526A53" w:rsidRPr="00D37DFC" w14:paraId="6F597042" w14:textId="77777777">
        <w:tblPrEx>
          <w:tblCellMar>
            <w:top w:w="0" w:type="dxa"/>
            <w:bottom w:w="0" w:type="dxa"/>
          </w:tblCellMar>
        </w:tblPrEx>
        <w:tc>
          <w:tcPr>
            <w:tcW w:w="3870" w:type="dxa"/>
            <w:shd w:val="clear" w:color="auto" w:fill="FFFFFF"/>
          </w:tcPr>
          <w:p w14:paraId="0F9E0FE4" w14:textId="77777777" w:rsidR="00526A53" w:rsidRPr="00523A99" w:rsidRDefault="00526A53" w:rsidP="00526A53">
            <w:pPr>
              <w:spacing w:before="60" w:after="60"/>
              <w:ind w:firstLine="0"/>
              <w:rPr>
                <w:sz w:val="24"/>
              </w:rPr>
            </w:pPr>
            <w:r w:rsidRPr="00523A99">
              <w:rPr>
                <w:rFonts w:eastAsia="Courier New"/>
                <w:sz w:val="24"/>
                <w:lang w:eastAsia="fr-FR" w:bidi="fr-FR"/>
              </w:rPr>
              <w:t>Consommation de drogue dans la fr</w:t>
            </w:r>
            <w:r w:rsidRPr="00523A99">
              <w:rPr>
                <w:rFonts w:eastAsia="Courier New"/>
                <w:sz w:val="24"/>
                <w:lang w:eastAsia="fr-FR" w:bidi="fr-FR"/>
              </w:rPr>
              <w:t>a</w:t>
            </w:r>
            <w:r w:rsidRPr="00523A99">
              <w:rPr>
                <w:rFonts w:eastAsia="Courier New"/>
                <w:sz w:val="24"/>
                <w:lang w:eastAsia="fr-FR" w:bidi="fr-FR"/>
              </w:rPr>
              <w:t>trie (15-20 ans)</w:t>
            </w:r>
          </w:p>
        </w:tc>
        <w:tc>
          <w:tcPr>
            <w:tcW w:w="3420" w:type="dxa"/>
            <w:shd w:val="clear" w:color="auto" w:fill="FFFFFF"/>
          </w:tcPr>
          <w:p w14:paraId="3DD444CB" w14:textId="77777777" w:rsidR="00526A53" w:rsidRPr="00523A99" w:rsidRDefault="00526A53" w:rsidP="00526A53">
            <w:pPr>
              <w:spacing w:before="60" w:after="60"/>
              <w:ind w:firstLine="0"/>
              <w:rPr>
                <w:sz w:val="24"/>
              </w:rPr>
            </w:pPr>
            <w:r w:rsidRPr="00523A99">
              <w:rPr>
                <w:rFonts w:eastAsia="Courier New"/>
                <w:sz w:val="24"/>
                <w:lang w:eastAsia="fr-FR" w:bidi="fr-FR"/>
              </w:rPr>
              <w:t>Oui versus non</w:t>
            </w:r>
          </w:p>
        </w:tc>
        <w:tc>
          <w:tcPr>
            <w:tcW w:w="810" w:type="dxa"/>
            <w:shd w:val="clear" w:color="auto" w:fill="FFFFFF"/>
          </w:tcPr>
          <w:p w14:paraId="135FE49C"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.06</w:t>
            </w:r>
          </w:p>
        </w:tc>
        <w:tc>
          <w:tcPr>
            <w:tcW w:w="810" w:type="dxa"/>
            <w:shd w:val="clear" w:color="auto" w:fill="FFFFFF"/>
          </w:tcPr>
          <w:p w14:paraId="60D1E560"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.81</w:t>
            </w:r>
          </w:p>
        </w:tc>
      </w:tr>
      <w:tr w:rsidR="00526A53" w:rsidRPr="00D37DFC" w14:paraId="6187F45E" w14:textId="77777777">
        <w:tblPrEx>
          <w:tblCellMar>
            <w:top w:w="0" w:type="dxa"/>
            <w:bottom w:w="0" w:type="dxa"/>
          </w:tblCellMar>
        </w:tblPrEx>
        <w:tc>
          <w:tcPr>
            <w:tcW w:w="3870" w:type="dxa"/>
            <w:shd w:val="clear" w:color="auto" w:fill="FFFFFF"/>
          </w:tcPr>
          <w:p w14:paraId="553492C1" w14:textId="77777777" w:rsidR="00526A53" w:rsidRPr="00523A99" w:rsidRDefault="00526A53" w:rsidP="00526A53">
            <w:pPr>
              <w:spacing w:before="60" w:after="60"/>
              <w:ind w:firstLine="0"/>
              <w:rPr>
                <w:sz w:val="24"/>
              </w:rPr>
            </w:pPr>
            <w:r w:rsidRPr="00523A99">
              <w:rPr>
                <w:rFonts w:eastAsia="Courier New"/>
                <w:sz w:val="24"/>
                <w:lang w:eastAsia="fr-FR" w:bidi="fr-FR"/>
              </w:rPr>
              <w:t>Consommation de drogue</w:t>
            </w:r>
          </w:p>
          <w:p w14:paraId="5CEEDCD7" w14:textId="77777777" w:rsidR="00526A53" w:rsidRPr="00523A99" w:rsidRDefault="00526A53" w:rsidP="00526A53">
            <w:pPr>
              <w:spacing w:before="60" w:after="60"/>
              <w:ind w:firstLine="0"/>
              <w:rPr>
                <w:sz w:val="24"/>
              </w:rPr>
            </w:pPr>
            <w:r w:rsidRPr="00523A99">
              <w:rPr>
                <w:rFonts w:eastAsia="Courier New"/>
                <w:sz w:val="24"/>
                <w:lang w:eastAsia="fr-FR" w:bidi="fr-FR"/>
              </w:rPr>
              <w:t>dans la fratrie (20 ans et plus)</w:t>
            </w:r>
          </w:p>
        </w:tc>
        <w:tc>
          <w:tcPr>
            <w:tcW w:w="3420" w:type="dxa"/>
            <w:shd w:val="clear" w:color="auto" w:fill="FFFFFF"/>
          </w:tcPr>
          <w:p w14:paraId="529AFF11" w14:textId="77777777" w:rsidR="00526A53" w:rsidRPr="00523A99" w:rsidRDefault="00526A53" w:rsidP="00526A53">
            <w:pPr>
              <w:spacing w:before="60" w:after="60"/>
              <w:ind w:firstLine="0"/>
              <w:rPr>
                <w:sz w:val="24"/>
              </w:rPr>
            </w:pPr>
            <w:r w:rsidRPr="00523A99">
              <w:rPr>
                <w:rFonts w:eastAsia="Courier New"/>
                <w:sz w:val="24"/>
                <w:lang w:eastAsia="fr-FR" w:bidi="fr-FR"/>
              </w:rPr>
              <w:t>Oui versus non</w:t>
            </w:r>
          </w:p>
        </w:tc>
        <w:tc>
          <w:tcPr>
            <w:tcW w:w="810" w:type="dxa"/>
            <w:shd w:val="clear" w:color="auto" w:fill="FFFFFF"/>
          </w:tcPr>
          <w:p w14:paraId="1F381CA6"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.40</w:t>
            </w:r>
          </w:p>
        </w:tc>
        <w:tc>
          <w:tcPr>
            <w:tcW w:w="810" w:type="dxa"/>
            <w:shd w:val="clear" w:color="auto" w:fill="FFFFFF"/>
          </w:tcPr>
          <w:p w14:paraId="46AFCE3E" w14:textId="77777777" w:rsidR="00526A53" w:rsidRPr="00523A99" w:rsidRDefault="00526A53" w:rsidP="00526A53">
            <w:pPr>
              <w:spacing w:before="60" w:after="60"/>
              <w:ind w:right="144" w:firstLine="0"/>
              <w:jc w:val="right"/>
              <w:rPr>
                <w:sz w:val="24"/>
              </w:rPr>
            </w:pPr>
            <w:r>
              <w:rPr>
                <w:rFonts w:eastAsia="Courier New"/>
                <w:sz w:val="24"/>
                <w:lang w:eastAsia="fr-FR" w:bidi="fr-FR"/>
              </w:rPr>
              <w:t>.53</w:t>
            </w:r>
          </w:p>
        </w:tc>
      </w:tr>
      <w:tr w:rsidR="00526A53" w:rsidRPr="00D37DFC" w14:paraId="2C5C2097" w14:textId="77777777">
        <w:tblPrEx>
          <w:tblCellMar>
            <w:top w:w="0" w:type="dxa"/>
            <w:bottom w:w="0" w:type="dxa"/>
          </w:tblCellMar>
        </w:tblPrEx>
        <w:tc>
          <w:tcPr>
            <w:tcW w:w="3870" w:type="dxa"/>
            <w:shd w:val="clear" w:color="auto" w:fill="FFFFFF"/>
          </w:tcPr>
          <w:p w14:paraId="37B69DCE" w14:textId="77777777" w:rsidR="00526A53" w:rsidRPr="00523A99" w:rsidRDefault="00526A53" w:rsidP="00526A53">
            <w:pPr>
              <w:spacing w:before="60" w:after="60"/>
              <w:ind w:firstLine="0"/>
              <w:rPr>
                <w:sz w:val="24"/>
              </w:rPr>
            </w:pPr>
            <w:r w:rsidRPr="00523A99">
              <w:rPr>
                <w:rFonts w:eastAsia="Courier New"/>
                <w:sz w:val="24"/>
                <w:lang w:eastAsia="fr-FR" w:bidi="fr-FR"/>
              </w:rPr>
              <w:t>Façon dont le sujet se sent dans sa f</w:t>
            </w:r>
            <w:r w:rsidRPr="00523A99">
              <w:rPr>
                <w:rFonts w:eastAsia="Courier New"/>
                <w:sz w:val="24"/>
                <w:lang w:eastAsia="fr-FR" w:bidi="fr-FR"/>
              </w:rPr>
              <w:t>a</w:t>
            </w:r>
            <w:r w:rsidRPr="00523A99">
              <w:rPr>
                <w:rFonts w:eastAsia="Courier New"/>
                <w:sz w:val="24"/>
                <w:lang w:eastAsia="fr-FR" w:bidi="fr-FR"/>
              </w:rPr>
              <w:t>mille</w:t>
            </w:r>
          </w:p>
        </w:tc>
        <w:tc>
          <w:tcPr>
            <w:tcW w:w="3420" w:type="dxa"/>
            <w:shd w:val="clear" w:color="auto" w:fill="FFFFFF"/>
          </w:tcPr>
          <w:p w14:paraId="73D0B1A3" w14:textId="77777777" w:rsidR="00526A53" w:rsidRPr="00523A99" w:rsidRDefault="00526A53" w:rsidP="00526A53">
            <w:pPr>
              <w:spacing w:before="60" w:after="60"/>
              <w:ind w:firstLine="0"/>
              <w:rPr>
                <w:sz w:val="24"/>
              </w:rPr>
            </w:pPr>
            <w:r w:rsidRPr="00523A99">
              <w:rPr>
                <w:rFonts w:eastAsia="Courier New"/>
                <w:sz w:val="24"/>
                <w:lang w:eastAsia="fr-FR" w:bidi="fr-FR"/>
              </w:rPr>
              <w:t>Bien versus avec ambivalence et négativement</w:t>
            </w:r>
          </w:p>
        </w:tc>
        <w:tc>
          <w:tcPr>
            <w:tcW w:w="810" w:type="dxa"/>
            <w:shd w:val="clear" w:color="auto" w:fill="FFFFFF"/>
          </w:tcPr>
          <w:p w14:paraId="283BB732"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4.98</w:t>
            </w:r>
          </w:p>
        </w:tc>
        <w:tc>
          <w:tcPr>
            <w:tcW w:w="810" w:type="dxa"/>
            <w:shd w:val="clear" w:color="auto" w:fill="FFFFFF"/>
          </w:tcPr>
          <w:p w14:paraId="15EFD21B"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.03</w:t>
            </w:r>
          </w:p>
        </w:tc>
      </w:tr>
      <w:tr w:rsidR="00526A53" w:rsidRPr="00D37DFC" w14:paraId="523E515C" w14:textId="77777777">
        <w:tblPrEx>
          <w:tblCellMar>
            <w:top w:w="0" w:type="dxa"/>
            <w:bottom w:w="0" w:type="dxa"/>
          </w:tblCellMar>
        </w:tblPrEx>
        <w:tc>
          <w:tcPr>
            <w:tcW w:w="3870" w:type="dxa"/>
            <w:shd w:val="clear" w:color="auto" w:fill="FFFFFF"/>
          </w:tcPr>
          <w:p w14:paraId="655AFEF8" w14:textId="77777777" w:rsidR="00526A53" w:rsidRPr="00523A99" w:rsidRDefault="00526A53" w:rsidP="00526A53">
            <w:pPr>
              <w:spacing w:before="60" w:after="60"/>
              <w:ind w:firstLine="0"/>
              <w:rPr>
                <w:sz w:val="24"/>
              </w:rPr>
            </w:pPr>
            <w:r w:rsidRPr="00523A99">
              <w:rPr>
                <w:rFonts w:eastAsia="Courier New"/>
                <w:sz w:val="24"/>
                <w:lang w:eastAsia="fr-FR" w:bidi="fr-FR"/>
              </w:rPr>
              <w:t>Cohésion de la famille</w:t>
            </w:r>
          </w:p>
        </w:tc>
        <w:tc>
          <w:tcPr>
            <w:tcW w:w="3420" w:type="dxa"/>
            <w:shd w:val="clear" w:color="auto" w:fill="FFFFFF"/>
          </w:tcPr>
          <w:p w14:paraId="6EF4602F" w14:textId="77777777" w:rsidR="00526A53" w:rsidRPr="00523A99" w:rsidRDefault="00526A53" w:rsidP="00526A53">
            <w:pPr>
              <w:spacing w:before="60" w:after="60"/>
              <w:ind w:firstLine="0"/>
              <w:rPr>
                <w:sz w:val="24"/>
              </w:rPr>
            </w:pPr>
            <w:r w:rsidRPr="00523A99">
              <w:rPr>
                <w:rFonts w:eastAsia="Courier New"/>
                <w:sz w:val="24"/>
                <w:lang w:eastAsia="fr-FR" w:bidi="fr-FR"/>
              </w:rPr>
              <w:t>Se tiennent tous versus autres f</w:t>
            </w:r>
            <w:r w:rsidRPr="00523A99">
              <w:rPr>
                <w:rFonts w:eastAsia="Courier New"/>
                <w:sz w:val="24"/>
                <w:lang w:eastAsia="fr-FR" w:bidi="fr-FR"/>
              </w:rPr>
              <w:t>a</w:t>
            </w:r>
            <w:r w:rsidRPr="00523A99">
              <w:rPr>
                <w:rFonts w:eastAsia="Courier New"/>
                <w:sz w:val="24"/>
                <w:lang w:eastAsia="fr-FR" w:bidi="fr-FR"/>
              </w:rPr>
              <w:t>çons</w:t>
            </w:r>
          </w:p>
        </w:tc>
        <w:tc>
          <w:tcPr>
            <w:tcW w:w="810" w:type="dxa"/>
            <w:shd w:val="clear" w:color="auto" w:fill="FFFFFF"/>
          </w:tcPr>
          <w:p w14:paraId="301AE116" w14:textId="77777777" w:rsidR="00526A53" w:rsidRPr="00523A99" w:rsidRDefault="00526A53" w:rsidP="00526A53">
            <w:pPr>
              <w:spacing w:before="60" w:after="60"/>
              <w:ind w:right="144" w:firstLine="0"/>
              <w:jc w:val="right"/>
              <w:rPr>
                <w:sz w:val="24"/>
              </w:rPr>
            </w:pPr>
            <w:r>
              <w:rPr>
                <w:rFonts w:eastAsia="Courier New"/>
                <w:sz w:val="24"/>
                <w:lang w:eastAsia="fr-FR" w:bidi="fr-FR"/>
              </w:rPr>
              <w:t>2.</w:t>
            </w:r>
            <w:r w:rsidRPr="00523A99">
              <w:rPr>
                <w:rFonts w:eastAsia="Courier New"/>
                <w:sz w:val="24"/>
                <w:lang w:eastAsia="fr-FR" w:bidi="fr-FR"/>
              </w:rPr>
              <w:t>66</w:t>
            </w:r>
          </w:p>
        </w:tc>
        <w:tc>
          <w:tcPr>
            <w:tcW w:w="810" w:type="dxa"/>
            <w:shd w:val="clear" w:color="auto" w:fill="FFFFFF"/>
          </w:tcPr>
          <w:p w14:paraId="1239E622"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.11</w:t>
            </w:r>
          </w:p>
        </w:tc>
      </w:tr>
      <w:tr w:rsidR="00526A53" w:rsidRPr="00D37DFC" w14:paraId="380425B7" w14:textId="77777777">
        <w:tblPrEx>
          <w:tblCellMar>
            <w:top w:w="0" w:type="dxa"/>
            <w:bottom w:w="0" w:type="dxa"/>
          </w:tblCellMar>
        </w:tblPrEx>
        <w:tc>
          <w:tcPr>
            <w:tcW w:w="3870" w:type="dxa"/>
            <w:shd w:val="clear" w:color="auto" w:fill="FFFFFF"/>
          </w:tcPr>
          <w:p w14:paraId="3BC41A4D" w14:textId="77777777" w:rsidR="00526A53" w:rsidRPr="00523A99" w:rsidRDefault="00526A53" w:rsidP="00526A53">
            <w:pPr>
              <w:spacing w:before="60" w:after="60"/>
              <w:ind w:firstLine="0"/>
              <w:rPr>
                <w:sz w:val="24"/>
              </w:rPr>
            </w:pPr>
            <w:r w:rsidRPr="00523A99">
              <w:rPr>
                <w:rFonts w:eastAsia="Courier New"/>
                <w:sz w:val="24"/>
                <w:lang w:eastAsia="fr-FR" w:bidi="fr-FR"/>
              </w:rPr>
              <w:t>S'être fait de nouveaux amis depuis la sortie</w:t>
            </w:r>
          </w:p>
        </w:tc>
        <w:tc>
          <w:tcPr>
            <w:tcW w:w="3420" w:type="dxa"/>
            <w:shd w:val="clear" w:color="auto" w:fill="FFFFFF"/>
          </w:tcPr>
          <w:p w14:paraId="6D31DAAE" w14:textId="77777777" w:rsidR="00526A53" w:rsidRPr="00523A99" w:rsidRDefault="00526A53" w:rsidP="00526A53">
            <w:pPr>
              <w:spacing w:before="60" w:after="60"/>
              <w:ind w:firstLine="0"/>
              <w:rPr>
                <w:sz w:val="24"/>
              </w:rPr>
            </w:pPr>
            <w:r>
              <w:rPr>
                <w:rFonts w:eastAsia="Courier New"/>
                <w:sz w:val="24"/>
                <w:lang w:eastAsia="fr-FR" w:bidi="fr-FR"/>
              </w:rPr>
              <w:t xml:space="preserve">Aucun versus un (ou plus) </w:t>
            </w:r>
            <w:r w:rsidRPr="00523A99">
              <w:rPr>
                <w:rFonts w:eastAsia="Courier New"/>
                <w:sz w:val="24"/>
                <w:lang w:eastAsia="fr-FR" w:bidi="fr-FR"/>
              </w:rPr>
              <w:t>qui ne fait pas de délit versus un (ou plus) qui fait des délits</w:t>
            </w:r>
          </w:p>
        </w:tc>
        <w:tc>
          <w:tcPr>
            <w:tcW w:w="810" w:type="dxa"/>
            <w:shd w:val="clear" w:color="auto" w:fill="FFFFFF"/>
          </w:tcPr>
          <w:p w14:paraId="2C9F35D4" w14:textId="77777777" w:rsidR="00526A53" w:rsidRPr="00523A99" w:rsidRDefault="00526A53" w:rsidP="00526A53">
            <w:pPr>
              <w:spacing w:before="60" w:after="60"/>
              <w:ind w:right="144" w:firstLine="0"/>
              <w:jc w:val="right"/>
              <w:rPr>
                <w:sz w:val="24"/>
              </w:rPr>
            </w:pPr>
            <w:r>
              <w:rPr>
                <w:sz w:val="24"/>
              </w:rPr>
              <w:t>.98</w:t>
            </w:r>
          </w:p>
        </w:tc>
        <w:tc>
          <w:tcPr>
            <w:tcW w:w="810" w:type="dxa"/>
            <w:shd w:val="clear" w:color="auto" w:fill="FFFFFF"/>
          </w:tcPr>
          <w:p w14:paraId="72E0E027" w14:textId="77777777" w:rsidR="00526A53" w:rsidRPr="00116F7A" w:rsidRDefault="00526A53" w:rsidP="00526A53">
            <w:pPr>
              <w:spacing w:before="60" w:after="60"/>
              <w:ind w:right="144" w:firstLine="0"/>
              <w:jc w:val="right"/>
              <w:rPr>
                <w:sz w:val="24"/>
              </w:rPr>
            </w:pPr>
            <w:r>
              <w:rPr>
                <w:rFonts w:eastAsia="Courier New"/>
                <w:sz w:val="24"/>
                <w:lang w:eastAsia="fr-FR" w:bidi="fr-FR"/>
              </w:rPr>
              <w:t>.</w:t>
            </w:r>
            <w:r w:rsidRPr="00523A99">
              <w:rPr>
                <w:rFonts w:eastAsia="Courier New"/>
                <w:sz w:val="24"/>
                <w:lang w:eastAsia="fr-FR" w:bidi="fr-FR"/>
              </w:rPr>
              <w:t>61</w:t>
            </w:r>
          </w:p>
        </w:tc>
      </w:tr>
      <w:tr w:rsidR="00526A53" w:rsidRPr="00D37DFC" w14:paraId="640683FC" w14:textId="77777777">
        <w:tblPrEx>
          <w:tblCellMar>
            <w:top w:w="0" w:type="dxa"/>
            <w:bottom w:w="0" w:type="dxa"/>
          </w:tblCellMar>
        </w:tblPrEx>
        <w:tc>
          <w:tcPr>
            <w:tcW w:w="3870" w:type="dxa"/>
            <w:shd w:val="clear" w:color="auto" w:fill="FFFFFF"/>
          </w:tcPr>
          <w:p w14:paraId="1227A68A" w14:textId="77777777" w:rsidR="00526A53" w:rsidRPr="00523A99" w:rsidRDefault="00526A53" w:rsidP="00526A53">
            <w:pPr>
              <w:spacing w:before="60" w:after="60"/>
              <w:ind w:firstLine="0"/>
              <w:rPr>
                <w:sz w:val="24"/>
              </w:rPr>
            </w:pPr>
            <w:r w:rsidRPr="00523A99">
              <w:rPr>
                <w:rFonts w:eastAsia="Courier New"/>
                <w:sz w:val="24"/>
                <w:lang w:eastAsia="fr-FR" w:bidi="fr-FR"/>
              </w:rPr>
              <w:t>Avoir été aidé par une fille dans sa r</w:t>
            </w:r>
            <w:r w:rsidRPr="00523A99">
              <w:rPr>
                <w:rFonts w:eastAsia="Courier New"/>
                <w:sz w:val="24"/>
                <w:lang w:eastAsia="fr-FR" w:bidi="fr-FR"/>
              </w:rPr>
              <w:t>é</w:t>
            </w:r>
            <w:r w:rsidRPr="00523A99">
              <w:rPr>
                <w:rFonts w:eastAsia="Courier New"/>
                <w:sz w:val="24"/>
                <w:lang w:eastAsia="fr-FR" w:bidi="fr-FR"/>
              </w:rPr>
              <w:t>insertion</w:t>
            </w:r>
          </w:p>
        </w:tc>
        <w:tc>
          <w:tcPr>
            <w:tcW w:w="3420" w:type="dxa"/>
            <w:shd w:val="clear" w:color="auto" w:fill="FFFFFF"/>
          </w:tcPr>
          <w:p w14:paraId="162CB36F" w14:textId="77777777" w:rsidR="00526A53" w:rsidRPr="00523A99" w:rsidRDefault="00526A53" w:rsidP="00526A53">
            <w:pPr>
              <w:spacing w:before="60" w:after="60"/>
              <w:ind w:firstLine="0"/>
              <w:rPr>
                <w:sz w:val="24"/>
              </w:rPr>
            </w:pPr>
            <w:r w:rsidRPr="00523A99">
              <w:rPr>
                <w:rFonts w:eastAsia="Courier New"/>
                <w:sz w:val="24"/>
                <w:lang w:eastAsia="fr-FR" w:bidi="fr-FR"/>
              </w:rPr>
              <w:t>Oui versus non</w:t>
            </w:r>
          </w:p>
        </w:tc>
        <w:tc>
          <w:tcPr>
            <w:tcW w:w="810" w:type="dxa"/>
            <w:shd w:val="clear" w:color="auto" w:fill="FFFFFF"/>
          </w:tcPr>
          <w:p w14:paraId="4BEC5EBF"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1.59</w:t>
            </w:r>
          </w:p>
        </w:tc>
        <w:tc>
          <w:tcPr>
            <w:tcW w:w="810" w:type="dxa"/>
            <w:shd w:val="clear" w:color="auto" w:fill="FFFFFF"/>
          </w:tcPr>
          <w:p w14:paraId="45FBB2C8"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.21</w:t>
            </w:r>
          </w:p>
        </w:tc>
      </w:tr>
      <w:tr w:rsidR="00526A53" w:rsidRPr="00D37DFC" w14:paraId="600E9D39" w14:textId="77777777">
        <w:tblPrEx>
          <w:tblCellMar>
            <w:top w:w="0" w:type="dxa"/>
            <w:bottom w:w="0" w:type="dxa"/>
          </w:tblCellMar>
        </w:tblPrEx>
        <w:tc>
          <w:tcPr>
            <w:tcW w:w="3870" w:type="dxa"/>
            <w:shd w:val="clear" w:color="auto" w:fill="FFFFFF"/>
          </w:tcPr>
          <w:p w14:paraId="690258E0" w14:textId="77777777" w:rsidR="00526A53" w:rsidRPr="00523A99" w:rsidRDefault="00526A53" w:rsidP="00526A53">
            <w:pPr>
              <w:spacing w:before="60" w:after="60"/>
              <w:ind w:firstLine="0"/>
              <w:rPr>
                <w:sz w:val="24"/>
              </w:rPr>
            </w:pPr>
            <w:r w:rsidRPr="00523A99">
              <w:rPr>
                <w:rFonts w:eastAsia="Courier New"/>
                <w:sz w:val="24"/>
                <w:lang w:eastAsia="fr-FR" w:bidi="fr-FR"/>
              </w:rPr>
              <w:t>Occupation a la sortie</w:t>
            </w:r>
          </w:p>
        </w:tc>
        <w:tc>
          <w:tcPr>
            <w:tcW w:w="3420" w:type="dxa"/>
            <w:shd w:val="clear" w:color="auto" w:fill="FFFFFF"/>
          </w:tcPr>
          <w:p w14:paraId="1A186CA8" w14:textId="77777777" w:rsidR="00526A53" w:rsidRPr="00523A99" w:rsidRDefault="00526A53" w:rsidP="00526A53">
            <w:pPr>
              <w:spacing w:before="60" w:after="60"/>
              <w:ind w:firstLine="0"/>
              <w:rPr>
                <w:sz w:val="24"/>
              </w:rPr>
            </w:pPr>
            <w:r w:rsidRPr="00523A99">
              <w:rPr>
                <w:rFonts w:eastAsia="Courier New"/>
                <w:sz w:val="24"/>
                <w:lang w:eastAsia="fr-FR" w:bidi="fr-FR"/>
              </w:rPr>
              <w:t>Travail versus étude (temps partiel ou plein)</w:t>
            </w:r>
          </w:p>
        </w:tc>
        <w:tc>
          <w:tcPr>
            <w:tcW w:w="810" w:type="dxa"/>
            <w:shd w:val="clear" w:color="auto" w:fill="FFFFFF"/>
          </w:tcPr>
          <w:p w14:paraId="360D365C" w14:textId="77777777" w:rsidR="00526A53" w:rsidRPr="00523A99" w:rsidRDefault="00526A53" w:rsidP="00526A53">
            <w:pPr>
              <w:spacing w:before="60" w:after="60"/>
              <w:ind w:right="144" w:firstLine="0"/>
              <w:jc w:val="right"/>
              <w:rPr>
                <w:sz w:val="24"/>
              </w:rPr>
            </w:pPr>
            <w:r w:rsidRPr="00523A99">
              <w:rPr>
                <w:rFonts w:eastAsia="Courier New"/>
                <w:sz w:val="24"/>
                <w:lang w:eastAsia="fr-FR" w:bidi="fr-FR"/>
              </w:rPr>
              <w:t>.03</w:t>
            </w:r>
          </w:p>
        </w:tc>
        <w:tc>
          <w:tcPr>
            <w:tcW w:w="810" w:type="dxa"/>
            <w:shd w:val="clear" w:color="auto" w:fill="FFFFFF"/>
          </w:tcPr>
          <w:p w14:paraId="33EB2C48" w14:textId="77777777" w:rsidR="00526A53" w:rsidRPr="00523A99" w:rsidRDefault="00526A53" w:rsidP="00526A53">
            <w:pPr>
              <w:spacing w:before="60" w:after="60"/>
              <w:ind w:right="144" w:firstLine="0"/>
              <w:jc w:val="right"/>
              <w:rPr>
                <w:sz w:val="24"/>
              </w:rPr>
            </w:pPr>
            <w:r>
              <w:rPr>
                <w:rFonts w:eastAsia="Courier New"/>
                <w:sz w:val="24"/>
                <w:lang w:eastAsia="fr-FR" w:bidi="fr-FR"/>
              </w:rPr>
              <w:t>.8</w:t>
            </w:r>
            <w:r w:rsidRPr="00523A99">
              <w:rPr>
                <w:rFonts w:eastAsia="Courier New"/>
                <w:sz w:val="24"/>
                <w:lang w:eastAsia="fr-FR" w:bidi="fr-FR"/>
              </w:rPr>
              <w:t>5</w:t>
            </w:r>
          </w:p>
        </w:tc>
      </w:tr>
      <w:tr w:rsidR="00526A53" w:rsidRPr="00D37DFC" w14:paraId="0FF28C7D" w14:textId="77777777">
        <w:tblPrEx>
          <w:tblCellMar>
            <w:top w:w="0" w:type="dxa"/>
            <w:bottom w:w="0" w:type="dxa"/>
          </w:tblCellMar>
        </w:tblPrEx>
        <w:tc>
          <w:tcPr>
            <w:tcW w:w="3870" w:type="dxa"/>
            <w:shd w:val="clear" w:color="auto" w:fill="FFFFFF"/>
          </w:tcPr>
          <w:p w14:paraId="2BB27018" w14:textId="77777777" w:rsidR="00526A53" w:rsidRPr="00523A99" w:rsidRDefault="00526A53" w:rsidP="00526A53">
            <w:pPr>
              <w:spacing w:before="60" w:after="60"/>
              <w:ind w:firstLine="0"/>
              <w:rPr>
                <w:sz w:val="24"/>
              </w:rPr>
            </w:pPr>
            <w:r w:rsidRPr="00523A99">
              <w:rPr>
                <w:rFonts w:eastAsia="Courier New"/>
                <w:sz w:val="24"/>
                <w:lang w:eastAsia="fr-FR" w:bidi="fr-FR"/>
              </w:rPr>
              <w:t>Perspectives d'avenir au dernier (ou seul) emploi</w:t>
            </w:r>
          </w:p>
        </w:tc>
        <w:tc>
          <w:tcPr>
            <w:tcW w:w="3420" w:type="dxa"/>
            <w:shd w:val="clear" w:color="auto" w:fill="FFFFFF"/>
          </w:tcPr>
          <w:p w14:paraId="77832122" w14:textId="77777777" w:rsidR="00526A53" w:rsidRPr="00523A99" w:rsidRDefault="00526A53" w:rsidP="00526A53">
            <w:pPr>
              <w:spacing w:before="60" w:after="60"/>
              <w:ind w:firstLine="0"/>
              <w:rPr>
                <w:sz w:val="24"/>
              </w:rPr>
            </w:pPr>
            <w:r w:rsidRPr="00523A99">
              <w:rPr>
                <w:rFonts w:eastAsia="Courier New"/>
                <w:sz w:val="24"/>
                <w:lang w:eastAsia="fr-FR" w:bidi="fr-FR"/>
              </w:rPr>
              <w:t>Aucune versus plus ou moins bo</w:t>
            </w:r>
            <w:r w:rsidRPr="00523A99">
              <w:rPr>
                <w:rFonts w:eastAsia="Courier New"/>
                <w:sz w:val="24"/>
                <w:lang w:eastAsia="fr-FR" w:bidi="fr-FR"/>
              </w:rPr>
              <w:t>n</w:t>
            </w:r>
            <w:r w:rsidRPr="00523A99">
              <w:rPr>
                <w:rFonts w:eastAsia="Courier New"/>
                <w:sz w:val="24"/>
                <w:lang w:eastAsia="fr-FR" w:bidi="fr-FR"/>
              </w:rPr>
              <w:t>nes, bonnes, très bonnes</w:t>
            </w:r>
          </w:p>
        </w:tc>
        <w:tc>
          <w:tcPr>
            <w:tcW w:w="810" w:type="dxa"/>
            <w:shd w:val="clear" w:color="auto" w:fill="FFFFFF"/>
          </w:tcPr>
          <w:p w14:paraId="7C9AFC13" w14:textId="77777777" w:rsidR="00526A53" w:rsidRPr="00523A99" w:rsidRDefault="00526A53" w:rsidP="00526A53">
            <w:pPr>
              <w:spacing w:before="60" w:after="60"/>
              <w:ind w:right="144" w:firstLine="0"/>
              <w:jc w:val="right"/>
              <w:rPr>
                <w:sz w:val="24"/>
              </w:rPr>
            </w:pPr>
            <w:r>
              <w:rPr>
                <w:sz w:val="24"/>
              </w:rPr>
              <w:t>.00</w:t>
            </w:r>
          </w:p>
        </w:tc>
        <w:tc>
          <w:tcPr>
            <w:tcW w:w="810" w:type="dxa"/>
            <w:shd w:val="clear" w:color="auto" w:fill="FFFFFF"/>
          </w:tcPr>
          <w:p w14:paraId="60C5664D" w14:textId="77777777" w:rsidR="00526A53" w:rsidRPr="00116F7A" w:rsidRDefault="00526A53" w:rsidP="00526A53">
            <w:pPr>
              <w:spacing w:before="60" w:after="60"/>
              <w:ind w:right="144" w:firstLine="0"/>
              <w:jc w:val="right"/>
              <w:rPr>
                <w:sz w:val="24"/>
              </w:rPr>
            </w:pPr>
            <w:r>
              <w:rPr>
                <w:rFonts w:eastAsia="Courier New"/>
                <w:sz w:val="24"/>
                <w:lang w:eastAsia="fr-FR" w:bidi="fr-FR"/>
              </w:rPr>
              <w:t>.9</w:t>
            </w:r>
            <w:r w:rsidRPr="00523A99">
              <w:rPr>
                <w:rFonts w:eastAsia="Courier New"/>
                <w:sz w:val="24"/>
                <w:lang w:eastAsia="fr-FR" w:bidi="fr-FR"/>
              </w:rPr>
              <w:t>4</w:t>
            </w:r>
          </w:p>
        </w:tc>
      </w:tr>
      <w:tr w:rsidR="00526A53" w:rsidRPr="00D37DFC" w14:paraId="05F91D44" w14:textId="77777777">
        <w:tblPrEx>
          <w:tblCellMar>
            <w:top w:w="0" w:type="dxa"/>
            <w:bottom w:w="0" w:type="dxa"/>
          </w:tblCellMar>
        </w:tblPrEx>
        <w:tc>
          <w:tcPr>
            <w:tcW w:w="3870" w:type="dxa"/>
            <w:tcBorders>
              <w:bottom w:val="single" w:sz="8" w:space="0" w:color="auto"/>
            </w:tcBorders>
            <w:shd w:val="clear" w:color="auto" w:fill="FFFFFF"/>
          </w:tcPr>
          <w:p w14:paraId="67045C31" w14:textId="77777777" w:rsidR="00526A53" w:rsidRPr="00523A99" w:rsidRDefault="00526A53" w:rsidP="00526A53">
            <w:pPr>
              <w:spacing w:after="120"/>
              <w:ind w:firstLine="0"/>
              <w:rPr>
                <w:sz w:val="24"/>
              </w:rPr>
            </w:pPr>
            <w:r w:rsidRPr="00523A99">
              <w:rPr>
                <w:rFonts w:eastAsia="Courier New"/>
                <w:sz w:val="24"/>
                <w:lang w:eastAsia="fr-FR" w:bidi="fr-FR"/>
              </w:rPr>
              <w:t>Nbre d'emplois</w:t>
            </w:r>
          </w:p>
        </w:tc>
        <w:tc>
          <w:tcPr>
            <w:tcW w:w="3420" w:type="dxa"/>
            <w:tcBorders>
              <w:bottom w:val="single" w:sz="8" w:space="0" w:color="auto"/>
            </w:tcBorders>
            <w:shd w:val="clear" w:color="auto" w:fill="FFFFFF"/>
          </w:tcPr>
          <w:p w14:paraId="2D51BA44" w14:textId="77777777" w:rsidR="00526A53" w:rsidRPr="00523A99" w:rsidRDefault="00526A53" w:rsidP="00526A53">
            <w:pPr>
              <w:spacing w:after="120"/>
              <w:ind w:firstLine="0"/>
              <w:rPr>
                <w:sz w:val="24"/>
              </w:rPr>
            </w:pPr>
            <w:r w:rsidRPr="00523A99">
              <w:rPr>
                <w:rFonts w:eastAsia="Courier New"/>
                <w:sz w:val="24"/>
                <w:lang w:eastAsia="fr-FR" w:bidi="fr-FR"/>
              </w:rPr>
              <w:t>Un, deux versus trois ou</w:t>
            </w:r>
            <w:r>
              <w:rPr>
                <w:rFonts w:eastAsia="Courier New"/>
                <w:sz w:val="24"/>
                <w:lang w:eastAsia="fr-FR" w:bidi="fr-FR"/>
              </w:rPr>
              <w:t xml:space="preserve"> plus</w:t>
            </w:r>
          </w:p>
        </w:tc>
        <w:tc>
          <w:tcPr>
            <w:tcW w:w="810" w:type="dxa"/>
            <w:tcBorders>
              <w:bottom w:val="single" w:sz="8" w:space="0" w:color="auto"/>
            </w:tcBorders>
            <w:shd w:val="clear" w:color="auto" w:fill="FFFFFF"/>
          </w:tcPr>
          <w:p w14:paraId="33637CD9" w14:textId="77777777" w:rsidR="00526A53" w:rsidRPr="00523A99" w:rsidRDefault="00526A53" w:rsidP="00526A53">
            <w:pPr>
              <w:spacing w:after="120"/>
              <w:ind w:right="144" w:firstLine="0"/>
              <w:jc w:val="right"/>
              <w:rPr>
                <w:sz w:val="24"/>
              </w:rPr>
            </w:pPr>
            <w:r w:rsidRPr="00523A99">
              <w:rPr>
                <w:rFonts w:eastAsia="Courier New"/>
                <w:sz w:val="24"/>
                <w:lang w:eastAsia="fr-FR" w:bidi="fr-FR"/>
              </w:rPr>
              <w:t>.36</w:t>
            </w:r>
          </w:p>
        </w:tc>
        <w:tc>
          <w:tcPr>
            <w:tcW w:w="810" w:type="dxa"/>
            <w:tcBorders>
              <w:bottom w:val="single" w:sz="8" w:space="0" w:color="auto"/>
            </w:tcBorders>
            <w:shd w:val="clear" w:color="auto" w:fill="FFFFFF"/>
          </w:tcPr>
          <w:p w14:paraId="0AB968E0" w14:textId="77777777" w:rsidR="00526A53" w:rsidRPr="00523A99" w:rsidRDefault="00526A53" w:rsidP="00526A53">
            <w:pPr>
              <w:spacing w:after="120"/>
              <w:ind w:right="144" w:firstLine="0"/>
              <w:jc w:val="right"/>
              <w:rPr>
                <w:sz w:val="24"/>
              </w:rPr>
            </w:pPr>
            <w:r w:rsidRPr="00523A99">
              <w:rPr>
                <w:rFonts w:eastAsia="Courier New"/>
                <w:sz w:val="24"/>
                <w:lang w:eastAsia="fr-FR" w:bidi="fr-FR"/>
              </w:rPr>
              <w:t>.55</w:t>
            </w:r>
          </w:p>
        </w:tc>
      </w:tr>
    </w:tbl>
    <w:p w14:paraId="40E45C8C" w14:textId="77777777" w:rsidR="00526A53" w:rsidRPr="003E05FD" w:rsidRDefault="00526A53" w:rsidP="00526A53">
      <w:pPr>
        <w:pStyle w:val="p"/>
      </w:pPr>
      <w:r w:rsidRPr="003E05FD">
        <w:rPr>
          <w:szCs w:val="2"/>
        </w:rPr>
        <w:br w:type="page"/>
      </w:r>
      <w:r>
        <w:rPr>
          <w:szCs w:val="2"/>
        </w:rPr>
        <w:t>[</w:t>
      </w:r>
      <w:r w:rsidRPr="003E05FD">
        <w:rPr>
          <w:rFonts w:eastAsia="Courier New"/>
          <w:lang w:eastAsia="fr-FR" w:bidi="fr-FR"/>
        </w:rPr>
        <w:t>260</w:t>
      </w:r>
      <w:r>
        <w:rPr>
          <w:rFonts w:eastAsia="Courier New"/>
          <w:lang w:eastAsia="fr-FR" w:bidi="fr-FR"/>
        </w:rPr>
        <w:t>]</w:t>
      </w:r>
    </w:p>
    <w:p w14:paraId="13BF2C19" w14:textId="77777777" w:rsidR="00526A53" w:rsidRDefault="00526A53" w:rsidP="00526A53">
      <w:pPr>
        <w:spacing w:before="120" w:after="120"/>
        <w:jc w:val="both"/>
      </w:pPr>
    </w:p>
    <w:p w14:paraId="280B6844" w14:textId="77777777" w:rsidR="00526A53" w:rsidRPr="003E05FD" w:rsidRDefault="00526A53" w:rsidP="00526A53">
      <w:pPr>
        <w:pStyle w:val="a"/>
      </w:pPr>
      <w:r>
        <w:t xml:space="preserve">7.4.5. </w:t>
      </w:r>
      <w:r w:rsidRPr="003E05FD">
        <w:t>Le sentimen</w:t>
      </w:r>
      <w:r>
        <w:t>t d’avoir réussi sa réinsertion</w:t>
      </w:r>
      <w:r>
        <w:br/>
      </w:r>
      <w:r w:rsidRPr="003E05FD">
        <w:t>et les</w:t>
      </w:r>
      <w:r w:rsidRPr="003E05FD">
        <w:rPr>
          <w:rFonts w:eastAsia="Courier New"/>
        </w:rPr>
        <w:t xml:space="preserve"> fa</w:t>
      </w:r>
      <w:r w:rsidRPr="003E05FD">
        <w:rPr>
          <w:rFonts w:eastAsia="Courier New"/>
        </w:rPr>
        <w:t>c</w:t>
      </w:r>
      <w:r w:rsidRPr="003E05FD">
        <w:rPr>
          <w:rFonts w:eastAsia="Courier New"/>
        </w:rPr>
        <w:t>teurs</w:t>
      </w:r>
      <w:r>
        <w:rPr>
          <w:rFonts w:eastAsia="Courier New"/>
        </w:rPr>
        <w:t xml:space="preserve"> </w:t>
      </w:r>
      <w:r w:rsidRPr="003E05FD">
        <w:t>de réinsertion</w:t>
      </w:r>
    </w:p>
    <w:p w14:paraId="58ABC07C" w14:textId="77777777" w:rsidR="00526A53" w:rsidRDefault="00526A53" w:rsidP="00526A53">
      <w:pPr>
        <w:spacing w:before="120" w:after="120"/>
        <w:jc w:val="both"/>
        <w:rPr>
          <w:rFonts w:eastAsia="Courier New"/>
          <w:lang w:eastAsia="fr-FR" w:bidi="fr-FR"/>
        </w:rPr>
      </w:pPr>
    </w:p>
    <w:p w14:paraId="50042F56" w14:textId="77777777" w:rsidR="00526A53" w:rsidRPr="003E05FD" w:rsidRDefault="00526A53" w:rsidP="00526A53">
      <w:pPr>
        <w:spacing w:before="120" w:after="120"/>
        <w:jc w:val="both"/>
      </w:pPr>
      <w:r w:rsidRPr="003E05FD">
        <w:rPr>
          <w:rFonts w:eastAsia="Courier New"/>
          <w:lang w:eastAsia="fr-FR" w:bidi="fr-FR"/>
        </w:rPr>
        <w:t>Au terme de l'entrevue de relance, chacun des sujets fut invité à faire un bilan subjectif de sa réinsertion. Il leur fut demandé s'ils avaient le sentiment d'avoir réussi leur réinsertion sociale.</w:t>
      </w:r>
    </w:p>
    <w:p w14:paraId="4B98CB5C" w14:textId="77777777" w:rsidR="00526A53" w:rsidRPr="003E05FD" w:rsidRDefault="00526A53" w:rsidP="00526A53">
      <w:pPr>
        <w:spacing w:before="120" w:after="120"/>
        <w:jc w:val="both"/>
      </w:pPr>
      <w:r w:rsidRPr="003E05FD">
        <w:rPr>
          <w:rFonts w:eastAsia="Courier New"/>
          <w:lang w:eastAsia="fr-FR" w:bidi="fr-FR"/>
        </w:rPr>
        <w:t>Nous croyons que cette information doit être reliée à la qualité de la réadaptation et c'est pourquoi nous l'avons retenue à titre d'indices. Rappelons qu'à cette question, 27 sujets ont répondu qu'ils avaient r</w:t>
      </w:r>
      <w:r w:rsidRPr="003E05FD">
        <w:rPr>
          <w:rFonts w:eastAsia="Courier New"/>
          <w:lang w:eastAsia="fr-FR" w:bidi="fr-FR"/>
        </w:rPr>
        <w:t>é</w:t>
      </w:r>
      <w:r w:rsidRPr="003E05FD">
        <w:rPr>
          <w:rFonts w:eastAsia="Courier New"/>
          <w:lang w:eastAsia="fr-FR" w:bidi="fr-FR"/>
        </w:rPr>
        <w:t>ussi leur réinsertion, 7 ont dit que c'était plus ou moins le cas et 16 ont admis ne pas avoir réussi. Aux sujets disant avoir échoué, nous avons joint les sujets mitoyens voyant dans leur réponse mitigée une façon d'atténuer leur propre sentiment d'échec.</w:t>
      </w:r>
    </w:p>
    <w:p w14:paraId="3FBE6F73" w14:textId="77777777" w:rsidR="00526A53" w:rsidRPr="003E05FD" w:rsidRDefault="00526A53" w:rsidP="00526A53">
      <w:pPr>
        <w:spacing w:before="120" w:after="120"/>
        <w:jc w:val="both"/>
      </w:pPr>
      <w:r w:rsidRPr="003E05FD">
        <w:rPr>
          <w:rFonts w:eastAsia="Courier New"/>
          <w:lang w:eastAsia="fr-FR" w:bidi="fr-FR"/>
        </w:rPr>
        <w:t>Cet indice d'adaptation entre-t-il en relation avec l'un ou l'autre de nos seize variables d'adaptation</w:t>
      </w:r>
      <w:r w:rsidRPr="003E05FD">
        <w:t> ?</w:t>
      </w:r>
      <w:r w:rsidRPr="003E05FD">
        <w:rPr>
          <w:rFonts w:eastAsia="Courier New"/>
          <w:lang w:eastAsia="fr-FR" w:bidi="fr-FR"/>
        </w:rPr>
        <w:t xml:space="preserve"> Les résultats apparaissant au tableau 7.4.5. démontrent qu'il s'associe de façon statistiquement significative à deux variables</w:t>
      </w:r>
      <w:r w:rsidRPr="003E05FD">
        <w:t> :</w:t>
      </w:r>
      <w:r w:rsidRPr="003E05FD">
        <w:rPr>
          <w:rFonts w:eastAsia="Courier New"/>
          <w:lang w:eastAsia="fr-FR" w:bidi="fr-FR"/>
        </w:rPr>
        <w:t xml:space="preserve"> le lieu habituel de résidence et le nombre de cha</w:t>
      </w:r>
      <w:r w:rsidRPr="003E05FD">
        <w:rPr>
          <w:rFonts w:eastAsia="Courier New"/>
          <w:lang w:eastAsia="fr-FR" w:bidi="fr-FR"/>
        </w:rPr>
        <w:t>n</w:t>
      </w:r>
      <w:r w:rsidRPr="003E05FD">
        <w:rPr>
          <w:rFonts w:eastAsia="Courier New"/>
          <w:lang w:eastAsia="fr-FR" w:bidi="fr-FR"/>
        </w:rPr>
        <w:t>gements de résidence. Il présente en outre une forte tendance à s'ass</w:t>
      </w:r>
      <w:r w:rsidRPr="003E05FD">
        <w:rPr>
          <w:rFonts w:eastAsia="Courier New"/>
          <w:lang w:eastAsia="fr-FR" w:bidi="fr-FR"/>
        </w:rPr>
        <w:t>o</w:t>
      </w:r>
      <w:r w:rsidRPr="003E05FD">
        <w:rPr>
          <w:rFonts w:eastAsia="Courier New"/>
          <w:lang w:eastAsia="fr-FR" w:bidi="fr-FR"/>
        </w:rPr>
        <w:t>cier à la variable façon dont le sujet se sent dans sa famille.</w:t>
      </w:r>
    </w:p>
    <w:p w14:paraId="07C65F41" w14:textId="77777777" w:rsidR="00526A53" w:rsidRPr="003E05FD" w:rsidRDefault="009B650C" w:rsidP="00526A53">
      <w:pPr>
        <w:spacing w:before="120" w:after="120"/>
        <w:jc w:val="both"/>
      </w:pPr>
      <w:r w:rsidRPr="003E05FD">
        <w:rPr>
          <w:noProof/>
          <w:lang w:bidi="fr-FR"/>
        </w:rPr>
        <mc:AlternateContent>
          <mc:Choice Requires="wps">
            <w:drawing>
              <wp:anchor distT="0" distB="0" distL="63500" distR="63500" simplePos="0" relativeHeight="251660800" behindDoc="1" locked="0" layoutInCell="1" allowOverlap="1" wp14:anchorId="3B46A562" wp14:editId="20437B0B">
                <wp:simplePos x="0" y="0"/>
                <wp:positionH relativeFrom="margin">
                  <wp:posOffset>-561975</wp:posOffset>
                </wp:positionH>
                <wp:positionV relativeFrom="paragraph">
                  <wp:posOffset>3657600</wp:posOffset>
                </wp:positionV>
                <wp:extent cx="128270" cy="171450"/>
                <wp:effectExtent l="0" t="0" r="0" b="0"/>
                <wp:wrapTopAndBottom/>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2420F" w14:textId="77777777" w:rsidR="00526A53" w:rsidRDefault="00526A53" w:rsidP="00526A53">
                            <w:pPr>
                              <w:spacing w:line="90" w:lineRule="exact"/>
                            </w:pPr>
                            <w:r>
                              <w:rPr>
                                <w:rFonts w:ascii="Courier New" w:eastAsia="Courier New" w:hAnsi="Courier New" w:cs="Courier New"/>
                                <w:color w:val="000000"/>
                                <w:lang w:val="fr-FR" w:eastAsia="fr-FR" w:bidi="fr-FR"/>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46A562" id="Text Box 26" o:spid="_x0000_s1032" type="#_x0000_t202" style="position:absolute;left:0;text-align:left;margin-left:-44.25pt;margin-top:4in;width:10.1pt;height:13.5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ftVyQEAAIADAAAOAAAAZHJzL2Uyb0RvYy54bWysU9uO0zAQfUfiHyy/07QV7K6ipitgVYS0&#13;&#10;XKRlP8BxnMbC8ZgZt0n5esZO04XlDfFijT3j43POjDe3Y+/E0SBZ8JVcLZZSGK+hsX5fycdvu1c3&#13;&#10;UlBUvlEOvKnkyZC83b58sRlCadbQgWsMCgbxVA6hkl2MoSwK0p3pFS0gGM/JFrBXkbe4LxpUA6P3&#13;&#10;rlgvl1fFANgEBG2I+PRuSsptxm9bo+OXtiUThaskc4t5xbzWaS22G1XuUYXO6jMN9Q8semU9P3qB&#13;&#10;ulNRiQPav6B6qxEI2rjQ0BfQtlabrIHVrJbP1Dx0Kpishc2hcLGJ/h+s/nx8CF9RxPEdjNzALILC&#13;&#10;PejvxN4UQ6DyXJM8pZJSdT18goa7qQ4R8o2xxT7JZ0GCYdjp08VdM0ahE/b6Zn3NGc2p1fXq9Zvs&#13;&#10;fqHK+XJAih8M9CIFlURuXgZXx3uKiYwq55L0loeddS430Pk/DrgwnWTyie/EPI71KGxTyavU9aSl&#13;&#10;hubEahCmseAx5qAD/CnFwCNRSfpxUGikcB89e57mZw5wDuo5UF7z1UpGKabwfZzm7BDQ7jtGns19&#13;&#10;y67tbFb0xOJMl9uchZ5HMs3R7/tc9fRxtr8AAAD//wMAUEsDBBQABgAIAAAAIQCkRKjW5gAAABAB&#13;&#10;AAAPAAAAZHJzL2Rvd25yZXYueG1sTI/BTsMwEETvlfgHa5G4pTZUcaM0ToWowgEJVRQ4cHNiEwdi&#13;&#10;O7LdNv17lhNcVlrtzOy8ajvbkZx0iIN3Am6XDIh2nVeD6wW8vTZZASQm6ZQcvdMCLjrCtr5aVLJU&#13;&#10;/uxe9OmQeoIhLpZSgElpKimNndFWxqWftMPbpw9WJlxDT1WQZwy3I71jjFMrB4cfjJz0g9Hd9+Fo&#13;&#10;BTQ7evHJPO/f82kdnh4/mi/eNkLcXM+7DY77DZCk5/TngF8G7A81Fmv90alIRgFZUeQoFZCvOZKh&#13;&#10;IuPFCkgrgLMVA1pX9D9I/QMAAP//AwBQSwECLQAUAAYACAAAACEAtoM4kv4AAADhAQAAEwAAAAAA&#13;&#10;AAAAAAAAAAAAAAAAW0NvbnRlbnRfVHlwZXNdLnhtbFBLAQItABQABgAIAAAAIQA4/SH/1gAAAJQB&#13;&#10;AAALAAAAAAAAAAAAAAAAAC8BAABfcmVscy8ucmVsc1BLAQItABQABgAIAAAAIQBppftVyQEAAIAD&#13;&#10;AAAOAAAAAAAAAAAAAAAAAC4CAABkcnMvZTJvRG9jLnhtbFBLAQItABQABgAIAAAAIQCkRKjW5gAA&#13;&#10;ABABAAAPAAAAAAAAAAAAAAAAACMEAABkcnMvZG93bnJldi54bWxQSwUGAAAAAAQABADzAAAANgUA&#13;&#10;AAAA&#13;&#10;" filled="f" stroked="f">
                <v:path arrowok="t"/>
                <v:textbox style="mso-fit-shape-to-text:t" inset="0,0,0,0">
                  <w:txbxContent>
                    <w:p w14:paraId="2782420F" w14:textId="77777777" w:rsidR="00526A53" w:rsidRDefault="00526A53" w:rsidP="00526A53">
                      <w:pPr>
                        <w:spacing w:line="90" w:lineRule="exact"/>
                      </w:pPr>
                      <w:r>
                        <w:rPr>
                          <w:rFonts w:ascii="Courier New" w:eastAsia="Courier New" w:hAnsi="Courier New" w:cs="Courier New"/>
                          <w:color w:val="000000"/>
                          <w:lang w:val="fr-FR" w:eastAsia="fr-FR" w:bidi="fr-FR"/>
                        </w:rPr>
                        <w:t>.</w:t>
                      </w:r>
                    </w:p>
                  </w:txbxContent>
                </v:textbox>
                <w10:wrap type="topAndBottom" anchorx="margin"/>
              </v:shape>
            </w:pict>
          </mc:Fallback>
        </mc:AlternateContent>
      </w:r>
      <w:r w:rsidR="00526A53" w:rsidRPr="003E05FD">
        <w:rPr>
          <w:rFonts w:eastAsia="Courier New"/>
          <w:lang w:eastAsia="fr-FR" w:bidi="fr-FR"/>
        </w:rPr>
        <w:t>Des 27 sujets qui ont le sentiment d'avoir réussi leur adaptation s</w:t>
      </w:r>
      <w:r w:rsidR="00526A53" w:rsidRPr="003E05FD">
        <w:rPr>
          <w:rFonts w:eastAsia="Courier New"/>
          <w:lang w:eastAsia="fr-FR" w:bidi="fr-FR"/>
        </w:rPr>
        <w:t>o</w:t>
      </w:r>
      <w:r w:rsidR="00526A53" w:rsidRPr="003E05FD">
        <w:rPr>
          <w:rFonts w:eastAsia="Courier New"/>
          <w:lang w:eastAsia="fr-FR" w:bidi="fr-FR"/>
        </w:rPr>
        <w:t>ciale, 18 (ou 75%) ont vécu chez leurs parents surtout cette première année post-institutionnelle et 9 l'ont surtout vécue ailleurs. Quant à ceux qui font de cette année un bilan plus r</w:t>
      </w:r>
      <w:r w:rsidR="00526A53">
        <w:rPr>
          <w:rFonts w:eastAsia="Courier New"/>
          <w:lang w:eastAsia="fr-FR" w:bidi="fr-FR"/>
        </w:rPr>
        <w:t>éservé, 17 (ou 65.4%) l'ont vécu</w:t>
      </w:r>
      <w:r w:rsidR="00526A53" w:rsidRPr="003E05FD">
        <w:rPr>
          <w:rFonts w:eastAsia="Courier New"/>
          <w:lang w:eastAsia="fr-FR" w:bidi="fr-FR"/>
        </w:rPr>
        <w:t>e surtout en dehors de la demeure parentale et 6 (ou 25%) l'ont vécue en domiciliant surtout avec leur(s) parent(s). Le contraste est donc marqué et la relation est bien établie entre les deux variables. Ce résultat permet de penser que les rapports étroits avec les parents ou la famille, ne serait-ce que sur le simple plan de la cohabitation, peut avoir joué un rôle au niveau de la réadaptation.</w:t>
      </w:r>
    </w:p>
    <w:p w14:paraId="6040F73C" w14:textId="77777777" w:rsidR="00526A53" w:rsidRDefault="00526A53" w:rsidP="00526A53">
      <w:pPr>
        <w:spacing w:before="120" w:after="120"/>
        <w:jc w:val="both"/>
      </w:pPr>
      <w:r>
        <w:t>[261]</w:t>
      </w:r>
    </w:p>
    <w:p w14:paraId="3759A299" w14:textId="77777777" w:rsidR="00526A53" w:rsidRPr="003E05FD" w:rsidRDefault="00526A53" w:rsidP="00526A53">
      <w:pPr>
        <w:spacing w:before="120" w:after="120"/>
        <w:jc w:val="both"/>
      </w:pPr>
      <w:r w:rsidRPr="003E05FD">
        <w:rPr>
          <w:rFonts w:eastAsia="Courier New"/>
          <w:lang w:eastAsia="fr-FR" w:bidi="fr-FR"/>
        </w:rPr>
        <w:t>Il en va ainsi également de la stabilité résidentielle. En effet, 17 des 21 sujets (ou 81%) qui ont connu tout au plus un changement de rés</w:t>
      </w:r>
      <w:r w:rsidRPr="003E05FD">
        <w:rPr>
          <w:rFonts w:eastAsia="Courier New"/>
          <w:lang w:eastAsia="fr-FR" w:bidi="fr-FR"/>
        </w:rPr>
        <w:t>i</w:t>
      </w:r>
      <w:r w:rsidRPr="003E05FD">
        <w:rPr>
          <w:rFonts w:eastAsia="Courier New"/>
          <w:lang w:eastAsia="fr-FR" w:bidi="fr-FR"/>
        </w:rPr>
        <w:t>dence se retrouvent parmi ceux qui ont le sentiment d’avoir réussi leur réinsertion. Par contre, 19 des 29 sujets (ou 65.5%) qui ont déménagé d’endroit à deux reprises au moins font partie du groupe de ceux qui se prononcent de façon moins positive sur leur réinsertion. La relation entre ces deux variables est très forte, elle dépasse largement le seuil de signification statistique.</w:t>
      </w:r>
    </w:p>
    <w:p w14:paraId="04BF8D58" w14:textId="77777777" w:rsidR="00526A53" w:rsidRPr="003E05FD" w:rsidRDefault="00526A53" w:rsidP="00526A53">
      <w:pPr>
        <w:spacing w:before="120" w:after="120"/>
        <w:jc w:val="both"/>
      </w:pPr>
      <w:r w:rsidRPr="003E05FD">
        <w:rPr>
          <w:rFonts w:eastAsia="Courier New"/>
          <w:lang w:eastAsia="fr-FR" w:bidi="fr-FR"/>
        </w:rPr>
        <w:t>L'instabilité résidentielle s'associe donc au sentiment de ne pas avoir vraiment réussi sa réinsertion de la même manière qu'elle s'est associée à la récidive et à la tendance à consommer régulièrement de la drogue.</w:t>
      </w:r>
    </w:p>
    <w:p w14:paraId="439E2091" w14:textId="77777777" w:rsidR="00526A53" w:rsidRPr="003E05FD" w:rsidRDefault="00526A53" w:rsidP="00526A53">
      <w:pPr>
        <w:spacing w:before="120" w:after="120"/>
        <w:jc w:val="both"/>
      </w:pPr>
      <w:r w:rsidRPr="003E05FD">
        <w:rPr>
          <w:rFonts w:eastAsia="Courier New"/>
          <w:lang w:eastAsia="fr-FR" w:bidi="fr-FR"/>
        </w:rPr>
        <w:t>Puisque ceux qui portent un jugement plus sombre sur leur réinse</w:t>
      </w:r>
      <w:r w:rsidRPr="003E05FD">
        <w:rPr>
          <w:rFonts w:eastAsia="Courier New"/>
          <w:lang w:eastAsia="fr-FR" w:bidi="fr-FR"/>
        </w:rPr>
        <w:t>r</w:t>
      </w:r>
      <w:r w:rsidRPr="003E05FD">
        <w:rPr>
          <w:rFonts w:eastAsia="Courier New"/>
          <w:lang w:eastAsia="fr-FR" w:bidi="fr-FR"/>
        </w:rPr>
        <w:t>tion sociale ont vécu surtout en dehors de la maison parentale (et qu’ils ont connu la plupart du temps au moins deux changements de domicile), il y a lieu de se demander si ces sujets n'ont pas éprouvé des difficultés d'intégration ou de relation avec les membres de leur milieu familial.</w:t>
      </w:r>
    </w:p>
    <w:p w14:paraId="24542BFA" w14:textId="77777777" w:rsidR="00526A53" w:rsidRPr="003E05FD" w:rsidRDefault="00526A53" w:rsidP="00526A53">
      <w:pPr>
        <w:spacing w:before="120" w:after="120"/>
        <w:jc w:val="both"/>
      </w:pPr>
      <w:r w:rsidRPr="003E05FD">
        <w:rPr>
          <w:rFonts w:eastAsia="Courier New"/>
          <w:lang w:eastAsia="fr-FR" w:bidi="fr-FR"/>
        </w:rPr>
        <w:t>En effet, 19 des 27 sujets (soit 70.4%) qui disent bien se sentir avec les leurs ont le sentiment d'avoir réussi leur réinsertion et 15 des 23 sujets (soit 62.5%) qui se sentent plus ou moins bien ou mal dans leur famille font partie du groupe de ceux qui ont le sentiment de ne pas avoir vraiment réussi leur réinsertion. La tendance des deux vari</w:t>
      </w:r>
      <w:r w:rsidRPr="003E05FD">
        <w:rPr>
          <w:rFonts w:eastAsia="Courier New"/>
          <w:lang w:eastAsia="fr-FR" w:bidi="fr-FR"/>
        </w:rPr>
        <w:t>a</w:t>
      </w:r>
      <w:r w:rsidRPr="003E05FD">
        <w:rPr>
          <w:rFonts w:eastAsia="Courier New"/>
          <w:lang w:eastAsia="fr-FR" w:bidi="fr-FR"/>
        </w:rPr>
        <w:t>bles à s'associer entre elles est forte mais à p</w:t>
      </w:r>
      <w:r>
        <w:rPr>
          <w:rFonts w:eastAsia="Courier New"/>
          <w:lang w:eastAsia="fr-FR" w:bidi="fr-FR"/>
        </w:rPr>
        <w:t> </w:t>
      </w:r>
      <w:r w:rsidRPr="003E05FD">
        <w:rPr>
          <w:rFonts w:eastAsia="Courier New"/>
          <w:lang w:eastAsia="fr-FR" w:bidi="fr-FR"/>
        </w:rPr>
        <w:t>&lt;</w:t>
      </w:r>
      <w:r>
        <w:rPr>
          <w:rFonts w:eastAsia="Courier New"/>
          <w:lang w:eastAsia="fr-FR" w:bidi="fr-FR"/>
        </w:rPr>
        <w:t> .</w:t>
      </w:r>
      <w:r w:rsidRPr="003E05FD">
        <w:rPr>
          <w:rFonts w:eastAsia="Courier New"/>
          <w:lang w:eastAsia="fr-FR" w:bidi="fr-FR"/>
        </w:rPr>
        <w:t>03, elle reste en deçà du seuil de signification statistique.</w:t>
      </w:r>
    </w:p>
    <w:p w14:paraId="4C27CC5E" w14:textId="77777777" w:rsidR="00526A53" w:rsidRPr="003E05FD" w:rsidRDefault="00526A53" w:rsidP="00526A53">
      <w:pPr>
        <w:spacing w:before="120" w:after="120"/>
        <w:jc w:val="both"/>
      </w:pPr>
      <w:r w:rsidRPr="003E05FD">
        <w:rPr>
          <w:rFonts w:eastAsia="Courier New"/>
          <w:lang w:eastAsia="fr-FR" w:bidi="fr-FR"/>
        </w:rPr>
        <w:t>La relation serait-elle significative cependant, il y aurait toujours lieu de se demander si c'est le sentiment d'avoir échoué au niveau de son insertion sociale qui fait qu'on se sent moins bien ou mal avec les siens plutôt que l'inverse (c'est-à-dire le fait de se sentir mal dans sa famille pouvant entraîner le sentiment d'échec). Cela étant admis, il importe selon nous dans ce cas comme dans beaucoup d'autres que nous</w:t>
      </w:r>
      <w:r>
        <w:rPr>
          <w:rFonts w:eastAsia="Courier New"/>
          <w:lang w:eastAsia="fr-FR" w:bidi="fr-FR"/>
        </w:rPr>
        <w:t xml:space="preserve"> </w:t>
      </w:r>
      <w:r>
        <w:t xml:space="preserve">[262] </w:t>
      </w:r>
      <w:r w:rsidRPr="003E05FD">
        <w:rPr>
          <w:rFonts w:eastAsia="Courier New"/>
          <w:lang w:eastAsia="fr-FR" w:bidi="fr-FR"/>
        </w:rPr>
        <w:t>avons signalés en temps opportun de remarquer l’association ou la tendance à l'association et de ne pas prendre le te</w:t>
      </w:r>
      <w:r w:rsidRPr="003E05FD">
        <w:rPr>
          <w:rFonts w:eastAsia="Courier New"/>
          <w:lang w:eastAsia="fr-FR" w:bidi="fr-FR"/>
        </w:rPr>
        <w:t>r</w:t>
      </w:r>
      <w:r w:rsidRPr="003E05FD">
        <w:rPr>
          <w:rFonts w:eastAsia="Courier New"/>
          <w:lang w:eastAsia="fr-FR" w:bidi="fr-FR"/>
        </w:rPr>
        <w:t>me de "facteur d’insertion" dans un sens trop étroit (strictement ca</w:t>
      </w:r>
      <w:r w:rsidRPr="003E05FD">
        <w:rPr>
          <w:rFonts w:eastAsia="Courier New"/>
          <w:lang w:eastAsia="fr-FR" w:bidi="fr-FR"/>
        </w:rPr>
        <w:t>u</w:t>
      </w:r>
      <w:r w:rsidRPr="003E05FD">
        <w:rPr>
          <w:rFonts w:eastAsia="Courier New"/>
          <w:lang w:eastAsia="fr-FR" w:bidi="fr-FR"/>
        </w:rPr>
        <w:t>sal, par exemple).</w:t>
      </w:r>
    </w:p>
    <w:p w14:paraId="2DD814FB" w14:textId="77777777" w:rsidR="00526A53" w:rsidRPr="003E05FD" w:rsidRDefault="00526A53" w:rsidP="00526A53">
      <w:pPr>
        <w:spacing w:before="120" w:after="120"/>
        <w:jc w:val="both"/>
      </w:pPr>
      <w:r w:rsidRPr="003E05FD">
        <w:rPr>
          <w:rFonts w:eastAsia="Courier New"/>
          <w:lang w:eastAsia="fr-FR" w:bidi="fr-FR"/>
        </w:rPr>
        <w:t>Quoi qu’il en soit, concluons cette étude de l'intera</w:t>
      </w:r>
      <w:r>
        <w:rPr>
          <w:rFonts w:eastAsia="Courier New"/>
          <w:lang w:eastAsia="fr-FR" w:bidi="fr-FR"/>
        </w:rPr>
        <w:t>c</w:t>
      </w:r>
      <w:r w:rsidRPr="003E05FD">
        <w:rPr>
          <w:rFonts w:eastAsia="Courier New"/>
          <w:lang w:eastAsia="fr-FR" w:bidi="fr-FR"/>
        </w:rPr>
        <w:t>tion des fa</w:t>
      </w:r>
      <w:r w:rsidRPr="003E05FD">
        <w:rPr>
          <w:rFonts w:eastAsia="Courier New"/>
          <w:lang w:eastAsia="fr-FR" w:bidi="fr-FR"/>
        </w:rPr>
        <w:t>c</w:t>
      </w:r>
      <w:r w:rsidRPr="003E05FD">
        <w:rPr>
          <w:rFonts w:eastAsia="Courier New"/>
          <w:lang w:eastAsia="fr-FR" w:bidi="fr-FR"/>
        </w:rPr>
        <w:t>teurs de réinsertion et des indices d'adaptation en rappelant les résu</w:t>
      </w:r>
      <w:r w:rsidRPr="003E05FD">
        <w:rPr>
          <w:rFonts w:eastAsia="Courier New"/>
          <w:lang w:eastAsia="fr-FR" w:bidi="fr-FR"/>
        </w:rPr>
        <w:t>l</w:t>
      </w:r>
      <w:r w:rsidRPr="003E05FD">
        <w:rPr>
          <w:rFonts w:eastAsia="Courier New"/>
          <w:lang w:eastAsia="fr-FR" w:bidi="fr-FR"/>
        </w:rPr>
        <w:t>tats les plus notables qu’elle a permis de mettre en lumière. Les ass</w:t>
      </w:r>
      <w:r w:rsidRPr="003E05FD">
        <w:rPr>
          <w:rFonts w:eastAsia="Courier New"/>
          <w:lang w:eastAsia="fr-FR" w:bidi="fr-FR"/>
        </w:rPr>
        <w:t>o</w:t>
      </w:r>
      <w:r w:rsidRPr="003E05FD">
        <w:rPr>
          <w:rFonts w:eastAsia="Courier New"/>
          <w:lang w:eastAsia="fr-FR" w:bidi="fr-FR"/>
        </w:rPr>
        <w:t>ciations significatives que nous avons remarquées au cours de cette étude semblent se polariser autour de deux types de conditions socio-familiales. Tout d'abord, le choix de nouveaux amis non délinquants après la sortie se relie à la non-récidive. Il s’associe également à une consommation de drogue modérée ou négligeable. Le nombre de changements de résidence se trouve, lui aussi, régulièrement au no</w:t>
      </w:r>
      <w:r w:rsidRPr="003E05FD">
        <w:rPr>
          <w:rFonts w:eastAsia="Courier New"/>
          <w:lang w:eastAsia="fr-FR" w:bidi="fr-FR"/>
        </w:rPr>
        <w:t>m</w:t>
      </w:r>
      <w:r w:rsidRPr="003E05FD">
        <w:rPr>
          <w:rFonts w:eastAsia="Courier New"/>
          <w:lang w:eastAsia="fr-FR" w:bidi="fr-FR"/>
        </w:rPr>
        <w:t xml:space="preserve">bre des facteurs de réinsertion associés aux indices de réadaptation, il se relie de façon significative </w:t>
      </w:r>
      <w:r w:rsidRPr="003E05FD">
        <w:rPr>
          <w:rStyle w:val="Corpsdutexte2105ptItaliqueEspacement1pt"/>
        </w:rPr>
        <w:t>a</w:t>
      </w:r>
      <w:r w:rsidRPr="003E05FD">
        <w:rPr>
          <w:rFonts w:eastAsia="Courier New"/>
          <w:lang w:eastAsia="fr-FR" w:bidi="fr-FR"/>
        </w:rPr>
        <w:t xml:space="preserve"> une consommation de drogue abusive ou régulière, il tend également à se relier à la récidive post-institutionnelle.</w:t>
      </w:r>
    </w:p>
    <w:p w14:paraId="55A9AB10" w14:textId="77777777" w:rsidR="00526A53" w:rsidRPr="003E05FD" w:rsidRDefault="00526A53" w:rsidP="00526A53">
      <w:pPr>
        <w:spacing w:before="120" w:after="120"/>
        <w:jc w:val="both"/>
      </w:pPr>
      <w:r w:rsidRPr="003E05FD">
        <w:rPr>
          <w:rFonts w:eastAsia="Courier New"/>
          <w:lang w:eastAsia="fr-FR" w:bidi="fr-FR"/>
        </w:rPr>
        <w:t>Quant aux autres facteurs de réinsertion qui entrent possiblement en interaction avec les indices d'adaptation, remarquons le fait de rés</w:t>
      </w:r>
      <w:r w:rsidRPr="003E05FD">
        <w:rPr>
          <w:rFonts w:eastAsia="Courier New"/>
          <w:lang w:eastAsia="fr-FR" w:bidi="fr-FR"/>
        </w:rPr>
        <w:t>i</w:t>
      </w:r>
      <w:r w:rsidRPr="003E05FD">
        <w:rPr>
          <w:rFonts w:eastAsia="Courier New"/>
          <w:lang w:eastAsia="fr-FR" w:bidi="fr-FR"/>
        </w:rPr>
        <w:t>der habituellement chez les parents associé de façon significative au sentiment d'avoir réussi sa réinsertion</w:t>
      </w:r>
      <w:r w:rsidRPr="003E05FD">
        <w:t> ;</w:t>
      </w:r>
      <w:r w:rsidRPr="003E05FD">
        <w:rPr>
          <w:rFonts w:eastAsia="Courier New"/>
          <w:lang w:eastAsia="fr-FR" w:bidi="fr-FR"/>
        </w:rPr>
        <w:t xml:space="preserve"> cette variable tend aussi à s’associer à l'absence de récidive.</w:t>
      </w:r>
    </w:p>
    <w:p w14:paraId="69146265" w14:textId="77777777" w:rsidR="00526A53" w:rsidRDefault="00526A53" w:rsidP="00526A53">
      <w:pPr>
        <w:spacing w:before="120" w:after="120"/>
        <w:jc w:val="both"/>
      </w:pPr>
    </w:p>
    <w:p w14:paraId="4E0FB7DF" w14:textId="77777777" w:rsidR="00526A53" w:rsidRPr="003E05FD" w:rsidRDefault="00526A53" w:rsidP="00526A53">
      <w:pPr>
        <w:pStyle w:val="planche"/>
      </w:pPr>
      <w:bookmarkStart w:id="50" w:name="Boscoville_pt_2_chap_7_5"/>
      <w:r>
        <w:t xml:space="preserve">7.5. </w:t>
      </w:r>
      <w:r w:rsidRPr="003E05FD">
        <w:t>Note complémentaire</w:t>
      </w:r>
      <w:r>
        <w:br/>
      </w:r>
      <w:r w:rsidRPr="003E05FD">
        <w:t>sur le jeu de certains ant</w:t>
      </w:r>
      <w:r w:rsidRPr="003E05FD">
        <w:t>é</w:t>
      </w:r>
      <w:r w:rsidRPr="003E05FD">
        <w:t>cédents</w:t>
      </w:r>
    </w:p>
    <w:bookmarkEnd w:id="50"/>
    <w:p w14:paraId="4C0DD787" w14:textId="77777777" w:rsidR="00526A53" w:rsidRDefault="00526A53" w:rsidP="00526A53">
      <w:pPr>
        <w:spacing w:before="120" w:after="120"/>
        <w:jc w:val="both"/>
        <w:rPr>
          <w:rFonts w:eastAsia="Courier New"/>
          <w:lang w:eastAsia="fr-FR" w:bidi="fr-FR"/>
        </w:rPr>
      </w:pPr>
    </w:p>
    <w:p w14:paraId="4A123700"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37D4D67D" w14:textId="77777777" w:rsidR="00526A53" w:rsidRPr="003E05FD" w:rsidRDefault="00526A53" w:rsidP="00526A53">
      <w:pPr>
        <w:spacing w:before="120" w:after="120"/>
        <w:jc w:val="both"/>
      </w:pPr>
      <w:r w:rsidRPr="003E05FD">
        <w:rPr>
          <w:rFonts w:eastAsia="Courier New"/>
          <w:lang w:eastAsia="fr-FR" w:bidi="fr-FR"/>
        </w:rPr>
        <w:t>Dans quelle mesure la réinsertion sociale n’est-elle pas fonction de certaines caractéristiques présentes chez les sujets au moment de l’admission à Boscoville</w:t>
      </w:r>
      <w:r w:rsidRPr="003E05FD">
        <w:t> ?</w:t>
      </w:r>
      <w:r w:rsidRPr="003E05FD">
        <w:rPr>
          <w:rFonts w:eastAsia="Courier New"/>
          <w:lang w:eastAsia="fr-FR" w:bidi="fr-FR"/>
        </w:rPr>
        <w:t xml:space="preserve"> Dans quelle mesure ne découle-t-elle pas de certains traits de personnalité tels ceux d’intelligence et d’identification à des figures antisociales</w:t>
      </w:r>
      <w:r w:rsidRPr="003E05FD">
        <w:t> ?</w:t>
      </w:r>
      <w:r w:rsidRPr="003E05FD">
        <w:rPr>
          <w:rFonts w:eastAsia="Courier New"/>
          <w:lang w:eastAsia="fr-FR" w:bidi="fr-FR"/>
        </w:rPr>
        <w:t xml:space="preserve"> C’est là une question qu’il nous a paru pertinent d’examiner au terme de notre étude. On se ra</w:t>
      </w:r>
      <w:r w:rsidRPr="003E05FD">
        <w:rPr>
          <w:rFonts w:eastAsia="Courier New"/>
          <w:lang w:eastAsia="fr-FR" w:bidi="fr-FR"/>
        </w:rPr>
        <w:t>p</w:t>
      </w:r>
      <w:r w:rsidRPr="003E05FD">
        <w:rPr>
          <w:rFonts w:eastAsia="Courier New"/>
          <w:lang w:eastAsia="fr-FR" w:bidi="fr-FR"/>
        </w:rPr>
        <w:t>pellera que nous nous sommes posé ce même type de question à pr</w:t>
      </w:r>
      <w:r w:rsidRPr="003E05FD">
        <w:rPr>
          <w:rFonts w:eastAsia="Courier New"/>
          <w:lang w:eastAsia="fr-FR" w:bidi="fr-FR"/>
        </w:rPr>
        <w:t>o</w:t>
      </w:r>
      <w:r w:rsidRPr="003E05FD">
        <w:rPr>
          <w:rFonts w:eastAsia="Courier New"/>
          <w:lang w:eastAsia="fr-FR" w:bidi="fr-FR"/>
        </w:rPr>
        <w:t>pos de l’évolution du séjour et également à propos de celle de 1’après-séjour. Nous avons alors postulé que les variables qui jouaient un rôle sur le plan de l'entrée en traitement (ou de la fuite du traitement) po</w:t>
      </w:r>
      <w:r w:rsidRPr="003E05FD">
        <w:rPr>
          <w:rFonts w:eastAsia="Courier New"/>
          <w:lang w:eastAsia="fr-FR" w:bidi="fr-FR"/>
        </w:rPr>
        <w:t>u</w:t>
      </w:r>
      <w:r w:rsidRPr="003E05FD">
        <w:rPr>
          <w:rFonts w:eastAsia="Courier New"/>
          <w:lang w:eastAsia="fr-FR" w:bidi="fr-FR"/>
        </w:rPr>
        <w:t>vaient être considérées comme celles</w:t>
      </w:r>
      <w:r>
        <w:rPr>
          <w:rFonts w:eastAsia="Courier New"/>
          <w:lang w:eastAsia="fr-FR" w:bidi="fr-FR"/>
        </w:rPr>
        <w:t xml:space="preserve"> </w:t>
      </w:r>
      <w:r>
        <w:t xml:space="preserve">[263] </w:t>
      </w:r>
      <w:r w:rsidRPr="003E05FD">
        <w:rPr>
          <w:rFonts w:eastAsia="Courier New"/>
          <w:lang w:eastAsia="fr-FR" w:bidi="fr-FR"/>
        </w:rPr>
        <w:t>cernant les traits les plus réfractaires au changement. C’est à ce même postulat que nous avons fait appel quant à la réinsertion soci</w:t>
      </w:r>
      <w:r w:rsidRPr="003E05FD">
        <w:rPr>
          <w:rFonts w:eastAsia="Courier New"/>
          <w:lang w:eastAsia="fr-FR" w:bidi="fr-FR"/>
        </w:rPr>
        <w:t>a</w:t>
      </w:r>
      <w:r w:rsidRPr="003E05FD">
        <w:rPr>
          <w:rFonts w:eastAsia="Courier New"/>
          <w:lang w:eastAsia="fr-FR" w:bidi="fr-FR"/>
        </w:rPr>
        <w:t>le</w:t>
      </w:r>
      <w:r w:rsidRPr="003E05FD">
        <w:t> ;</w:t>
      </w:r>
      <w:r w:rsidRPr="003E05FD">
        <w:rPr>
          <w:rFonts w:eastAsia="Courier New"/>
          <w:lang w:eastAsia="fr-FR" w:bidi="fr-FR"/>
        </w:rPr>
        <w:t xml:space="preserve"> nous avons pensé que ces traits qui s’avèrent des handicaps sur le plan de l’entrée en traitement pouvaient également jouer un rôle nég</w:t>
      </w:r>
      <w:r w:rsidRPr="003E05FD">
        <w:rPr>
          <w:rFonts w:eastAsia="Courier New"/>
          <w:lang w:eastAsia="fr-FR" w:bidi="fr-FR"/>
        </w:rPr>
        <w:t>a</w:t>
      </w:r>
      <w:r w:rsidRPr="003E05FD">
        <w:rPr>
          <w:rFonts w:eastAsia="Courier New"/>
          <w:lang w:eastAsia="fr-FR" w:bidi="fr-FR"/>
        </w:rPr>
        <w:t>tif au niveau de la réinsertion.</w:t>
      </w:r>
    </w:p>
    <w:p w14:paraId="7B354AEE" w14:textId="77777777" w:rsidR="00526A53" w:rsidRPr="003E05FD" w:rsidRDefault="00526A53" w:rsidP="00526A53">
      <w:pPr>
        <w:spacing w:before="120" w:after="120"/>
        <w:jc w:val="both"/>
      </w:pPr>
      <w:r w:rsidRPr="003E05FD">
        <w:rPr>
          <w:rFonts w:eastAsia="Courier New"/>
          <w:lang w:eastAsia="fr-FR" w:bidi="fr-FR"/>
        </w:rPr>
        <w:t>Nous avons étudié l’impact des huit variables qui auraient permis, au moment de l’admission, de distinguer les sujets qui allaient fuir le traitement après quelques semaines de ceux qui allaient l'entreprendre pour plus d'un an. Ces variables sont les suivantes</w:t>
      </w:r>
      <w:r w:rsidRPr="003E05FD">
        <w:t> :</w:t>
      </w:r>
      <w:r w:rsidRPr="003E05FD">
        <w:rPr>
          <w:rFonts w:eastAsia="Courier New"/>
          <w:lang w:eastAsia="fr-FR" w:bidi="fr-FR"/>
        </w:rPr>
        <w:t xml:space="preserve"> le Q.I. non verbal, le Q.I. verbal, le Q.I. global, l'hétérogénéité de la délinquance, la d</w:t>
      </w:r>
      <w:r w:rsidRPr="003E05FD">
        <w:rPr>
          <w:rFonts w:eastAsia="Courier New"/>
          <w:lang w:eastAsia="fr-FR" w:bidi="fr-FR"/>
        </w:rPr>
        <w:t>é</w:t>
      </w:r>
      <w:r w:rsidRPr="003E05FD">
        <w:rPr>
          <w:rFonts w:eastAsia="Courier New"/>
          <w:lang w:eastAsia="fr-FR" w:bidi="fr-FR"/>
        </w:rPr>
        <w:t>linquance conflictuelle et la délinquance générale.</w:t>
      </w:r>
    </w:p>
    <w:p w14:paraId="46887E47" w14:textId="77777777" w:rsidR="00526A53" w:rsidRPr="003E05FD" w:rsidRDefault="00526A53" w:rsidP="00526A53">
      <w:pPr>
        <w:spacing w:before="120" w:after="120"/>
        <w:jc w:val="both"/>
      </w:pPr>
      <w:r w:rsidRPr="003E05FD">
        <w:rPr>
          <w:rFonts w:eastAsia="Courier New"/>
          <w:lang w:eastAsia="fr-FR" w:bidi="fr-FR"/>
        </w:rPr>
        <w:t>Nos analyses démontrent qu’il n'y a aucune relation significative (p</w:t>
      </w:r>
      <w:r>
        <w:rPr>
          <w:rFonts w:eastAsia="Courier New"/>
          <w:lang w:eastAsia="fr-FR" w:bidi="fr-FR"/>
        </w:rPr>
        <w:t> &lt; </w:t>
      </w:r>
      <w:r w:rsidRPr="003E05FD">
        <w:rPr>
          <w:rFonts w:eastAsia="Courier New"/>
          <w:lang w:eastAsia="fr-FR" w:bidi="fr-FR"/>
        </w:rPr>
        <w:t>.01) entre l’une ou l’autre de ces variables de sélection et les di</w:t>
      </w:r>
      <w:r w:rsidRPr="003E05FD">
        <w:rPr>
          <w:rFonts w:eastAsia="Courier New"/>
          <w:lang w:eastAsia="fr-FR" w:bidi="fr-FR"/>
        </w:rPr>
        <w:t>f</w:t>
      </w:r>
      <w:r w:rsidRPr="003E05FD">
        <w:rPr>
          <w:rFonts w:eastAsia="Courier New"/>
          <w:lang w:eastAsia="fr-FR" w:bidi="fr-FR"/>
        </w:rPr>
        <w:t>férentes variables que nous avons retenues soit à titre de facteurs de réinsertion, soit à titre d’indice de réadaptation. Empressons-nous to</w:t>
      </w:r>
      <w:r w:rsidRPr="003E05FD">
        <w:rPr>
          <w:rFonts w:eastAsia="Courier New"/>
          <w:lang w:eastAsia="fr-FR" w:bidi="fr-FR"/>
        </w:rPr>
        <w:t>u</w:t>
      </w:r>
      <w:r w:rsidRPr="003E05FD">
        <w:rPr>
          <w:rFonts w:eastAsia="Courier New"/>
          <w:lang w:eastAsia="fr-FR" w:bidi="fr-FR"/>
        </w:rPr>
        <w:t xml:space="preserve">tefois d'ajouter que nous avons pu observer plusieurs tendances de la part de certaines variables </w:t>
      </w:r>
      <w:r w:rsidRPr="003E05FD">
        <w:rPr>
          <w:rStyle w:val="Corpsdutexte2105ptItaliqueEspacement1pt"/>
        </w:rPr>
        <w:t>a</w:t>
      </w:r>
      <w:r w:rsidRPr="003E05FD">
        <w:rPr>
          <w:rFonts w:eastAsia="Courier New"/>
          <w:lang w:eastAsia="fr-FR" w:bidi="fr-FR"/>
        </w:rPr>
        <w:t xml:space="preserve"> s'associer soit aux facteurs, soit aux ind</w:t>
      </w:r>
      <w:r w:rsidRPr="003E05FD">
        <w:rPr>
          <w:rFonts w:eastAsia="Courier New"/>
          <w:lang w:eastAsia="fr-FR" w:bidi="fr-FR"/>
        </w:rPr>
        <w:t>i</w:t>
      </w:r>
      <w:r w:rsidRPr="003E05FD">
        <w:rPr>
          <w:rFonts w:eastAsia="Courier New"/>
          <w:lang w:eastAsia="fr-FR" w:bidi="fr-FR"/>
        </w:rPr>
        <w:t>ces. Comme ces tendances sont plutôt faibles dans leur très grande majorité, nous ne croyons pas utile d'en donner ici une analyse détai</w:t>
      </w:r>
      <w:r w:rsidRPr="003E05FD">
        <w:rPr>
          <w:rFonts w:eastAsia="Courier New"/>
          <w:lang w:eastAsia="fr-FR" w:bidi="fr-FR"/>
        </w:rPr>
        <w:t>l</w:t>
      </w:r>
      <w:r w:rsidRPr="003E05FD">
        <w:rPr>
          <w:rFonts w:eastAsia="Courier New"/>
          <w:lang w:eastAsia="fr-FR" w:bidi="fr-FR"/>
        </w:rPr>
        <w:t>lée</w:t>
      </w:r>
      <w:r w:rsidRPr="003E05FD">
        <w:t> ;</w:t>
      </w:r>
      <w:r w:rsidRPr="003E05FD">
        <w:rPr>
          <w:rFonts w:eastAsia="Courier New"/>
          <w:lang w:eastAsia="fr-FR" w:bidi="fr-FR"/>
        </w:rPr>
        <w:t xml:space="preserve"> nous nous contenterons de référer le lecteur plus curieux au ra</w:t>
      </w:r>
      <w:r w:rsidRPr="003E05FD">
        <w:rPr>
          <w:rFonts w:eastAsia="Courier New"/>
          <w:lang w:eastAsia="fr-FR" w:bidi="fr-FR"/>
        </w:rPr>
        <w:t>p</w:t>
      </w:r>
      <w:r w:rsidRPr="003E05FD">
        <w:rPr>
          <w:rFonts w:eastAsia="Courier New"/>
          <w:lang w:eastAsia="fr-FR" w:bidi="fr-FR"/>
        </w:rPr>
        <w:t>port de Bossé et LeBlanc (19</w:t>
      </w:r>
      <w:r>
        <w:rPr>
          <w:rFonts w:eastAsia="Courier New"/>
          <w:lang w:eastAsia="fr-FR" w:bidi="fr-FR"/>
        </w:rPr>
        <w:t>8</w:t>
      </w:r>
      <w:r w:rsidRPr="003E05FD">
        <w:rPr>
          <w:rFonts w:eastAsia="Courier New"/>
          <w:lang w:eastAsia="fr-FR" w:bidi="fr-FR"/>
        </w:rPr>
        <w:t>0 a).</w:t>
      </w:r>
    </w:p>
    <w:p w14:paraId="7D614055" w14:textId="77777777" w:rsidR="00526A53" w:rsidRPr="003E05FD" w:rsidRDefault="00526A53" w:rsidP="00526A53">
      <w:pPr>
        <w:spacing w:before="120" w:after="120"/>
        <w:jc w:val="both"/>
      </w:pPr>
      <w:r w:rsidRPr="003E05FD">
        <w:rPr>
          <w:rFonts w:eastAsia="Courier New"/>
          <w:lang w:eastAsia="fr-FR" w:bidi="fr-FR"/>
        </w:rPr>
        <w:t>Au sujet des associations impliquant les variables de quotient inte</w:t>
      </w:r>
      <w:r w:rsidRPr="003E05FD">
        <w:rPr>
          <w:rFonts w:eastAsia="Courier New"/>
          <w:lang w:eastAsia="fr-FR" w:bidi="fr-FR"/>
        </w:rPr>
        <w:t>l</w:t>
      </w:r>
      <w:r w:rsidRPr="003E05FD">
        <w:rPr>
          <w:rFonts w:eastAsia="Courier New"/>
          <w:lang w:eastAsia="fr-FR" w:bidi="fr-FR"/>
        </w:rPr>
        <w:t>lectuel, il semble que les garçons â quotient plus faible tendent à être plus souvent de gros consommateurs d’alcool et à avoir plus fr</w:t>
      </w:r>
      <w:r w:rsidRPr="003E05FD">
        <w:rPr>
          <w:rFonts w:eastAsia="Courier New"/>
          <w:lang w:eastAsia="fr-FR" w:bidi="fr-FR"/>
        </w:rPr>
        <w:t>é</w:t>
      </w:r>
      <w:r w:rsidRPr="003E05FD">
        <w:rPr>
          <w:rFonts w:eastAsia="Courier New"/>
          <w:lang w:eastAsia="fr-FR" w:bidi="fr-FR"/>
        </w:rPr>
        <w:t>quemment des problèmes d’argent</w:t>
      </w:r>
      <w:r w:rsidRPr="003E05FD">
        <w:t> ;</w:t>
      </w:r>
      <w:r w:rsidRPr="003E05FD">
        <w:rPr>
          <w:rFonts w:eastAsia="Courier New"/>
          <w:lang w:eastAsia="fr-FR" w:bidi="fr-FR"/>
        </w:rPr>
        <w:t xml:space="preserve"> en outre, ils tendent à provenir fréquemment d’une famille dissociée et, selon leur dire, les filles se</w:t>
      </w:r>
      <w:r w:rsidRPr="003E05FD">
        <w:rPr>
          <w:rFonts w:eastAsia="Courier New"/>
          <w:lang w:eastAsia="fr-FR" w:bidi="fr-FR"/>
        </w:rPr>
        <w:t>m</w:t>
      </w:r>
      <w:r w:rsidRPr="003E05FD">
        <w:rPr>
          <w:rFonts w:eastAsia="Courier New"/>
          <w:lang w:eastAsia="fr-FR" w:bidi="fr-FR"/>
        </w:rPr>
        <w:t>blent les avoir moins souvent aidés dans leur réinsertion.</w:t>
      </w:r>
    </w:p>
    <w:p w14:paraId="16EDF537" w14:textId="77777777" w:rsidR="00526A53" w:rsidRPr="003E05FD" w:rsidRDefault="00526A53" w:rsidP="00526A53">
      <w:pPr>
        <w:spacing w:before="120" w:after="120"/>
        <w:jc w:val="both"/>
      </w:pPr>
      <w:r w:rsidRPr="003E05FD">
        <w:rPr>
          <w:rFonts w:eastAsia="Courier New"/>
          <w:lang w:eastAsia="fr-FR" w:bidi="fr-FR"/>
        </w:rPr>
        <w:t>Quant aux variables de délinquance pré-boscovillienne, elles do</w:t>
      </w:r>
      <w:r w:rsidRPr="003E05FD">
        <w:rPr>
          <w:rFonts w:eastAsia="Courier New"/>
          <w:lang w:eastAsia="fr-FR" w:bidi="fr-FR"/>
        </w:rPr>
        <w:t>n</w:t>
      </w:r>
      <w:r w:rsidRPr="003E05FD">
        <w:rPr>
          <w:rFonts w:eastAsia="Courier New"/>
          <w:lang w:eastAsia="fr-FR" w:bidi="fr-FR"/>
        </w:rPr>
        <w:t>nent lieu, elles aussi, à quelques tendances associatives. Les sujets à délinquance plus hétérogène et à délinquance plus conflictuelle se</w:t>
      </w:r>
      <w:r w:rsidRPr="003E05FD">
        <w:rPr>
          <w:rFonts w:eastAsia="Courier New"/>
          <w:lang w:eastAsia="fr-FR" w:bidi="fr-FR"/>
        </w:rPr>
        <w:t>m</w:t>
      </w:r>
      <w:r w:rsidRPr="003E05FD">
        <w:rPr>
          <w:rFonts w:eastAsia="Courier New"/>
          <w:lang w:eastAsia="fr-FR" w:bidi="fr-FR"/>
        </w:rPr>
        <w:t>blent</w:t>
      </w:r>
      <w:r>
        <w:rPr>
          <w:rFonts w:eastAsia="Courier New"/>
          <w:lang w:eastAsia="fr-FR" w:bidi="fr-FR"/>
        </w:rPr>
        <w:t xml:space="preserve"> </w:t>
      </w:r>
      <w:r>
        <w:t>[</w:t>
      </w:r>
      <w:r w:rsidRPr="003E05FD">
        <w:rPr>
          <w:rFonts w:eastAsia="Courier New"/>
          <w:lang w:eastAsia="fr-FR" w:bidi="fr-FR"/>
        </w:rPr>
        <w:t>264</w:t>
      </w:r>
      <w:r>
        <w:rPr>
          <w:rFonts w:eastAsia="Courier New"/>
          <w:lang w:eastAsia="fr-FR" w:bidi="fr-FR"/>
        </w:rPr>
        <w:t xml:space="preserve">] </w:t>
      </w:r>
      <w:r w:rsidRPr="003E05FD">
        <w:rPr>
          <w:rFonts w:eastAsia="Courier New"/>
          <w:lang w:eastAsia="fr-FR" w:bidi="fr-FR"/>
        </w:rPr>
        <w:t>plus enclins à l’un ou l'autre des faits suivants</w:t>
      </w:r>
      <w:r w:rsidRPr="003E05FD">
        <w:t> :</w:t>
      </w:r>
      <w:r w:rsidRPr="003E05FD">
        <w:rPr>
          <w:rFonts w:eastAsia="Courier New"/>
          <w:lang w:eastAsia="fr-FR" w:bidi="fr-FR"/>
        </w:rPr>
        <w:t xml:space="preserve"> la déli</w:t>
      </w:r>
      <w:r w:rsidRPr="003E05FD">
        <w:rPr>
          <w:rFonts w:eastAsia="Courier New"/>
          <w:lang w:eastAsia="fr-FR" w:bidi="fr-FR"/>
        </w:rPr>
        <w:t>n</w:t>
      </w:r>
      <w:r w:rsidRPr="003E05FD">
        <w:rPr>
          <w:rFonts w:eastAsia="Courier New"/>
          <w:lang w:eastAsia="fr-FR" w:bidi="fr-FR"/>
        </w:rPr>
        <w:t>quance avouée, l'instabilité résidentielle, le choix de nouveaux amis parmi les pairs délinquants et le fait d'avoir un frère (ou une sœur) adolescent qui consomme de la drogue.</w:t>
      </w:r>
    </w:p>
    <w:p w14:paraId="41E50E08" w14:textId="77777777" w:rsidR="00526A53" w:rsidRDefault="00526A53" w:rsidP="00526A53">
      <w:pPr>
        <w:spacing w:before="120" w:after="120"/>
        <w:jc w:val="both"/>
      </w:pPr>
      <w:r>
        <w:br w:type="page"/>
      </w:r>
    </w:p>
    <w:p w14:paraId="0B581496" w14:textId="77777777" w:rsidR="00526A53" w:rsidRPr="003E05FD" w:rsidRDefault="00526A53" w:rsidP="00526A53">
      <w:pPr>
        <w:pStyle w:val="planche"/>
      </w:pPr>
      <w:bookmarkStart w:id="51" w:name="Boscoville_pt_2_chap_7_6"/>
      <w:r>
        <w:t>7.6. La récidive post-boscovillienne</w:t>
      </w:r>
      <w:r>
        <w:br/>
      </w:r>
      <w:r w:rsidRPr="003E05FD">
        <w:t>et les divers types de performa</w:t>
      </w:r>
      <w:r w:rsidRPr="003E05FD">
        <w:t>n</w:t>
      </w:r>
      <w:r>
        <w:t>ce psychologique</w:t>
      </w:r>
      <w:r>
        <w:br/>
      </w:r>
      <w:r w:rsidRPr="003E05FD">
        <w:t>présentés par les sujets traités pendant</w:t>
      </w:r>
      <w:r>
        <w:br/>
      </w:r>
      <w:r w:rsidRPr="003E05FD">
        <w:t>et après leur s</w:t>
      </w:r>
      <w:r w:rsidRPr="003E05FD">
        <w:t>é</w:t>
      </w:r>
      <w:r w:rsidRPr="003E05FD">
        <w:t>jour</w:t>
      </w:r>
    </w:p>
    <w:bookmarkEnd w:id="51"/>
    <w:p w14:paraId="4D1A8380" w14:textId="77777777" w:rsidR="00526A53" w:rsidRDefault="00526A53" w:rsidP="00526A53">
      <w:pPr>
        <w:spacing w:before="120" w:after="120"/>
        <w:jc w:val="both"/>
        <w:rPr>
          <w:rFonts w:eastAsia="Courier New"/>
          <w:lang w:eastAsia="fr-FR" w:bidi="fr-FR"/>
        </w:rPr>
      </w:pPr>
    </w:p>
    <w:p w14:paraId="0D33AA82"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1220EB03" w14:textId="77777777" w:rsidR="00526A53" w:rsidRPr="003E05FD" w:rsidRDefault="00526A53" w:rsidP="00526A53">
      <w:pPr>
        <w:spacing w:before="120" w:after="120"/>
        <w:jc w:val="both"/>
      </w:pPr>
      <w:r w:rsidRPr="003E05FD">
        <w:rPr>
          <w:rFonts w:eastAsia="Courier New"/>
          <w:lang w:eastAsia="fr-FR" w:bidi="fr-FR"/>
        </w:rPr>
        <w:t>Dans les sections précédentes, nous avons cherché à vérifier si la délinquance post-institutionnelle se reliait au calibre présenté à l'e</w:t>
      </w:r>
      <w:r w:rsidRPr="003E05FD">
        <w:rPr>
          <w:rFonts w:eastAsia="Courier New"/>
          <w:lang w:eastAsia="fr-FR" w:bidi="fr-FR"/>
        </w:rPr>
        <w:t>n</w:t>
      </w:r>
      <w:r w:rsidRPr="003E05FD">
        <w:rPr>
          <w:rFonts w:eastAsia="Courier New"/>
          <w:lang w:eastAsia="fr-FR" w:bidi="fr-FR"/>
        </w:rPr>
        <w:t>trée, à la progression plus ou moins forte accomplie pendant le séjour ou à la régression plus ou moins accentuée survenue après la sortie. Les données sur lesquelles nous nous sommes appuyés pour établir la récidive provenaient de la délinquan</w:t>
      </w:r>
      <w:r>
        <w:rPr>
          <w:rFonts w:eastAsia="Courier New"/>
          <w:lang w:eastAsia="fr-FR" w:bidi="fr-FR"/>
        </w:rPr>
        <w:t>ce racontée par les sujets eux-</w:t>
      </w:r>
      <w:r w:rsidRPr="003E05FD">
        <w:rPr>
          <w:rFonts w:eastAsia="Courier New"/>
          <w:lang w:eastAsia="fr-FR" w:bidi="fr-FR"/>
        </w:rPr>
        <w:t>mêmes. Elles diffèrent donc sensiblement de celles que nous avons recueillies aux greffes des tribunaux de la province de Québec. Et il y a lieu de voir si les relations que nous avons cherché à vérifier entre performance aux tests psychologiques et récidive racontée n'abouti</w:t>
      </w:r>
      <w:r w:rsidRPr="003E05FD">
        <w:rPr>
          <w:rFonts w:eastAsia="Courier New"/>
          <w:lang w:eastAsia="fr-FR" w:bidi="fr-FR"/>
        </w:rPr>
        <w:t>s</w:t>
      </w:r>
      <w:r w:rsidRPr="003E05FD">
        <w:rPr>
          <w:rFonts w:eastAsia="Courier New"/>
          <w:lang w:eastAsia="fr-FR" w:bidi="fr-FR"/>
        </w:rPr>
        <w:t>sent pas à quelque chose de plus concret quand c'est la récidive off</w:t>
      </w:r>
      <w:r w:rsidRPr="003E05FD">
        <w:rPr>
          <w:rFonts w:eastAsia="Courier New"/>
          <w:lang w:eastAsia="fr-FR" w:bidi="fr-FR"/>
        </w:rPr>
        <w:t>i</w:t>
      </w:r>
      <w:r w:rsidRPr="003E05FD">
        <w:rPr>
          <w:rFonts w:eastAsia="Courier New"/>
          <w:lang w:eastAsia="fr-FR" w:bidi="fr-FR"/>
        </w:rPr>
        <w:t>cielle qui est prise en considération.</w:t>
      </w:r>
    </w:p>
    <w:p w14:paraId="13E484E5" w14:textId="77777777" w:rsidR="00526A53" w:rsidRPr="003E05FD" w:rsidRDefault="00526A53" w:rsidP="00526A53">
      <w:pPr>
        <w:spacing w:before="120" w:after="120"/>
        <w:jc w:val="both"/>
      </w:pPr>
      <w:r w:rsidRPr="003E05FD">
        <w:rPr>
          <w:rFonts w:eastAsia="Courier New"/>
          <w:lang w:eastAsia="fr-FR" w:bidi="fr-FR"/>
        </w:rPr>
        <w:t>Les données qui apparaissent successivement aux tableaux 7.6.0.1.</w:t>
      </w:r>
      <w:r>
        <w:rPr>
          <w:rFonts w:eastAsia="Courier New"/>
          <w:lang w:eastAsia="fr-FR" w:bidi="fr-FR"/>
        </w:rPr>
        <w:t>, 7.6.0.</w:t>
      </w:r>
      <w:r w:rsidRPr="003E05FD">
        <w:rPr>
          <w:rFonts w:eastAsia="Courier New"/>
          <w:lang w:eastAsia="fr-FR" w:bidi="fr-FR"/>
        </w:rPr>
        <w:t>2.</w:t>
      </w:r>
      <w:r>
        <w:rPr>
          <w:rFonts w:eastAsia="Courier New"/>
          <w:lang w:eastAsia="fr-FR" w:bidi="fr-FR"/>
        </w:rPr>
        <w:t xml:space="preserve"> </w:t>
      </w:r>
      <w:r w:rsidRPr="003E05FD">
        <w:rPr>
          <w:rFonts w:eastAsia="Courier New"/>
          <w:lang w:eastAsia="fr-FR" w:bidi="fr-FR"/>
        </w:rPr>
        <w:t xml:space="preserve">et 7.6.0.3.permettent de faire le point sur cette question. </w:t>
      </w:r>
      <w:r>
        <w:rPr>
          <w:rFonts w:eastAsia="Courier New"/>
          <w:lang w:eastAsia="fr-FR" w:bidi="fr-FR"/>
        </w:rPr>
        <w:t>À</w:t>
      </w:r>
      <w:r w:rsidRPr="003E05FD">
        <w:rPr>
          <w:rFonts w:eastAsia="Courier New"/>
          <w:lang w:eastAsia="fr-FR" w:bidi="fr-FR"/>
        </w:rPr>
        <w:t xml:space="preserve"> l’instar de celles portant sur la récidive racontée, elles révèlent qu'il n'y a aucune relation entre la rechute délinquante post-boscovillienne ni avec le calibre présenté au moment de l'admission (fragiles-mitoyens-costauds), ni avec le degré de progrès accompli pendant le séjour (stables-progressants), ni avec le degré de régression constaté au terme de la première année après le séjour. Autrement dit, ce qui se produit côté délinquance officielle après le séjour n'a rien à voir avec le calibre psychologique initial des sujets, ni avec ce qu'ils accompli</w:t>
      </w:r>
      <w:r w:rsidRPr="003E05FD">
        <w:rPr>
          <w:rFonts w:eastAsia="Courier New"/>
          <w:lang w:eastAsia="fr-FR" w:bidi="fr-FR"/>
        </w:rPr>
        <w:t>s</w:t>
      </w:r>
      <w:r w:rsidRPr="003E05FD">
        <w:rPr>
          <w:rFonts w:eastAsia="Courier New"/>
          <w:lang w:eastAsia="fr-FR" w:bidi="fr-FR"/>
        </w:rPr>
        <w:t>sent au terme de progrès pendant le séjour, ni avec ce qui survient psychologiquement parlant une fois le séjour terminé.</w:t>
      </w:r>
    </w:p>
    <w:p w14:paraId="40CAFE83" w14:textId="77777777" w:rsidR="00526A53" w:rsidRDefault="00526A53" w:rsidP="00526A53">
      <w:pPr>
        <w:pStyle w:val="p"/>
      </w:pPr>
      <w:r w:rsidRPr="003E05FD">
        <w:br w:type="page"/>
      </w:r>
      <w:r>
        <w:t>[265]</w:t>
      </w:r>
    </w:p>
    <w:p w14:paraId="4692BFB5" w14:textId="77777777" w:rsidR="00526A53" w:rsidRPr="003E05FD" w:rsidRDefault="00526A53" w:rsidP="00526A53">
      <w:pPr>
        <w:spacing w:before="120" w:after="120"/>
        <w:jc w:val="both"/>
      </w:pPr>
    </w:p>
    <w:p w14:paraId="06D14D9C" w14:textId="77777777" w:rsidR="00526A53" w:rsidRPr="003E05FD" w:rsidRDefault="00526A53" w:rsidP="00526A53">
      <w:pPr>
        <w:pStyle w:val="figtitre"/>
      </w:pPr>
      <w:r>
        <w:t>Tableau 7.6.0.</w:t>
      </w:r>
      <w:r w:rsidRPr="003E05FD">
        <w:t>1.</w:t>
      </w:r>
    </w:p>
    <w:p w14:paraId="269B1EC2" w14:textId="77777777" w:rsidR="00526A53" w:rsidRDefault="00526A53" w:rsidP="00526A53">
      <w:pPr>
        <w:pStyle w:val="figtitrest"/>
      </w:pPr>
      <w:r w:rsidRPr="003E05FD">
        <w:t>La récidive des traités et le calibre initial</w:t>
      </w:r>
      <w:r>
        <w:t xml:space="preserve"> présenté aux tests psychologiques</w:t>
      </w:r>
      <w:r>
        <w:br/>
      </w:r>
      <w:r w:rsidRPr="003E05FD">
        <w:t>lors de l’admission à Boscoville</w:t>
      </w:r>
    </w:p>
    <w:tbl>
      <w:tblPr>
        <w:tblW w:w="0" w:type="auto"/>
        <w:tblLook w:val="00BF" w:firstRow="1" w:lastRow="0" w:firstColumn="1" w:lastColumn="0" w:noHBand="0" w:noVBand="0"/>
      </w:tblPr>
      <w:tblGrid>
        <w:gridCol w:w="1965"/>
        <w:gridCol w:w="1985"/>
        <w:gridCol w:w="1985"/>
        <w:gridCol w:w="1985"/>
      </w:tblGrid>
      <w:tr w:rsidR="00526A53" w:rsidRPr="00BA5CFB" w14:paraId="04427434" w14:textId="77777777">
        <w:tc>
          <w:tcPr>
            <w:tcW w:w="2015" w:type="dxa"/>
            <w:tcBorders>
              <w:top w:val="single" w:sz="4" w:space="0" w:color="auto"/>
              <w:bottom w:val="single" w:sz="4" w:space="0" w:color="auto"/>
            </w:tcBorders>
            <w:shd w:val="clear" w:color="auto" w:fill="EEECE1"/>
          </w:tcPr>
          <w:p w14:paraId="27F7BE16" w14:textId="77777777" w:rsidR="00526A53" w:rsidRPr="00BA5CFB" w:rsidRDefault="00526A53" w:rsidP="00526A53">
            <w:pPr>
              <w:spacing w:before="60" w:after="60"/>
              <w:ind w:firstLine="0"/>
              <w:jc w:val="both"/>
              <w:rPr>
                <w:sz w:val="24"/>
                <w:szCs w:val="2"/>
              </w:rPr>
            </w:pPr>
            <w:r w:rsidRPr="00BA5CFB">
              <w:rPr>
                <w:sz w:val="24"/>
                <w:szCs w:val="2"/>
              </w:rPr>
              <w:t>Calibre</w:t>
            </w:r>
          </w:p>
        </w:tc>
        <w:tc>
          <w:tcPr>
            <w:tcW w:w="2015" w:type="dxa"/>
            <w:tcBorders>
              <w:top w:val="single" w:sz="4" w:space="0" w:color="auto"/>
              <w:bottom w:val="single" w:sz="4" w:space="0" w:color="auto"/>
            </w:tcBorders>
            <w:shd w:val="clear" w:color="auto" w:fill="EEECE1"/>
          </w:tcPr>
          <w:p w14:paraId="66442203" w14:textId="77777777" w:rsidR="00526A53" w:rsidRPr="00BA5CFB" w:rsidRDefault="00526A53" w:rsidP="00526A53">
            <w:pPr>
              <w:spacing w:before="60" w:after="60"/>
              <w:ind w:firstLine="0"/>
              <w:jc w:val="center"/>
              <w:rPr>
                <w:sz w:val="24"/>
                <w:szCs w:val="2"/>
              </w:rPr>
            </w:pPr>
            <w:r w:rsidRPr="00BA5CFB">
              <w:rPr>
                <w:sz w:val="24"/>
                <w:szCs w:val="2"/>
              </w:rPr>
              <w:t>Récidivistes</w:t>
            </w:r>
          </w:p>
        </w:tc>
        <w:tc>
          <w:tcPr>
            <w:tcW w:w="2015" w:type="dxa"/>
            <w:tcBorders>
              <w:top w:val="single" w:sz="4" w:space="0" w:color="auto"/>
              <w:bottom w:val="single" w:sz="4" w:space="0" w:color="auto"/>
            </w:tcBorders>
            <w:shd w:val="clear" w:color="auto" w:fill="EEECE1"/>
          </w:tcPr>
          <w:p w14:paraId="5ED9CCFE" w14:textId="77777777" w:rsidR="00526A53" w:rsidRPr="00BA5CFB" w:rsidRDefault="00526A53" w:rsidP="00526A53">
            <w:pPr>
              <w:spacing w:before="60" w:after="60"/>
              <w:ind w:firstLine="0"/>
              <w:jc w:val="center"/>
              <w:rPr>
                <w:sz w:val="24"/>
                <w:szCs w:val="2"/>
              </w:rPr>
            </w:pPr>
            <w:r w:rsidRPr="00BA5CFB">
              <w:rPr>
                <w:sz w:val="24"/>
                <w:szCs w:val="2"/>
              </w:rPr>
              <w:t>Non-récidivistes</w:t>
            </w:r>
          </w:p>
        </w:tc>
        <w:tc>
          <w:tcPr>
            <w:tcW w:w="2015" w:type="dxa"/>
            <w:tcBorders>
              <w:top w:val="single" w:sz="4" w:space="0" w:color="auto"/>
              <w:bottom w:val="single" w:sz="4" w:space="0" w:color="auto"/>
            </w:tcBorders>
            <w:shd w:val="clear" w:color="auto" w:fill="EEECE1"/>
          </w:tcPr>
          <w:p w14:paraId="649A086F" w14:textId="77777777" w:rsidR="00526A53" w:rsidRPr="00BA5CFB" w:rsidRDefault="00526A53" w:rsidP="00526A53">
            <w:pPr>
              <w:spacing w:before="60" w:after="60"/>
              <w:ind w:firstLine="0"/>
              <w:jc w:val="center"/>
              <w:rPr>
                <w:sz w:val="24"/>
                <w:szCs w:val="2"/>
              </w:rPr>
            </w:pPr>
            <w:r w:rsidRPr="00BA5CFB">
              <w:rPr>
                <w:sz w:val="24"/>
                <w:szCs w:val="2"/>
              </w:rPr>
              <w:t>Total</w:t>
            </w:r>
          </w:p>
        </w:tc>
      </w:tr>
      <w:tr w:rsidR="00526A53" w:rsidRPr="00BA5CFB" w14:paraId="546F359B" w14:textId="77777777">
        <w:tc>
          <w:tcPr>
            <w:tcW w:w="2015" w:type="dxa"/>
            <w:tcBorders>
              <w:top w:val="single" w:sz="4" w:space="0" w:color="auto"/>
            </w:tcBorders>
          </w:tcPr>
          <w:p w14:paraId="04709542" w14:textId="77777777" w:rsidR="00526A53" w:rsidRPr="00BA5CFB" w:rsidRDefault="00526A53" w:rsidP="00526A53">
            <w:pPr>
              <w:spacing w:before="120"/>
              <w:ind w:firstLine="0"/>
              <w:jc w:val="both"/>
              <w:rPr>
                <w:sz w:val="24"/>
                <w:szCs w:val="2"/>
              </w:rPr>
            </w:pPr>
            <w:r w:rsidRPr="00BA5CFB">
              <w:rPr>
                <w:sz w:val="24"/>
                <w:szCs w:val="2"/>
              </w:rPr>
              <w:t>Fragiles</w:t>
            </w:r>
          </w:p>
        </w:tc>
        <w:tc>
          <w:tcPr>
            <w:tcW w:w="2015" w:type="dxa"/>
            <w:tcBorders>
              <w:top w:val="single" w:sz="4" w:space="0" w:color="auto"/>
            </w:tcBorders>
          </w:tcPr>
          <w:p w14:paraId="6E1AB873" w14:textId="77777777" w:rsidR="00526A53" w:rsidRPr="00BA5CFB" w:rsidRDefault="00526A53" w:rsidP="00526A53">
            <w:pPr>
              <w:spacing w:before="120"/>
              <w:ind w:left="505" w:firstLine="0"/>
              <w:rPr>
                <w:sz w:val="24"/>
                <w:szCs w:val="2"/>
              </w:rPr>
            </w:pPr>
            <w:r w:rsidRPr="00BA5CFB">
              <w:rPr>
                <w:sz w:val="24"/>
                <w:szCs w:val="2"/>
              </w:rPr>
              <w:t>7 (43.8)</w:t>
            </w:r>
          </w:p>
        </w:tc>
        <w:tc>
          <w:tcPr>
            <w:tcW w:w="2015" w:type="dxa"/>
            <w:tcBorders>
              <w:top w:val="single" w:sz="4" w:space="0" w:color="auto"/>
            </w:tcBorders>
          </w:tcPr>
          <w:p w14:paraId="12230BD1" w14:textId="77777777" w:rsidR="00526A53" w:rsidRPr="00BA5CFB" w:rsidRDefault="00526A53" w:rsidP="00526A53">
            <w:pPr>
              <w:spacing w:before="120"/>
              <w:ind w:left="505" w:firstLine="0"/>
              <w:rPr>
                <w:sz w:val="24"/>
                <w:szCs w:val="2"/>
              </w:rPr>
            </w:pPr>
            <w:r w:rsidRPr="00BA5CFB">
              <w:rPr>
                <w:sz w:val="24"/>
                <w:szCs w:val="2"/>
              </w:rPr>
              <w:t>9 (56.3)</w:t>
            </w:r>
          </w:p>
        </w:tc>
        <w:tc>
          <w:tcPr>
            <w:tcW w:w="2015" w:type="dxa"/>
            <w:tcBorders>
              <w:top w:val="single" w:sz="4" w:space="0" w:color="auto"/>
            </w:tcBorders>
          </w:tcPr>
          <w:p w14:paraId="6589041A" w14:textId="77777777" w:rsidR="00526A53" w:rsidRPr="00BA5CFB" w:rsidRDefault="00526A53" w:rsidP="00526A53">
            <w:pPr>
              <w:spacing w:before="120"/>
              <w:ind w:left="505" w:firstLine="0"/>
              <w:rPr>
                <w:sz w:val="24"/>
                <w:szCs w:val="2"/>
              </w:rPr>
            </w:pPr>
            <w:r w:rsidRPr="00BA5CFB">
              <w:rPr>
                <w:sz w:val="24"/>
                <w:szCs w:val="2"/>
              </w:rPr>
              <w:t>16 (32.0)</w:t>
            </w:r>
          </w:p>
        </w:tc>
      </w:tr>
      <w:tr w:rsidR="00526A53" w:rsidRPr="00BA5CFB" w14:paraId="5AF825D6" w14:textId="77777777">
        <w:tc>
          <w:tcPr>
            <w:tcW w:w="2015" w:type="dxa"/>
          </w:tcPr>
          <w:p w14:paraId="4968652F" w14:textId="77777777" w:rsidR="00526A53" w:rsidRPr="00BA5CFB" w:rsidRDefault="00526A53" w:rsidP="00526A53">
            <w:pPr>
              <w:ind w:firstLine="0"/>
              <w:jc w:val="both"/>
              <w:rPr>
                <w:sz w:val="24"/>
                <w:szCs w:val="2"/>
              </w:rPr>
            </w:pPr>
            <w:r w:rsidRPr="00BA5CFB">
              <w:rPr>
                <w:sz w:val="24"/>
                <w:szCs w:val="2"/>
              </w:rPr>
              <w:t>Mitoyens</w:t>
            </w:r>
          </w:p>
        </w:tc>
        <w:tc>
          <w:tcPr>
            <w:tcW w:w="2015" w:type="dxa"/>
          </w:tcPr>
          <w:p w14:paraId="44FE88CD" w14:textId="77777777" w:rsidR="00526A53" w:rsidRPr="00BA5CFB" w:rsidRDefault="00526A53" w:rsidP="00526A53">
            <w:pPr>
              <w:ind w:left="505" w:firstLine="0"/>
              <w:rPr>
                <w:sz w:val="24"/>
                <w:szCs w:val="2"/>
              </w:rPr>
            </w:pPr>
            <w:r w:rsidRPr="00BA5CFB">
              <w:rPr>
                <w:sz w:val="24"/>
                <w:szCs w:val="2"/>
              </w:rPr>
              <w:t>7 (43.8)</w:t>
            </w:r>
          </w:p>
        </w:tc>
        <w:tc>
          <w:tcPr>
            <w:tcW w:w="2015" w:type="dxa"/>
          </w:tcPr>
          <w:p w14:paraId="73D2FA4F" w14:textId="77777777" w:rsidR="00526A53" w:rsidRPr="00BA5CFB" w:rsidRDefault="00526A53" w:rsidP="00526A53">
            <w:pPr>
              <w:ind w:left="505" w:firstLine="0"/>
              <w:rPr>
                <w:sz w:val="24"/>
                <w:szCs w:val="2"/>
              </w:rPr>
            </w:pPr>
            <w:r w:rsidRPr="00BA5CFB">
              <w:rPr>
                <w:sz w:val="24"/>
                <w:szCs w:val="2"/>
              </w:rPr>
              <w:t>9 (56.3)</w:t>
            </w:r>
          </w:p>
        </w:tc>
        <w:tc>
          <w:tcPr>
            <w:tcW w:w="2015" w:type="dxa"/>
          </w:tcPr>
          <w:p w14:paraId="7FD9A0BB" w14:textId="77777777" w:rsidR="00526A53" w:rsidRPr="00BA5CFB" w:rsidRDefault="00526A53" w:rsidP="00526A53">
            <w:pPr>
              <w:ind w:left="505" w:firstLine="0"/>
              <w:rPr>
                <w:sz w:val="24"/>
                <w:szCs w:val="2"/>
              </w:rPr>
            </w:pPr>
            <w:r w:rsidRPr="00BA5CFB">
              <w:rPr>
                <w:sz w:val="24"/>
                <w:szCs w:val="2"/>
              </w:rPr>
              <w:t>16 (32.0)</w:t>
            </w:r>
          </w:p>
        </w:tc>
      </w:tr>
      <w:tr w:rsidR="00526A53" w:rsidRPr="00BA5CFB" w14:paraId="61779714" w14:textId="77777777">
        <w:tc>
          <w:tcPr>
            <w:tcW w:w="2015" w:type="dxa"/>
            <w:tcBorders>
              <w:bottom w:val="single" w:sz="4" w:space="0" w:color="auto"/>
            </w:tcBorders>
          </w:tcPr>
          <w:p w14:paraId="7CD05EFA" w14:textId="77777777" w:rsidR="00526A53" w:rsidRPr="00BA5CFB" w:rsidRDefault="00526A53" w:rsidP="00526A53">
            <w:pPr>
              <w:spacing w:after="60"/>
              <w:ind w:firstLine="0"/>
              <w:jc w:val="both"/>
              <w:rPr>
                <w:sz w:val="24"/>
                <w:szCs w:val="2"/>
              </w:rPr>
            </w:pPr>
            <w:r w:rsidRPr="00BA5CFB">
              <w:rPr>
                <w:sz w:val="24"/>
                <w:szCs w:val="2"/>
              </w:rPr>
              <w:t>Costauds</w:t>
            </w:r>
          </w:p>
        </w:tc>
        <w:tc>
          <w:tcPr>
            <w:tcW w:w="2015" w:type="dxa"/>
            <w:tcBorders>
              <w:bottom w:val="single" w:sz="4" w:space="0" w:color="auto"/>
            </w:tcBorders>
          </w:tcPr>
          <w:p w14:paraId="60D88DA9" w14:textId="77777777" w:rsidR="00526A53" w:rsidRPr="00BA5CFB" w:rsidRDefault="00526A53" w:rsidP="00526A53">
            <w:pPr>
              <w:spacing w:after="60"/>
              <w:ind w:left="505" w:firstLine="0"/>
              <w:rPr>
                <w:sz w:val="24"/>
                <w:szCs w:val="2"/>
              </w:rPr>
            </w:pPr>
            <w:r w:rsidRPr="00BA5CFB">
              <w:rPr>
                <w:sz w:val="24"/>
                <w:szCs w:val="2"/>
              </w:rPr>
              <w:t>8 (44.4)</w:t>
            </w:r>
          </w:p>
        </w:tc>
        <w:tc>
          <w:tcPr>
            <w:tcW w:w="2015" w:type="dxa"/>
            <w:tcBorders>
              <w:bottom w:val="single" w:sz="4" w:space="0" w:color="auto"/>
            </w:tcBorders>
          </w:tcPr>
          <w:p w14:paraId="6EBF7B83" w14:textId="77777777" w:rsidR="00526A53" w:rsidRPr="00BA5CFB" w:rsidRDefault="00526A53" w:rsidP="00526A53">
            <w:pPr>
              <w:spacing w:after="60"/>
              <w:ind w:left="505" w:firstLine="0"/>
              <w:rPr>
                <w:sz w:val="24"/>
                <w:szCs w:val="2"/>
              </w:rPr>
            </w:pPr>
            <w:r w:rsidRPr="00BA5CFB">
              <w:rPr>
                <w:sz w:val="24"/>
                <w:szCs w:val="2"/>
              </w:rPr>
              <w:t>10 (55.6)</w:t>
            </w:r>
          </w:p>
        </w:tc>
        <w:tc>
          <w:tcPr>
            <w:tcW w:w="2015" w:type="dxa"/>
            <w:tcBorders>
              <w:bottom w:val="single" w:sz="4" w:space="0" w:color="auto"/>
            </w:tcBorders>
          </w:tcPr>
          <w:p w14:paraId="42F238BE" w14:textId="77777777" w:rsidR="00526A53" w:rsidRPr="00BA5CFB" w:rsidRDefault="00526A53" w:rsidP="00526A53">
            <w:pPr>
              <w:spacing w:after="60"/>
              <w:ind w:left="505" w:firstLine="0"/>
              <w:rPr>
                <w:sz w:val="24"/>
                <w:szCs w:val="2"/>
              </w:rPr>
            </w:pPr>
            <w:r w:rsidRPr="00BA5CFB">
              <w:rPr>
                <w:sz w:val="24"/>
                <w:szCs w:val="2"/>
              </w:rPr>
              <w:t>18 (36.0)</w:t>
            </w:r>
          </w:p>
        </w:tc>
      </w:tr>
      <w:tr w:rsidR="00526A53" w:rsidRPr="00BA5CFB" w14:paraId="1060704E" w14:textId="77777777">
        <w:tc>
          <w:tcPr>
            <w:tcW w:w="2015" w:type="dxa"/>
            <w:tcBorders>
              <w:top w:val="single" w:sz="4" w:space="0" w:color="auto"/>
              <w:bottom w:val="single" w:sz="4" w:space="0" w:color="auto"/>
            </w:tcBorders>
          </w:tcPr>
          <w:p w14:paraId="43EBD419" w14:textId="77777777" w:rsidR="00526A53" w:rsidRPr="00BA5CFB" w:rsidRDefault="00526A53" w:rsidP="00526A53">
            <w:pPr>
              <w:spacing w:before="120"/>
              <w:ind w:firstLine="0"/>
              <w:jc w:val="both"/>
              <w:rPr>
                <w:sz w:val="24"/>
                <w:szCs w:val="2"/>
              </w:rPr>
            </w:pPr>
            <w:r w:rsidRPr="00BA5CFB">
              <w:rPr>
                <w:sz w:val="24"/>
                <w:szCs w:val="2"/>
              </w:rPr>
              <w:t>TOTAL</w:t>
            </w:r>
          </w:p>
        </w:tc>
        <w:tc>
          <w:tcPr>
            <w:tcW w:w="2015" w:type="dxa"/>
            <w:tcBorders>
              <w:top w:val="single" w:sz="4" w:space="0" w:color="auto"/>
              <w:bottom w:val="single" w:sz="4" w:space="0" w:color="auto"/>
            </w:tcBorders>
          </w:tcPr>
          <w:p w14:paraId="4934AA42" w14:textId="77777777" w:rsidR="00526A53" w:rsidRPr="00BA5CFB" w:rsidRDefault="00526A53" w:rsidP="00526A53">
            <w:pPr>
              <w:spacing w:before="120"/>
              <w:ind w:left="505" w:firstLine="0"/>
              <w:rPr>
                <w:sz w:val="24"/>
                <w:szCs w:val="2"/>
              </w:rPr>
            </w:pPr>
            <w:r w:rsidRPr="00BA5CFB">
              <w:rPr>
                <w:sz w:val="24"/>
                <w:szCs w:val="2"/>
              </w:rPr>
              <w:t>22</w:t>
            </w:r>
          </w:p>
        </w:tc>
        <w:tc>
          <w:tcPr>
            <w:tcW w:w="2015" w:type="dxa"/>
            <w:tcBorders>
              <w:top w:val="single" w:sz="4" w:space="0" w:color="auto"/>
              <w:bottom w:val="single" w:sz="4" w:space="0" w:color="auto"/>
            </w:tcBorders>
          </w:tcPr>
          <w:p w14:paraId="04748464" w14:textId="77777777" w:rsidR="00526A53" w:rsidRPr="00BA5CFB" w:rsidRDefault="00526A53" w:rsidP="00526A53">
            <w:pPr>
              <w:spacing w:before="120"/>
              <w:ind w:left="505" w:firstLine="0"/>
              <w:rPr>
                <w:sz w:val="24"/>
                <w:szCs w:val="2"/>
              </w:rPr>
            </w:pPr>
            <w:r w:rsidRPr="00BA5CFB">
              <w:rPr>
                <w:sz w:val="24"/>
                <w:szCs w:val="2"/>
              </w:rPr>
              <w:t>28</w:t>
            </w:r>
          </w:p>
        </w:tc>
        <w:tc>
          <w:tcPr>
            <w:tcW w:w="2015" w:type="dxa"/>
            <w:tcBorders>
              <w:top w:val="single" w:sz="4" w:space="0" w:color="auto"/>
              <w:bottom w:val="single" w:sz="4" w:space="0" w:color="auto"/>
            </w:tcBorders>
          </w:tcPr>
          <w:p w14:paraId="05079EB6" w14:textId="77777777" w:rsidR="00526A53" w:rsidRPr="00BA5CFB" w:rsidRDefault="00526A53" w:rsidP="00526A53">
            <w:pPr>
              <w:spacing w:before="120"/>
              <w:ind w:left="505" w:firstLine="0"/>
              <w:rPr>
                <w:sz w:val="24"/>
                <w:szCs w:val="2"/>
              </w:rPr>
            </w:pPr>
            <w:r w:rsidRPr="00BA5CFB">
              <w:rPr>
                <w:sz w:val="24"/>
                <w:szCs w:val="2"/>
              </w:rPr>
              <w:t>50</w:t>
            </w:r>
          </w:p>
        </w:tc>
      </w:tr>
      <w:tr w:rsidR="00526A53" w:rsidRPr="00BA5CFB" w14:paraId="0A941D15" w14:textId="77777777">
        <w:tc>
          <w:tcPr>
            <w:tcW w:w="2015" w:type="dxa"/>
            <w:tcBorders>
              <w:top w:val="single" w:sz="4" w:space="0" w:color="auto"/>
            </w:tcBorders>
          </w:tcPr>
          <w:p w14:paraId="5EC11F0D" w14:textId="77777777" w:rsidR="00526A53" w:rsidRPr="00BA5CFB" w:rsidRDefault="00526A53" w:rsidP="00526A53">
            <w:pPr>
              <w:spacing w:before="120"/>
              <w:ind w:firstLine="0"/>
              <w:jc w:val="both"/>
              <w:rPr>
                <w:sz w:val="24"/>
                <w:szCs w:val="2"/>
              </w:rPr>
            </w:pPr>
            <w:r w:rsidRPr="00BA5CFB">
              <w:rPr>
                <w:sz w:val="24"/>
                <w:szCs w:val="2"/>
              </w:rPr>
              <w:t>x</w:t>
            </w:r>
            <w:r w:rsidRPr="00BA5CFB">
              <w:rPr>
                <w:sz w:val="24"/>
                <w:szCs w:val="2"/>
                <w:vertAlign w:val="superscript"/>
              </w:rPr>
              <w:t>2</w:t>
            </w:r>
            <w:r w:rsidRPr="00BA5CFB">
              <w:rPr>
                <w:sz w:val="24"/>
                <w:szCs w:val="2"/>
              </w:rPr>
              <w:t xml:space="preserve"> =.002</w:t>
            </w:r>
          </w:p>
        </w:tc>
        <w:tc>
          <w:tcPr>
            <w:tcW w:w="4030" w:type="dxa"/>
            <w:gridSpan w:val="2"/>
            <w:tcBorders>
              <w:top w:val="single" w:sz="4" w:space="0" w:color="auto"/>
            </w:tcBorders>
          </w:tcPr>
          <w:p w14:paraId="31D110D6" w14:textId="77777777" w:rsidR="00526A53" w:rsidRPr="00BA5CFB" w:rsidRDefault="00526A53" w:rsidP="00526A53">
            <w:pPr>
              <w:spacing w:before="120"/>
              <w:ind w:firstLine="0"/>
              <w:jc w:val="center"/>
              <w:rPr>
                <w:sz w:val="24"/>
                <w:szCs w:val="2"/>
              </w:rPr>
            </w:pPr>
            <w:r w:rsidRPr="00BA5CFB">
              <w:rPr>
                <w:sz w:val="24"/>
                <w:szCs w:val="2"/>
              </w:rPr>
              <w:t>DL = 1</w:t>
            </w:r>
          </w:p>
        </w:tc>
        <w:tc>
          <w:tcPr>
            <w:tcW w:w="2015" w:type="dxa"/>
            <w:tcBorders>
              <w:top w:val="single" w:sz="4" w:space="0" w:color="auto"/>
            </w:tcBorders>
          </w:tcPr>
          <w:p w14:paraId="3C7FB6C9" w14:textId="77777777" w:rsidR="00526A53" w:rsidRPr="00BA5CFB" w:rsidRDefault="00526A53" w:rsidP="00526A53">
            <w:pPr>
              <w:spacing w:before="120"/>
              <w:ind w:firstLine="0"/>
              <w:jc w:val="both"/>
              <w:rPr>
                <w:sz w:val="24"/>
                <w:szCs w:val="2"/>
              </w:rPr>
            </w:pPr>
            <w:r w:rsidRPr="00BA5CFB">
              <w:rPr>
                <w:sz w:val="24"/>
                <w:szCs w:val="2"/>
              </w:rPr>
              <w:t>p &lt; 1.00</w:t>
            </w:r>
          </w:p>
        </w:tc>
      </w:tr>
    </w:tbl>
    <w:p w14:paraId="6F2C5CDB" w14:textId="77777777" w:rsidR="00526A53" w:rsidRPr="002C4421" w:rsidRDefault="00526A53" w:rsidP="00526A53">
      <w:pPr>
        <w:ind w:firstLine="0"/>
        <w:jc w:val="both"/>
        <w:rPr>
          <w:sz w:val="24"/>
          <w:szCs w:val="2"/>
        </w:rPr>
      </w:pPr>
    </w:p>
    <w:p w14:paraId="13F34089" w14:textId="77777777" w:rsidR="00526A53" w:rsidRPr="002C4421" w:rsidRDefault="00526A53" w:rsidP="00526A53">
      <w:pPr>
        <w:pStyle w:val="figtitre"/>
      </w:pPr>
      <w:r w:rsidRPr="002C4421">
        <w:t>Tableau 7.6.0.2.</w:t>
      </w:r>
    </w:p>
    <w:p w14:paraId="75FF8EB9" w14:textId="77777777" w:rsidR="00526A53" w:rsidRPr="002C4421" w:rsidRDefault="00526A53" w:rsidP="00526A53">
      <w:pPr>
        <w:pStyle w:val="figtitrest"/>
      </w:pPr>
      <w:r w:rsidRPr="002C4421">
        <w:t>La récidive des traités et la performance psychologique offerte pendant le séjour</w:t>
      </w:r>
    </w:p>
    <w:tbl>
      <w:tblPr>
        <w:tblW w:w="0" w:type="auto"/>
        <w:tblLook w:val="00BF" w:firstRow="1" w:lastRow="0" w:firstColumn="1" w:lastColumn="0" w:noHBand="0" w:noVBand="0"/>
      </w:tblPr>
      <w:tblGrid>
        <w:gridCol w:w="1968"/>
        <w:gridCol w:w="1984"/>
        <w:gridCol w:w="1984"/>
        <w:gridCol w:w="1984"/>
      </w:tblGrid>
      <w:tr w:rsidR="00526A53" w:rsidRPr="00BA5CFB" w14:paraId="0BA9E66A" w14:textId="77777777">
        <w:tc>
          <w:tcPr>
            <w:tcW w:w="2015" w:type="dxa"/>
            <w:tcBorders>
              <w:top w:val="single" w:sz="4" w:space="0" w:color="auto"/>
              <w:bottom w:val="single" w:sz="4" w:space="0" w:color="auto"/>
            </w:tcBorders>
            <w:shd w:val="clear" w:color="auto" w:fill="EEECE1"/>
          </w:tcPr>
          <w:p w14:paraId="68134FEF" w14:textId="77777777" w:rsidR="00526A53" w:rsidRPr="00BA5CFB" w:rsidRDefault="00526A53" w:rsidP="00526A53">
            <w:pPr>
              <w:spacing w:before="60" w:after="60"/>
              <w:ind w:firstLine="0"/>
              <w:jc w:val="both"/>
              <w:rPr>
                <w:sz w:val="24"/>
                <w:szCs w:val="2"/>
              </w:rPr>
            </w:pPr>
            <w:r w:rsidRPr="00BA5CFB">
              <w:rPr>
                <w:sz w:val="24"/>
                <w:szCs w:val="2"/>
              </w:rPr>
              <w:t>Calibre</w:t>
            </w:r>
          </w:p>
        </w:tc>
        <w:tc>
          <w:tcPr>
            <w:tcW w:w="2015" w:type="dxa"/>
            <w:tcBorders>
              <w:top w:val="single" w:sz="4" w:space="0" w:color="auto"/>
              <w:bottom w:val="single" w:sz="4" w:space="0" w:color="auto"/>
            </w:tcBorders>
            <w:shd w:val="clear" w:color="auto" w:fill="EEECE1"/>
          </w:tcPr>
          <w:p w14:paraId="47EE6010" w14:textId="77777777" w:rsidR="00526A53" w:rsidRPr="00BA5CFB" w:rsidRDefault="00526A53" w:rsidP="00526A53">
            <w:pPr>
              <w:spacing w:before="60" w:after="60"/>
              <w:ind w:firstLine="0"/>
              <w:jc w:val="center"/>
              <w:rPr>
                <w:sz w:val="24"/>
                <w:szCs w:val="2"/>
              </w:rPr>
            </w:pPr>
            <w:r w:rsidRPr="00BA5CFB">
              <w:rPr>
                <w:sz w:val="24"/>
                <w:szCs w:val="2"/>
              </w:rPr>
              <w:t>Récidivistes</w:t>
            </w:r>
          </w:p>
        </w:tc>
        <w:tc>
          <w:tcPr>
            <w:tcW w:w="2015" w:type="dxa"/>
            <w:tcBorders>
              <w:top w:val="single" w:sz="4" w:space="0" w:color="auto"/>
              <w:bottom w:val="single" w:sz="4" w:space="0" w:color="auto"/>
            </w:tcBorders>
            <w:shd w:val="clear" w:color="auto" w:fill="EEECE1"/>
          </w:tcPr>
          <w:p w14:paraId="1EE8104B" w14:textId="77777777" w:rsidR="00526A53" w:rsidRPr="00BA5CFB" w:rsidRDefault="00526A53" w:rsidP="00526A53">
            <w:pPr>
              <w:spacing w:before="60" w:after="60"/>
              <w:ind w:firstLine="0"/>
              <w:jc w:val="center"/>
              <w:rPr>
                <w:sz w:val="24"/>
                <w:szCs w:val="2"/>
              </w:rPr>
            </w:pPr>
            <w:r w:rsidRPr="00BA5CFB">
              <w:rPr>
                <w:sz w:val="24"/>
                <w:szCs w:val="2"/>
              </w:rPr>
              <w:t>Non-récidivistes</w:t>
            </w:r>
          </w:p>
        </w:tc>
        <w:tc>
          <w:tcPr>
            <w:tcW w:w="2015" w:type="dxa"/>
            <w:tcBorders>
              <w:top w:val="single" w:sz="4" w:space="0" w:color="auto"/>
              <w:bottom w:val="single" w:sz="4" w:space="0" w:color="auto"/>
            </w:tcBorders>
            <w:shd w:val="clear" w:color="auto" w:fill="EEECE1"/>
          </w:tcPr>
          <w:p w14:paraId="47C5D5DA" w14:textId="77777777" w:rsidR="00526A53" w:rsidRPr="00BA5CFB" w:rsidRDefault="00526A53" w:rsidP="00526A53">
            <w:pPr>
              <w:spacing w:before="60" w:after="60"/>
              <w:ind w:firstLine="0"/>
              <w:jc w:val="center"/>
              <w:rPr>
                <w:sz w:val="24"/>
                <w:szCs w:val="2"/>
              </w:rPr>
            </w:pPr>
            <w:r w:rsidRPr="00BA5CFB">
              <w:rPr>
                <w:sz w:val="24"/>
                <w:szCs w:val="2"/>
              </w:rPr>
              <w:t>Total</w:t>
            </w:r>
          </w:p>
        </w:tc>
      </w:tr>
      <w:tr w:rsidR="00526A53" w:rsidRPr="00BA5CFB" w14:paraId="7BB1D5DE" w14:textId="77777777">
        <w:tc>
          <w:tcPr>
            <w:tcW w:w="2015" w:type="dxa"/>
            <w:tcBorders>
              <w:top w:val="single" w:sz="4" w:space="0" w:color="auto"/>
            </w:tcBorders>
          </w:tcPr>
          <w:p w14:paraId="0FF9184C" w14:textId="77777777" w:rsidR="00526A53" w:rsidRPr="00BA5CFB" w:rsidRDefault="00526A53" w:rsidP="00526A53">
            <w:pPr>
              <w:spacing w:before="120"/>
              <w:ind w:firstLine="0"/>
              <w:jc w:val="both"/>
              <w:rPr>
                <w:sz w:val="24"/>
                <w:szCs w:val="2"/>
              </w:rPr>
            </w:pPr>
            <w:r w:rsidRPr="00BA5CFB">
              <w:rPr>
                <w:sz w:val="24"/>
                <w:szCs w:val="2"/>
              </w:rPr>
              <w:t>Stables</w:t>
            </w:r>
          </w:p>
        </w:tc>
        <w:tc>
          <w:tcPr>
            <w:tcW w:w="2015" w:type="dxa"/>
            <w:tcBorders>
              <w:top w:val="single" w:sz="4" w:space="0" w:color="auto"/>
            </w:tcBorders>
          </w:tcPr>
          <w:p w14:paraId="6225E064" w14:textId="77777777" w:rsidR="00526A53" w:rsidRPr="00BA5CFB" w:rsidRDefault="00526A53" w:rsidP="00526A53">
            <w:pPr>
              <w:spacing w:before="120"/>
              <w:ind w:left="505" w:firstLine="0"/>
              <w:jc w:val="both"/>
              <w:rPr>
                <w:sz w:val="24"/>
                <w:szCs w:val="2"/>
              </w:rPr>
            </w:pPr>
            <w:r w:rsidRPr="00BA5CFB">
              <w:rPr>
                <w:sz w:val="24"/>
                <w:szCs w:val="2"/>
              </w:rPr>
              <w:t>13 (50.0)</w:t>
            </w:r>
          </w:p>
        </w:tc>
        <w:tc>
          <w:tcPr>
            <w:tcW w:w="2015" w:type="dxa"/>
            <w:tcBorders>
              <w:top w:val="single" w:sz="4" w:space="0" w:color="auto"/>
            </w:tcBorders>
          </w:tcPr>
          <w:p w14:paraId="621E52CA" w14:textId="77777777" w:rsidR="00526A53" w:rsidRPr="00BA5CFB" w:rsidRDefault="00526A53" w:rsidP="00526A53">
            <w:pPr>
              <w:spacing w:before="120"/>
              <w:ind w:left="505" w:firstLine="0"/>
              <w:jc w:val="both"/>
              <w:rPr>
                <w:sz w:val="24"/>
                <w:szCs w:val="2"/>
              </w:rPr>
            </w:pPr>
            <w:r w:rsidRPr="00BA5CFB">
              <w:rPr>
                <w:sz w:val="24"/>
                <w:szCs w:val="2"/>
              </w:rPr>
              <w:t>13 (50.0)</w:t>
            </w:r>
          </w:p>
        </w:tc>
        <w:tc>
          <w:tcPr>
            <w:tcW w:w="2015" w:type="dxa"/>
            <w:tcBorders>
              <w:top w:val="single" w:sz="4" w:space="0" w:color="auto"/>
            </w:tcBorders>
          </w:tcPr>
          <w:p w14:paraId="405AEFE4" w14:textId="77777777" w:rsidR="00526A53" w:rsidRPr="00BA5CFB" w:rsidRDefault="00526A53" w:rsidP="00526A53">
            <w:pPr>
              <w:spacing w:before="120"/>
              <w:ind w:left="505" w:firstLine="0"/>
              <w:jc w:val="both"/>
              <w:rPr>
                <w:sz w:val="24"/>
                <w:szCs w:val="2"/>
              </w:rPr>
            </w:pPr>
            <w:r w:rsidRPr="00BA5CFB">
              <w:rPr>
                <w:sz w:val="24"/>
                <w:szCs w:val="2"/>
              </w:rPr>
              <w:t>26 (52.0)</w:t>
            </w:r>
          </w:p>
        </w:tc>
      </w:tr>
      <w:tr w:rsidR="00526A53" w:rsidRPr="00BA5CFB" w14:paraId="27E4F6DB" w14:textId="77777777">
        <w:tc>
          <w:tcPr>
            <w:tcW w:w="2015" w:type="dxa"/>
            <w:tcBorders>
              <w:bottom w:val="single" w:sz="4" w:space="0" w:color="auto"/>
            </w:tcBorders>
          </w:tcPr>
          <w:p w14:paraId="70668FE5" w14:textId="77777777" w:rsidR="00526A53" w:rsidRPr="00BA5CFB" w:rsidRDefault="00526A53" w:rsidP="00526A53">
            <w:pPr>
              <w:spacing w:after="60"/>
              <w:ind w:firstLine="0"/>
              <w:jc w:val="both"/>
              <w:rPr>
                <w:sz w:val="24"/>
                <w:szCs w:val="2"/>
              </w:rPr>
            </w:pPr>
            <w:r w:rsidRPr="00BA5CFB">
              <w:rPr>
                <w:sz w:val="24"/>
                <w:szCs w:val="2"/>
              </w:rPr>
              <w:t>Progressants</w:t>
            </w:r>
          </w:p>
        </w:tc>
        <w:tc>
          <w:tcPr>
            <w:tcW w:w="2015" w:type="dxa"/>
            <w:tcBorders>
              <w:bottom w:val="single" w:sz="4" w:space="0" w:color="auto"/>
            </w:tcBorders>
          </w:tcPr>
          <w:p w14:paraId="29AB33E9" w14:textId="77777777" w:rsidR="00526A53" w:rsidRPr="00BA5CFB" w:rsidRDefault="00526A53" w:rsidP="00526A53">
            <w:pPr>
              <w:spacing w:after="60"/>
              <w:ind w:left="505" w:firstLine="0"/>
              <w:jc w:val="both"/>
              <w:rPr>
                <w:sz w:val="24"/>
                <w:szCs w:val="2"/>
              </w:rPr>
            </w:pPr>
            <w:r w:rsidRPr="00BA5CFB">
              <w:rPr>
                <w:sz w:val="24"/>
                <w:szCs w:val="2"/>
              </w:rPr>
              <w:t>9 (37.5)</w:t>
            </w:r>
          </w:p>
        </w:tc>
        <w:tc>
          <w:tcPr>
            <w:tcW w:w="2015" w:type="dxa"/>
            <w:tcBorders>
              <w:bottom w:val="single" w:sz="4" w:space="0" w:color="auto"/>
            </w:tcBorders>
          </w:tcPr>
          <w:p w14:paraId="27F344E4" w14:textId="77777777" w:rsidR="00526A53" w:rsidRPr="00BA5CFB" w:rsidRDefault="00526A53" w:rsidP="00526A53">
            <w:pPr>
              <w:spacing w:after="60"/>
              <w:ind w:left="505" w:firstLine="0"/>
              <w:jc w:val="both"/>
              <w:rPr>
                <w:sz w:val="24"/>
                <w:szCs w:val="2"/>
              </w:rPr>
            </w:pPr>
            <w:r w:rsidRPr="00BA5CFB">
              <w:rPr>
                <w:sz w:val="24"/>
                <w:szCs w:val="2"/>
              </w:rPr>
              <w:t>15 (62.5)</w:t>
            </w:r>
          </w:p>
        </w:tc>
        <w:tc>
          <w:tcPr>
            <w:tcW w:w="2015" w:type="dxa"/>
            <w:tcBorders>
              <w:bottom w:val="single" w:sz="4" w:space="0" w:color="auto"/>
            </w:tcBorders>
          </w:tcPr>
          <w:p w14:paraId="3AA6B11A" w14:textId="77777777" w:rsidR="00526A53" w:rsidRPr="00BA5CFB" w:rsidRDefault="00526A53" w:rsidP="00526A53">
            <w:pPr>
              <w:spacing w:after="60"/>
              <w:ind w:left="505" w:firstLine="0"/>
              <w:jc w:val="both"/>
              <w:rPr>
                <w:sz w:val="24"/>
                <w:szCs w:val="2"/>
              </w:rPr>
            </w:pPr>
            <w:r w:rsidRPr="00BA5CFB">
              <w:rPr>
                <w:sz w:val="24"/>
                <w:szCs w:val="2"/>
              </w:rPr>
              <w:t>24 (48.0)</w:t>
            </w:r>
          </w:p>
        </w:tc>
      </w:tr>
      <w:tr w:rsidR="00526A53" w:rsidRPr="00BA5CFB" w14:paraId="01CD316C" w14:textId="77777777">
        <w:tc>
          <w:tcPr>
            <w:tcW w:w="2015" w:type="dxa"/>
            <w:tcBorders>
              <w:top w:val="single" w:sz="4" w:space="0" w:color="auto"/>
              <w:bottom w:val="single" w:sz="4" w:space="0" w:color="auto"/>
            </w:tcBorders>
          </w:tcPr>
          <w:p w14:paraId="15DF032E" w14:textId="77777777" w:rsidR="00526A53" w:rsidRPr="00BA5CFB" w:rsidRDefault="00526A53" w:rsidP="00526A53">
            <w:pPr>
              <w:spacing w:before="120"/>
              <w:ind w:firstLine="0"/>
              <w:jc w:val="both"/>
              <w:rPr>
                <w:sz w:val="24"/>
                <w:szCs w:val="2"/>
              </w:rPr>
            </w:pPr>
            <w:r w:rsidRPr="00BA5CFB">
              <w:rPr>
                <w:sz w:val="24"/>
                <w:szCs w:val="2"/>
              </w:rPr>
              <w:t>TOTAL</w:t>
            </w:r>
          </w:p>
        </w:tc>
        <w:tc>
          <w:tcPr>
            <w:tcW w:w="2015" w:type="dxa"/>
            <w:tcBorders>
              <w:top w:val="single" w:sz="4" w:space="0" w:color="auto"/>
              <w:bottom w:val="single" w:sz="4" w:space="0" w:color="auto"/>
            </w:tcBorders>
          </w:tcPr>
          <w:p w14:paraId="2789CA76" w14:textId="77777777" w:rsidR="00526A53" w:rsidRPr="00BA5CFB" w:rsidRDefault="00526A53" w:rsidP="00526A53">
            <w:pPr>
              <w:spacing w:before="120"/>
              <w:ind w:left="505" w:firstLine="0"/>
              <w:jc w:val="both"/>
              <w:rPr>
                <w:sz w:val="24"/>
                <w:szCs w:val="2"/>
              </w:rPr>
            </w:pPr>
            <w:r w:rsidRPr="00BA5CFB">
              <w:rPr>
                <w:sz w:val="24"/>
                <w:szCs w:val="2"/>
              </w:rPr>
              <w:t>22</w:t>
            </w:r>
          </w:p>
        </w:tc>
        <w:tc>
          <w:tcPr>
            <w:tcW w:w="2015" w:type="dxa"/>
            <w:tcBorders>
              <w:top w:val="single" w:sz="4" w:space="0" w:color="auto"/>
              <w:bottom w:val="single" w:sz="4" w:space="0" w:color="auto"/>
            </w:tcBorders>
          </w:tcPr>
          <w:p w14:paraId="6C28E708" w14:textId="77777777" w:rsidR="00526A53" w:rsidRPr="00BA5CFB" w:rsidRDefault="00526A53" w:rsidP="00526A53">
            <w:pPr>
              <w:spacing w:before="120"/>
              <w:ind w:left="505" w:firstLine="0"/>
              <w:jc w:val="both"/>
              <w:rPr>
                <w:sz w:val="24"/>
                <w:szCs w:val="2"/>
              </w:rPr>
            </w:pPr>
            <w:r w:rsidRPr="00BA5CFB">
              <w:rPr>
                <w:sz w:val="24"/>
                <w:szCs w:val="2"/>
              </w:rPr>
              <w:t>28</w:t>
            </w:r>
          </w:p>
        </w:tc>
        <w:tc>
          <w:tcPr>
            <w:tcW w:w="2015" w:type="dxa"/>
            <w:tcBorders>
              <w:top w:val="single" w:sz="4" w:space="0" w:color="auto"/>
              <w:bottom w:val="single" w:sz="4" w:space="0" w:color="auto"/>
            </w:tcBorders>
          </w:tcPr>
          <w:p w14:paraId="783419C2" w14:textId="77777777" w:rsidR="00526A53" w:rsidRPr="00BA5CFB" w:rsidRDefault="00526A53" w:rsidP="00526A53">
            <w:pPr>
              <w:spacing w:before="120"/>
              <w:ind w:left="505" w:firstLine="0"/>
              <w:jc w:val="both"/>
              <w:rPr>
                <w:sz w:val="24"/>
                <w:szCs w:val="2"/>
              </w:rPr>
            </w:pPr>
            <w:r w:rsidRPr="00BA5CFB">
              <w:rPr>
                <w:sz w:val="24"/>
                <w:szCs w:val="2"/>
              </w:rPr>
              <w:t>50</w:t>
            </w:r>
          </w:p>
        </w:tc>
      </w:tr>
      <w:tr w:rsidR="00526A53" w:rsidRPr="00BA5CFB" w14:paraId="24F4DC39" w14:textId="77777777">
        <w:tc>
          <w:tcPr>
            <w:tcW w:w="2015" w:type="dxa"/>
            <w:tcBorders>
              <w:top w:val="single" w:sz="4" w:space="0" w:color="auto"/>
            </w:tcBorders>
          </w:tcPr>
          <w:p w14:paraId="37EDBF25" w14:textId="77777777" w:rsidR="00526A53" w:rsidRPr="00BA5CFB" w:rsidRDefault="00526A53" w:rsidP="00526A53">
            <w:pPr>
              <w:spacing w:before="120"/>
              <w:ind w:firstLine="0"/>
              <w:jc w:val="both"/>
              <w:rPr>
                <w:sz w:val="24"/>
                <w:szCs w:val="2"/>
              </w:rPr>
            </w:pPr>
            <w:r w:rsidRPr="00BA5CFB">
              <w:rPr>
                <w:sz w:val="24"/>
                <w:szCs w:val="2"/>
              </w:rPr>
              <w:t>x</w:t>
            </w:r>
            <w:r w:rsidRPr="00BA5CFB">
              <w:rPr>
                <w:sz w:val="24"/>
                <w:szCs w:val="2"/>
                <w:vertAlign w:val="superscript"/>
              </w:rPr>
              <w:t>2</w:t>
            </w:r>
            <w:r w:rsidRPr="00BA5CFB">
              <w:rPr>
                <w:sz w:val="24"/>
                <w:szCs w:val="2"/>
              </w:rPr>
              <w:t xml:space="preserve"> = 3.6</w:t>
            </w:r>
          </w:p>
        </w:tc>
        <w:tc>
          <w:tcPr>
            <w:tcW w:w="4030" w:type="dxa"/>
            <w:gridSpan w:val="2"/>
            <w:tcBorders>
              <w:top w:val="single" w:sz="4" w:space="0" w:color="auto"/>
            </w:tcBorders>
          </w:tcPr>
          <w:p w14:paraId="36CAD027" w14:textId="77777777" w:rsidR="00526A53" w:rsidRPr="00BA5CFB" w:rsidRDefault="00526A53" w:rsidP="00526A53">
            <w:pPr>
              <w:spacing w:before="120"/>
              <w:ind w:firstLine="0"/>
              <w:jc w:val="center"/>
              <w:rPr>
                <w:sz w:val="24"/>
                <w:szCs w:val="2"/>
              </w:rPr>
            </w:pPr>
            <w:r w:rsidRPr="00BA5CFB">
              <w:rPr>
                <w:sz w:val="24"/>
                <w:szCs w:val="2"/>
              </w:rPr>
              <w:t>DL = 1</w:t>
            </w:r>
          </w:p>
        </w:tc>
        <w:tc>
          <w:tcPr>
            <w:tcW w:w="2015" w:type="dxa"/>
            <w:tcBorders>
              <w:top w:val="single" w:sz="4" w:space="0" w:color="auto"/>
            </w:tcBorders>
          </w:tcPr>
          <w:p w14:paraId="1DA02D41" w14:textId="77777777" w:rsidR="00526A53" w:rsidRPr="00BA5CFB" w:rsidRDefault="00526A53" w:rsidP="00526A53">
            <w:pPr>
              <w:spacing w:before="120"/>
              <w:ind w:firstLine="0"/>
              <w:jc w:val="both"/>
              <w:rPr>
                <w:sz w:val="24"/>
                <w:szCs w:val="2"/>
              </w:rPr>
            </w:pPr>
            <w:r w:rsidRPr="00BA5CFB">
              <w:rPr>
                <w:sz w:val="24"/>
                <w:szCs w:val="2"/>
              </w:rPr>
              <w:t>p &lt; .55</w:t>
            </w:r>
          </w:p>
        </w:tc>
      </w:tr>
    </w:tbl>
    <w:p w14:paraId="60B146BB" w14:textId="77777777" w:rsidR="00526A53" w:rsidRPr="002C4421" w:rsidRDefault="00526A53" w:rsidP="00526A53">
      <w:pPr>
        <w:ind w:firstLine="0"/>
        <w:jc w:val="both"/>
        <w:rPr>
          <w:sz w:val="24"/>
          <w:szCs w:val="2"/>
        </w:rPr>
      </w:pPr>
    </w:p>
    <w:p w14:paraId="0BF34D7A" w14:textId="77777777" w:rsidR="00526A53" w:rsidRPr="002C4421" w:rsidRDefault="00526A53" w:rsidP="00526A53">
      <w:pPr>
        <w:pStyle w:val="figtitre"/>
      </w:pPr>
      <w:r w:rsidRPr="002C4421">
        <w:t>Tableau 7.6.0.1.</w:t>
      </w:r>
    </w:p>
    <w:p w14:paraId="0FEFF71F" w14:textId="77777777" w:rsidR="00526A53" w:rsidRPr="002C4421" w:rsidRDefault="00526A53" w:rsidP="00526A53">
      <w:pPr>
        <w:pStyle w:val="figtitrest"/>
      </w:pPr>
      <w:r w:rsidRPr="002C4421">
        <w:t>La récidive des traités et la performance psychologique offerte après le séjour</w:t>
      </w:r>
    </w:p>
    <w:tbl>
      <w:tblPr>
        <w:tblW w:w="0" w:type="auto"/>
        <w:tblLook w:val="00BF" w:firstRow="1" w:lastRow="0" w:firstColumn="1" w:lastColumn="0" w:noHBand="0" w:noVBand="0"/>
      </w:tblPr>
      <w:tblGrid>
        <w:gridCol w:w="1968"/>
        <w:gridCol w:w="1984"/>
        <w:gridCol w:w="1984"/>
        <w:gridCol w:w="1984"/>
      </w:tblGrid>
      <w:tr w:rsidR="00526A53" w:rsidRPr="00BA5CFB" w14:paraId="49545FD6" w14:textId="77777777">
        <w:tc>
          <w:tcPr>
            <w:tcW w:w="2015" w:type="dxa"/>
            <w:tcBorders>
              <w:top w:val="single" w:sz="4" w:space="0" w:color="auto"/>
              <w:bottom w:val="single" w:sz="4" w:space="0" w:color="auto"/>
            </w:tcBorders>
            <w:shd w:val="clear" w:color="auto" w:fill="EEECE1"/>
          </w:tcPr>
          <w:p w14:paraId="03E823C7" w14:textId="77777777" w:rsidR="00526A53" w:rsidRPr="00BA5CFB" w:rsidRDefault="00526A53" w:rsidP="00526A53">
            <w:pPr>
              <w:spacing w:before="60" w:after="60"/>
              <w:ind w:firstLine="0"/>
              <w:jc w:val="both"/>
              <w:rPr>
                <w:sz w:val="24"/>
                <w:szCs w:val="2"/>
              </w:rPr>
            </w:pPr>
            <w:r w:rsidRPr="00BA5CFB">
              <w:rPr>
                <w:sz w:val="24"/>
                <w:szCs w:val="2"/>
              </w:rPr>
              <w:t>Calibre</w:t>
            </w:r>
          </w:p>
        </w:tc>
        <w:tc>
          <w:tcPr>
            <w:tcW w:w="2015" w:type="dxa"/>
            <w:tcBorders>
              <w:top w:val="single" w:sz="4" w:space="0" w:color="auto"/>
              <w:bottom w:val="single" w:sz="4" w:space="0" w:color="auto"/>
            </w:tcBorders>
            <w:shd w:val="clear" w:color="auto" w:fill="EEECE1"/>
          </w:tcPr>
          <w:p w14:paraId="7BB12FA7" w14:textId="77777777" w:rsidR="00526A53" w:rsidRPr="00BA5CFB" w:rsidRDefault="00526A53" w:rsidP="00526A53">
            <w:pPr>
              <w:spacing w:before="60" w:after="60"/>
              <w:ind w:firstLine="0"/>
              <w:jc w:val="center"/>
              <w:rPr>
                <w:sz w:val="24"/>
                <w:szCs w:val="2"/>
              </w:rPr>
            </w:pPr>
            <w:r w:rsidRPr="00BA5CFB">
              <w:rPr>
                <w:sz w:val="24"/>
                <w:szCs w:val="2"/>
              </w:rPr>
              <w:t>Récidivistes</w:t>
            </w:r>
          </w:p>
        </w:tc>
        <w:tc>
          <w:tcPr>
            <w:tcW w:w="2015" w:type="dxa"/>
            <w:tcBorders>
              <w:top w:val="single" w:sz="4" w:space="0" w:color="auto"/>
              <w:bottom w:val="single" w:sz="4" w:space="0" w:color="auto"/>
            </w:tcBorders>
            <w:shd w:val="clear" w:color="auto" w:fill="EEECE1"/>
          </w:tcPr>
          <w:p w14:paraId="577E19DF" w14:textId="77777777" w:rsidR="00526A53" w:rsidRPr="00BA5CFB" w:rsidRDefault="00526A53" w:rsidP="00526A53">
            <w:pPr>
              <w:spacing w:before="60" w:after="60"/>
              <w:ind w:firstLine="0"/>
              <w:jc w:val="center"/>
              <w:rPr>
                <w:sz w:val="24"/>
                <w:szCs w:val="2"/>
              </w:rPr>
            </w:pPr>
            <w:r w:rsidRPr="00BA5CFB">
              <w:rPr>
                <w:sz w:val="24"/>
                <w:szCs w:val="2"/>
              </w:rPr>
              <w:t>Non-récidivistes</w:t>
            </w:r>
          </w:p>
        </w:tc>
        <w:tc>
          <w:tcPr>
            <w:tcW w:w="2015" w:type="dxa"/>
            <w:tcBorders>
              <w:top w:val="single" w:sz="4" w:space="0" w:color="auto"/>
              <w:bottom w:val="single" w:sz="4" w:space="0" w:color="auto"/>
            </w:tcBorders>
            <w:shd w:val="clear" w:color="auto" w:fill="EEECE1"/>
          </w:tcPr>
          <w:p w14:paraId="1BB351C3" w14:textId="77777777" w:rsidR="00526A53" w:rsidRPr="00BA5CFB" w:rsidRDefault="00526A53" w:rsidP="00526A53">
            <w:pPr>
              <w:spacing w:before="60" w:after="60"/>
              <w:ind w:firstLine="0"/>
              <w:jc w:val="center"/>
              <w:rPr>
                <w:sz w:val="24"/>
                <w:szCs w:val="2"/>
              </w:rPr>
            </w:pPr>
            <w:r w:rsidRPr="00BA5CFB">
              <w:rPr>
                <w:sz w:val="24"/>
                <w:szCs w:val="2"/>
              </w:rPr>
              <w:t>Total</w:t>
            </w:r>
          </w:p>
        </w:tc>
      </w:tr>
      <w:tr w:rsidR="00526A53" w:rsidRPr="00BA5CFB" w14:paraId="12D8DDDB" w14:textId="77777777">
        <w:tc>
          <w:tcPr>
            <w:tcW w:w="2015" w:type="dxa"/>
            <w:tcBorders>
              <w:top w:val="single" w:sz="4" w:space="0" w:color="auto"/>
            </w:tcBorders>
          </w:tcPr>
          <w:p w14:paraId="44ED5ED9" w14:textId="77777777" w:rsidR="00526A53" w:rsidRPr="00BA5CFB" w:rsidRDefault="00526A53" w:rsidP="00526A53">
            <w:pPr>
              <w:spacing w:before="120"/>
              <w:ind w:firstLine="0"/>
              <w:jc w:val="both"/>
              <w:rPr>
                <w:sz w:val="24"/>
                <w:szCs w:val="2"/>
              </w:rPr>
            </w:pPr>
            <w:r w:rsidRPr="00BA5CFB">
              <w:rPr>
                <w:sz w:val="24"/>
                <w:szCs w:val="2"/>
              </w:rPr>
              <w:t>Régressants</w:t>
            </w:r>
          </w:p>
        </w:tc>
        <w:tc>
          <w:tcPr>
            <w:tcW w:w="2015" w:type="dxa"/>
            <w:tcBorders>
              <w:top w:val="single" w:sz="4" w:space="0" w:color="auto"/>
            </w:tcBorders>
          </w:tcPr>
          <w:p w14:paraId="615C76F5" w14:textId="77777777" w:rsidR="00526A53" w:rsidRPr="00BA5CFB" w:rsidRDefault="00526A53" w:rsidP="00526A53">
            <w:pPr>
              <w:spacing w:before="120"/>
              <w:ind w:left="505" w:firstLine="0"/>
              <w:rPr>
                <w:sz w:val="24"/>
                <w:szCs w:val="2"/>
              </w:rPr>
            </w:pPr>
            <w:r w:rsidRPr="00BA5CFB">
              <w:rPr>
                <w:sz w:val="24"/>
                <w:szCs w:val="2"/>
              </w:rPr>
              <w:t>10 (40.0)</w:t>
            </w:r>
          </w:p>
        </w:tc>
        <w:tc>
          <w:tcPr>
            <w:tcW w:w="2015" w:type="dxa"/>
            <w:tcBorders>
              <w:top w:val="single" w:sz="4" w:space="0" w:color="auto"/>
            </w:tcBorders>
          </w:tcPr>
          <w:p w14:paraId="334C83D3" w14:textId="77777777" w:rsidR="00526A53" w:rsidRPr="00BA5CFB" w:rsidRDefault="00526A53" w:rsidP="00526A53">
            <w:pPr>
              <w:spacing w:before="120"/>
              <w:ind w:left="505" w:firstLine="0"/>
              <w:rPr>
                <w:sz w:val="24"/>
                <w:szCs w:val="2"/>
              </w:rPr>
            </w:pPr>
            <w:r w:rsidRPr="00BA5CFB">
              <w:rPr>
                <w:sz w:val="24"/>
                <w:szCs w:val="2"/>
              </w:rPr>
              <w:t>15 (60.0)</w:t>
            </w:r>
          </w:p>
        </w:tc>
        <w:tc>
          <w:tcPr>
            <w:tcW w:w="2015" w:type="dxa"/>
            <w:tcBorders>
              <w:top w:val="single" w:sz="4" w:space="0" w:color="auto"/>
            </w:tcBorders>
          </w:tcPr>
          <w:p w14:paraId="196A01EF" w14:textId="77777777" w:rsidR="00526A53" w:rsidRPr="00BA5CFB" w:rsidRDefault="00526A53" w:rsidP="00526A53">
            <w:pPr>
              <w:spacing w:before="120"/>
              <w:ind w:left="505" w:firstLine="0"/>
              <w:rPr>
                <w:sz w:val="24"/>
                <w:szCs w:val="2"/>
              </w:rPr>
            </w:pPr>
            <w:r w:rsidRPr="00BA5CFB">
              <w:rPr>
                <w:sz w:val="24"/>
                <w:szCs w:val="2"/>
              </w:rPr>
              <w:t>25 (50.0)</w:t>
            </w:r>
          </w:p>
        </w:tc>
      </w:tr>
      <w:tr w:rsidR="00526A53" w:rsidRPr="00BA5CFB" w14:paraId="428F0F98" w14:textId="77777777">
        <w:tc>
          <w:tcPr>
            <w:tcW w:w="2015" w:type="dxa"/>
            <w:tcBorders>
              <w:bottom w:val="single" w:sz="4" w:space="0" w:color="auto"/>
            </w:tcBorders>
          </w:tcPr>
          <w:p w14:paraId="24C3DE98" w14:textId="77777777" w:rsidR="00526A53" w:rsidRPr="00BA5CFB" w:rsidRDefault="00526A53" w:rsidP="00526A53">
            <w:pPr>
              <w:ind w:firstLine="0"/>
              <w:jc w:val="both"/>
              <w:rPr>
                <w:sz w:val="24"/>
                <w:szCs w:val="2"/>
              </w:rPr>
            </w:pPr>
            <w:r w:rsidRPr="00BA5CFB">
              <w:rPr>
                <w:sz w:val="24"/>
                <w:szCs w:val="2"/>
              </w:rPr>
              <w:t>Stables</w:t>
            </w:r>
          </w:p>
        </w:tc>
        <w:tc>
          <w:tcPr>
            <w:tcW w:w="2015" w:type="dxa"/>
            <w:tcBorders>
              <w:bottom w:val="single" w:sz="4" w:space="0" w:color="auto"/>
            </w:tcBorders>
          </w:tcPr>
          <w:p w14:paraId="093F445D" w14:textId="77777777" w:rsidR="00526A53" w:rsidRPr="00BA5CFB" w:rsidRDefault="00526A53" w:rsidP="00526A53">
            <w:pPr>
              <w:ind w:left="505" w:firstLine="0"/>
              <w:rPr>
                <w:sz w:val="24"/>
                <w:szCs w:val="2"/>
              </w:rPr>
            </w:pPr>
            <w:r w:rsidRPr="00BA5CFB">
              <w:rPr>
                <w:sz w:val="24"/>
                <w:szCs w:val="2"/>
              </w:rPr>
              <w:t>12 (48.0)</w:t>
            </w:r>
          </w:p>
        </w:tc>
        <w:tc>
          <w:tcPr>
            <w:tcW w:w="2015" w:type="dxa"/>
            <w:tcBorders>
              <w:bottom w:val="single" w:sz="4" w:space="0" w:color="auto"/>
            </w:tcBorders>
          </w:tcPr>
          <w:p w14:paraId="5B2E60C7" w14:textId="77777777" w:rsidR="00526A53" w:rsidRPr="00BA5CFB" w:rsidRDefault="00526A53" w:rsidP="00526A53">
            <w:pPr>
              <w:ind w:left="505" w:firstLine="0"/>
              <w:rPr>
                <w:sz w:val="24"/>
                <w:szCs w:val="2"/>
              </w:rPr>
            </w:pPr>
            <w:r w:rsidRPr="00BA5CFB">
              <w:rPr>
                <w:sz w:val="24"/>
                <w:szCs w:val="2"/>
              </w:rPr>
              <w:t>13 (52.0)</w:t>
            </w:r>
          </w:p>
        </w:tc>
        <w:tc>
          <w:tcPr>
            <w:tcW w:w="2015" w:type="dxa"/>
            <w:tcBorders>
              <w:bottom w:val="single" w:sz="4" w:space="0" w:color="auto"/>
            </w:tcBorders>
          </w:tcPr>
          <w:p w14:paraId="1D438697" w14:textId="77777777" w:rsidR="00526A53" w:rsidRPr="00BA5CFB" w:rsidRDefault="00526A53" w:rsidP="00526A53">
            <w:pPr>
              <w:ind w:left="505" w:firstLine="0"/>
              <w:rPr>
                <w:sz w:val="24"/>
                <w:szCs w:val="2"/>
              </w:rPr>
            </w:pPr>
            <w:r w:rsidRPr="00BA5CFB">
              <w:rPr>
                <w:sz w:val="24"/>
                <w:szCs w:val="2"/>
              </w:rPr>
              <w:t>25 (50.0)</w:t>
            </w:r>
          </w:p>
        </w:tc>
      </w:tr>
      <w:tr w:rsidR="00526A53" w:rsidRPr="00BA5CFB" w14:paraId="3AF1CC23" w14:textId="77777777">
        <w:tc>
          <w:tcPr>
            <w:tcW w:w="2015" w:type="dxa"/>
            <w:tcBorders>
              <w:top w:val="single" w:sz="4" w:space="0" w:color="auto"/>
              <w:bottom w:val="single" w:sz="4" w:space="0" w:color="auto"/>
            </w:tcBorders>
          </w:tcPr>
          <w:p w14:paraId="055611AA" w14:textId="77777777" w:rsidR="00526A53" w:rsidRPr="00BA5CFB" w:rsidRDefault="00526A53" w:rsidP="00526A53">
            <w:pPr>
              <w:spacing w:before="120"/>
              <w:ind w:firstLine="0"/>
              <w:jc w:val="both"/>
              <w:rPr>
                <w:sz w:val="24"/>
                <w:szCs w:val="2"/>
              </w:rPr>
            </w:pPr>
            <w:r w:rsidRPr="00BA5CFB">
              <w:rPr>
                <w:sz w:val="24"/>
                <w:szCs w:val="2"/>
              </w:rPr>
              <w:t>TOTAL</w:t>
            </w:r>
          </w:p>
        </w:tc>
        <w:tc>
          <w:tcPr>
            <w:tcW w:w="2015" w:type="dxa"/>
            <w:tcBorders>
              <w:top w:val="single" w:sz="4" w:space="0" w:color="auto"/>
              <w:bottom w:val="single" w:sz="4" w:space="0" w:color="auto"/>
            </w:tcBorders>
          </w:tcPr>
          <w:p w14:paraId="51F05942" w14:textId="77777777" w:rsidR="00526A53" w:rsidRPr="00BA5CFB" w:rsidRDefault="00526A53" w:rsidP="00526A53">
            <w:pPr>
              <w:spacing w:before="120"/>
              <w:ind w:left="505" w:firstLine="0"/>
              <w:rPr>
                <w:sz w:val="24"/>
                <w:szCs w:val="2"/>
              </w:rPr>
            </w:pPr>
            <w:r w:rsidRPr="00BA5CFB">
              <w:rPr>
                <w:sz w:val="24"/>
                <w:szCs w:val="2"/>
              </w:rPr>
              <w:t>22</w:t>
            </w:r>
          </w:p>
        </w:tc>
        <w:tc>
          <w:tcPr>
            <w:tcW w:w="2015" w:type="dxa"/>
            <w:tcBorders>
              <w:top w:val="single" w:sz="4" w:space="0" w:color="auto"/>
              <w:bottom w:val="single" w:sz="4" w:space="0" w:color="auto"/>
            </w:tcBorders>
          </w:tcPr>
          <w:p w14:paraId="0C9D2327" w14:textId="77777777" w:rsidR="00526A53" w:rsidRPr="00BA5CFB" w:rsidRDefault="00526A53" w:rsidP="00526A53">
            <w:pPr>
              <w:spacing w:before="120"/>
              <w:ind w:left="505" w:firstLine="0"/>
              <w:rPr>
                <w:sz w:val="24"/>
                <w:szCs w:val="2"/>
              </w:rPr>
            </w:pPr>
            <w:r w:rsidRPr="00BA5CFB">
              <w:rPr>
                <w:sz w:val="24"/>
                <w:szCs w:val="2"/>
              </w:rPr>
              <w:t>28</w:t>
            </w:r>
          </w:p>
        </w:tc>
        <w:tc>
          <w:tcPr>
            <w:tcW w:w="2015" w:type="dxa"/>
            <w:tcBorders>
              <w:top w:val="single" w:sz="4" w:space="0" w:color="auto"/>
              <w:bottom w:val="single" w:sz="4" w:space="0" w:color="auto"/>
            </w:tcBorders>
          </w:tcPr>
          <w:p w14:paraId="035A5169" w14:textId="77777777" w:rsidR="00526A53" w:rsidRPr="00BA5CFB" w:rsidRDefault="00526A53" w:rsidP="00526A53">
            <w:pPr>
              <w:spacing w:before="120"/>
              <w:ind w:left="505" w:firstLine="0"/>
              <w:rPr>
                <w:sz w:val="24"/>
                <w:szCs w:val="2"/>
              </w:rPr>
            </w:pPr>
            <w:r w:rsidRPr="00BA5CFB">
              <w:rPr>
                <w:sz w:val="24"/>
                <w:szCs w:val="2"/>
              </w:rPr>
              <w:t>50</w:t>
            </w:r>
          </w:p>
        </w:tc>
      </w:tr>
      <w:tr w:rsidR="00526A53" w:rsidRPr="00BA5CFB" w14:paraId="287A78CA" w14:textId="77777777">
        <w:tc>
          <w:tcPr>
            <w:tcW w:w="2015" w:type="dxa"/>
            <w:tcBorders>
              <w:top w:val="single" w:sz="4" w:space="0" w:color="auto"/>
            </w:tcBorders>
          </w:tcPr>
          <w:p w14:paraId="69312DE2" w14:textId="77777777" w:rsidR="00526A53" w:rsidRPr="00BA5CFB" w:rsidRDefault="00526A53" w:rsidP="00526A53">
            <w:pPr>
              <w:spacing w:before="120"/>
              <w:ind w:firstLine="0"/>
              <w:jc w:val="both"/>
              <w:rPr>
                <w:sz w:val="24"/>
                <w:szCs w:val="2"/>
              </w:rPr>
            </w:pPr>
            <w:r w:rsidRPr="00BA5CFB">
              <w:rPr>
                <w:sz w:val="24"/>
                <w:szCs w:val="2"/>
              </w:rPr>
              <w:t>x</w:t>
            </w:r>
            <w:r w:rsidRPr="00BA5CFB">
              <w:rPr>
                <w:sz w:val="24"/>
                <w:szCs w:val="2"/>
                <w:vertAlign w:val="superscript"/>
              </w:rPr>
              <w:t>2</w:t>
            </w:r>
            <w:r w:rsidRPr="00BA5CFB">
              <w:rPr>
                <w:sz w:val="24"/>
                <w:szCs w:val="2"/>
              </w:rPr>
              <w:t xml:space="preserve"> = .08</w:t>
            </w:r>
          </w:p>
        </w:tc>
        <w:tc>
          <w:tcPr>
            <w:tcW w:w="2015" w:type="dxa"/>
            <w:tcBorders>
              <w:top w:val="single" w:sz="4" w:space="0" w:color="auto"/>
            </w:tcBorders>
          </w:tcPr>
          <w:p w14:paraId="1EBA28C5" w14:textId="77777777" w:rsidR="00526A53" w:rsidRPr="00BA5CFB" w:rsidRDefault="00526A53" w:rsidP="00526A53">
            <w:pPr>
              <w:spacing w:before="120"/>
              <w:ind w:firstLine="0"/>
              <w:jc w:val="right"/>
              <w:rPr>
                <w:sz w:val="24"/>
                <w:szCs w:val="2"/>
              </w:rPr>
            </w:pPr>
            <w:r w:rsidRPr="00BA5CFB">
              <w:rPr>
                <w:sz w:val="24"/>
                <w:szCs w:val="2"/>
              </w:rPr>
              <w:t>DL = 1</w:t>
            </w:r>
          </w:p>
        </w:tc>
        <w:tc>
          <w:tcPr>
            <w:tcW w:w="2015" w:type="dxa"/>
            <w:tcBorders>
              <w:top w:val="single" w:sz="4" w:space="0" w:color="auto"/>
            </w:tcBorders>
          </w:tcPr>
          <w:p w14:paraId="66BAD618" w14:textId="77777777" w:rsidR="00526A53" w:rsidRPr="00BA5CFB" w:rsidRDefault="00526A53" w:rsidP="00526A53">
            <w:pPr>
              <w:spacing w:before="120"/>
              <w:ind w:firstLine="0"/>
              <w:jc w:val="right"/>
              <w:rPr>
                <w:sz w:val="24"/>
                <w:szCs w:val="2"/>
              </w:rPr>
            </w:pPr>
            <w:r w:rsidRPr="00BA5CFB">
              <w:rPr>
                <w:sz w:val="24"/>
                <w:szCs w:val="2"/>
              </w:rPr>
              <w:t>p &lt; .78</w:t>
            </w:r>
          </w:p>
        </w:tc>
        <w:tc>
          <w:tcPr>
            <w:tcW w:w="2015" w:type="dxa"/>
            <w:tcBorders>
              <w:top w:val="single" w:sz="4" w:space="0" w:color="auto"/>
            </w:tcBorders>
          </w:tcPr>
          <w:p w14:paraId="28B45054" w14:textId="77777777" w:rsidR="00526A53" w:rsidRPr="00BA5CFB" w:rsidRDefault="00526A53" w:rsidP="00526A53">
            <w:pPr>
              <w:spacing w:before="120"/>
              <w:ind w:firstLine="0"/>
              <w:jc w:val="both"/>
              <w:rPr>
                <w:sz w:val="24"/>
                <w:szCs w:val="2"/>
              </w:rPr>
            </w:pPr>
          </w:p>
        </w:tc>
      </w:tr>
    </w:tbl>
    <w:p w14:paraId="7D78A1CA" w14:textId="77777777" w:rsidR="00526A53" w:rsidRDefault="00526A53" w:rsidP="00526A53">
      <w:pPr>
        <w:ind w:firstLine="0"/>
        <w:jc w:val="both"/>
        <w:rPr>
          <w:sz w:val="24"/>
          <w:szCs w:val="2"/>
        </w:rPr>
      </w:pPr>
    </w:p>
    <w:p w14:paraId="17E3BC5E" w14:textId="77777777" w:rsidR="00526A53" w:rsidRPr="003E05FD" w:rsidRDefault="00526A53" w:rsidP="00526A53">
      <w:pPr>
        <w:pStyle w:val="p"/>
      </w:pPr>
      <w:r w:rsidRPr="003E05FD">
        <w:br w:type="page"/>
      </w:r>
      <w:r>
        <w:t>[</w:t>
      </w:r>
      <w:r w:rsidRPr="003E05FD">
        <w:t>266</w:t>
      </w:r>
      <w:r>
        <w:t>]</w:t>
      </w:r>
    </w:p>
    <w:p w14:paraId="16BE30E7" w14:textId="77777777" w:rsidR="00526A53" w:rsidRDefault="00526A53" w:rsidP="00526A53">
      <w:pPr>
        <w:spacing w:before="120" w:after="120"/>
        <w:jc w:val="both"/>
      </w:pPr>
    </w:p>
    <w:p w14:paraId="1966BDBA" w14:textId="77777777" w:rsidR="00526A53" w:rsidRDefault="00526A53" w:rsidP="00526A53">
      <w:pPr>
        <w:spacing w:before="120" w:after="120"/>
        <w:jc w:val="both"/>
      </w:pPr>
    </w:p>
    <w:p w14:paraId="158937B4" w14:textId="77777777" w:rsidR="00526A53" w:rsidRPr="003E05FD" w:rsidRDefault="00526A53" w:rsidP="00526A53">
      <w:pPr>
        <w:pStyle w:val="a"/>
      </w:pPr>
      <w:r>
        <w:t xml:space="preserve">7.6.1. </w:t>
      </w:r>
      <w:r w:rsidRPr="003E05FD">
        <w:t>La récidive et les conditions socio-familiales</w:t>
      </w:r>
      <w:r>
        <w:br/>
      </w:r>
      <w:r w:rsidRPr="003E05FD">
        <w:t>re</w:t>
      </w:r>
      <w:r w:rsidRPr="003E05FD">
        <w:t>n</w:t>
      </w:r>
      <w:r w:rsidRPr="003E05FD">
        <w:t>contrées au cours</w:t>
      </w:r>
      <w:r>
        <w:t xml:space="preserve"> </w:t>
      </w:r>
      <w:r w:rsidRPr="003E05FD">
        <w:t>de la première année</w:t>
      </w:r>
    </w:p>
    <w:p w14:paraId="4C2AB188" w14:textId="77777777" w:rsidR="00526A53" w:rsidRDefault="00526A53" w:rsidP="00526A53">
      <w:pPr>
        <w:spacing w:before="120" w:after="120"/>
        <w:jc w:val="both"/>
        <w:rPr>
          <w:rFonts w:eastAsia="Courier New"/>
          <w:lang w:eastAsia="fr-FR" w:bidi="fr-FR"/>
        </w:rPr>
      </w:pPr>
    </w:p>
    <w:p w14:paraId="1CE990A4" w14:textId="77777777" w:rsidR="00526A53" w:rsidRPr="003E05FD" w:rsidRDefault="00526A53" w:rsidP="00526A53">
      <w:pPr>
        <w:spacing w:before="120" w:after="120"/>
        <w:jc w:val="both"/>
      </w:pPr>
      <w:r w:rsidRPr="003E05FD">
        <w:rPr>
          <w:rFonts w:eastAsia="Courier New"/>
          <w:lang w:eastAsia="fr-FR" w:bidi="fr-FR"/>
        </w:rPr>
        <w:t>Notre étude sur la délinquance racontée survenue au cours de la première année après le séjour a mis en lumière le jeu de certaines conditions socio-familiales</w:t>
      </w:r>
      <w:r w:rsidRPr="003E05FD">
        <w:t> ;</w:t>
      </w:r>
      <w:r w:rsidRPr="003E05FD">
        <w:rPr>
          <w:rFonts w:eastAsia="Courier New"/>
          <w:lang w:eastAsia="fr-FR" w:bidi="fr-FR"/>
        </w:rPr>
        <w:t xml:space="preserve"> ainsi, il était apparu que certains traits liés d'assez près au mode de vie délinquant (résidence ailleurs que chez parents, nombreux changements de résidence, choix d'amis d</w:t>
      </w:r>
      <w:r w:rsidRPr="003E05FD">
        <w:rPr>
          <w:rFonts w:eastAsia="Courier New"/>
          <w:lang w:eastAsia="fr-FR" w:bidi="fr-FR"/>
        </w:rPr>
        <w:t>é</w:t>
      </w:r>
      <w:r w:rsidRPr="003E05FD">
        <w:rPr>
          <w:rFonts w:eastAsia="Courier New"/>
          <w:lang w:eastAsia="fr-FR" w:bidi="fr-FR"/>
        </w:rPr>
        <w:t>linquants, etc.) s'associent de façon plus ou moins systématique avec la commission avouée de délits. Qu'en est-il sur le plan de la récidive officielle que nous avons mise au jour</w:t>
      </w:r>
      <w:r w:rsidRPr="003E05FD">
        <w:t> ?</w:t>
      </w:r>
    </w:p>
    <w:p w14:paraId="475E9C13" w14:textId="77777777" w:rsidR="00526A53" w:rsidRPr="003E05FD" w:rsidRDefault="00526A53" w:rsidP="00526A53">
      <w:pPr>
        <w:spacing w:before="120" w:after="120"/>
        <w:jc w:val="both"/>
      </w:pPr>
      <w:r w:rsidRPr="003E05FD">
        <w:rPr>
          <w:rFonts w:eastAsia="Courier New"/>
          <w:lang w:eastAsia="fr-FR" w:bidi="fr-FR"/>
        </w:rPr>
        <w:t>Il n'y a, de toute évidence, aucune relation entre ces diverses cond</w:t>
      </w:r>
      <w:r w:rsidRPr="003E05FD">
        <w:rPr>
          <w:rFonts w:eastAsia="Courier New"/>
          <w:lang w:eastAsia="fr-FR" w:bidi="fr-FR"/>
        </w:rPr>
        <w:t>i</w:t>
      </w:r>
      <w:r w:rsidRPr="003E05FD">
        <w:rPr>
          <w:rFonts w:eastAsia="Courier New"/>
          <w:lang w:eastAsia="fr-FR" w:bidi="fr-FR"/>
        </w:rPr>
        <w:t>tions socio-familiales rencontrées au cours de la première année et la récidive officielle telle qu'elle peut être constatée entre deux et six ans après la sortie de Boscoville, Du moins est-ce là ce qui ressort du t</w:t>
      </w:r>
      <w:r w:rsidRPr="003E05FD">
        <w:rPr>
          <w:rFonts w:eastAsia="Courier New"/>
          <w:lang w:eastAsia="fr-FR" w:bidi="fr-FR"/>
        </w:rPr>
        <w:t>a</w:t>
      </w:r>
      <w:r w:rsidRPr="003E05FD">
        <w:rPr>
          <w:rFonts w:eastAsia="Courier New"/>
          <w:lang w:eastAsia="fr-FR" w:bidi="fr-FR"/>
        </w:rPr>
        <w:t>bleau 7.6.1. On peut déduire de c</w:t>
      </w:r>
      <w:r>
        <w:rPr>
          <w:rFonts w:eastAsia="Courier New"/>
          <w:lang w:eastAsia="fr-FR" w:bidi="fr-FR"/>
        </w:rPr>
        <w:t>ette constatation qu'on a peut-</w:t>
      </w:r>
      <w:r w:rsidRPr="003E05FD">
        <w:rPr>
          <w:rFonts w:eastAsia="Courier New"/>
          <w:lang w:eastAsia="fr-FR" w:bidi="fr-FR"/>
        </w:rPr>
        <w:t>être tort de croire que les circonstances socio-familiales rencontrées à la sortie et lors de la première année jouent un rôle décisif sur l'issue f</w:t>
      </w:r>
      <w:r w:rsidRPr="003E05FD">
        <w:rPr>
          <w:rFonts w:eastAsia="Courier New"/>
          <w:lang w:eastAsia="fr-FR" w:bidi="fr-FR"/>
        </w:rPr>
        <w:t>i</w:t>
      </w:r>
      <w:r w:rsidRPr="003E05FD">
        <w:rPr>
          <w:rFonts w:eastAsia="Courier New"/>
          <w:lang w:eastAsia="fr-FR" w:bidi="fr-FR"/>
        </w:rPr>
        <w:t>nale de la réinsertion</w:t>
      </w:r>
      <w:r w:rsidRPr="003E05FD">
        <w:t> :</w:t>
      </w:r>
      <w:r w:rsidRPr="003E05FD">
        <w:rPr>
          <w:rFonts w:eastAsia="Courier New"/>
          <w:lang w:eastAsia="fr-FR" w:bidi="fr-FR"/>
        </w:rPr>
        <w:t xml:space="preserve"> s'il est vrai que certaines de ces conditions (ce</w:t>
      </w:r>
      <w:r w:rsidRPr="003E05FD">
        <w:rPr>
          <w:rFonts w:eastAsia="Courier New"/>
          <w:lang w:eastAsia="fr-FR" w:bidi="fr-FR"/>
        </w:rPr>
        <w:t>l</w:t>
      </w:r>
      <w:r w:rsidRPr="003E05FD">
        <w:rPr>
          <w:rFonts w:eastAsia="Courier New"/>
          <w:lang w:eastAsia="fr-FR" w:bidi="fr-FR"/>
        </w:rPr>
        <w:t>les mentionnées ci-dessus) influent sur la performance de la première année, il semble par contre que tout est loin d'être joué au terme de ces douze mois, de telle sorte qu'on ne trouve pas de relation entre ces conditions initiales du vécu post-institutionnel et la récidive officielle constatée sur plus de deux années.</w:t>
      </w:r>
    </w:p>
    <w:p w14:paraId="13965D19" w14:textId="77777777" w:rsidR="00526A53" w:rsidRDefault="00526A53" w:rsidP="00526A53">
      <w:pPr>
        <w:spacing w:before="120" w:after="120"/>
        <w:jc w:val="both"/>
      </w:pPr>
      <w:r>
        <w:br w:type="page"/>
      </w:r>
    </w:p>
    <w:p w14:paraId="0A7E338B" w14:textId="77777777" w:rsidR="00526A53" w:rsidRPr="003E05FD" w:rsidRDefault="00526A53" w:rsidP="00526A53">
      <w:pPr>
        <w:pStyle w:val="a"/>
      </w:pPr>
      <w:r>
        <w:t xml:space="preserve">7.6.2. </w:t>
      </w:r>
      <w:r w:rsidRPr="003E05FD">
        <w:t>Les indices de réadaptatio</w:t>
      </w:r>
      <w:r>
        <w:t>n plus immédiate</w:t>
      </w:r>
      <w:r>
        <w:br/>
      </w:r>
      <w:r w:rsidRPr="003E05FD">
        <w:t>et la récidive o</w:t>
      </w:r>
      <w:r w:rsidRPr="003E05FD">
        <w:t>f</w:t>
      </w:r>
      <w:r w:rsidRPr="003E05FD">
        <w:t>ficielle</w:t>
      </w:r>
    </w:p>
    <w:p w14:paraId="268C1C76" w14:textId="77777777" w:rsidR="00526A53" w:rsidRDefault="00526A53" w:rsidP="00526A53">
      <w:pPr>
        <w:spacing w:before="120" w:after="120"/>
        <w:jc w:val="both"/>
        <w:rPr>
          <w:rFonts w:eastAsia="Courier New"/>
          <w:lang w:eastAsia="fr-FR" w:bidi="fr-FR"/>
        </w:rPr>
      </w:pPr>
    </w:p>
    <w:p w14:paraId="682CA0D9" w14:textId="77777777" w:rsidR="00526A53" w:rsidRPr="003E05FD" w:rsidRDefault="00526A53" w:rsidP="00526A53">
      <w:pPr>
        <w:spacing w:before="120" w:after="120"/>
        <w:jc w:val="both"/>
      </w:pPr>
      <w:r w:rsidRPr="003E05FD">
        <w:rPr>
          <w:rFonts w:eastAsia="Courier New"/>
          <w:lang w:eastAsia="fr-FR" w:bidi="fr-FR"/>
        </w:rPr>
        <w:t>Pour apprécier la réadaptation sociale des traités au terme de la première année, nous avions fait appel à cinq indices</w:t>
      </w:r>
      <w:r w:rsidRPr="003E05FD">
        <w:t> :</w:t>
      </w:r>
      <w:r w:rsidRPr="003E05FD">
        <w:rPr>
          <w:rFonts w:eastAsia="Courier New"/>
          <w:lang w:eastAsia="fr-FR" w:bidi="fr-FR"/>
        </w:rPr>
        <w:t xml:space="preserve"> délinquance racontée, consommation abusive d'alcool, consommation régulière de drogue, problèmes d'argent et sentiment d'avoir réussi sa réinsertion. Il importe de voir si ces facteurs s’associent d'une manière ou d'une a</w:t>
      </w:r>
      <w:r w:rsidRPr="003E05FD">
        <w:rPr>
          <w:rFonts w:eastAsia="Courier New"/>
          <w:lang w:eastAsia="fr-FR" w:bidi="fr-FR"/>
        </w:rPr>
        <w:t>u</w:t>
      </w:r>
      <w:r w:rsidRPr="003E05FD">
        <w:rPr>
          <w:rFonts w:eastAsia="Courier New"/>
          <w:lang w:eastAsia="fr-FR" w:bidi="fr-FR"/>
        </w:rPr>
        <w:t>tre avec les chiffres mis au jour au chapitre de la récidive officielle.</w:t>
      </w:r>
    </w:p>
    <w:p w14:paraId="132397B3" w14:textId="77777777" w:rsidR="00526A53" w:rsidRDefault="00526A53" w:rsidP="00526A53">
      <w:pPr>
        <w:pStyle w:val="p"/>
      </w:pPr>
      <w:r w:rsidRPr="003E05FD">
        <w:br w:type="page"/>
      </w:r>
      <w:r>
        <w:t>[267]</w:t>
      </w:r>
    </w:p>
    <w:p w14:paraId="577F72F6" w14:textId="77777777" w:rsidR="00526A53" w:rsidRDefault="00526A53" w:rsidP="00526A53">
      <w:pPr>
        <w:pStyle w:val="figtitre"/>
      </w:pPr>
      <w:r>
        <w:t>Tableau 7.6.1.</w:t>
      </w:r>
    </w:p>
    <w:p w14:paraId="4F6A2567" w14:textId="77777777" w:rsidR="00526A53" w:rsidRDefault="00526A53" w:rsidP="00526A53">
      <w:pPr>
        <w:pStyle w:val="figtitrest"/>
      </w:pPr>
      <w:r w:rsidRPr="003E05FD">
        <w:t>La récidive des traités et les conditions socio-familiales rencontrées</w:t>
      </w:r>
      <w:r>
        <w:t xml:space="preserve"> à</w:t>
      </w:r>
      <w:r w:rsidRPr="003E05FD">
        <w:t xml:space="preserve"> la sortie</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960"/>
        <w:gridCol w:w="3960"/>
        <w:gridCol w:w="990"/>
      </w:tblGrid>
      <w:tr w:rsidR="00526A53" w:rsidRPr="00D37DFC" w14:paraId="55A4DAA1" w14:textId="77777777">
        <w:tblPrEx>
          <w:tblCellMar>
            <w:top w:w="0" w:type="dxa"/>
            <w:bottom w:w="0" w:type="dxa"/>
          </w:tblCellMar>
        </w:tblPrEx>
        <w:tc>
          <w:tcPr>
            <w:tcW w:w="3960" w:type="dxa"/>
            <w:tcBorders>
              <w:top w:val="single" w:sz="8" w:space="0" w:color="auto"/>
              <w:bottom w:val="single" w:sz="8" w:space="0" w:color="auto"/>
            </w:tcBorders>
            <w:shd w:val="clear" w:color="auto" w:fill="EEECE1"/>
          </w:tcPr>
          <w:p w14:paraId="3629B8AF" w14:textId="77777777" w:rsidR="00526A53" w:rsidRPr="00D37DFC" w:rsidRDefault="00526A53" w:rsidP="00526A53">
            <w:pPr>
              <w:spacing w:before="60" w:after="60"/>
              <w:ind w:left="80" w:right="80" w:firstLine="0"/>
              <w:rPr>
                <w:sz w:val="24"/>
              </w:rPr>
            </w:pPr>
            <w:r>
              <w:rPr>
                <w:sz w:val="24"/>
              </w:rPr>
              <w:t>Conditions socio-familiales</w:t>
            </w:r>
          </w:p>
        </w:tc>
        <w:tc>
          <w:tcPr>
            <w:tcW w:w="3960" w:type="dxa"/>
            <w:tcBorders>
              <w:top w:val="single" w:sz="8" w:space="0" w:color="auto"/>
              <w:bottom w:val="single" w:sz="8" w:space="0" w:color="auto"/>
            </w:tcBorders>
            <w:shd w:val="clear" w:color="auto" w:fill="EEECE1"/>
          </w:tcPr>
          <w:p w14:paraId="799EEA5C" w14:textId="77777777" w:rsidR="00526A53" w:rsidRPr="00D37DFC" w:rsidRDefault="00526A53" w:rsidP="00526A53">
            <w:pPr>
              <w:spacing w:before="60" w:after="60"/>
              <w:ind w:left="80" w:right="80" w:firstLine="0"/>
              <w:rPr>
                <w:sz w:val="24"/>
              </w:rPr>
            </w:pPr>
            <w:r>
              <w:rPr>
                <w:sz w:val="24"/>
              </w:rPr>
              <w:t>Catégories</w:t>
            </w:r>
          </w:p>
        </w:tc>
        <w:tc>
          <w:tcPr>
            <w:tcW w:w="990" w:type="dxa"/>
            <w:tcBorders>
              <w:top w:val="single" w:sz="8" w:space="0" w:color="auto"/>
              <w:bottom w:val="single" w:sz="8" w:space="0" w:color="auto"/>
            </w:tcBorders>
            <w:shd w:val="clear" w:color="auto" w:fill="EEECE1"/>
          </w:tcPr>
          <w:p w14:paraId="6091D4FD" w14:textId="77777777" w:rsidR="00526A53" w:rsidRPr="00D37DFC" w:rsidRDefault="00526A53" w:rsidP="00526A53">
            <w:pPr>
              <w:spacing w:before="60" w:after="60"/>
              <w:ind w:left="80" w:right="80" w:firstLine="0"/>
              <w:jc w:val="center"/>
              <w:rPr>
                <w:sz w:val="24"/>
              </w:rPr>
            </w:pPr>
            <w:r>
              <w:rPr>
                <w:sz w:val="24"/>
              </w:rPr>
              <w:t>x</w:t>
            </w:r>
            <w:r w:rsidRPr="00DA302D">
              <w:rPr>
                <w:sz w:val="24"/>
                <w:vertAlign w:val="superscript"/>
              </w:rPr>
              <w:t>2</w:t>
            </w:r>
            <w:r>
              <w:rPr>
                <w:sz w:val="24"/>
                <w:vertAlign w:val="superscript"/>
              </w:rPr>
              <w:t xml:space="preserve">  </w:t>
            </w:r>
            <w:r>
              <w:rPr>
                <w:sz w:val="24"/>
              </w:rPr>
              <w:t>p &lt;</w:t>
            </w:r>
          </w:p>
        </w:tc>
      </w:tr>
      <w:tr w:rsidR="00526A53" w:rsidRPr="00D37DFC" w14:paraId="368DA370" w14:textId="77777777">
        <w:tblPrEx>
          <w:tblCellMar>
            <w:top w:w="0" w:type="dxa"/>
            <w:bottom w:w="0" w:type="dxa"/>
          </w:tblCellMar>
        </w:tblPrEx>
        <w:tc>
          <w:tcPr>
            <w:tcW w:w="3960" w:type="dxa"/>
            <w:tcBorders>
              <w:top w:val="single" w:sz="8" w:space="0" w:color="auto"/>
            </w:tcBorders>
            <w:shd w:val="clear" w:color="auto" w:fill="FFFFFF"/>
          </w:tcPr>
          <w:p w14:paraId="306441D5" w14:textId="77777777" w:rsidR="00526A53" w:rsidRPr="00DB5346" w:rsidRDefault="00526A53" w:rsidP="00526A53">
            <w:pPr>
              <w:spacing w:before="120"/>
              <w:ind w:left="80" w:right="80" w:firstLine="0"/>
              <w:rPr>
                <w:sz w:val="24"/>
              </w:rPr>
            </w:pPr>
            <w:r w:rsidRPr="00DB5346">
              <w:rPr>
                <w:rFonts w:eastAsia="Courier New"/>
                <w:sz w:val="24"/>
                <w:lang w:eastAsia="fr-FR" w:bidi="fr-FR"/>
              </w:rPr>
              <w:t>Lieu habituel de résidence</w:t>
            </w:r>
          </w:p>
        </w:tc>
        <w:tc>
          <w:tcPr>
            <w:tcW w:w="3960" w:type="dxa"/>
            <w:tcBorders>
              <w:top w:val="single" w:sz="8" w:space="0" w:color="auto"/>
            </w:tcBorders>
            <w:shd w:val="clear" w:color="auto" w:fill="FFFFFF"/>
          </w:tcPr>
          <w:p w14:paraId="113E5F13" w14:textId="77777777" w:rsidR="00526A53" w:rsidRPr="00DB5346" w:rsidRDefault="00526A53" w:rsidP="00526A53">
            <w:pPr>
              <w:spacing w:before="120"/>
              <w:ind w:left="80" w:right="80" w:firstLine="0"/>
              <w:rPr>
                <w:sz w:val="24"/>
              </w:rPr>
            </w:pPr>
            <w:r w:rsidRPr="00DB5346">
              <w:rPr>
                <w:rFonts w:eastAsia="Courier New"/>
                <w:sz w:val="24"/>
                <w:lang w:eastAsia="fr-FR" w:bidi="fr-FR"/>
              </w:rPr>
              <w:t>avec parents vs ailleurs</w:t>
            </w:r>
          </w:p>
        </w:tc>
        <w:tc>
          <w:tcPr>
            <w:tcW w:w="990" w:type="dxa"/>
            <w:tcBorders>
              <w:top w:val="single" w:sz="8" w:space="0" w:color="auto"/>
            </w:tcBorders>
            <w:shd w:val="clear" w:color="auto" w:fill="FFFFFF"/>
          </w:tcPr>
          <w:p w14:paraId="20D21573" w14:textId="77777777" w:rsidR="00526A53" w:rsidRPr="00DB5346" w:rsidRDefault="00526A53" w:rsidP="00526A53">
            <w:pPr>
              <w:spacing w:before="120"/>
              <w:ind w:right="288" w:firstLine="0"/>
              <w:jc w:val="right"/>
              <w:rPr>
                <w:sz w:val="24"/>
              </w:rPr>
            </w:pPr>
            <w:r w:rsidRPr="00DB5346">
              <w:rPr>
                <w:rFonts w:eastAsia="Courier New"/>
                <w:sz w:val="24"/>
                <w:lang w:eastAsia="fr-FR" w:bidi="fr-FR"/>
              </w:rPr>
              <w:t>.55</w:t>
            </w:r>
          </w:p>
        </w:tc>
      </w:tr>
      <w:tr w:rsidR="00526A53" w:rsidRPr="00D37DFC" w14:paraId="006B791A" w14:textId="77777777">
        <w:tblPrEx>
          <w:tblCellMar>
            <w:top w:w="0" w:type="dxa"/>
            <w:bottom w:w="0" w:type="dxa"/>
          </w:tblCellMar>
        </w:tblPrEx>
        <w:tc>
          <w:tcPr>
            <w:tcW w:w="3960" w:type="dxa"/>
            <w:shd w:val="clear" w:color="auto" w:fill="FFFFFF"/>
          </w:tcPr>
          <w:p w14:paraId="72C3BE2D"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Nombre de changements de résidence</w:t>
            </w:r>
          </w:p>
        </w:tc>
        <w:tc>
          <w:tcPr>
            <w:tcW w:w="3960" w:type="dxa"/>
            <w:shd w:val="clear" w:color="auto" w:fill="FFFFFF"/>
          </w:tcPr>
          <w:p w14:paraId="5A63B0EB"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sans ou un chan</w:t>
            </w:r>
            <w:r>
              <w:rPr>
                <w:rFonts w:eastAsia="Courier New"/>
                <w:sz w:val="24"/>
                <w:lang w:eastAsia="fr-FR" w:bidi="fr-FR"/>
              </w:rPr>
              <w:t>g</w:t>
            </w:r>
            <w:r w:rsidRPr="00DB5346">
              <w:rPr>
                <w:rFonts w:eastAsia="Courier New"/>
                <w:sz w:val="24"/>
                <w:lang w:eastAsia="fr-FR" w:bidi="fr-FR"/>
              </w:rPr>
              <w:t>ement vs deux ou plus</w:t>
            </w:r>
          </w:p>
        </w:tc>
        <w:tc>
          <w:tcPr>
            <w:tcW w:w="990" w:type="dxa"/>
            <w:shd w:val="clear" w:color="auto" w:fill="FFFFFF"/>
          </w:tcPr>
          <w:p w14:paraId="3D8708DA"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.32</w:t>
            </w:r>
          </w:p>
        </w:tc>
      </w:tr>
      <w:tr w:rsidR="00526A53" w:rsidRPr="00D37DFC" w14:paraId="5B6630AA" w14:textId="77777777">
        <w:tblPrEx>
          <w:tblCellMar>
            <w:top w:w="0" w:type="dxa"/>
            <w:bottom w:w="0" w:type="dxa"/>
          </w:tblCellMar>
        </w:tblPrEx>
        <w:tc>
          <w:tcPr>
            <w:tcW w:w="3960" w:type="dxa"/>
            <w:shd w:val="clear" w:color="auto" w:fill="FFFFFF"/>
          </w:tcPr>
          <w:p w14:paraId="36118F1F"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Structure de la famille</w:t>
            </w:r>
          </w:p>
        </w:tc>
        <w:tc>
          <w:tcPr>
            <w:tcW w:w="3960" w:type="dxa"/>
            <w:shd w:val="clear" w:color="auto" w:fill="FFFFFF"/>
          </w:tcPr>
          <w:p w14:paraId="5AAC6656"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intégrale vs dissociée</w:t>
            </w:r>
          </w:p>
        </w:tc>
        <w:tc>
          <w:tcPr>
            <w:tcW w:w="990" w:type="dxa"/>
            <w:shd w:val="clear" w:color="auto" w:fill="FFFFFF"/>
          </w:tcPr>
          <w:p w14:paraId="22DEE0E3"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.27</w:t>
            </w:r>
          </w:p>
        </w:tc>
      </w:tr>
      <w:tr w:rsidR="00526A53" w:rsidRPr="00D37DFC" w14:paraId="6C485117" w14:textId="77777777">
        <w:tblPrEx>
          <w:tblCellMar>
            <w:top w:w="0" w:type="dxa"/>
            <w:bottom w:w="0" w:type="dxa"/>
          </w:tblCellMar>
        </w:tblPrEx>
        <w:tc>
          <w:tcPr>
            <w:tcW w:w="3960" w:type="dxa"/>
            <w:shd w:val="clear" w:color="auto" w:fill="FFFFFF"/>
          </w:tcPr>
          <w:p w14:paraId="7A65DF8B"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Problèmes d'argent</w:t>
            </w:r>
          </w:p>
        </w:tc>
        <w:tc>
          <w:tcPr>
            <w:tcW w:w="3960" w:type="dxa"/>
            <w:shd w:val="clear" w:color="auto" w:fill="FFFFFF"/>
          </w:tcPr>
          <w:p w14:paraId="313DC604"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problèmes réels vs pas de problèmes</w:t>
            </w:r>
          </w:p>
        </w:tc>
        <w:tc>
          <w:tcPr>
            <w:tcW w:w="990" w:type="dxa"/>
            <w:shd w:val="clear" w:color="auto" w:fill="FFFFFF"/>
          </w:tcPr>
          <w:p w14:paraId="29E25E4C"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.29</w:t>
            </w:r>
          </w:p>
        </w:tc>
      </w:tr>
      <w:tr w:rsidR="00526A53" w:rsidRPr="00D37DFC" w14:paraId="2DA91113" w14:textId="77777777">
        <w:tblPrEx>
          <w:tblCellMar>
            <w:top w:w="0" w:type="dxa"/>
            <w:bottom w:w="0" w:type="dxa"/>
          </w:tblCellMar>
        </w:tblPrEx>
        <w:tc>
          <w:tcPr>
            <w:tcW w:w="3960" w:type="dxa"/>
            <w:shd w:val="clear" w:color="auto" w:fill="FFFFFF"/>
          </w:tcPr>
          <w:p w14:paraId="2D5BC423"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Consommation d'alcool chez les p</w:t>
            </w:r>
            <w:r w:rsidRPr="00DB5346">
              <w:rPr>
                <w:rFonts w:eastAsia="Courier New"/>
                <w:sz w:val="24"/>
                <w:lang w:eastAsia="fr-FR" w:bidi="fr-FR"/>
              </w:rPr>
              <w:t>a</w:t>
            </w:r>
            <w:r w:rsidRPr="00DB5346">
              <w:rPr>
                <w:rFonts w:eastAsia="Courier New"/>
                <w:sz w:val="24"/>
                <w:lang w:eastAsia="fr-FR" w:bidi="fr-FR"/>
              </w:rPr>
              <w:t>rents</w:t>
            </w:r>
          </w:p>
        </w:tc>
        <w:tc>
          <w:tcPr>
            <w:tcW w:w="3960" w:type="dxa"/>
            <w:shd w:val="clear" w:color="auto" w:fill="FFFFFF"/>
          </w:tcPr>
          <w:p w14:paraId="34803208"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nulle ou modérée vs importante</w:t>
            </w:r>
          </w:p>
        </w:tc>
        <w:tc>
          <w:tcPr>
            <w:tcW w:w="990" w:type="dxa"/>
            <w:shd w:val="clear" w:color="auto" w:fill="FFFFFF"/>
          </w:tcPr>
          <w:p w14:paraId="350C230A"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.21</w:t>
            </w:r>
          </w:p>
        </w:tc>
      </w:tr>
      <w:tr w:rsidR="00526A53" w:rsidRPr="00D37DFC" w14:paraId="45A22B6F" w14:textId="77777777">
        <w:tblPrEx>
          <w:tblCellMar>
            <w:top w:w="0" w:type="dxa"/>
            <w:bottom w:w="0" w:type="dxa"/>
          </w:tblCellMar>
        </w:tblPrEx>
        <w:tc>
          <w:tcPr>
            <w:tcW w:w="3960" w:type="dxa"/>
            <w:shd w:val="clear" w:color="auto" w:fill="FFFFFF"/>
          </w:tcPr>
          <w:p w14:paraId="4A00C298"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 xml:space="preserve">Difficultés </w:t>
            </w:r>
            <w:r>
              <w:rPr>
                <w:rFonts w:eastAsia="Courier New"/>
                <w:sz w:val="24"/>
                <w:lang w:eastAsia="fr-FR" w:bidi="fr-FR"/>
              </w:rPr>
              <w:t>à</w:t>
            </w:r>
            <w:r w:rsidRPr="00DB5346">
              <w:rPr>
                <w:rFonts w:eastAsia="Courier New"/>
                <w:sz w:val="24"/>
                <w:lang w:eastAsia="fr-FR" w:bidi="fr-FR"/>
              </w:rPr>
              <w:t xml:space="preserve"> vivre avec parents</w:t>
            </w:r>
          </w:p>
        </w:tc>
        <w:tc>
          <w:tcPr>
            <w:tcW w:w="3960" w:type="dxa"/>
            <w:shd w:val="clear" w:color="auto" w:fill="FFFFFF"/>
          </w:tcPr>
          <w:p w14:paraId="1A362001"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non importantes vs importantes</w:t>
            </w:r>
          </w:p>
        </w:tc>
        <w:tc>
          <w:tcPr>
            <w:tcW w:w="990" w:type="dxa"/>
            <w:shd w:val="clear" w:color="auto" w:fill="FFFFFF"/>
          </w:tcPr>
          <w:p w14:paraId="29769796"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1.00</w:t>
            </w:r>
          </w:p>
        </w:tc>
      </w:tr>
      <w:tr w:rsidR="00526A53" w:rsidRPr="00D37DFC" w14:paraId="6F3F46C6" w14:textId="77777777">
        <w:tblPrEx>
          <w:tblCellMar>
            <w:top w:w="0" w:type="dxa"/>
            <w:bottom w:w="0" w:type="dxa"/>
          </w:tblCellMar>
        </w:tblPrEx>
        <w:tc>
          <w:tcPr>
            <w:tcW w:w="3960" w:type="dxa"/>
            <w:shd w:val="clear" w:color="auto" w:fill="FFFFFF"/>
          </w:tcPr>
          <w:p w14:paraId="79692846"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Difficultés à établir des relations ad</w:t>
            </w:r>
            <w:r w:rsidRPr="00DB5346">
              <w:rPr>
                <w:rFonts w:eastAsia="Courier New"/>
                <w:sz w:val="24"/>
                <w:lang w:eastAsia="fr-FR" w:bidi="fr-FR"/>
              </w:rPr>
              <w:t>é</w:t>
            </w:r>
            <w:r w:rsidRPr="00DB5346">
              <w:rPr>
                <w:rFonts w:eastAsia="Courier New"/>
                <w:sz w:val="24"/>
                <w:lang w:eastAsia="fr-FR" w:bidi="fr-FR"/>
              </w:rPr>
              <w:t>quates avec parents</w:t>
            </w:r>
          </w:p>
        </w:tc>
        <w:tc>
          <w:tcPr>
            <w:tcW w:w="3960" w:type="dxa"/>
            <w:shd w:val="clear" w:color="auto" w:fill="FFFFFF"/>
          </w:tcPr>
          <w:p w14:paraId="523AF54C"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non importantes vs importantes</w:t>
            </w:r>
          </w:p>
        </w:tc>
        <w:tc>
          <w:tcPr>
            <w:tcW w:w="990" w:type="dxa"/>
            <w:shd w:val="clear" w:color="auto" w:fill="FFFFFF"/>
          </w:tcPr>
          <w:p w14:paraId="3AE145CB"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.71</w:t>
            </w:r>
          </w:p>
        </w:tc>
      </w:tr>
      <w:tr w:rsidR="00526A53" w:rsidRPr="00D37DFC" w14:paraId="14554032" w14:textId="77777777">
        <w:tblPrEx>
          <w:tblCellMar>
            <w:top w:w="0" w:type="dxa"/>
            <w:bottom w:w="0" w:type="dxa"/>
          </w:tblCellMar>
        </w:tblPrEx>
        <w:tc>
          <w:tcPr>
            <w:tcW w:w="3960" w:type="dxa"/>
            <w:shd w:val="clear" w:color="auto" w:fill="FFFFFF"/>
          </w:tcPr>
          <w:p w14:paraId="698B0573"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Consommation de drogue dans la fr</w:t>
            </w:r>
            <w:r w:rsidRPr="00DB5346">
              <w:rPr>
                <w:rFonts w:eastAsia="Courier New"/>
                <w:sz w:val="24"/>
                <w:lang w:eastAsia="fr-FR" w:bidi="fr-FR"/>
              </w:rPr>
              <w:t>a</w:t>
            </w:r>
            <w:r w:rsidRPr="00DB5346">
              <w:rPr>
                <w:rFonts w:eastAsia="Courier New"/>
                <w:sz w:val="24"/>
                <w:lang w:eastAsia="fr-FR" w:bidi="fr-FR"/>
              </w:rPr>
              <w:t>trie (15-20 ans)</w:t>
            </w:r>
          </w:p>
        </w:tc>
        <w:tc>
          <w:tcPr>
            <w:tcW w:w="3960" w:type="dxa"/>
            <w:shd w:val="clear" w:color="auto" w:fill="FFFFFF"/>
          </w:tcPr>
          <w:p w14:paraId="155CFFCC"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pas de fratrie ou pas de consomm. vs consommateurs</w:t>
            </w:r>
          </w:p>
        </w:tc>
        <w:tc>
          <w:tcPr>
            <w:tcW w:w="990" w:type="dxa"/>
            <w:shd w:val="clear" w:color="auto" w:fill="FFFFFF"/>
          </w:tcPr>
          <w:p w14:paraId="2BCDE19E"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1.00</w:t>
            </w:r>
          </w:p>
        </w:tc>
      </w:tr>
      <w:tr w:rsidR="00526A53" w:rsidRPr="00D37DFC" w14:paraId="00982194" w14:textId="77777777">
        <w:tblPrEx>
          <w:tblCellMar>
            <w:top w:w="0" w:type="dxa"/>
            <w:bottom w:w="0" w:type="dxa"/>
          </w:tblCellMar>
        </w:tblPrEx>
        <w:tc>
          <w:tcPr>
            <w:tcW w:w="3960" w:type="dxa"/>
            <w:shd w:val="clear" w:color="auto" w:fill="FFFFFF"/>
          </w:tcPr>
          <w:p w14:paraId="258C70D1"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Consommation de drogue dans la fr</w:t>
            </w:r>
            <w:r w:rsidRPr="00DB5346">
              <w:rPr>
                <w:rFonts w:eastAsia="Courier New"/>
                <w:sz w:val="24"/>
                <w:lang w:eastAsia="fr-FR" w:bidi="fr-FR"/>
              </w:rPr>
              <w:t>a</w:t>
            </w:r>
            <w:r w:rsidRPr="00DB5346">
              <w:rPr>
                <w:rFonts w:eastAsia="Courier New"/>
                <w:sz w:val="24"/>
                <w:lang w:eastAsia="fr-FR" w:bidi="fr-FR"/>
              </w:rPr>
              <w:t>trie (20 ans et plus)</w:t>
            </w:r>
          </w:p>
        </w:tc>
        <w:tc>
          <w:tcPr>
            <w:tcW w:w="3960" w:type="dxa"/>
            <w:shd w:val="clear" w:color="auto" w:fill="FFFFFF"/>
          </w:tcPr>
          <w:p w14:paraId="17D0D3AD"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pas de fratrie ou pas de consomm. vs consommateurs</w:t>
            </w:r>
          </w:p>
        </w:tc>
        <w:tc>
          <w:tcPr>
            <w:tcW w:w="990" w:type="dxa"/>
            <w:shd w:val="clear" w:color="auto" w:fill="FFFFFF"/>
          </w:tcPr>
          <w:p w14:paraId="41554DD8"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1.00</w:t>
            </w:r>
          </w:p>
        </w:tc>
      </w:tr>
      <w:tr w:rsidR="00526A53" w:rsidRPr="00D37DFC" w14:paraId="239279EC" w14:textId="77777777">
        <w:tblPrEx>
          <w:tblCellMar>
            <w:top w:w="0" w:type="dxa"/>
            <w:bottom w:w="0" w:type="dxa"/>
          </w:tblCellMar>
        </w:tblPrEx>
        <w:tc>
          <w:tcPr>
            <w:tcW w:w="3960" w:type="dxa"/>
            <w:shd w:val="clear" w:color="auto" w:fill="FFFFFF"/>
          </w:tcPr>
          <w:p w14:paraId="674CD087"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Façon dont le sujet se sent dans sa f</w:t>
            </w:r>
            <w:r w:rsidRPr="00DB5346">
              <w:rPr>
                <w:rFonts w:eastAsia="Courier New"/>
                <w:sz w:val="24"/>
                <w:lang w:eastAsia="fr-FR" w:bidi="fr-FR"/>
              </w:rPr>
              <w:t>a</w:t>
            </w:r>
            <w:r w:rsidRPr="00DB5346">
              <w:rPr>
                <w:rFonts w:eastAsia="Courier New"/>
                <w:sz w:val="24"/>
                <w:lang w:eastAsia="fr-FR" w:bidi="fr-FR"/>
              </w:rPr>
              <w:t>mille</w:t>
            </w:r>
          </w:p>
        </w:tc>
        <w:tc>
          <w:tcPr>
            <w:tcW w:w="3960" w:type="dxa"/>
            <w:shd w:val="clear" w:color="auto" w:fill="FFFFFF"/>
          </w:tcPr>
          <w:p w14:paraId="08E8B9DE"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mal ou plus ou moins bien vs bien</w:t>
            </w:r>
          </w:p>
        </w:tc>
        <w:tc>
          <w:tcPr>
            <w:tcW w:w="990" w:type="dxa"/>
            <w:shd w:val="clear" w:color="auto" w:fill="FFFFFF"/>
          </w:tcPr>
          <w:p w14:paraId="632F2B06"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.18</w:t>
            </w:r>
          </w:p>
        </w:tc>
      </w:tr>
      <w:tr w:rsidR="00526A53" w:rsidRPr="00D37DFC" w14:paraId="35BCEA53" w14:textId="77777777">
        <w:tblPrEx>
          <w:tblCellMar>
            <w:top w:w="0" w:type="dxa"/>
            <w:bottom w:w="0" w:type="dxa"/>
          </w:tblCellMar>
        </w:tblPrEx>
        <w:tc>
          <w:tcPr>
            <w:tcW w:w="3960" w:type="dxa"/>
            <w:shd w:val="clear" w:color="auto" w:fill="FFFFFF"/>
          </w:tcPr>
          <w:p w14:paraId="455C060F"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Cohésion de la famille</w:t>
            </w:r>
          </w:p>
        </w:tc>
        <w:tc>
          <w:tcPr>
            <w:tcW w:w="3960" w:type="dxa"/>
            <w:shd w:val="clear" w:color="auto" w:fill="FFFFFF"/>
          </w:tcPr>
          <w:p w14:paraId="7661578B"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manque de cohésion bs bonne coh</w:t>
            </w:r>
            <w:r w:rsidRPr="00DB5346">
              <w:rPr>
                <w:rFonts w:eastAsia="Courier New"/>
                <w:sz w:val="24"/>
                <w:lang w:eastAsia="fr-FR" w:bidi="fr-FR"/>
              </w:rPr>
              <w:t>é</w:t>
            </w:r>
            <w:r w:rsidRPr="00DB5346">
              <w:rPr>
                <w:rFonts w:eastAsia="Courier New"/>
                <w:sz w:val="24"/>
                <w:lang w:eastAsia="fr-FR" w:bidi="fr-FR"/>
              </w:rPr>
              <w:t>sion</w:t>
            </w:r>
          </w:p>
        </w:tc>
        <w:tc>
          <w:tcPr>
            <w:tcW w:w="990" w:type="dxa"/>
            <w:shd w:val="clear" w:color="auto" w:fill="FFFFFF"/>
          </w:tcPr>
          <w:p w14:paraId="0F68777F"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.89</w:t>
            </w:r>
          </w:p>
        </w:tc>
      </w:tr>
      <w:tr w:rsidR="00526A53" w:rsidRPr="00D37DFC" w14:paraId="21E8D75C" w14:textId="77777777">
        <w:tblPrEx>
          <w:tblCellMar>
            <w:top w:w="0" w:type="dxa"/>
            <w:bottom w:w="0" w:type="dxa"/>
          </w:tblCellMar>
        </w:tblPrEx>
        <w:tc>
          <w:tcPr>
            <w:tcW w:w="3960" w:type="dxa"/>
            <w:shd w:val="clear" w:color="auto" w:fill="FFFFFF"/>
          </w:tcPr>
          <w:p w14:paraId="2B764BEB"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S'être fait de nouveaux amis depuis la sortie</w:t>
            </w:r>
          </w:p>
        </w:tc>
        <w:tc>
          <w:tcPr>
            <w:tcW w:w="3960" w:type="dxa"/>
            <w:shd w:val="clear" w:color="auto" w:fill="FFFFFF"/>
          </w:tcPr>
          <w:p w14:paraId="744B4112"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aucun nouvel ami vs amis qui font des délits vs amis qui ne font pas de délits</w:t>
            </w:r>
          </w:p>
        </w:tc>
        <w:tc>
          <w:tcPr>
            <w:tcW w:w="990" w:type="dxa"/>
            <w:shd w:val="clear" w:color="auto" w:fill="FFFFFF"/>
          </w:tcPr>
          <w:p w14:paraId="060C536B"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.13</w:t>
            </w:r>
          </w:p>
        </w:tc>
      </w:tr>
      <w:tr w:rsidR="00526A53" w:rsidRPr="00D37DFC" w14:paraId="4E0AFE30" w14:textId="77777777">
        <w:tblPrEx>
          <w:tblCellMar>
            <w:top w:w="0" w:type="dxa"/>
            <w:bottom w:w="0" w:type="dxa"/>
          </w:tblCellMar>
        </w:tblPrEx>
        <w:tc>
          <w:tcPr>
            <w:tcW w:w="3960" w:type="dxa"/>
            <w:shd w:val="clear" w:color="auto" w:fill="FFFFFF"/>
          </w:tcPr>
          <w:p w14:paraId="7C9AB3B1"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Avoir été aidé par une fille dans sa r</w:t>
            </w:r>
            <w:r w:rsidRPr="00DB5346">
              <w:rPr>
                <w:rFonts w:eastAsia="Courier New"/>
                <w:sz w:val="24"/>
                <w:lang w:eastAsia="fr-FR" w:bidi="fr-FR"/>
              </w:rPr>
              <w:t>é</w:t>
            </w:r>
            <w:r w:rsidRPr="00DB5346">
              <w:rPr>
                <w:rFonts w:eastAsia="Courier New"/>
                <w:sz w:val="24"/>
                <w:lang w:eastAsia="fr-FR" w:bidi="fr-FR"/>
              </w:rPr>
              <w:t>insertion</w:t>
            </w:r>
          </w:p>
        </w:tc>
        <w:tc>
          <w:tcPr>
            <w:tcW w:w="3960" w:type="dxa"/>
            <w:shd w:val="clear" w:color="auto" w:fill="FFFFFF"/>
          </w:tcPr>
          <w:p w14:paraId="55EC943F"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oui vs non</w:t>
            </w:r>
          </w:p>
        </w:tc>
        <w:tc>
          <w:tcPr>
            <w:tcW w:w="990" w:type="dxa"/>
            <w:shd w:val="clear" w:color="auto" w:fill="FFFFFF"/>
          </w:tcPr>
          <w:p w14:paraId="700013F8"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.94</w:t>
            </w:r>
          </w:p>
        </w:tc>
      </w:tr>
      <w:tr w:rsidR="00526A53" w:rsidRPr="00D37DFC" w14:paraId="209C7AA7" w14:textId="77777777">
        <w:tblPrEx>
          <w:tblCellMar>
            <w:top w:w="0" w:type="dxa"/>
            <w:bottom w:w="0" w:type="dxa"/>
          </w:tblCellMar>
        </w:tblPrEx>
        <w:tc>
          <w:tcPr>
            <w:tcW w:w="3960" w:type="dxa"/>
            <w:shd w:val="clear" w:color="auto" w:fill="FFFFFF"/>
          </w:tcPr>
          <w:p w14:paraId="16C66343"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Occupation à la sortie</w:t>
            </w:r>
          </w:p>
        </w:tc>
        <w:tc>
          <w:tcPr>
            <w:tcW w:w="3960" w:type="dxa"/>
            <w:shd w:val="clear" w:color="auto" w:fill="FFFFFF"/>
          </w:tcPr>
          <w:p w14:paraId="53DAC36D"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travail à plein temps vs étude à temps plein ou partiel</w:t>
            </w:r>
          </w:p>
        </w:tc>
        <w:tc>
          <w:tcPr>
            <w:tcW w:w="990" w:type="dxa"/>
            <w:shd w:val="clear" w:color="auto" w:fill="FFFFFF"/>
          </w:tcPr>
          <w:p w14:paraId="0A880E62"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.56</w:t>
            </w:r>
          </w:p>
        </w:tc>
      </w:tr>
      <w:tr w:rsidR="00526A53" w:rsidRPr="00D37DFC" w14:paraId="4C7BDEC6" w14:textId="77777777">
        <w:tblPrEx>
          <w:tblCellMar>
            <w:top w:w="0" w:type="dxa"/>
            <w:bottom w:w="0" w:type="dxa"/>
          </w:tblCellMar>
        </w:tblPrEx>
        <w:tc>
          <w:tcPr>
            <w:tcW w:w="3960" w:type="dxa"/>
            <w:shd w:val="clear" w:color="auto" w:fill="FFFFFF"/>
          </w:tcPr>
          <w:p w14:paraId="2E1A2339"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Perspectives d'avenir au dernier (ou seul) emploi</w:t>
            </w:r>
          </w:p>
        </w:tc>
        <w:tc>
          <w:tcPr>
            <w:tcW w:w="3960" w:type="dxa"/>
            <w:shd w:val="clear" w:color="auto" w:fill="FFFFFF"/>
          </w:tcPr>
          <w:p w14:paraId="3BC61148" w14:textId="77777777" w:rsidR="00526A53" w:rsidRPr="00DB5346" w:rsidRDefault="00526A53" w:rsidP="00526A53">
            <w:pPr>
              <w:spacing w:before="60" w:after="60"/>
              <w:ind w:left="80" w:right="80" w:firstLine="0"/>
              <w:rPr>
                <w:sz w:val="24"/>
              </w:rPr>
            </w:pPr>
            <w:r w:rsidRPr="00DB5346">
              <w:rPr>
                <w:rFonts w:eastAsia="Courier New"/>
                <w:sz w:val="24"/>
                <w:lang w:eastAsia="fr-FR" w:bidi="fr-FR"/>
              </w:rPr>
              <w:t>aucune perspective vs persp</w:t>
            </w:r>
            <w:r>
              <w:rPr>
                <w:rFonts w:eastAsia="Courier New"/>
                <w:sz w:val="24"/>
                <w:lang w:eastAsia="fr-FR" w:bidi="fr-FR"/>
              </w:rPr>
              <w:t>ective</w:t>
            </w:r>
            <w:r w:rsidRPr="00DB5346">
              <w:rPr>
                <w:rFonts w:eastAsia="Courier New"/>
                <w:sz w:val="24"/>
                <w:lang w:eastAsia="fr-FR" w:bidi="fr-FR"/>
              </w:rPr>
              <w:t xml:space="preserve"> bonne ou plus ou moins bonne</w:t>
            </w:r>
          </w:p>
        </w:tc>
        <w:tc>
          <w:tcPr>
            <w:tcW w:w="990" w:type="dxa"/>
            <w:shd w:val="clear" w:color="auto" w:fill="FFFFFF"/>
          </w:tcPr>
          <w:p w14:paraId="3891CD40" w14:textId="77777777" w:rsidR="00526A53" w:rsidRPr="00DB5346" w:rsidRDefault="00526A53" w:rsidP="00526A53">
            <w:pPr>
              <w:spacing w:before="60" w:after="60"/>
              <w:ind w:right="288" w:firstLine="0"/>
              <w:jc w:val="right"/>
              <w:rPr>
                <w:sz w:val="24"/>
              </w:rPr>
            </w:pPr>
            <w:r w:rsidRPr="00DB5346">
              <w:rPr>
                <w:rFonts w:eastAsia="Courier New"/>
                <w:sz w:val="24"/>
                <w:lang w:eastAsia="fr-FR" w:bidi="fr-FR"/>
              </w:rPr>
              <w:t>.89</w:t>
            </w:r>
          </w:p>
        </w:tc>
      </w:tr>
      <w:tr w:rsidR="00526A53" w:rsidRPr="00D37DFC" w14:paraId="7A2EA3D4" w14:textId="77777777">
        <w:tblPrEx>
          <w:tblCellMar>
            <w:top w:w="0" w:type="dxa"/>
            <w:bottom w:w="0" w:type="dxa"/>
          </w:tblCellMar>
        </w:tblPrEx>
        <w:tc>
          <w:tcPr>
            <w:tcW w:w="3960" w:type="dxa"/>
            <w:tcBorders>
              <w:bottom w:val="single" w:sz="4" w:space="0" w:color="auto"/>
            </w:tcBorders>
            <w:shd w:val="clear" w:color="auto" w:fill="FFFFFF"/>
          </w:tcPr>
          <w:p w14:paraId="471E398E" w14:textId="77777777" w:rsidR="00526A53" w:rsidRPr="00DB5346" w:rsidRDefault="00526A53" w:rsidP="00526A53">
            <w:pPr>
              <w:spacing w:before="60" w:after="120"/>
              <w:ind w:left="80" w:right="80" w:firstLine="0"/>
              <w:rPr>
                <w:sz w:val="24"/>
              </w:rPr>
            </w:pPr>
            <w:r w:rsidRPr="00DB5346">
              <w:rPr>
                <w:rFonts w:eastAsia="Courier New"/>
                <w:sz w:val="24"/>
                <w:lang w:eastAsia="fr-FR" w:bidi="fr-FR"/>
              </w:rPr>
              <w:t>Nombre d'emplois</w:t>
            </w:r>
          </w:p>
        </w:tc>
        <w:tc>
          <w:tcPr>
            <w:tcW w:w="3960" w:type="dxa"/>
            <w:tcBorders>
              <w:bottom w:val="single" w:sz="4" w:space="0" w:color="auto"/>
            </w:tcBorders>
            <w:shd w:val="clear" w:color="auto" w:fill="FFFFFF"/>
          </w:tcPr>
          <w:p w14:paraId="6D92DE71" w14:textId="77777777" w:rsidR="00526A53" w:rsidRPr="00DB5346" w:rsidRDefault="00526A53" w:rsidP="00526A53">
            <w:pPr>
              <w:spacing w:before="60" w:after="120"/>
              <w:ind w:left="80" w:right="80" w:firstLine="0"/>
              <w:rPr>
                <w:sz w:val="24"/>
              </w:rPr>
            </w:pPr>
            <w:r w:rsidRPr="00DB5346">
              <w:rPr>
                <w:rFonts w:eastAsia="Courier New"/>
                <w:sz w:val="24"/>
                <w:lang w:eastAsia="fr-FR" w:bidi="fr-FR"/>
              </w:rPr>
              <w:t>Un ou deux vs trois ou plus</w:t>
            </w:r>
          </w:p>
        </w:tc>
        <w:tc>
          <w:tcPr>
            <w:tcW w:w="990" w:type="dxa"/>
            <w:tcBorders>
              <w:bottom w:val="single" w:sz="4" w:space="0" w:color="auto"/>
            </w:tcBorders>
            <w:shd w:val="clear" w:color="auto" w:fill="FFFFFF"/>
          </w:tcPr>
          <w:p w14:paraId="366C776F" w14:textId="77777777" w:rsidR="00526A53" w:rsidRPr="00DB5346" w:rsidRDefault="00526A53" w:rsidP="00526A53">
            <w:pPr>
              <w:spacing w:before="60" w:after="120"/>
              <w:ind w:right="288" w:firstLine="0"/>
              <w:jc w:val="right"/>
              <w:rPr>
                <w:sz w:val="24"/>
              </w:rPr>
            </w:pPr>
            <w:r w:rsidRPr="00DB5346">
              <w:rPr>
                <w:rFonts w:eastAsia="Courier New"/>
                <w:sz w:val="24"/>
                <w:lang w:eastAsia="fr-FR" w:bidi="fr-FR"/>
              </w:rPr>
              <w:t>1.00</w:t>
            </w:r>
          </w:p>
        </w:tc>
      </w:tr>
    </w:tbl>
    <w:p w14:paraId="6A4FF94B" w14:textId="77777777" w:rsidR="00526A53" w:rsidRPr="003E05FD" w:rsidRDefault="00526A53" w:rsidP="00526A53">
      <w:pPr>
        <w:spacing w:before="120" w:after="120"/>
        <w:jc w:val="both"/>
      </w:pPr>
      <w:r w:rsidRPr="003E05FD">
        <w:rPr>
          <w:szCs w:val="2"/>
        </w:rPr>
        <w:br w:type="page"/>
      </w:r>
      <w:r>
        <w:rPr>
          <w:szCs w:val="2"/>
        </w:rPr>
        <w:t>[</w:t>
      </w:r>
      <w:r w:rsidRPr="003E05FD">
        <w:rPr>
          <w:rFonts w:eastAsia="Courier New"/>
          <w:lang w:eastAsia="fr-FR" w:bidi="fr-FR"/>
        </w:rPr>
        <w:t>268</w:t>
      </w:r>
      <w:r>
        <w:rPr>
          <w:rFonts w:eastAsia="Courier New"/>
          <w:lang w:eastAsia="fr-FR" w:bidi="fr-FR"/>
        </w:rPr>
        <w:t>]</w:t>
      </w:r>
    </w:p>
    <w:p w14:paraId="191BA710" w14:textId="77777777" w:rsidR="00526A53" w:rsidRPr="003E05FD" w:rsidRDefault="00526A53" w:rsidP="00526A53">
      <w:pPr>
        <w:spacing w:before="120" w:after="120"/>
        <w:jc w:val="both"/>
      </w:pPr>
      <w:r w:rsidRPr="003E05FD">
        <w:rPr>
          <w:rFonts w:eastAsia="Courier New"/>
          <w:lang w:eastAsia="fr-FR" w:bidi="fr-FR"/>
        </w:rPr>
        <w:t>Nous fiant aux données du tableau 7.6.2.1., nous constatons qu’un seul de ces indices tend à s’associer à la récidive sur plus de deux ans</w:t>
      </w:r>
      <w:r w:rsidRPr="003E05FD">
        <w:t> :</w:t>
      </w:r>
      <w:r w:rsidRPr="003E05FD">
        <w:rPr>
          <w:rFonts w:eastAsia="Courier New"/>
          <w:lang w:eastAsia="fr-FR" w:bidi="fr-FR"/>
        </w:rPr>
        <w:t xml:space="preserve"> il s'agit de la délinquance racontée. Des 22 sujets traités qui se trouvent parmi notre groupe actuel de récidivistes (tableau 7.6.2.2.), 14 étaient déjà, au terme de leurs douze premiers mois post-institutionnels, au nombre de ceux qui avouaient avoir commis au moins un délit. Par contre, 8 sujets, délinquants avoués, ont selon to</w:t>
      </w:r>
      <w:r w:rsidRPr="003E05FD">
        <w:rPr>
          <w:rFonts w:eastAsia="Courier New"/>
          <w:lang w:eastAsia="fr-FR" w:bidi="fr-FR"/>
        </w:rPr>
        <w:t>u</w:t>
      </w:r>
      <w:r w:rsidRPr="003E05FD">
        <w:rPr>
          <w:rFonts w:eastAsia="Courier New"/>
          <w:lang w:eastAsia="fr-FR" w:bidi="fr-FR"/>
        </w:rPr>
        <w:t>te apparence échappé aux mailles de la justice. Enfin, 8 autres sujets, qui n'avaient pas avoué de délit à la relance, se retrouvent parmi les récidivistes officiels.</w:t>
      </w:r>
    </w:p>
    <w:p w14:paraId="54E4CB1B" w14:textId="77777777" w:rsidR="00526A53" w:rsidRPr="003E05FD" w:rsidRDefault="00526A53" w:rsidP="00526A53">
      <w:pPr>
        <w:spacing w:before="120" w:after="120"/>
        <w:jc w:val="both"/>
      </w:pPr>
      <w:r w:rsidRPr="003E05FD">
        <w:rPr>
          <w:rFonts w:eastAsia="Courier New"/>
          <w:lang w:eastAsia="fr-FR" w:bidi="fr-FR"/>
        </w:rPr>
        <w:t>Dans leur cas, on peut croire que douze mois après leur sortie , il n'y avait pas encore eu récidive ou encore que celle-ci était bel et bien survenue mais avait été cachée à l'interviewer. Ainsi, il se pourrait fort bien que le taux de récidive avouée (délinquance racontée) ait été plus élevé que celui que nous avions annoncé</w:t>
      </w:r>
      <w:r w:rsidRPr="003E05FD">
        <w:t> :</w:t>
      </w:r>
      <w:r w:rsidRPr="003E05FD">
        <w:rPr>
          <w:rFonts w:eastAsia="Courier New"/>
          <w:lang w:eastAsia="fr-FR" w:bidi="fr-FR"/>
        </w:rPr>
        <w:t xml:space="preserve"> 22 sujets sur 50 ou 44%.</w:t>
      </w:r>
    </w:p>
    <w:p w14:paraId="6850B0C9" w14:textId="77777777" w:rsidR="00526A53" w:rsidRDefault="00526A53" w:rsidP="00526A53">
      <w:pPr>
        <w:spacing w:before="120" w:after="120"/>
        <w:jc w:val="both"/>
      </w:pPr>
    </w:p>
    <w:p w14:paraId="7A9AF106" w14:textId="77777777" w:rsidR="00526A53" w:rsidRPr="003E05FD" w:rsidRDefault="00526A53" w:rsidP="00526A53">
      <w:pPr>
        <w:pStyle w:val="a"/>
      </w:pPr>
      <w:r>
        <w:t xml:space="preserve">7.6.3. </w:t>
      </w:r>
      <w:r w:rsidRPr="003E05FD">
        <w:t>Facteurs</w:t>
      </w:r>
      <w:r>
        <w:t xml:space="preserve"> </w:t>
      </w:r>
      <w:r w:rsidRPr="003E05FD">
        <w:t>d'entrée en traitement et récidive</w:t>
      </w:r>
    </w:p>
    <w:p w14:paraId="251D6380" w14:textId="77777777" w:rsidR="00526A53" w:rsidRDefault="00526A53" w:rsidP="00526A53">
      <w:pPr>
        <w:spacing w:before="120" w:after="120"/>
        <w:jc w:val="both"/>
        <w:rPr>
          <w:rFonts w:eastAsia="Courier New"/>
          <w:lang w:eastAsia="fr-FR" w:bidi="fr-FR"/>
        </w:rPr>
      </w:pPr>
    </w:p>
    <w:p w14:paraId="737EE3C3" w14:textId="77777777" w:rsidR="00526A53" w:rsidRPr="003E05FD" w:rsidRDefault="00526A53" w:rsidP="00526A53">
      <w:pPr>
        <w:spacing w:before="120" w:after="120"/>
        <w:jc w:val="both"/>
      </w:pPr>
      <w:r w:rsidRPr="003E05FD">
        <w:rPr>
          <w:rFonts w:eastAsia="Courier New"/>
          <w:lang w:eastAsia="fr-FR" w:bidi="fr-FR"/>
        </w:rPr>
        <w:t>La comparaison des sujets qui entrent véritablement dans le trait</w:t>
      </w:r>
      <w:r w:rsidRPr="003E05FD">
        <w:rPr>
          <w:rFonts w:eastAsia="Courier New"/>
          <w:lang w:eastAsia="fr-FR" w:bidi="fr-FR"/>
        </w:rPr>
        <w:t>e</w:t>
      </w:r>
      <w:r w:rsidRPr="003E05FD">
        <w:rPr>
          <w:rFonts w:eastAsia="Courier New"/>
          <w:lang w:eastAsia="fr-FR" w:bidi="fr-FR"/>
        </w:rPr>
        <w:t>ment, séjournant à Boscoville plus de 13 mois, avec ceux qui fuient le traitement, ne restant à l'internat que deux mois en moyenne, a permis d'isoler le jeu d'un certain nombre de facteurs dits facteurs de séle</w:t>
      </w:r>
      <w:r w:rsidRPr="003E05FD">
        <w:rPr>
          <w:rFonts w:eastAsia="Courier New"/>
          <w:lang w:eastAsia="fr-FR" w:bidi="fr-FR"/>
        </w:rPr>
        <w:t>c</w:t>
      </w:r>
      <w:r w:rsidRPr="003E05FD">
        <w:rPr>
          <w:rFonts w:eastAsia="Courier New"/>
          <w:lang w:eastAsia="fr-FR" w:bidi="fr-FR"/>
        </w:rPr>
        <w:t>tion</w:t>
      </w:r>
      <w:r w:rsidRPr="003E05FD">
        <w:t> :</w:t>
      </w:r>
      <w:r w:rsidRPr="003E05FD">
        <w:rPr>
          <w:rFonts w:eastAsia="Courier New"/>
          <w:lang w:eastAsia="fr-FR" w:bidi="fr-FR"/>
        </w:rPr>
        <w:t xml:space="preserve"> quotient intellectuel, délinquance conflictuelle, délinquance g</w:t>
      </w:r>
      <w:r w:rsidRPr="003E05FD">
        <w:rPr>
          <w:rFonts w:eastAsia="Courier New"/>
          <w:lang w:eastAsia="fr-FR" w:bidi="fr-FR"/>
        </w:rPr>
        <w:t>é</w:t>
      </w:r>
      <w:r w:rsidRPr="003E05FD">
        <w:rPr>
          <w:rFonts w:eastAsia="Courier New"/>
          <w:lang w:eastAsia="fr-FR" w:bidi="fr-FR"/>
        </w:rPr>
        <w:t>nérale et hétérogénéité de la délinquance. Même au niveau de la réi</w:t>
      </w:r>
      <w:r w:rsidRPr="003E05FD">
        <w:rPr>
          <w:rFonts w:eastAsia="Courier New"/>
          <w:lang w:eastAsia="fr-FR" w:bidi="fr-FR"/>
        </w:rPr>
        <w:t>n</w:t>
      </w:r>
      <w:r w:rsidRPr="003E05FD">
        <w:rPr>
          <w:rFonts w:eastAsia="Courier New"/>
          <w:lang w:eastAsia="fr-FR" w:bidi="fr-FR"/>
        </w:rPr>
        <w:t>sertion sociale plus immédiate (première année post-boscovillienne), l’influence de ces facteurs ne devait pas être exclue, car il nous a se</w:t>
      </w:r>
      <w:r w:rsidRPr="003E05FD">
        <w:rPr>
          <w:rFonts w:eastAsia="Courier New"/>
          <w:lang w:eastAsia="fr-FR" w:bidi="fr-FR"/>
        </w:rPr>
        <w:t>m</w:t>
      </w:r>
      <w:r w:rsidRPr="003E05FD">
        <w:rPr>
          <w:rFonts w:eastAsia="Courier New"/>
          <w:lang w:eastAsia="fr-FR" w:bidi="fr-FR"/>
        </w:rPr>
        <w:t>blé que les sujets plus intelligents et moins délinquants avant le tra</w:t>
      </w:r>
      <w:r w:rsidRPr="003E05FD">
        <w:rPr>
          <w:rFonts w:eastAsia="Courier New"/>
          <w:lang w:eastAsia="fr-FR" w:bidi="fr-FR"/>
        </w:rPr>
        <w:t>i</w:t>
      </w:r>
      <w:r w:rsidRPr="003E05FD">
        <w:rPr>
          <w:rFonts w:eastAsia="Courier New"/>
          <w:lang w:eastAsia="fr-FR" w:bidi="fr-FR"/>
        </w:rPr>
        <w:t>tement avaient tendance à s'en tirer mieux que les autres à certains indices d'adaptation au moment de la relance.</w:t>
      </w:r>
    </w:p>
    <w:p w14:paraId="65F4ADDE" w14:textId="77777777" w:rsidR="00526A53" w:rsidRPr="003E05FD" w:rsidRDefault="00526A53" w:rsidP="00526A53">
      <w:pPr>
        <w:spacing w:before="120" w:after="120"/>
        <w:jc w:val="both"/>
      </w:pPr>
      <w:r w:rsidRPr="003E05FD">
        <w:rPr>
          <w:rFonts w:eastAsia="Courier New"/>
          <w:lang w:eastAsia="fr-FR" w:bidi="fr-FR"/>
        </w:rPr>
        <w:t>Qu'est-ce qui apparaît quand nous mettons ces facteurs de sélection en rapport avec la récidive officielle</w:t>
      </w:r>
      <w:r w:rsidRPr="003E05FD">
        <w:t> ?</w:t>
      </w:r>
      <w:r w:rsidRPr="003E05FD">
        <w:rPr>
          <w:rFonts w:eastAsia="Courier New"/>
          <w:lang w:eastAsia="fr-FR" w:bidi="fr-FR"/>
        </w:rPr>
        <w:t xml:space="preserve"> Considérant le tableau 7.6.3.1., nous constatons qu'il n'existe aucune relation significative entre la r</w:t>
      </w:r>
      <w:r w:rsidRPr="003E05FD">
        <w:rPr>
          <w:rFonts w:eastAsia="Courier New"/>
          <w:lang w:eastAsia="fr-FR" w:bidi="fr-FR"/>
        </w:rPr>
        <w:t>é</w:t>
      </w:r>
      <w:r w:rsidRPr="003E05FD">
        <w:rPr>
          <w:rFonts w:eastAsia="Courier New"/>
          <w:lang w:eastAsia="fr-FR" w:bidi="fr-FR"/>
        </w:rPr>
        <w:t>cidive officielle et l'un ou l'autre de ces facteurs. Il y a toutefois</w:t>
      </w:r>
    </w:p>
    <w:p w14:paraId="76BF0B91" w14:textId="77777777" w:rsidR="00526A53" w:rsidRDefault="00526A53" w:rsidP="00526A53">
      <w:pPr>
        <w:pStyle w:val="p"/>
      </w:pPr>
      <w:r w:rsidRPr="003E05FD">
        <w:br w:type="page"/>
      </w:r>
      <w:r>
        <w:t>[269]</w:t>
      </w:r>
    </w:p>
    <w:p w14:paraId="1A2BA56D" w14:textId="77777777" w:rsidR="00526A53" w:rsidRPr="003E05FD" w:rsidRDefault="00526A53" w:rsidP="00526A53">
      <w:pPr>
        <w:spacing w:before="120" w:after="120"/>
        <w:jc w:val="both"/>
      </w:pPr>
    </w:p>
    <w:p w14:paraId="177601DE" w14:textId="77777777" w:rsidR="00526A53" w:rsidRPr="003E05FD" w:rsidRDefault="00526A53" w:rsidP="00526A53">
      <w:pPr>
        <w:pStyle w:val="figtitre"/>
      </w:pPr>
      <w:r w:rsidRPr="003E05FD">
        <w:t>Tableau 7.6.2.1.</w:t>
      </w:r>
    </w:p>
    <w:p w14:paraId="25326F20" w14:textId="77777777" w:rsidR="00526A53" w:rsidRPr="003E05FD" w:rsidRDefault="00526A53" w:rsidP="00526A53">
      <w:pPr>
        <w:pStyle w:val="figtitrest"/>
      </w:pPr>
      <w:r w:rsidRPr="003E05FD">
        <w:t>La récidive des traités et les Indices d’adaptation sociale plus immédiate</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3870"/>
        <w:gridCol w:w="1170"/>
      </w:tblGrid>
      <w:tr w:rsidR="00526A53" w:rsidRPr="003E05FD" w14:paraId="6EAF9ADD" w14:textId="77777777">
        <w:tblPrEx>
          <w:tblCellMar>
            <w:top w:w="0" w:type="dxa"/>
            <w:bottom w:w="0" w:type="dxa"/>
          </w:tblCellMar>
        </w:tblPrEx>
        <w:tc>
          <w:tcPr>
            <w:tcW w:w="3870" w:type="dxa"/>
            <w:tcBorders>
              <w:top w:val="single" w:sz="4" w:space="0" w:color="auto"/>
            </w:tcBorders>
            <w:shd w:val="clear" w:color="auto" w:fill="EEECE1"/>
            <w:vAlign w:val="center"/>
          </w:tcPr>
          <w:p w14:paraId="1ADDF16C"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Indices</w:t>
            </w:r>
          </w:p>
        </w:tc>
        <w:tc>
          <w:tcPr>
            <w:tcW w:w="3870" w:type="dxa"/>
            <w:tcBorders>
              <w:top w:val="single" w:sz="4" w:space="0" w:color="auto"/>
            </w:tcBorders>
            <w:shd w:val="clear" w:color="auto" w:fill="EEECE1"/>
            <w:vAlign w:val="center"/>
          </w:tcPr>
          <w:p w14:paraId="4F838B0F"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Catégories</w:t>
            </w:r>
          </w:p>
        </w:tc>
        <w:tc>
          <w:tcPr>
            <w:tcW w:w="1170" w:type="dxa"/>
            <w:tcBorders>
              <w:top w:val="single" w:sz="4" w:space="0" w:color="auto"/>
            </w:tcBorders>
            <w:shd w:val="clear" w:color="auto" w:fill="EEECE1"/>
            <w:vAlign w:val="center"/>
          </w:tcPr>
          <w:p w14:paraId="047A9B97" w14:textId="77777777" w:rsidR="00526A53" w:rsidRPr="00AD45A4" w:rsidRDefault="00526A53" w:rsidP="00526A53">
            <w:pPr>
              <w:spacing w:before="60" w:after="60"/>
              <w:ind w:firstLine="0"/>
              <w:jc w:val="center"/>
              <w:rPr>
                <w:sz w:val="24"/>
              </w:rPr>
            </w:pPr>
            <w:r w:rsidRPr="00AD45A4">
              <w:rPr>
                <w:rFonts w:eastAsia="Courier New"/>
                <w:sz w:val="24"/>
                <w:lang w:eastAsia="fr-FR" w:bidi="fr-FR"/>
              </w:rPr>
              <w:t>X</w:t>
            </w:r>
            <w:r w:rsidRPr="00AD45A4">
              <w:rPr>
                <w:rFonts w:eastAsia="Courier New"/>
                <w:sz w:val="24"/>
                <w:vertAlign w:val="superscript"/>
                <w:lang w:eastAsia="fr-FR" w:bidi="fr-FR"/>
              </w:rPr>
              <w:t xml:space="preserve">2 </w:t>
            </w:r>
            <w:r w:rsidRPr="00AD45A4">
              <w:rPr>
                <w:rFonts w:eastAsia="Courier New"/>
                <w:sz w:val="24"/>
                <w:lang w:eastAsia="fr-FR" w:bidi="fr-FR"/>
              </w:rPr>
              <w:t>p &lt;</w:t>
            </w:r>
          </w:p>
        </w:tc>
      </w:tr>
      <w:tr w:rsidR="00526A53" w:rsidRPr="003E05FD" w14:paraId="36D7334A" w14:textId="77777777">
        <w:tblPrEx>
          <w:tblCellMar>
            <w:top w:w="0" w:type="dxa"/>
            <w:bottom w:w="0" w:type="dxa"/>
          </w:tblCellMar>
        </w:tblPrEx>
        <w:tc>
          <w:tcPr>
            <w:tcW w:w="3870" w:type="dxa"/>
            <w:tcBorders>
              <w:top w:val="single" w:sz="4" w:space="0" w:color="auto"/>
            </w:tcBorders>
            <w:shd w:val="clear" w:color="auto" w:fill="FFFFFF"/>
          </w:tcPr>
          <w:p w14:paraId="61D4F42A"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Délinquance</w:t>
            </w:r>
          </w:p>
        </w:tc>
        <w:tc>
          <w:tcPr>
            <w:tcW w:w="3870" w:type="dxa"/>
            <w:tcBorders>
              <w:top w:val="single" w:sz="4" w:space="0" w:color="auto"/>
            </w:tcBorders>
            <w:shd w:val="clear" w:color="auto" w:fill="FFFFFF"/>
          </w:tcPr>
          <w:p w14:paraId="41A7CE0B"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oui vs non</w:t>
            </w:r>
          </w:p>
        </w:tc>
        <w:tc>
          <w:tcPr>
            <w:tcW w:w="1170" w:type="dxa"/>
            <w:tcBorders>
              <w:top w:val="single" w:sz="4" w:space="0" w:color="auto"/>
            </w:tcBorders>
            <w:shd w:val="clear" w:color="auto" w:fill="FFFFFF"/>
          </w:tcPr>
          <w:p w14:paraId="5D984D38" w14:textId="77777777" w:rsidR="00526A53" w:rsidRPr="00AD45A4" w:rsidRDefault="00526A53" w:rsidP="00526A53">
            <w:pPr>
              <w:spacing w:before="60" w:after="60"/>
              <w:ind w:firstLine="0"/>
              <w:jc w:val="center"/>
              <w:rPr>
                <w:sz w:val="24"/>
              </w:rPr>
            </w:pPr>
            <w:r w:rsidRPr="00AD45A4">
              <w:rPr>
                <w:rFonts w:eastAsia="Courier New"/>
                <w:sz w:val="24"/>
                <w:lang w:eastAsia="fr-FR" w:bidi="fr-FR"/>
              </w:rPr>
              <w:t>.03</w:t>
            </w:r>
          </w:p>
        </w:tc>
      </w:tr>
      <w:tr w:rsidR="00526A53" w:rsidRPr="003E05FD" w14:paraId="09F365D5" w14:textId="77777777">
        <w:tblPrEx>
          <w:tblCellMar>
            <w:top w:w="0" w:type="dxa"/>
            <w:bottom w:w="0" w:type="dxa"/>
          </w:tblCellMar>
        </w:tblPrEx>
        <w:tc>
          <w:tcPr>
            <w:tcW w:w="3870" w:type="dxa"/>
            <w:shd w:val="clear" w:color="auto" w:fill="FFFFFF"/>
          </w:tcPr>
          <w:p w14:paraId="78D75E78"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Lourde consommation d’alcool</w:t>
            </w:r>
          </w:p>
        </w:tc>
        <w:tc>
          <w:tcPr>
            <w:tcW w:w="3870" w:type="dxa"/>
            <w:shd w:val="clear" w:color="auto" w:fill="FFFFFF"/>
          </w:tcPr>
          <w:p w14:paraId="79501175"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lourde vs modérée</w:t>
            </w:r>
          </w:p>
        </w:tc>
        <w:tc>
          <w:tcPr>
            <w:tcW w:w="1170" w:type="dxa"/>
            <w:shd w:val="clear" w:color="auto" w:fill="FFFFFF"/>
          </w:tcPr>
          <w:p w14:paraId="0FBABD0D" w14:textId="77777777" w:rsidR="00526A53" w:rsidRPr="00AD45A4" w:rsidRDefault="00526A53" w:rsidP="00526A53">
            <w:pPr>
              <w:spacing w:before="60" w:after="60"/>
              <w:ind w:firstLine="0"/>
              <w:jc w:val="center"/>
              <w:rPr>
                <w:sz w:val="24"/>
              </w:rPr>
            </w:pPr>
            <w:r w:rsidRPr="00AD45A4">
              <w:rPr>
                <w:rFonts w:eastAsia="Courier New"/>
                <w:sz w:val="24"/>
                <w:lang w:eastAsia="fr-FR" w:bidi="fr-FR"/>
              </w:rPr>
              <w:t>.81</w:t>
            </w:r>
          </w:p>
        </w:tc>
      </w:tr>
      <w:tr w:rsidR="00526A53" w:rsidRPr="003E05FD" w14:paraId="3E738DEC" w14:textId="77777777">
        <w:tblPrEx>
          <w:tblCellMar>
            <w:top w:w="0" w:type="dxa"/>
            <w:bottom w:w="0" w:type="dxa"/>
          </w:tblCellMar>
        </w:tblPrEx>
        <w:tc>
          <w:tcPr>
            <w:tcW w:w="3870" w:type="dxa"/>
            <w:shd w:val="clear" w:color="auto" w:fill="FFFFFF"/>
          </w:tcPr>
          <w:p w14:paraId="59964224"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Consommation régulière de drogue</w:t>
            </w:r>
          </w:p>
        </w:tc>
        <w:tc>
          <w:tcPr>
            <w:tcW w:w="3870" w:type="dxa"/>
            <w:shd w:val="clear" w:color="auto" w:fill="FFFFFF"/>
          </w:tcPr>
          <w:p w14:paraId="74744DE5"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régulière vs épisodique ou nulle</w:t>
            </w:r>
          </w:p>
        </w:tc>
        <w:tc>
          <w:tcPr>
            <w:tcW w:w="1170" w:type="dxa"/>
            <w:shd w:val="clear" w:color="auto" w:fill="FFFFFF"/>
          </w:tcPr>
          <w:p w14:paraId="2CDD3CD5" w14:textId="77777777" w:rsidR="00526A53" w:rsidRPr="00AD45A4" w:rsidRDefault="00526A53" w:rsidP="00526A53">
            <w:pPr>
              <w:spacing w:before="60" w:after="60"/>
              <w:ind w:firstLine="0"/>
              <w:jc w:val="center"/>
              <w:rPr>
                <w:sz w:val="24"/>
              </w:rPr>
            </w:pPr>
            <w:r w:rsidRPr="00AD45A4">
              <w:rPr>
                <w:rFonts w:eastAsia="Courier New"/>
                <w:sz w:val="24"/>
                <w:lang w:eastAsia="fr-FR" w:bidi="fr-FR"/>
              </w:rPr>
              <w:t>.98</w:t>
            </w:r>
          </w:p>
        </w:tc>
      </w:tr>
      <w:tr w:rsidR="00526A53" w:rsidRPr="003E05FD" w14:paraId="7B79410C" w14:textId="77777777">
        <w:tblPrEx>
          <w:tblCellMar>
            <w:top w:w="0" w:type="dxa"/>
            <w:bottom w:w="0" w:type="dxa"/>
          </w:tblCellMar>
        </w:tblPrEx>
        <w:tc>
          <w:tcPr>
            <w:tcW w:w="3870" w:type="dxa"/>
            <w:shd w:val="clear" w:color="auto" w:fill="FFFFFF"/>
          </w:tcPr>
          <w:p w14:paraId="721868B4"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Problèmes d'argent</w:t>
            </w:r>
          </w:p>
        </w:tc>
        <w:tc>
          <w:tcPr>
            <w:tcW w:w="3870" w:type="dxa"/>
            <w:shd w:val="clear" w:color="auto" w:fill="FFFFFF"/>
          </w:tcPr>
          <w:p w14:paraId="2D75B6A8"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nuis vs réels ou plus ou moins réels</w:t>
            </w:r>
          </w:p>
        </w:tc>
        <w:tc>
          <w:tcPr>
            <w:tcW w:w="1170" w:type="dxa"/>
            <w:shd w:val="clear" w:color="auto" w:fill="FFFFFF"/>
          </w:tcPr>
          <w:p w14:paraId="17ED08DA" w14:textId="77777777" w:rsidR="00526A53" w:rsidRPr="00AD45A4" w:rsidRDefault="00526A53" w:rsidP="00526A53">
            <w:pPr>
              <w:spacing w:before="60" w:after="60"/>
              <w:ind w:firstLine="0"/>
              <w:jc w:val="center"/>
              <w:rPr>
                <w:sz w:val="24"/>
              </w:rPr>
            </w:pPr>
            <w:r w:rsidRPr="00AD45A4">
              <w:rPr>
                <w:rFonts w:eastAsia="Courier New"/>
                <w:sz w:val="24"/>
                <w:lang w:eastAsia="fr-FR" w:bidi="fr-FR"/>
              </w:rPr>
              <w:t>.52</w:t>
            </w:r>
          </w:p>
        </w:tc>
      </w:tr>
      <w:tr w:rsidR="00526A53" w:rsidRPr="003E05FD" w14:paraId="02706636" w14:textId="77777777">
        <w:tblPrEx>
          <w:tblCellMar>
            <w:top w:w="0" w:type="dxa"/>
            <w:bottom w:w="0" w:type="dxa"/>
          </w:tblCellMar>
        </w:tblPrEx>
        <w:tc>
          <w:tcPr>
            <w:tcW w:w="3870" w:type="dxa"/>
            <w:tcBorders>
              <w:bottom w:val="single" w:sz="4" w:space="0" w:color="auto"/>
            </w:tcBorders>
            <w:shd w:val="clear" w:color="auto" w:fill="FFFFFF"/>
          </w:tcPr>
          <w:p w14:paraId="75C16FDA"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Sentiment d'avoir réussi sa réinsertion</w:t>
            </w:r>
          </w:p>
        </w:tc>
        <w:tc>
          <w:tcPr>
            <w:tcW w:w="3870" w:type="dxa"/>
            <w:tcBorders>
              <w:bottom w:val="single" w:sz="4" w:space="0" w:color="auto"/>
            </w:tcBorders>
            <w:shd w:val="clear" w:color="auto" w:fill="FFFFFF"/>
          </w:tcPr>
          <w:p w14:paraId="18ED0033" w14:textId="77777777" w:rsidR="00526A53" w:rsidRPr="00AD45A4" w:rsidRDefault="00526A53" w:rsidP="00526A53">
            <w:pPr>
              <w:spacing w:before="60" w:after="60"/>
              <w:ind w:left="80" w:right="80" w:firstLine="0"/>
              <w:rPr>
                <w:sz w:val="24"/>
              </w:rPr>
            </w:pPr>
            <w:r w:rsidRPr="00AD45A4">
              <w:rPr>
                <w:rFonts w:eastAsia="Courier New"/>
                <w:sz w:val="24"/>
                <w:lang w:eastAsia="fr-FR" w:bidi="fr-FR"/>
              </w:rPr>
              <w:t>disent avoir réussi vs disent avoir plus ou moins réussi ou avoir raté</w:t>
            </w:r>
          </w:p>
        </w:tc>
        <w:tc>
          <w:tcPr>
            <w:tcW w:w="1170" w:type="dxa"/>
            <w:tcBorders>
              <w:bottom w:val="single" w:sz="4" w:space="0" w:color="auto"/>
            </w:tcBorders>
            <w:shd w:val="clear" w:color="auto" w:fill="FFFFFF"/>
          </w:tcPr>
          <w:p w14:paraId="572D5DB2" w14:textId="77777777" w:rsidR="00526A53" w:rsidRPr="00AD45A4" w:rsidRDefault="00526A53" w:rsidP="00526A53">
            <w:pPr>
              <w:spacing w:before="60" w:after="60"/>
              <w:ind w:firstLine="0"/>
              <w:jc w:val="center"/>
              <w:rPr>
                <w:sz w:val="24"/>
              </w:rPr>
            </w:pPr>
            <w:r w:rsidRPr="00AD45A4">
              <w:rPr>
                <w:rFonts w:eastAsia="Courier New"/>
                <w:sz w:val="24"/>
                <w:lang w:eastAsia="fr-FR" w:bidi="fr-FR"/>
              </w:rPr>
              <w:t>.18</w:t>
            </w:r>
          </w:p>
        </w:tc>
      </w:tr>
    </w:tbl>
    <w:p w14:paraId="2D0DD25A" w14:textId="77777777" w:rsidR="00526A53" w:rsidRPr="003E05FD" w:rsidRDefault="00526A53" w:rsidP="00526A53">
      <w:pPr>
        <w:spacing w:before="120" w:after="120"/>
        <w:jc w:val="both"/>
        <w:rPr>
          <w:szCs w:val="2"/>
        </w:rPr>
      </w:pPr>
    </w:p>
    <w:p w14:paraId="064B8B09" w14:textId="77777777" w:rsidR="00526A53" w:rsidRPr="003E05FD" w:rsidRDefault="00526A53" w:rsidP="00526A53">
      <w:pPr>
        <w:pStyle w:val="figtitre"/>
      </w:pPr>
      <w:r w:rsidRPr="003E05FD">
        <w:t>Tableau 7.6.2.2.</w:t>
      </w:r>
    </w:p>
    <w:p w14:paraId="1B219590" w14:textId="77777777" w:rsidR="00526A53" w:rsidRPr="003E05FD" w:rsidRDefault="00526A53" w:rsidP="00526A53">
      <w:pPr>
        <w:pStyle w:val="figtitrest"/>
      </w:pPr>
      <w:r w:rsidRPr="003E05FD">
        <w:t>La récidive des traités et la délinquance racontée au moment de la relance</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3870"/>
        <w:gridCol w:w="1980"/>
        <w:gridCol w:w="1530"/>
        <w:gridCol w:w="1530"/>
      </w:tblGrid>
      <w:tr w:rsidR="00526A53" w:rsidRPr="003E05FD" w14:paraId="699F73F8" w14:textId="77777777">
        <w:tblPrEx>
          <w:tblCellMar>
            <w:top w:w="0" w:type="dxa"/>
            <w:bottom w:w="0" w:type="dxa"/>
          </w:tblCellMar>
        </w:tblPrEx>
        <w:tc>
          <w:tcPr>
            <w:tcW w:w="3870" w:type="dxa"/>
            <w:vMerge w:val="restart"/>
            <w:tcBorders>
              <w:top w:val="single" w:sz="4" w:space="0" w:color="auto"/>
            </w:tcBorders>
            <w:shd w:val="clear" w:color="auto" w:fill="EEECE1"/>
            <w:vAlign w:val="center"/>
          </w:tcPr>
          <w:p w14:paraId="72737F1D" w14:textId="77777777" w:rsidR="00526A53" w:rsidRPr="00AD45A4" w:rsidRDefault="00526A53" w:rsidP="00526A53">
            <w:pPr>
              <w:spacing w:before="60" w:after="60"/>
              <w:ind w:firstLine="0"/>
              <w:rPr>
                <w:sz w:val="24"/>
              </w:rPr>
            </w:pPr>
            <w:r w:rsidRPr="00AD45A4">
              <w:rPr>
                <w:rFonts w:eastAsia="Courier New"/>
                <w:sz w:val="24"/>
                <w:lang w:eastAsia="fr-FR" w:bidi="fr-FR"/>
              </w:rPr>
              <w:t>Délinquance racontée de l'année qui suit le séjour</w:t>
            </w:r>
          </w:p>
        </w:tc>
        <w:tc>
          <w:tcPr>
            <w:tcW w:w="3510" w:type="dxa"/>
            <w:gridSpan w:val="2"/>
            <w:tcBorders>
              <w:top w:val="single" w:sz="4" w:space="0" w:color="auto"/>
            </w:tcBorders>
            <w:shd w:val="clear" w:color="auto" w:fill="EEECE1"/>
          </w:tcPr>
          <w:p w14:paraId="53E07884" w14:textId="77777777" w:rsidR="00526A53" w:rsidRPr="00AD45A4" w:rsidRDefault="00526A53" w:rsidP="00526A53">
            <w:pPr>
              <w:spacing w:before="60" w:after="60"/>
              <w:ind w:firstLine="0"/>
              <w:jc w:val="center"/>
              <w:rPr>
                <w:sz w:val="24"/>
              </w:rPr>
            </w:pPr>
            <w:r w:rsidRPr="00AD45A4">
              <w:rPr>
                <w:rFonts w:eastAsia="Courier New"/>
                <w:sz w:val="24"/>
                <w:lang w:eastAsia="fr-FR" w:bidi="fr-FR"/>
              </w:rPr>
              <w:t>Délinquance officielle</w:t>
            </w:r>
          </w:p>
        </w:tc>
        <w:tc>
          <w:tcPr>
            <w:tcW w:w="1530" w:type="dxa"/>
            <w:vMerge w:val="restart"/>
            <w:tcBorders>
              <w:top w:val="single" w:sz="4" w:space="0" w:color="auto"/>
            </w:tcBorders>
            <w:shd w:val="clear" w:color="auto" w:fill="EEECE1"/>
            <w:vAlign w:val="center"/>
          </w:tcPr>
          <w:p w14:paraId="657C38E4" w14:textId="77777777" w:rsidR="00526A53" w:rsidRPr="00AD45A4" w:rsidRDefault="00526A53" w:rsidP="00526A53">
            <w:pPr>
              <w:spacing w:before="60" w:after="60"/>
              <w:ind w:firstLine="0"/>
              <w:jc w:val="center"/>
              <w:rPr>
                <w:sz w:val="24"/>
              </w:rPr>
            </w:pPr>
            <w:r w:rsidRPr="00AD45A4">
              <w:rPr>
                <w:rFonts w:eastAsia="Courier New"/>
                <w:sz w:val="24"/>
                <w:lang w:eastAsia="fr-FR" w:bidi="fr-FR"/>
              </w:rPr>
              <w:t>Total</w:t>
            </w:r>
          </w:p>
        </w:tc>
      </w:tr>
      <w:tr w:rsidR="00526A53" w:rsidRPr="003E05FD" w14:paraId="09679B38" w14:textId="77777777">
        <w:tblPrEx>
          <w:tblCellMar>
            <w:top w:w="0" w:type="dxa"/>
            <w:bottom w:w="0" w:type="dxa"/>
          </w:tblCellMar>
        </w:tblPrEx>
        <w:tc>
          <w:tcPr>
            <w:tcW w:w="3870" w:type="dxa"/>
            <w:vMerge/>
            <w:shd w:val="clear" w:color="auto" w:fill="EEECE1"/>
            <w:vAlign w:val="center"/>
          </w:tcPr>
          <w:p w14:paraId="2530D593" w14:textId="77777777" w:rsidR="00526A53" w:rsidRPr="00AD45A4" w:rsidRDefault="00526A53" w:rsidP="00526A53">
            <w:pPr>
              <w:spacing w:before="60" w:after="60"/>
              <w:ind w:firstLine="0"/>
              <w:jc w:val="both"/>
              <w:rPr>
                <w:rFonts w:eastAsia="Courier New"/>
                <w:sz w:val="24"/>
                <w:lang w:eastAsia="fr-FR" w:bidi="fr-FR"/>
              </w:rPr>
            </w:pPr>
          </w:p>
        </w:tc>
        <w:tc>
          <w:tcPr>
            <w:tcW w:w="1980" w:type="dxa"/>
            <w:tcBorders>
              <w:top w:val="single" w:sz="4" w:space="0" w:color="auto"/>
            </w:tcBorders>
            <w:shd w:val="clear" w:color="auto" w:fill="EEECE1"/>
            <w:vAlign w:val="center"/>
          </w:tcPr>
          <w:p w14:paraId="5D7E3221" w14:textId="77777777" w:rsidR="00526A53" w:rsidRPr="00AD45A4" w:rsidRDefault="00526A53" w:rsidP="00526A53">
            <w:pPr>
              <w:spacing w:before="60" w:after="60"/>
              <w:ind w:firstLine="0"/>
              <w:jc w:val="center"/>
              <w:rPr>
                <w:rFonts w:eastAsia="Courier New"/>
                <w:sz w:val="24"/>
                <w:lang w:eastAsia="fr-FR" w:bidi="fr-FR"/>
              </w:rPr>
            </w:pPr>
            <w:r w:rsidRPr="00AD45A4">
              <w:rPr>
                <w:rFonts w:eastAsia="Courier New"/>
                <w:sz w:val="24"/>
                <w:lang w:eastAsia="fr-FR" w:bidi="fr-FR"/>
              </w:rPr>
              <w:t>réelle</w:t>
            </w:r>
          </w:p>
        </w:tc>
        <w:tc>
          <w:tcPr>
            <w:tcW w:w="1530" w:type="dxa"/>
            <w:tcBorders>
              <w:top w:val="single" w:sz="4" w:space="0" w:color="auto"/>
            </w:tcBorders>
            <w:shd w:val="clear" w:color="auto" w:fill="EEECE1"/>
            <w:vAlign w:val="center"/>
          </w:tcPr>
          <w:p w14:paraId="4D561200" w14:textId="77777777" w:rsidR="00526A53" w:rsidRPr="00AD45A4" w:rsidRDefault="00526A53" w:rsidP="00526A53">
            <w:pPr>
              <w:spacing w:before="60" w:after="60"/>
              <w:ind w:firstLine="0"/>
              <w:jc w:val="center"/>
              <w:rPr>
                <w:rFonts w:eastAsia="Courier New"/>
                <w:sz w:val="24"/>
                <w:lang w:eastAsia="fr-FR" w:bidi="fr-FR"/>
              </w:rPr>
            </w:pPr>
            <w:r w:rsidRPr="00AD45A4">
              <w:rPr>
                <w:rFonts w:eastAsia="Courier New"/>
                <w:sz w:val="24"/>
                <w:lang w:eastAsia="fr-FR" w:bidi="fr-FR"/>
              </w:rPr>
              <w:t>nulle</w:t>
            </w:r>
          </w:p>
        </w:tc>
        <w:tc>
          <w:tcPr>
            <w:tcW w:w="1530" w:type="dxa"/>
            <w:vMerge/>
            <w:shd w:val="clear" w:color="auto" w:fill="EEECE1"/>
            <w:vAlign w:val="center"/>
          </w:tcPr>
          <w:p w14:paraId="79FD670F" w14:textId="77777777" w:rsidR="00526A53" w:rsidRPr="00AD45A4" w:rsidRDefault="00526A53" w:rsidP="00526A53">
            <w:pPr>
              <w:spacing w:before="60" w:after="60"/>
              <w:ind w:firstLine="0"/>
              <w:jc w:val="both"/>
              <w:rPr>
                <w:rFonts w:eastAsia="Courier New"/>
                <w:sz w:val="24"/>
                <w:lang w:eastAsia="fr-FR" w:bidi="fr-FR"/>
              </w:rPr>
            </w:pPr>
          </w:p>
        </w:tc>
      </w:tr>
      <w:tr w:rsidR="00526A53" w:rsidRPr="003E05FD" w14:paraId="5C809640" w14:textId="77777777">
        <w:tblPrEx>
          <w:tblCellMar>
            <w:top w:w="0" w:type="dxa"/>
            <w:bottom w:w="0" w:type="dxa"/>
          </w:tblCellMar>
        </w:tblPrEx>
        <w:tc>
          <w:tcPr>
            <w:tcW w:w="3870" w:type="dxa"/>
            <w:tcBorders>
              <w:top w:val="single" w:sz="4" w:space="0" w:color="auto"/>
            </w:tcBorders>
            <w:shd w:val="clear" w:color="auto" w:fill="FFFFFF"/>
            <w:vAlign w:val="center"/>
          </w:tcPr>
          <w:p w14:paraId="66BA750E" w14:textId="77777777" w:rsidR="00526A53" w:rsidRPr="00AD45A4" w:rsidRDefault="00526A53" w:rsidP="00526A53">
            <w:pPr>
              <w:spacing w:before="60" w:after="60"/>
              <w:ind w:firstLine="0"/>
              <w:jc w:val="both"/>
              <w:rPr>
                <w:sz w:val="24"/>
              </w:rPr>
            </w:pPr>
            <w:r w:rsidRPr="00AD45A4">
              <w:rPr>
                <w:rFonts w:eastAsia="Courier New"/>
                <w:sz w:val="24"/>
                <w:lang w:eastAsia="fr-FR" w:bidi="fr-FR"/>
              </w:rPr>
              <w:t>réelle</w:t>
            </w:r>
          </w:p>
        </w:tc>
        <w:tc>
          <w:tcPr>
            <w:tcW w:w="1980" w:type="dxa"/>
            <w:tcBorders>
              <w:top w:val="single" w:sz="4" w:space="0" w:color="auto"/>
            </w:tcBorders>
            <w:shd w:val="clear" w:color="auto" w:fill="FFFFFF"/>
            <w:vAlign w:val="center"/>
          </w:tcPr>
          <w:p w14:paraId="1A297F64" w14:textId="77777777" w:rsidR="00526A53" w:rsidRPr="00AD45A4" w:rsidRDefault="00526A53" w:rsidP="00526A53">
            <w:pPr>
              <w:spacing w:before="60" w:after="60"/>
              <w:ind w:left="440" w:firstLine="0"/>
              <w:jc w:val="both"/>
              <w:rPr>
                <w:sz w:val="24"/>
              </w:rPr>
            </w:pPr>
            <w:r w:rsidRPr="00AD45A4">
              <w:rPr>
                <w:rFonts w:eastAsia="Courier New"/>
                <w:sz w:val="24"/>
                <w:lang w:eastAsia="fr-FR" w:bidi="fr-FR"/>
              </w:rPr>
              <w:t>14</w:t>
            </w:r>
            <w:r>
              <w:rPr>
                <w:rFonts w:eastAsia="Courier New"/>
                <w:sz w:val="24"/>
                <w:lang w:eastAsia="fr-FR" w:bidi="fr-FR"/>
              </w:rPr>
              <w:t xml:space="preserve"> </w:t>
            </w:r>
            <w:r w:rsidRPr="00AD45A4">
              <w:rPr>
                <w:rFonts w:eastAsia="Courier New"/>
                <w:sz w:val="24"/>
                <w:lang w:eastAsia="fr-FR" w:bidi="fr-FR"/>
              </w:rPr>
              <w:t xml:space="preserve">(63.6) </w:t>
            </w:r>
          </w:p>
        </w:tc>
        <w:tc>
          <w:tcPr>
            <w:tcW w:w="1530" w:type="dxa"/>
            <w:tcBorders>
              <w:top w:val="single" w:sz="4" w:space="0" w:color="auto"/>
            </w:tcBorders>
            <w:shd w:val="clear" w:color="auto" w:fill="FFFFFF"/>
            <w:vAlign w:val="center"/>
          </w:tcPr>
          <w:p w14:paraId="4508E8FC" w14:textId="77777777" w:rsidR="00526A53" w:rsidRPr="00AD45A4" w:rsidRDefault="00526A53" w:rsidP="00526A53">
            <w:pPr>
              <w:spacing w:before="60" w:after="60"/>
              <w:ind w:left="440" w:firstLine="0"/>
              <w:jc w:val="both"/>
              <w:rPr>
                <w:sz w:val="24"/>
              </w:rPr>
            </w:pPr>
            <w:r w:rsidRPr="00AD45A4">
              <w:rPr>
                <w:rFonts w:eastAsia="Courier New"/>
                <w:sz w:val="24"/>
                <w:lang w:eastAsia="fr-FR" w:bidi="fr-FR"/>
              </w:rPr>
              <w:t>8 (36.4)</w:t>
            </w:r>
          </w:p>
        </w:tc>
        <w:tc>
          <w:tcPr>
            <w:tcW w:w="1530" w:type="dxa"/>
            <w:tcBorders>
              <w:top w:val="single" w:sz="4" w:space="0" w:color="auto"/>
            </w:tcBorders>
            <w:shd w:val="clear" w:color="auto" w:fill="FFFFFF"/>
            <w:vAlign w:val="center"/>
          </w:tcPr>
          <w:p w14:paraId="01DED43B" w14:textId="77777777" w:rsidR="00526A53" w:rsidRPr="00AD45A4" w:rsidRDefault="00526A53" w:rsidP="00526A53">
            <w:pPr>
              <w:spacing w:before="60" w:after="60"/>
              <w:ind w:left="440" w:firstLine="0"/>
              <w:jc w:val="both"/>
              <w:rPr>
                <w:sz w:val="24"/>
              </w:rPr>
            </w:pPr>
            <w:r>
              <w:rPr>
                <w:rFonts w:eastAsia="Courier New"/>
                <w:sz w:val="24"/>
                <w:lang w:eastAsia="fr-FR" w:bidi="fr-FR"/>
              </w:rPr>
              <w:t xml:space="preserve">22 </w:t>
            </w:r>
            <w:r w:rsidRPr="00AD45A4">
              <w:rPr>
                <w:rFonts w:eastAsia="Courier New"/>
                <w:sz w:val="24"/>
                <w:lang w:eastAsia="fr-FR" w:bidi="fr-FR"/>
              </w:rPr>
              <w:t>(44)</w:t>
            </w:r>
          </w:p>
        </w:tc>
      </w:tr>
      <w:tr w:rsidR="00526A53" w:rsidRPr="003E05FD" w14:paraId="605B29CA" w14:textId="77777777">
        <w:tblPrEx>
          <w:tblCellMar>
            <w:top w:w="0" w:type="dxa"/>
            <w:bottom w:w="0" w:type="dxa"/>
          </w:tblCellMar>
        </w:tblPrEx>
        <w:tc>
          <w:tcPr>
            <w:tcW w:w="3870" w:type="dxa"/>
            <w:shd w:val="clear" w:color="auto" w:fill="FFFFFF"/>
          </w:tcPr>
          <w:p w14:paraId="4C1105A5" w14:textId="77777777" w:rsidR="00526A53" w:rsidRPr="00AD45A4" w:rsidRDefault="00526A53" w:rsidP="00526A53">
            <w:pPr>
              <w:spacing w:before="60" w:after="60"/>
              <w:ind w:firstLine="0"/>
              <w:jc w:val="both"/>
              <w:rPr>
                <w:sz w:val="24"/>
              </w:rPr>
            </w:pPr>
            <w:r w:rsidRPr="00AD45A4">
              <w:rPr>
                <w:rFonts w:eastAsia="Courier New"/>
                <w:sz w:val="24"/>
                <w:lang w:eastAsia="fr-FR" w:bidi="fr-FR"/>
              </w:rPr>
              <w:t>nulle</w:t>
            </w:r>
          </w:p>
        </w:tc>
        <w:tc>
          <w:tcPr>
            <w:tcW w:w="1980" w:type="dxa"/>
            <w:shd w:val="clear" w:color="auto" w:fill="FFFFFF"/>
            <w:vAlign w:val="center"/>
          </w:tcPr>
          <w:p w14:paraId="4412671A" w14:textId="77777777" w:rsidR="00526A53" w:rsidRPr="00AD45A4" w:rsidRDefault="00526A53" w:rsidP="00526A53">
            <w:pPr>
              <w:spacing w:before="60" w:after="60"/>
              <w:ind w:left="440" w:firstLine="0"/>
              <w:jc w:val="both"/>
              <w:rPr>
                <w:sz w:val="24"/>
              </w:rPr>
            </w:pPr>
            <w:r w:rsidRPr="00AD45A4">
              <w:rPr>
                <w:rFonts w:eastAsia="Courier New"/>
                <w:sz w:val="24"/>
                <w:lang w:eastAsia="fr-FR" w:bidi="fr-FR"/>
              </w:rPr>
              <w:t>8</w:t>
            </w:r>
            <w:r>
              <w:rPr>
                <w:rFonts w:eastAsia="Courier New"/>
                <w:sz w:val="24"/>
                <w:lang w:eastAsia="fr-FR" w:bidi="fr-FR"/>
              </w:rPr>
              <w:t xml:space="preserve"> </w:t>
            </w:r>
            <w:r w:rsidRPr="00AD45A4">
              <w:rPr>
                <w:rFonts w:eastAsia="Courier New"/>
                <w:sz w:val="24"/>
                <w:lang w:eastAsia="fr-FR" w:bidi="fr-FR"/>
              </w:rPr>
              <w:t xml:space="preserve">(28.6) </w:t>
            </w:r>
          </w:p>
        </w:tc>
        <w:tc>
          <w:tcPr>
            <w:tcW w:w="1530" w:type="dxa"/>
            <w:shd w:val="clear" w:color="auto" w:fill="FFFFFF"/>
          </w:tcPr>
          <w:p w14:paraId="110A3A52" w14:textId="77777777" w:rsidR="00526A53" w:rsidRPr="00AD45A4" w:rsidRDefault="00526A53" w:rsidP="00526A53">
            <w:pPr>
              <w:spacing w:before="60" w:after="60"/>
              <w:ind w:left="440" w:firstLine="0"/>
              <w:jc w:val="both"/>
              <w:rPr>
                <w:sz w:val="24"/>
              </w:rPr>
            </w:pPr>
            <w:r w:rsidRPr="00AD45A4">
              <w:rPr>
                <w:rFonts w:eastAsia="Courier New"/>
                <w:sz w:val="24"/>
                <w:lang w:eastAsia="fr-FR" w:bidi="fr-FR"/>
              </w:rPr>
              <w:t>20 (71.4)</w:t>
            </w:r>
          </w:p>
        </w:tc>
        <w:tc>
          <w:tcPr>
            <w:tcW w:w="1530" w:type="dxa"/>
            <w:shd w:val="clear" w:color="auto" w:fill="FFFFFF"/>
          </w:tcPr>
          <w:p w14:paraId="506C2884" w14:textId="77777777" w:rsidR="00526A53" w:rsidRPr="00AD45A4" w:rsidRDefault="00526A53" w:rsidP="00526A53">
            <w:pPr>
              <w:spacing w:before="60" w:after="60"/>
              <w:ind w:left="440" w:firstLine="0"/>
              <w:jc w:val="both"/>
              <w:rPr>
                <w:sz w:val="24"/>
              </w:rPr>
            </w:pPr>
            <w:r>
              <w:rPr>
                <w:rFonts w:eastAsia="Courier New"/>
                <w:sz w:val="24"/>
                <w:lang w:eastAsia="fr-FR" w:bidi="fr-FR"/>
              </w:rPr>
              <w:t xml:space="preserve">28 </w:t>
            </w:r>
            <w:r w:rsidRPr="00AD45A4">
              <w:rPr>
                <w:rFonts w:eastAsia="Courier New"/>
                <w:sz w:val="24"/>
                <w:lang w:eastAsia="fr-FR" w:bidi="fr-FR"/>
              </w:rPr>
              <w:t>(56)</w:t>
            </w:r>
          </w:p>
        </w:tc>
      </w:tr>
      <w:tr w:rsidR="00526A53" w:rsidRPr="003E05FD" w14:paraId="776CB9EF" w14:textId="77777777">
        <w:tblPrEx>
          <w:tblCellMar>
            <w:top w:w="0" w:type="dxa"/>
            <w:bottom w:w="0" w:type="dxa"/>
          </w:tblCellMar>
        </w:tblPrEx>
        <w:tc>
          <w:tcPr>
            <w:tcW w:w="3870" w:type="dxa"/>
            <w:tcBorders>
              <w:top w:val="single" w:sz="4" w:space="0" w:color="auto"/>
            </w:tcBorders>
            <w:shd w:val="clear" w:color="auto" w:fill="FFFFFF"/>
            <w:vAlign w:val="bottom"/>
          </w:tcPr>
          <w:p w14:paraId="245F226C" w14:textId="77777777" w:rsidR="00526A53" w:rsidRPr="00AD45A4" w:rsidRDefault="00526A53" w:rsidP="00526A53">
            <w:pPr>
              <w:spacing w:before="60" w:after="60"/>
              <w:ind w:firstLine="0"/>
              <w:jc w:val="both"/>
              <w:rPr>
                <w:sz w:val="24"/>
              </w:rPr>
            </w:pPr>
            <w:r w:rsidRPr="00AD45A4">
              <w:rPr>
                <w:rFonts w:eastAsia="Courier New"/>
                <w:sz w:val="24"/>
                <w:lang w:eastAsia="fr-FR" w:bidi="fr-FR"/>
              </w:rPr>
              <w:t>Total</w:t>
            </w:r>
          </w:p>
        </w:tc>
        <w:tc>
          <w:tcPr>
            <w:tcW w:w="1980" w:type="dxa"/>
            <w:tcBorders>
              <w:top w:val="single" w:sz="4" w:space="0" w:color="auto"/>
            </w:tcBorders>
            <w:shd w:val="clear" w:color="auto" w:fill="FFFFFF"/>
            <w:vAlign w:val="bottom"/>
          </w:tcPr>
          <w:p w14:paraId="70B83C42" w14:textId="77777777" w:rsidR="00526A53" w:rsidRPr="00AD45A4" w:rsidRDefault="00526A53" w:rsidP="00526A53">
            <w:pPr>
              <w:spacing w:before="60" w:after="60"/>
              <w:ind w:left="440" w:firstLine="0"/>
              <w:jc w:val="both"/>
              <w:rPr>
                <w:sz w:val="24"/>
              </w:rPr>
            </w:pPr>
            <w:r w:rsidRPr="00AD45A4">
              <w:rPr>
                <w:rFonts w:eastAsia="Courier New"/>
                <w:sz w:val="24"/>
                <w:lang w:eastAsia="fr-FR" w:bidi="fr-FR"/>
              </w:rPr>
              <w:t>22</w:t>
            </w:r>
            <w:r>
              <w:rPr>
                <w:rFonts w:eastAsia="Courier New"/>
                <w:sz w:val="24"/>
                <w:lang w:eastAsia="fr-FR" w:bidi="fr-FR"/>
              </w:rPr>
              <w:t xml:space="preserve"> </w:t>
            </w:r>
            <w:r w:rsidRPr="00AD45A4">
              <w:rPr>
                <w:rFonts w:eastAsia="Courier New"/>
                <w:sz w:val="24"/>
                <w:lang w:eastAsia="fr-FR" w:bidi="fr-FR"/>
              </w:rPr>
              <w:t>(44)</w:t>
            </w:r>
          </w:p>
        </w:tc>
        <w:tc>
          <w:tcPr>
            <w:tcW w:w="1530" w:type="dxa"/>
            <w:tcBorders>
              <w:top w:val="single" w:sz="4" w:space="0" w:color="auto"/>
            </w:tcBorders>
            <w:shd w:val="clear" w:color="auto" w:fill="FFFFFF"/>
            <w:vAlign w:val="bottom"/>
          </w:tcPr>
          <w:p w14:paraId="66ECA490" w14:textId="77777777" w:rsidR="00526A53" w:rsidRPr="00AD45A4" w:rsidRDefault="00526A53" w:rsidP="00526A53">
            <w:pPr>
              <w:spacing w:before="60" w:after="60"/>
              <w:ind w:left="440" w:firstLine="0"/>
              <w:jc w:val="both"/>
              <w:rPr>
                <w:sz w:val="24"/>
              </w:rPr>
            </w:pPr>
            <w:r w:rsidRPr="00AD45A4">
              <w:rPr>
                <w:rFonts w:eastAsia="Courier New"/>
                <w:sz w:val="24"/>
                <w:lang w:eastAsia="fr-FR" w:bidi="fr-FR"/>
              </w:rPr>
              <w:t xml:space="preserve"> 28(56)</w:t>
            </w:r>
          </w:p>
        </w:tc>
        <w:tc>
          <w:tcPr>
            <w:tcW w:w="1530" w:type="dxa"/>
            <w:tcBorders>
              <w:top w:val="single" w:sz="4" w:space="0" w:color="auto"/>
            </w:tcBorders>
            <w:shd w:val="clear" w:color="auto" w:fill="FFFFFF"/>
            <w:vAlign w:val="bottom"/>
          </w:tcPr>
          <w:p w14:paraId="1F721A6E" w14:textId="77777777" w:rsidR="00526A53" w:rsidRPr="00AD45A4" w:rsidRDefault="00526A53" w:rsidP="00526A53">
            <w:pPr>
              <w:spacing w:before="60" w:after="60"/>
              <w:ind w:left="440" w:firstLine="0"/>
              <w:jc w:val="both"/>
              <w:rPr>
                <w:sz w:val="24"/>
              </w:rPr>
            </w:pPr>
            <w:r>
              <w:rPr>
                <w:rFonts w:eastAsia="Courier New"/>
                <w:sz w:val="24"/>
                <w:lang w:eastAsia="fr-FR" w:bidi="fr-FR"/>
              </w:rPr>
              <w:t xml:space="preserve">50 </w:t>
            </w:r>
            <w:r w:rsidRPr="00AD45A4">
              <w:rPr>
                <w:rFonts w:eastAsia="Courier New"/>
                <w:sz w:val="24"/>
                <w:lang w:eastAsia="fr-FR" w:bidi="fr-FR"/>
              </w:rPr>
              <w:t>(100)</w:t>
            </w:r>
          </w:p>
        </w:tc>
      </w:tr>
    </w:tbl>
    <w:p w14:paraId="21260D12" w14:textId="77777777" w:rsidR="00526A53" w:rsidRPr="003E05FD" w:rsidRDefault="00526A53" w:rsidP="00526A53">
      <w:pPr>
        <w:spacing w:before="120" w:after="120"/>
        <w:jc w:val="both"/>
        <w:rPr>
          <w:szCs w:val="2"/>
        </w:rPr>
      </w:pPr>
    </w:p>
    <w:p w14:paraId="4BD04022" w14:textId="77777777" w:rsidR="00526A53" w:rsidRDefault="00526A53" w:rsidP="00526A53">
      <w:pPr>
        <w:pStyle w:val="figtitre"/>
      </w:pPr>
      <w:r w:rsidRPr="003E05FD">
        <w:t>Tab</w:t>
      </w:r>
      <w:r>
        <w:t>leau 7.6.3.</w:t>
      </w:r>
      <w:r w:rsidRPr="003E05FD">
        <w:t>1.</w:t>
      </w:r>
    </w:p>
    <w:p w14:paraId="0F3934F7" w14:textId="77777777" w:rsidR="00526A53" w:rsidRPr="003E05FD" w:rsidRDefault="00526A53" w:rsidP="00526A53">
      <w:pPr>
        <w:pStyle w:val="figtitrest"/>
      </w:pPr>
      <w:r>
        <w:t>La récidive des traités et les facteurs d’entrée en traitement</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4082"/>
        <w:gridCol w:w="2892"/>
        <w:gridCol w:w="1036"/>
        <w:gridCol w:w="900"/>
      </w:tblGrid>
      <w:tr w:rsidR="00526A53" w:rsidRPr="003E05FD" w14:paraId="7B4113E7" w14:textId="77777777">
        <w:tblPrEx>
          <w:tblCellMar>
            <w:top w:w="0" w:type="dxa"/>
            <w:bottom w:w="0" w:type="dxa"/>
          </w:tblCellMar>
        </w:tblPrEx>
        <w:tc>
          <w:tcPr>
            <w:tcW w:w="4083" w:type="dxa"/>
            <w:tcBorders>
              <w:top w:val="single" w:sz="4" w:space="0" w:color="auto"/>
            </w:tcBorders>
            <w:shd w:val="clear" w:color="auto" w:fill="EEECE1"/>
          </w:tcPr>
          <w:p w14:paraId="20B1AEB1" w14:textId="77777777" w:rsidR="00526A53" w:rsidRPr="00AD45A4" w:rsidRDefault="00526A53" w:rsidP="00526A53">
            <w:pPr>
              <w:spacing w:before="60" w:after="60"/>
              <w:ind w:firstLine="0"/>
              <w:jc w:val="both"/>
              <w:rPr>
                <w:sz w:val="24"/>
              </w:rPr>
            </w:pPr>
            <w:r w:rsidRPr="00AD45A4">
              <w:rPr>
                <w:rFonts w:eastAsia="Courier New"/>
                <w:sz w:val="24"/>
                <w:lang w:eastAsia="fr-FR" w:bidi="fr-FR"/>
              </w:rPr>
              <w:t>Facteurs</w:t>
            </w:r>
          </w:p>
        </w:tc>
        <w:tc>
          <w:tcPr>
            <w:tcW w:w="2892" w:type="dxa"/>
            <w:tcBorders>
              <w:top w:val="single" w:sz="4" w:space="0" w:color="auto"/>
            </w:tcBorders>
            <w:shd w:val="clear" w:color="auto" w:fill="EEECE1"/>
          </w:tcPr>
          <w:p w14:paraId="5B87704D" w14:textId="77777777" w:rsidR="00526A53" w:rsidRPr="00AD45A4" w:rsidRDefault="00526A53" w:rsidP="00526A53">
            <w:pPr>
              <w:spacing w:before="60" w:after="60"/>
              <w:ind w:firstLine="0"/>
              <w:jc w:val="both"/>
              <w:rPr>
                <w:sz w:val="24"/>
              </w:rPr>
            </w:pPr>
            <w:r w:rsidRPr="00AD45A4">
              <w:rPr>
                <w:rFonts w:eastAsia="Courier New"/>
                <w:sz w:val="24"/>
                <w:lang w:eastAsia="fr-FR" w:bidi="fr-FR"/>
              </w:rPr>
              <w:t>Catégories</w:t>
            </w:r>
          </w:p>
        </w:tc>
        <w:tc>
          <w:tcPr>
            <w:tcW w:w="1035" w:type="dxa"/>
            <w:tcBorders>
              <w:top w:val="single" w:sz="4" w:space="0" w:color="auto"/>
            </w:tcBorders>
            <w:shd w:val="clear" w:color="auto" w:fill="EEECE1"/>
          </w:tcPr>
          <w:p w14:paraId="75EC160E" w14:textId="77777777" w:rsidR="00526A53" w:rsidRPr="00064851" w:rsidRDefault="00526A53" w:rsidP="00526A53">
            <w:pPr>
              <w:spacing w:before="60" w:after="60"/>
              <w:ind w:firstLine="0"/>
              <w:jc w:val="center"/>
              <w:rPr>
                <w:rFonts w:eastAsia="Courier New"/>
                <w:sz w:val="24"/>
                <w:vertAlign w:val="superscript"/>
                <w:lang w:eastAsia="fr-FR" w:bidi="fr-FR"/>
              </w:rPr>
            </w:pPr>
            <w:r w:rsidRPr="00064851">
              <w:rPr>
                <w:rFonts w:eastAsia="Courier New"/>
                <w:sz w:val="24"/>
                <w:vertAlign w:val="superscript"/>
              </w:rPr>
              <w:t>x</w:t>
            </w:r>
            <w:r w:rsidRPr="00064851">
              <w:rPr>
                <w:rFonts w:eastAsia="Courier New"/>
                <w:sz w:val="24"/>
              </w:rPr>
              <w:t>2</w:t>
            </w:r>
          </w:p>
        </w:tc>
        <w:tc>
          <w:tcPr>
            <w:tcW w:w="900" w:type="dxa"/>
            <w:tcBorders>
              <w:top w:val="single" w:sz="4" w:space="0" w:color="auto"/>
            </w:tcBorders>
            <w:shd w:val="clear" w:color="auto" w:fill="EEECE1"/>
          </w:tcPr>
          <w:p w14:paraId="7D17205A" w14:textId="77777777" w:rsidR="00526A53" w:rsidRPr="00064851" w:rsidRDefault="00526A53" w:rsidP="00526A53">
            <w:pPr>
              <w:spacing w:before="60" w:after="60"/>
              <w:ind w:firstLine="0"/>
              <w:jc w:val="center"/>
              <w:rPr>
                <w:rFonts w:eastAsia="Courier New"/>
                <w:sz w:val="24"/>
                <w:lang w:eastAsia="fr-FR" w:bidi="fr-FR"/>
              </w:rPr>
            </w:pPr>
            <w:r>
              <w:rPr>
                <w:rFonts w:eastAsia="Courier New"/>
                <w:sz w:val="24"/>
              </w:rPr>
              <w:t>p</w:t>
            </w:r>
            <w:r w:rsidRPr="00064851">
              <w:rPr>
                <w:rFonts w:eastAsia="Courier New"/>
                <w:sz w:val="24"/>
              </w:rPr>
              <w:t xml:space="preserve"> </w:t>
            </w:r>
            <w:r w:rsidRPr="00064851">
              <w:rPr>
                <w:rFonts w:eastAsia="Courier New"/>
                <w:sz w:val="24"/>
                <w:lang w:eastAsia="fr-FR" w:bidi="fr-FR"/>
              </w:rPr>
              <w:t>&lt;</w:t>
            </w:r>
          </w:p>
        </w:tc>
      </w:tr>
      <w:tr w:rsidR="00526A53" w:rsidRPr="003E05FD" w14:paraId="6E2E68BB" w14:textId="77777777">
        <w:tblPrEx>
          <w:tblCellMar>
            <w:top w:w="0" w:type="dxa"/>
            <w:bottom w:w="0" w:type="dxa"/>
          </w:tblCellMar>
        </w:tblPrEx>
        <w:tc>
          <w:tcPr>
            <w:tcW w:w="4083" w:type="dxa"/>
            <w:tcBorders>
              <w:top w:val="single" w:sz="4" w:space="0" w:color="auto"/>
            </w:tcBorders>
            <w:shd w:val="clear" w:color="auto" w:fill="FFFFFF"/>
            <w:vAlign w:val="center"/>
          </w:tcPr>
          <w:p w14:paraId="0AA584D3" w14:textId="77777777" w:rsidR="00526A53" w:rsidRPr="00AD45A4" w:rsidRDefault="00526A53" w:rsidP="00526A53">
            <w:pPr>
              <w:spacing w:before="120" w:after="60"/>
              <w:ind w:firstLine="0"/>
              <w:jc w:val="both"/>
              <w:rPr>
                <w:sz w:val="24"/>
              </w:rPr>
            </w:pPr>
            <w:r>
              <w:rPr>
                <w:rFonts w:eastAsia="Courier New"/>
                <w:sz w:val="24"/>
                <w:lang w:eastAsia="fr-FR" w:bidi="fr-FR"/>
              </w:rPr>
              <w:t>Q</w:t>
            </w:r>
            <w:r w:rsidRPr="00AD45A4">
              <w:rPr>
                <w:rFonts w:eastAsia="Courier New"/>
                <w:sz w:val="24"/>
                <w:lang w:eastAsia="fr-FR" w:bidi="fr-FR"/>
              </w:rPr>
              <w:t>.1. non verbal</w:t>
            </w:r>
          </w:p>
        </w:tc>
        <w:tc>
          <w:tcPr>
            <w:tcW w:w="2891" w:type="dxa"/>
            <w:tcBorders>
              <w:top w:val="single" w:sz="4" w:space="0" w:color="auto"/>
            </w:tcBorders>
            <w:shd w:val="clear" w:color="auto" w:fill="FFFFFF"/>
            <w:vAlign w:val="center"/>
          </w:tcPr>
          <w:p w14:paraId="0AE54888" w14:textId="77777777" w:rsidR="00526A53" w:rsidRPr="00AD45A4" w:rsidRDefault="00526A53" w:rsidP="00526A53">
            <w:pPr>
              <w:spacing w:before="120" w:after="60"/>
              <w:ind w:firstLine="0"/>
              <w:jc w:val="both"/>
              <w:rPr>
                <w:sz w:val="24"/>
              </w:rPr>
            </w:pPr>
            <w:r w:rsidRPr="00AD45A4">
              <w:rPr>
                <w:rFonts w:eastAsia="Courier New"/>
                <w:sz w:val="24"/>
                <w:lang w:eastAsia="fr-FR" w:bidi="fr-FR"/>
              </w:rPr>
              <w:t>faible</w:t>
            </w:r>
            <w:r>
              <w:rPr>
                <w:rFonts w:eastAsia="Courier New"/>
                <w:sz w:val="24"/>
                <w:lang w:eastAsia="fr-FR" w:bidi="fr-FR"/>
              </w:rPr>
              <w:t xml:space="preserve"> </w:t>
            </w:r>
            <w:r w:rsidRPr="00AD45A4">
              <w:rPr>
                <w:rFonts w:eastAsia="Courier New"/>
                <w:sz w:val="24"/>
                <w:lang w:eastAsia="fr-FR" w:bidi="fr-FR"/>
              </w:rPr>
              <w:t>versus</w:t>
            </w:r>
            <w:r>
              <w:rPr>
                <w:rFonts w:eastAsia="Courier New"/>
                <w:sz w:val="24"/>
                <w:lang w:eastAsia="fr-FR" w:bidi="fr-FR"/>
              </w:rPr>
              <w:t xml:space="preserve"> </w:t>
            </w:r>
            <w:r w:rsidRPr="00AD45A4">
              <w:rPr>
                <w:rFonts w:eastAsia="Courier New"/>
                <w:sz w:val="24"/>
                <w:lang w:eastAsia="fr-FR" w:bidi="fr-FR"/>
              </w:rPr>
              <w:t>fort</w:t>
            </w:r>
          </w:p>
        </w:tc>
        <w:tc>
          <w:tcPr>
            <w:tcW w:w="1036" w:type="dxa"/>
            <w:tcBorders>
              <w:top w:val="single" w:sz="4" w:space="0" w:color="auto"/>
            </w:tcBorders>
            <w:shd w:val="clear" w:color="auto" w:fill="FFFFFF"/>
            <w:vAlign w:val="center"/>
          </w:tcPr>
          <w:p w14:paraId="191C2D86" w14:textId="77777777" w:rsidR="00526A53" w:rsidRPr="00AD45A4" w:rsidRDefault="00526A53" w:rsidP="00526A53">
            <w:pPr>
              <w:spacing w:before="120" w:after="60"/>
              <w:ind w:right="288" w:firstLine="0"/>
              <w:jc w:val="right"/>
              <w:rPr>
                <w:sz w:val="24"/>
              </w:rPr>
            </w:pPr>
            <w:r w:rsidRPr="00AD45A4">
              <w:rPr>
                <w:rFonts w:eastAsia="Courier New"/>
                <w:sz w:val="24"/>
                <w:lang w:eastAsia="fr-FR" w:bidi="fr-FR"/>
              </w:rPr>
              <w:t>0</w:t>
            </w:r>
          </w:p>
        </w:tc>
        <w:tc>
          <w:tcPr>
            <w:tcW w:w="900" w:type="dxa"/>
            <w:tcBorders>
              <w:top w:val="single" w:sz="4" w:space="0" w:color="auto"/>
            </w:tcBorders>
            <w:shd w:val="clear" w:color="auto" w:fill="FFFFFF"/>
            <w:vAlign w:val="center"/>
          </w:tcPr>
          <w:p w14:paraId="690B3648" w14:textId="77777777" w:rsidR="00526A53" w:rsidRPr="00AD45A4" w:rsidRDefault="00526A53" w:rsidP="00526A53">
            <w:pPr>
              <w:spacing w:before="120" w:after="60"/>
              <w:ind w:right="288" w:firstLine="0"/>
              <w:jc w:val="right"/>
              <w:rPr>
                <w:sz w:val="24"/>
              </w:rPr>
            </w:pPr>
            <w:r w:rsidRPr="00AD45A4">
              <w:rPr>
                <w:rFonts w:eastAsia="Courier New"/>
                <w:sz w:val="24"/>
                <w:lang w:eastAsia="fr-FR" w:bidi="fr-FR"/>
              </w:rPr>
              <w:t>1.00</w:t>
            </w:r>
          </w:p>
        </w:tc>
      </w:tr>
      <w:tr w:rsidR="00526A53" w:rsidRPr="003E05FD" w14:paraId="2ACF80A8" w14:textId="77777777">
        <w:tblPrEx>
          <w:tblCellMar>
            <w:top w:w="0" w:type="dxa"/>
            <w:bottom w:w="0" w:type="dxa"/>
          </w:tblCellMar>
        </w:tblPrEx>
        <w:tc>
          <w:tcPr>
            <w:tcW w:w="4083" w:type="dxa"/>
            <w:shd w:val="clear" w:color="auto" w:fill="FFFFFF"/>
            <w:vAlign w:val="center"/>
          </w:tcPr>
          <w:p w14:paraId="0574C273" w14:textId="77777777" w:rsidR="00526A53" w:rsidRPr="00AD45A4" w:rsidRDefault="00526A53" w:rsidP="00526A53">
            <w:pPr>
              <w:spacing w:before="60" w:after="60"/>
              <w:ind w:firstLine="0"/>
              <w:jc w:val="both"/>
              <w:rPr>
                <w:sz w:val="24"/>
              </w:rPr>
            </w:pPr>
            <w:r>
              <w:rPr>
                <w:rFonts w:eastAsia="Courier New"/>
                <w:sz w:val="24"/>
                <w:lang w:eastAsia="fr-FR" w:bidi="fr-FR"/>
              </w:rPr>
              <w:t>Q</w:t>
            </w:r>
            <w:r w:rsidRPr="00AD45A4">
              <w:rPr>
                <w:rFonts w:eastAsia="Courier New"/>
                <w:sz w:val="24"/>
                <w:lang w:eastAsia="fr-FR" w:bidi="fr-FR"/>
              </w:rPr>
              <w:t>.1. verbal</w:t>
            </w:r>
          </w:p>
        </w:tc>
        <w:tc>
          <w:tcPr>
            <w:tcW w:w="2891" w:type="dxa"/>
            <w:shd w:val="clear" w:color="auto" w:fill="FFFFFF"/>
            <w:vAlign w:val="center"/>
          </w:tcPr>
          <w:p w14:paraId="6B547AA2" w14:textId="77777777" w:rsidR="00526A53" w:rsidRPr="00AD45A4" w:rsidRDefault="00526A53" w:rsidP="00526A53">
            <w:pPr>
              <w:spacing w:before="60" w:after="60"/>
              <w:ind w:firstLine="0"/>
              <w:jc w:val="both"/>
              <w:rPr>
                <w:sz w:val="24"/>
              </w:rPr>
            </w:pPr>
            <w:r w:rsidRPr="00AD45A4">
              <w:rPr>
                <w:rFonts w:eastAsia="Courier New"/>
                <w:sz w:val="24"/>
                <w:lang w:eastAsia="fr-FR" w:bidi="fr-FR"/>
              </w:rPr>
              <w:t>faible</w:t>
            </w:r>
            <w:r>
              <w:rPr>
                <w:rFonts w:eastAsia="Courier New"/>
                <w:sz w:val="24"/>
                <w:lang w:eastAsia="fr-FR" w:bidi="fr-FR"/>
              </w:rPr>
              <w:t xml:space="preserve"> </w:t>
            </w:r>
            <w:r w:rsidRPr="00AD45A4">
              <w:rPr>
                <w:rFonts w:eastAsia="Courier New"/>
                <w:sz w:val="24"/>
                <w:lang w:eastAsia="fr-FR" w:bidi="fr-FR"/>
              </w:rPr>
              <w:t>versus</w:t>
            </w:r>
            <w:r>
              <w:rPr>
                <w:rFonts w:eastAsia="Courier New"/>
                <w:sz w:val="24"/>
                <w:lang w:eastAsia="fr-FR" w:bidi="fr-FR"/>
              </w:rPr>
              <w:t xml:space="preserve"> </w:t>
            </w:r>
            <w:r w:rsidRPr="00AD45A4">
              <w:rPr>
                <w:rFonts w:eastAsia="Courier New"/>
                <w:sz w:val="24"/>
                <w:lang w:eastAsia="fr-FR" w:bidi="fr-FR"/>
              </w:rPr>
              <w:t>fort</w:t>
            </w:r>
          </w:p>
        </w:tc>
        <w:tc>
          <w:tcPr>
            <w:tcW w:w="1036" w:type="dxa"/>
            <w:shd w:val="clear" w:color="auto" w:fill="FFFFFF"/>
            <w:vAlign w:val="center"/>
          </w:tcPr>
          <w:p w14:paraId="22F19649" w14:textId="77777777" w:rsidR="00526A53" w:rsidRPr="00AD45A4" w:rsidRDefault="00526A53" w:rsidP="00526A53">
            <w:pPr>
              <w:spacing w:before="60" w:after="60"/>
              <w:ind w:right="288" w:firstLine="0"/>
              <w:jc w:val="right"/>
              <w:rPr>
                <w:sz w:val="24"/>
              </w:rPr>
            </w:pPr>
            <w:r w:rsidRPr="00AD45A4">
              <w:rPr>
                <w:rFonts w:eastAsia="Courier New"/>
                <w:sz w:val="24"/>
                <w:lang w:eastAsia="fr-FR" w:bidi="fr-FR"/>
              </w:rPr>
              <w:t>3.78</w:t>
            </w:r>
          </w:p>
        </w:tc>
        <w:tc>
          <w:tcPr>
            <w:tcW w:w="900" w:type="dxa"/>
            <w:shd w:val="clear" w:color="auto" w:fill="FFFFFF"/>
            <w:vAlign w:val="center"/>
          </w:tcPr>
          <w:p w14:paraId="291F24B2" w14:textId="77777777" w:rsidR="00526A53" w:rsidRPr="00AD45A4" w:rsidRDefault="00526A53" w:rsidP="00526A53">
            <w:pPr>
              <w:spacing w:before="60" w:after="60"/>
              <w:ind w:right="288" w:firstLine="0"/>
              <w:jc w:val="right"/>
              <w:rPr>
                <w:sz w:val="24"/>
              </w:rPr>
            </w:pPr>
            <w:r w:rsidRPr="00AD45A4">
              <w:rPr>
                <w:rFonts w:eastAsia="Courier New"/>
                <w:sz w:val="24"/>
                <w:lang w:eastAsia="fr-FR" w:bidi="fr-FR"/>
              </w:rPr>
              <w:t>.06</w:t>
            </w:r>
          </w:p>
        </w:tc>
      </w:tr>
      <w:tr w:rsidR="00526A53" w:rsidRPr="003E05FD" w14:paraId="27E28FB6" w14:textId="77777777">
        <w:tblPrEx>
          <w:tblCellMar>
            <w:top w:w="0" w:type="dxa"/>
            <w:bottom w:w="0" w:type="dxa"/>
          </w:tblCellMar>
        </w:tblPrEx>
        <w:tc>
          <w:tcPr>
            <w:tcW w:w="4083" w:type="dxa"/>
            <w:shd w:val="clear" w:color="auto" w:fill="FFFFFF"/>
            <w:vAlign w:val="center"/>
          </w:tcPr>
          <w:p w14:paraId="75876526" w14:textId="77777777" w:rsidR="00526A53" w:rsidRPr="00AD45A4" w:rsidRDefault="00526A53" w:rsidP="00526A53">
            <w:pPr>
              <w:spacing w:before="60" w:after="60"/>
              <w:ind w:firstLine="0"/>
              <w:jc w:val="both"/>
              <w:rPr>
                <w:sz w:val="24"/>
              </w:rPr>
            </w:pPr>
            <w:r w:rsidRPr="00AD45A4">
              <w:rPr>
                <w:rFonts w:eastAsia="Courier New"/>
                <w:sz w:val="24"/>
                <w:lang w:eastAsia="fr-FR" w:bidi="fr-FR"/>
              </w:rPr>
              <w:t>Q.I. global</w:t>
            </w:r>
          </w:p>
        </w:tc>
        <w:tc>
          <w:tcPr>
            <w:tcW w:w="2891" w:type="dxa"/>
            <w:shd w:val="clear" w:color="auto" w:fill="FFFFFF"/>
            <w:vAlign w:val="center"/>
          </w:tcPr>
          <w:p w14:paraId="664064E1" w14:textId="77777777" w:rsidR="00526A53" w:rsidRPr="00AD45A4" w:rsidRDefault="00526A53" w:rsidP="00526A53">
            <w:pPr>
              <w:spacing w:before="60" w:after="60"/>
              <w:ind w:firstLine="0"/>
              <w:jc w:val="both"/>
              <w:rPr>
                <w:sz w:val="24"/>
              </w:rPr>
            </w:pPr>
            <w:r w:rsidRPr="00AD45A4">
              <w:rPr>
                <w:rFonts w:eastAsia="Courier New"/>
                <w:sz w:val="24"/>
                <w:lang w:eastAsia="fr-FR" w:bidi="fr-FR"/>
              </w:rPr>
              <w:t>faible</w:t>
            </w:r>
            <w:r>
              <w:rPr>
                <w:rFonts w:eastAsia="Courier New"/>
                <w:sz w:val="24"/>
                <w:lang w:eastAsia="fr-FR" w:bidi="fr-FR"/>
              </w:rPr>
              <w:t xml:space="preserve"> </w:t>
            </w:r>
            <w:r w:rsidRPr="00AD45A4">
              <w:rPr>
                <w:rFonts w:eastAsia="Courier New"/>
                <w:sz w:val="24"/>
                <w:lang w:eastAsia="fr-FR" w:bidi="fr-FR"/>
              </w:rPr>
              <w:t>versus</w:t>
            </w:r>
            <w:r>
              <w:rPr>
                <w:rFonts w:eastAsia="Courier New"/>
                <w:sz w:val="24"/>
                <w:lang w:eastAsia="fr-FR" w:bidi="fr-FR"/>
              </w:rPr>
              <w:t xml:space="preserve"> </w:t>
            </w:r>
            <w:r w:rsidRPr="00AD45A4">
              <w:rPr>
                <w:rFonts w:eastAsia="Courier New"/>
                <w:sz w:val="24"/>
                <w:lang w:eastAsia="fr-FR" w:bidi="fr-FR"/>
              </w:rPr>
              <w:t>fort</w:t>
            </w:r>
          </w:p>
        </w:tc>
        <w:tc>
          <w:tcPr>
            <w:tcW w:w="1036" w:type="dxa"/>
            <w:shd w:val="clear" w:color="auto" w:fill="FFFFFF"/>
            <w:vAlign w:val="center"/>
          </w:tcPr>
          <w:p w14:paraId="4F6AF22A" w14:textId="77777777" w:rsidR="00526A53" w:rsidRPr="00AD45A4" w:rsidRDefault="00526A53" w:rsidP="00526A53">
            <w:pPr>
              <w:spacing w:before="60" w:after="60"/>
              <w:ind w:right="288" w:firstLine="0"/>
              <w:jc w:val="right"/>
              <w:rPr>
                <w:sz w:val="24"/>
              </w:rPr>
            </w:pPr>
            <w:r w:rsidRPr="00AD45A4">
              <w:rPr>
                <w:rFonts w:eastAsia="Courier New"/>
                <w:sz w:val="24"/>
                <w:lang w:eastAsia="fr-FR" w:bidi="fr-FR"/>
              </w:rPr>
              <w:t>0</w:t>
            </w:r>
          </w:p>
        </w:tc>
        <w:tc>
          <w:tcPr>
            <w:tcW w:w="900" w:type="dxa"/>
            <w:shd w:val="clear" w:color="auto" w:fill="FFFFFF"/>
            <w:vAlign w:val="center"/>
          </w:tcPr>
          <w:p w14:paraId="54D91AB6" w14:textId="77777777" w:rsidR="00526A53" w:rsidRPr="00AD45A4" w:rsidRDefault="00526A53" w:rsidP="00526A53">
            <w:pPr>
              <w:spacing w:before="60" w:after="60"/>
              <w:ind w:right="288" w:firstLine="0"/>
              <w:jc w:val="right"/>
              <w:rPr>
                <w:sz w:val="24"/>
              </w:rPr>
            </w:pPr>
            <w:r w:rsidRPr="00AD45A4">
              <w:rPr>
                <w:rFonts w:eastAsia="Courier New"/>
                <w:sz w:val="24"/>
                <w:lang w:eastAsia="fr-FR" w:bidi="fr-FR"/>
              </w:rPr>
              <w:t>1.00</w:t>
            </w:r>
          </w:p>
        </w:tc>
      </w:tr>
      <w:tr w:rsidR="00526A53" w:rsidRPr="003E05FD" w14:paraId="1AD729A1" w14:textId="77777777">
        <w:tblPrEx>
          <w:tblCellMar>
            <w:top w:w="0" w:type="dxa"/>
            <w:bottom w:w="0" w:type="dxa"/>
          </w:tblCellMar>
        </w:tblPrEx>
        <w:tc>
          <w:tcPr>
            <w:tcW w:w="4083" w:type="dxa"/>
            <w:shd w:val="clear" w:color="auto" w:fill="FFFFFF"/>
            <w:vAlign w:val="center"/>
          </w:tcPr>
          <w:p w14:paraId="39AFF98E" w14:textId="77777777" w:rsidR="00526A53" w:rsidRPr="00AD45A4" w:rsidRDefault="00526A53" w:rsidP="00526A53">
            <w:pPr>
              <w:spacing w:before="60" w:after="60"/>
              <w:ind w:firstLine="0"/>
              <w:jc w:val="both"/>
              <w:rPr>
                <w:sz w:val="24"/>
              </w:rPr>
            </w:pPr>
            <w:r w:rsidRPr="00AD45A4">
              <w:rPr>
                <w:rFonts w:eastAsia="Courier New"/>
                <w:sz w:val="24"/>
                <w:lang w:eastAsia="fr-FR" w:bidi="fr-FR"/>
              </w:rPr>
              <w:t>Délinquance conflictuelle</w:t>
            </w:r>
          </w:p>
        </w:tc>
        <w:tc>
          <w:tcPr>
            <w:tcW w:w="2891" w:type="dxa"/>
            <w:shd w:val="clear" w:color="auto" w:fill="FFFFFF"/>
            <w:vAlign w:val="bottom"/>
          </w:tcPr>
          <w:p w14:paraId="2F059E85" w14:textId="77777777" w:rsidR="00526A53" w:rsidRPr="00AD45A4" w:rsidRDefault="00526A53" w:rsidP="00526A53">
            <w:pPr>
              <w:spacing w:before="60" w:after="60"/>
              <w:ind w:firstLine="0"/>
              <w:jc w:val="both"/>
              <w:rPr>
                <w:sz w:val="24"/>
              </w:rPr>
            </w:pPr>
            <w:r w:rsidRPr="00AD45A4">
              <w:rPr>
                <w:rFonts w:eastAsia="Courier New"/>
                <w:sz w:val="24"/>
                <w:lang w:eastAsia="fr-FR" w:bidi="fr-FR"/>
              </w:rPr>
              <w:t>faible</w:t>
            </w:r>
            <w:r>
              <w:rPr>
                <w:rFonts w:eastAsia="Courier New"/>
                <w:sz w:val="24"/>
                <w:lang w:eastAsia="fr-FR" w:bidi="fr-FR"/>
              </w:rPr>
              <w:t xml:space="preserve"> </w:t>
            </w:r>
            <w:r w:rsidRPr="00AD45A4">
              <w:rPr>
                <w:rFonts w:eastAsia="Courier New"/>
                <w:sz w:val="24"/>
                <w:lang w:eastAsia="fr-FR" w:bidi="fr-FR"/>
              </w:rPr>
              <w:t>versus</w:t>
            </w:r>
            <w:r>
              <w:rPr>
                <w:rFonts w:eastAsia="Courier New"/>
                <w:sz w:val="24"/>
                <w:lang w:eastAsia="fr-FR" w:bidi="fr-FR"/>
              </w:rPr>
              <w:t xml:space="preserve"> </w:t>
            </w:r>
            <w:r w:rsidRPr="00AD45A4">
              <w:rPr>
                <w:rFonts w:eastAsia="Courier New"/>
                <w:sz w:val="24"/>
                <w:lang w:eastAsia="fr-FR" w:bidi="fr-FR"/>
              </w:rPr>
              <w:t>fort</w:t>
            </w:r>
          </w:p>
        </w:tc>
        <w:tc>
          <w:tcPr>
            <w:tcW w:w="1036" w:type="dxa"/>
            <w:shd w:val="clear" w:color="auto" w:fill="FFFFFF"/>
            <w:vAlign w:val="bottom"/>
          </w:tcPr>
          <w:p w14:paraId="059F174E" w14:textId="77777777" w:rsidR="00526A53" w:rsidRPr="00064851" w:rsidRDefault="00526A53" w:rsidP="00526A53">
            <w:pPr>
              <w:spacing w:before="60" w:after="60"/>
              <w:ind w:right="288" w:firstLine="0"/>
              <w:jc w:val="right"/>
              <w:rPr>
                <w:rFonts w:eastAsia="Courier New"/>
                <w:sz w:val="24"/>
                <w:lang w:eastAsia="fr-FR" w:bidi="fr-FR"/>
              </w:rPr>
            </w:pPr>
            <w:r w:rsidRPr="00064851">
              <w:rPr>
                <w:rFonts w:eastAsia="Courier New"/>
                <w:sz w:val="24"/>
              </w:rPr>
              <w:t>.16</w:t>
            </w:r>
          </w:p>
        </w:tc>
        <w:tc>
          <w:tcPr>
            <w:tcW w:w="900" w:type="dxa"/>
            <w:shd w:val="clear" w:color="auto" w:fill="FFFFFF"/>
            <w:vAlign w:val="bottom"/>
          </w:tcPr>
          <w:p w14:paraId="434DCDA6" w14:textId="77777777" w:rsidR="00526A53" w:rsidRPr="00064851" w:rsidRDefault="00526A53" w:rsidP="00526A53">
            <w:pPr>
              <w:spacing w:before="60" w:after="60"/>
              <w:ind w:right="288" w:firstLine="0"/>
              <w:jc w:val="right"/>
              <w:rPr>
                <w:rFonts w:eastAsia="Courier New"/>
                <w:sz w:val="24"/>
                <w:lang w:eastAsia="fr-FR" w:bidi="fr-FR"/>
              </w:rPr>
            </w:pPr>
            <w:r w:rsidRPr="00064851">
              <w:rPr>
                <w:rFonts w:eastAsia="Courier New"/>
                <w:sz w:val="24"/>
              </w:rPr>
              <w:t>.68</w:t>
            </w:r>
          </w:p>
        </w:tc>
      </w:tr>
      <w:tr w:rsidR="00526A53" w:rsidRPr="003E05FD" w14:paraId="7D932902" w14:textId="77777777">
        <w:tblPrEx>
          <w:tblCellMar>
            <w:top w:w="0" w:type="dxa"/>
            <w:bottom w:w="0" w:type="dxa"/>
          </w:tblCellMar>
        </w:tblPrEx>
        <w:tc>
          <w:tcPr>
            <w:tcW w:w="4083" w:type="dxa"/>
            <w:shd w:val="clear" w:color="auto" w:fill="FFFFFF"/>
            <w:vAlign w:val="center"/>
          </w:tcPr>
          <w:p w14:paraId="4B64D48A" w14:textId="77777777" w:rsidR="00526A53" w:rsidRPr="00AD45A4" w:rsidRDefault="00526A53" w:rsidP="00526A53">
            <w:pPr>
              <w:spacing w:before="60" w:after="60"/>
              <w:ind w:firstLine="0"/>
              <w:jc w:val="both"/>
              <w:rPr>
                <w:sz w:val="24"/>
              </w:rPr>
            </w:pPr>
            <w:r w:rsidRPr="00AD45A4">
              <w:rPr>
                <w:rFonts w:eastAsia="Courier New"/>
                <w:sz w:val="24"/>
                <w:lang w:eastAsia="fr-FR" w:bidi="fr-FR"/>
              </w:rPr>
              <w:t>Délinquance générale</w:t>
            </w:r>
          </w:p>
        </w:tc>
        <w:tc>
          <w:tcPr>
            <w:tcW w:w="2891" w:type="dxa"/>
            <w:shd w:val="clear" w:color="auto" w:fill="FFFFFF"/>
            <w:vAlign w:val="center"/>
          </w:tcPr>
          <w:p w14:paraId="763A7DCF" w14:textId="77777777" w:rsidR="00526A53" w:rsidRPr="00AD45A4" w:rsidRDefault="00526A53" w:rsidP="00526A53">
            <w:pPr>
              <w:spacing w:before="60" w:after="60"/>
              <w:ind w:firstLine="0"/>
              <w:jc w:val="both"/>
              <w:rPr>
                <w:sz w:val="24"/>
              </w:rPr>
            </w:pPr>
            <w:r w:rsidRPr="00AD45A4">
              <w:rPr>
                <w:rFonts w:eastAsia="Courier New"/>
                <w:sz w:val="24"/>
                <w:lang w:eastAsia="fr-FR" w:bidi="fr-FR"/>
              </w:rPr>
              <w:t>faible</w:t>
            </w:r>
            <w:r>
              <w:rPr>
                <w:rFonts w:eastAsia="Courier New"/>
                <w:sz w:val="24"/>
                <w:lang w:eastAsia="fr-FR" w:bidi="fr-FR"/>
              </w:rPr>
              <w:t xml:space="preserve"> </w:t>
            </w:r>
            <w:r w:rsidRPr="00AD45A4">
              <w:rPr>
                <w:rFonts w:eastAsia="Courier New"/>
                <w:sz w:val="24"/>
                <w:lang w:eastAsia="fr-FR" w:bidi="fr-FR"/>
              </w:rPr>
              <w:t>versus</w:t>
            </w:r>
            <w:r>
              <w:rPr>
                <w:rFonts w:eastAsia="Courier New"/>
                <w:sz w:val="24"/>
                <w:lang w:eastAsia="fr-FR" w:bidi="fr-FR"/>
              </w:rPr>
              <w:t xml:space="preserve"> </w:t>
            </w:r>
            <w:r w:rsidRPr="00AD45A4">
              <w:rPr>
                <w:rFonts w:eastAsia="Courier New"/>
                <w:sz w:val="24"/>
                <w:lang w:eastAsia="fr-FR" w:bidi="fr-FR"/>
              </w:rPr>
              <w:t>fort</w:t>
            </w:r>
          </w:p>
        </w:tc>
        <w:tc>
          <w:tcPr>
            <w:tcW w:w="1036" w:type="dxa"/>
            <w:shd w:val="clear" w:color="auto" w:fill="FFFFFF"/>
            <w:vAlign w:val="center"/>
          </w:tcPr>
          <w:p w14:paraId="3CF95992" w14:textId="77777777" w:rsidR="00526A53" w:rsidRPr="00064851" w:rsidRDefault="00526A53" w:rsidP="00526A53">
            <w:pPr>
              <w:spacing w:before="60" w:after="60"/>
              <w:ind w:right="288" w:firstLine="0"/>
              <w:jc w:val="right"/>
              <w:rPr>
                <w:rFonts w:eastAsia="Courier New"/>
                <w:sz w:val="24"/>
                <w:lang w:eastAsia="fr-FR" w:bidi="fr-FR"/>
              </w:rPr>
            </w:pPr>
            <w:r w:rsidRPr="00064851">
              <w:rPr>
                <w:rFonts w:eastAsia="Courier New"/>
                <w:sz w:val="24"/>
                <w:lang w:eastAsia="fr-FR" w:bidi="fr-FR"/>
              </w:rPr>
              <w:t>3.25</w:t>
            </w:r>
          </w:p>
        </w:tc>
        <w:tc>
          <w:tcPr>
            <w:tcW w:w="900" w:type="dxa"/>
            <w:shd w:val="clear" w:color="auto" w:fill="FFFFFF"/>
            <w:vAlign w:val="center"/>
          </w:tcPr>
          <w:p w14:paraId="44EE1B1E" w14:textId="77777777" w:rsidR="00526A53" w:rsidRPr="00064851" w:rsidRDefault="00526A53" w:rsidP="00526A53">
            <w:pPr>
              <w:spacing w:before="60" w:after="60"/>
              <w:ind w:right="288" w:firstLine="0"/>
              <w:jc w:val="right"/>
              <w:rPr>
                <w:rFonts w:eastAsia="Courier New"/>
                <w:sz w:val="24"/>
                <w:lang w:eastAsia="fr-FR" w:bidi="fr-FR"/>
              </w:rPr>
            </w:pPr>
            <w:r w:rsidRPr="00064851">
              <w:rPr>
                <w:rFonts w:eastAsia="Courier New"/>
                <w:sz w:val="24"/>
              </w:rPr>
              <w:t>.08</w:t>
            </w:r>
          </w:p>
        </w:tc>
      </w:tr>
      <w:tr w:rsidR="00526A53" w:rsidRPr="003E05FD" w14:paraId="01534C98" w14:textId="77777777">
        <w:tblPrEx>
          <w:tblCellMar>
            <w:top w:w="0" w:type="dxa"/>
            <w:bottom w:w="0" w:type="dxa"/>
          </w:tblCellMar>
        </w:tblPrEx>
        <w:tc>
          <w:tcPr>
            <w:tcW w:w="4083" w:type="dxa"/>
            <w:tcBorders>
              <w:bottom w:val="single" w:sz="4" w:space="0" w:color="auto"/>
            </w:tcBorders>
            <w:shd w:val="clear" w:color="auto" w:fill="FFFFFF"/>
          </w:tcPr>
          <w:p w14:paraId="11992D23" w14:textId="77777777" w:rsidR="00526A53" w:rsidRPr="00AD45A4" w:rsidRDefault="00526A53" w:rsidP="00526A53">
            <w:pPr>
              <w:spacing w:before="60" w:after="120"/>
              <w:ind w:firstLine="0"/>
              <w:jc w:val="both"/>
              <w:rPr>
                <w:sz w:val="24"/>
              </w:rPr>
            </w:pPr>
            <w:r w:rsidRPr="00AD45A4">
              <w:rPr>
                <w:rFonts w:eastAsia="Courier New"/>
                <w:sz w:val="24"/>
                <w:lang w:eastAsia="fr-FR" w:bidi="fr-FR"/>
              </w:rPr>
              <w:t>Hétérogénéité de la délinquance</w:t>
            </w:r>
          </w:p>
        </w:tc>
        <w:tc>
          <w:tcPr>
            <w:tcW w:w="2891" w:type="dxa"/>
            <w:tcBorders>
              <w:bottom w:val="single" w:sz="4" w:space="0" w:color="auto"/>
            </w:tcBorders>
            <w:shd w:val="clear" w:color="auto" w:fill="FFFFFF"/>
            <w:vAlign w:val="center"/>
          </w:tcPr>
          <w:p w14:paraId="3C65517C" w14:textId="77777777" w:rsidR="00526A53" w:rsidRPr="00AD45A4" w:rsidRDefault="00526A53" w:rsidP="00526A53">
            <w:pPr>
              <w:spacing w:before="60" w:after="120"/>
              <w:ind w:firstLine="0"/>
              <w:jc w:val="both"/>
              <w:rPr>
                <w:sz w:val="24"/>
              </w:rPr>
            </w:pPr>
            <w:r w:rsidRPr="00AD45A4">
              <w:rPr>
                <w:rFonts w:eastAsia="Courier New"/>
                <w:sz w:val="24"/>
                <w:lang w:eastAsia="fr-FR" w:bidi="fr-FR"/>
              </w:rPr>
              <w:t>faible</w:t>
            </w:r>
            <w:r>
              <w:rPr>
                <w:rFonts w:eastAsia="Courier New"/>
                <w:sz w:val="24"/>
                <w:lang w:eastAsia="fr-FR" w:bidi="fr-FR"/>
              </w:rPr>
              <w:t xml:space="preserve"> </w:t>
            </w:r>
            <w:r w:rsidRPr="00AD45A4">
              <w:rPr>
                <w:rFonts w:eastAsia="Courier New"/>
                <w:sz w:val="24"/>
                <w:lang w:eastAsia="fr-FR" w:bidi="fr-FR"/>
              </w:rPr>
              <w:t>versus</w:t>
            </w:r>
            <w:r>
              <w:rPr>
                <w:rFonts w:eastAsia="Courier New"/>
                <w:sz w:val="24"/>
                <w:lang w:eastAsia="fr-FR" w:bidi="fr-FR"/>
              </w:rPr>
              <w:t xml:space="preserve"> </w:t>
            </w:r>
            <w:r w:rsidRPr="00AD45A4">
              <w:rPr>
                <w:rFonts w:eastAsia="Courier New"/>
                <w:sz w:val="24"/>
                <w:lang w:eastAsia="fr-FR" w:bidi="fr-FR"/>
              </w:rPr>
              <w:t>fort</w:t>
            </w:r>
          </w:p>
        </w:tc>
        <w:tc>
          <w:tcPr>
            <w:tcW w:w="1036" w:type="dxa"/>
            <w:tcBorders>
              <w:bottom w:val="single" w:sz="4" w:space="0" w:color="auto"/>
            </w:tcBorders>
            <w:shd w:val="clear" w:color="auto" w:fill="FFFFFF"/>
            <w:vAlign w:val="center"/>
          </w:tcPr>
          <w:p w14:paraId="15F3DD9D" w14:textId="77777777" w:rsidR="00526A53" w:rsidRPr="00AD45A4" w:rsidRDefault="00526A53" w:rsidP="00526A53">
            <w:pPr>
              <w:spacing w:before="60" w:after="120"/>
              <w:ind w:right="288" w:firstLine="0"/>
              <w:jc w:val="right"/>
              <w:rPr>
                <w:sz w:val="24"/>
              </w:rPr>
            </w:pPr>
            <w:r w:rsidRPr="00AD45A4">
              <w:rPr>
                <w:rFonts w:eastAsia="Courier New"/>
                <w:sz w:val="24"/>
                <w:lang w:eastAsia="fr-FR" w:bidi="fr-FR"/>
              </w:rPr>
              <w:t>3.25</w:t>
            </w:r>
          </w:p>
        </w:tc>
        <w:tc>
          <w:tcPr>
            <w:tcW w:w="900" w:type="dxa"/>
            <w:tcBorders>
              <w:bottom w:val="single" w:sz="4" w:space="0" w:color="auto"/>
            </w:tcBorders>
            <w:shd w:val="clear" w:color="auto" w:fill="FFFFFF"/>
            <w:vAlign w:val="center"/>
          </w:tcPr>
          <w:p w14:paraId="47898229" w14:textId="77777777" w:rsidR="00526A53" w:rsidRPr="00064851" w:rsidRDefault="00526A53" w:rsidP="00526A53">
            <w:pPr>
              <w:spacing w:before="60" w:after="120"/>
              <w:ind w:right="288" w:firstLine="0"/>
              <w:jc w:val="right"/>
              <w:rPr>
                <w:rFonts w:eastAsia="Courier New"/>
                <w:sz w:val="24"/>
                <w:lang w:eastAsia="fr-FR" w:bidi="fr-FR"/>
              </w:rPr>
            </w:pPr>
            <w:r w:rsidRPr="00064851">
              <w:rPr>
                <w:rFonts w:eastAsia="Courier New"/>
                <w:sz w:val="24"/>
              </w:rPr>
              <w:t>.08</w:t>
            </w:r>
          </w:p>
        </w:tc>
      </w:tr>
    </w:tbl>
    <w:p w14:paraId="73AE13B2" w14:textId="77777777" w:rsidR="00526A53" w:rsidRPr="003E05FD" w:rsidRDefault="00526A53" w:rsidP="00526A53">
      <w:pPr>
        <w:spacing w:before="120" w:after="120"/>
        <w:ind w:firstLine="0"/>
        <w:jc w:val="both"/>
      </w:pPr>
      <w:r w:rsidRPr="003E05FD">
        <w:br w:type="page"/>
      </w:r>
      <w:r>
        <w:t>[</w:t>
      </w:r>
      <w:r w:rsidRPr="003E05FD">
        <w:rPr>
          <w:rFonts w:eastAsia="Courier New"/>
          <w:lang w:eastAsia="fr-FR" w:bidi="fr-FR"/>
        </w:rPr>
        <w:t>270</w:t>
      </w:r>
      <w:r>
        <w:rPr>
          <w:rFonts w:eastAsia="Courier New"/>
          <w:lang w:eastAsia="fr-FR" w:bidi="fr-FR"/>
        </w:rPr>
        <w:t>]</w:t>
      </w:r>
    </w:p>
    <w:p w14:paraId="78368182" w14:textId="77777777" w:rsidR="00526A53" w:rsidRPr="003E05FD" w:rsidRDefault="00526A53" w:rsidP="00526A53">
      <w:pPr>
        <w:spacing w:before="120" w:after="120"/>
        <w:ind w:firstLine="0"/>
        <w:jc w:val="both"/>
      </w:pPr>
      <w:r w:rsidRPr="003E05FD">
        <w:rPr>
          <w:rFonts w:eastAsia="Courier New"/>
          <w:lang w:eastAsia="fr-FR" w:bidi="fr-FR"/>
        </w:rPr>
        <w:t>quelques tendances plutôt faibles à une telle relation (p</w:t>
      </w:r>
      <w:r>
        <w:rPr>
          <w:rFonts w:eastAsia="Courier New"/>
          <w:lang w:eastAsia="fr-FR" w:bidi="fr-FR"/>
        </w:rPr>
        <w:t> &lt; .</w:t>
      </w:r>
      <w:r w:rsidRPr="003E05FD">
        <w:rPr>
          <w:rFonts w:eastAsia="Courier New"/>
          <w:lang w:eastAsia="fr-FR" w:bidi="fr-FR"/>
        </w:rPr>
        <w:t>052). Ainsi, il semble que les sujets à quotient intellectuel verbal plus élevé te</w:t>
      </w:r>
      <w:r w:rsidRPr="003E05FD">
        <w:rPr>
          <w:rFonts w:eastAsia="Courier New"/>
          <w:lang w:eastAsia="fr-FR" w:bidi="fr-FR"/>
        </w:rPr>
        <w:t>n</w:t>
      </w:r>
      <w:r w:rsidRPr="003E05FD">
        <w:rPr>
          <w:rFonts w:eastAsia="Courier New"/>
          <w:lang w:eastAsia="fr-FR" w:bidi="fr-FR"/>
        </w:rPr>
        <w:t>dent à se retrouver, dans une proportion de 2 sur 3, au nombre des non-récidivistes. La même proportion peut être constatée à propos des sujets à quotient verbal plus faible qui forment le groupe des récidivi</w:t>
      </w:r>
      <w:r w:rsidRPr="003E05FD">
        <w:rPr>
          <w:rFonts w:eastAsia="Courier New"/>
          <w:lang w:eastAsia="fr-FR" w:bidi="fr-FR"/>
        </w:rPr>
        <w:t>s</w:t>
      </w:r>
      <w:r w:rsidRPr="003E05FD">
        <w:rPr>
          <w:rFonts w:eastAsia="Courier New"/>
          <w:lang w:eastAsia="fr-FR" w:bidi="fr-FR"/>
        </w:rPr>
        <w:t>tes.</w:t>
      </w:r>
    </w:p>
    <w:p w14:paraId="5E13488B" w14:textId="77777777" w:rsidR="00526A53" w:rsidRPr="003E05FD" w:rsidRDefault="00526A53" w:rsidP="00526A53">
      <w:pPr>
        <w:spacing w:before="120" w:after="120"/>
        <w:jc w:val="both"/>
      </w:pPr>
      <w:r w:rsidRPr="003E05FD">
        <w:rPr>
          <w:rFonts w:eastAsia="Courier New"/>
          <w:lang w:eastAsia="fr-FR" w:bidi="fr-FR"/>
        </w:rPr>
        <w:t>Nous pouvons également constater une certaine tendance à l’association (p</w:t>
      </w:r>
      <w:r>
        <w:rPr>
          <w:rFonts w:eastAsia="Courier New"/>
          <w:lang w:eastAsia="fr-FR" w:bidi="fr-FR"/>
        </w:rPr>
        <w:t> &lt; </w:t>
      </w:r>
      <w:r w:rsidRPr="003E05FD">
        <w:rPr>
          <w:rFonts w:eastAsia="Courier New"/>
          <w:lang w:eastAsia="fr-FR" w:bidi="fr-FR"/>
        </w:rPr>
        <w:t>.072) entre la récidive officielle et les deux indices d'hétérogénéité de la délinquance (i.e. délinquance générale</w:t>
      </w:r>
      <w:r w:rsidRPr="003E05FD">
        <w:t> :</w:t>
      </w:r>
      <w:r w:rsidRPr="003E05FD">
        <w:rPr>
          <w:rFonts w:eastAsia="Courier New"/>
          <w:lang w:eastAsia="fr-FR" w:bidi="fr-FR"/>
        </w:rPr>
        <w:t xml:space="preserve"> diversité des actes délinquants commis au cours de la dernière année avant le séjour, et hétérogénéité de la délinquance</w:t>
      </w:r>
      <w:r w:rsidRPr="003E05FD">
        <w:t> :</w:t>
      </w:r>
      <w:r w:rsidRPr="003E05FD">
        <w:rPr>
          <w:rFonts w:eastAsia="Courier New"/>
          <w:lang w:eastAsia="fr-FR" w:bidi="fr-FR"/>
        </w:rPr>
        <w:t xml:space="preserve"> diversité des actes déli</w:t>
      </w:r>
      <w:r w:rsidRPr="003E05FD">
        <w:rPr>
          <w:rFonts w:eastAsia="Courier New"/>
          <w:lang w:eastAsia="fr-FR" w:bidi="fr-FR"/>
        </w:rPr>
        <w:t>n</w:t>
      </w:r>
      <w:r w:rsidRPr="003E05FD">
        <w:rPr>
          <w:rFonts w:eastAsia="Courier New"/>
          <w:lang w:eastAsia="fr-FR" w:bidi="fr-FR"/>
        </w:rPr>
        <w:t>quants commis depuis l'enfance). Ici encore, c'est dans une proportion de deux sur trois que les sujets à délinquance antérieure moins divers</w:t>
      </w:r>
      <w:r w:rsidRPr="003E05FD">
        <w:rPr>
          <w:rFonts w:eastAsia="Courier New"/>
          <w:lang w:eastAsia="fr-FR" w:bidi="fr-FR"/>
        </w:rPr>
        <w:t>i</w:t>
      </w:r>
      <w:r w:rsidRPr="003E05FD">
        <w:rPr>
          <w:rFonts w:eastAsia="Courier New"/>
          <w:lang w:eastAsia="fr-FR" w:bidi="fr-FR"/>
        </w:rPr>
        <w:t>fiée se retrouvent au nombre des non-récidivistes et ceux à délinqua</w:t>
      </w:r>
      <w:r w:rsidRPr="003E05FD">
        <w:rPr>
          <w:rFonts w:eastAsia="Courier New"/>
          <w:lang w:eastAsia="fr-FR" w:bidi="fr-FR"/>
        </w:rPr>
        <w:t>n</w:t>
      </w:r>
      <w:r w:rsidRPr="003E05FD">
        <w:rPr>
          <w:rFonts w:eastAsia="Courier New"/>
          <w:lang w:eastAsia="fr-FR" w:bidi="fr-FR"/>
        </w:rPr>
        <w:t>ce antérieure plus diversifiée, au nombre des récidivistes.</w:t>
      </w:r>
    </w:p>
    <w:p w14:paraId="24D2E120" w14:textId="77777777" w:rsidR="00526A53" w:rsidRPr="003E05FD" w:rsidRDefault="00526A53" w:rsidP="00526A53">
      <w:pPr>
        <w:spacing w:before="120" w:after="120"/>
        <w:jc w:val="both"/>
      </w:pPr>
      <w:r w:rsidRPr="003E05FD">
        <w:rPr>
          <w:rFonts w:eastAsia="Courier New"/>
          <w:lang w:eastAsia="fr-FR" w:bidi="fr-FR"/>
        </w:rPr>
        <w:t>Si ces diverses relations n'ont pas une force suffisante pour être d</w:t>
      </w:r>
      <w:r w:rsidRPr="003E05FD">
        <w:rPr>
          <w:rFonts w:eastAsia="Courier New"/>
          <w:lang w:eastAsia="fr-FR" w:bidi="fr-FR"/>
        </w:rPr>
        <w:t>é</w:t>
      </w:r>
      <w:r w:rsidRPr="003E05FD">
        <w:rPr>
          <w:rFonts w:eastAsia="Courier New"/>
          <w:lang w:eastAsia="fr-FR" w:bidi="fr-FR"/>
        </w:rPr>
        <w:t>cisives, il n'en demeure pas moins que le jeu des facteurs de sélection impliqués sur l'incidence de récidive officielle ne peut être écarté, bien au contraire. Il n'est donc pas interdit de penser que certains des traits intellectuels et comportementaux qui compliquent généralement l'e</w:t>
      </w:r>
      <w:r w:rsidRPr="003E05FD">
        <w:rPr>
          <w:rFonts w:eastAsia="Courier New"/>
          <w:lang w:eastAsia="fr-FR" w:bidi="fr-FR"/>
        </w:rPr>
        <w:t>n</w:t>
      </w:r>
      <w:r w:rsidRPr="003E05FD">
        <w:rPr>
          <w:rFonts w:eastAsia="Courier New"/>
          <w:lang w:eastAsia="fr-FR" w:bidi="fr-FR"/>
        </w:rPr>
        <w:t>trée en traitement exercent également une certaine influence sur l'issue de la réinsertion sociale (récidive versus non-récidive) dans les années qui suivent le séjour à Boscoville.</w:t>
      </w:r>
    </w:p>
    <w:p w14:paraId="4913604A" w14:textId="77777777" w:rsidR="00526A53" w:rsidRDefault="00526A53" w:rsidP="00526A53">
      <w:pPr>
        <w:spacing w:before="120" w:after="120"/>
        <w:jc w:val="both"/>
        <w:rPr>
          <w:rFonts w:eastAsia="Courier New"/>
          <w:lang w:eastAsia="fr-FR" w:bidi="fr-FR"/>
        </w:rPr>
      </w:pPr>
    </w:p>
    <w:p w14:paraId="0761E4A8" w14:textId="77777777" w:rsidR="00526A53" w:rsidRPr="003E05FD" w:rsidRDefault="00526A53" w:rsidP="00526A53">
      <w:pPr>
        <w:pStyle w:val="planche"/>
      </w:pPr>
      <w:bookmarkStart w:id="52" w:name="Boscoville_pt_2_chap_7_7"/>
      <w:r w:rsidRPr="003E05FD">
        <w:rPr>
          <w:rFonts w:eastAsia="Courier New"/>
          <w:lang w:eastAsia="fr-FR" w:bidi="fr-FR"/>
        </w:rPr>
        <w:t xml:space="preserve">7.7. </w:t>
      </w:r>
      <w:r>
        <w:t>En résumé</w:t>
      </w:r>
    </w:p>
    <w:bookmarkEnd w:id="52"/>
    <w:p w14:paraId="518DB87A" w14:textId="77777777" w:rsidR="00526A53" w:rsidRDefault="00526A53" w:rsidP="00526A53">
      <w:pPr>
        <w:spacing w:before="120" w:after="120"/>
        <w:jc w:val="both"/>
        <w:rPr>
          <w:rFonts w:eastAsia="Courier New"/>
          <w:lang w:eastAsia="fr-FR" w:bidi="fr-FR"/>
        </w:rPr>
      </w:pPr>
    </w:p>
    <w:p w14:paraId="44EB0A0B"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07ED2D27" w14:textId="77777777" w:rsidR="00526A53" w:rsidRPr="003E05FD" w:rsidRDefault="00526A53" w:rsidP="00526A53">
      <w:pPr>
        <w:spacing w:before="120" w:after="120"/>
        <w:jc w:val="both"/>
      </w:pPr>
      <w:r w:rsidRPr="003E05FD">
        <w:rPr>
          <w:rFonts w:eastAsia="Courier New"/>
          <w:lang w:eastAsia="fr-FR" w:bidi="fr-FR"/>
        </w:rPr>
        <w:t>Au cours de ce chapitre, nous avons étudié les divers aspects de la réinsertion sociale en relation avec le calibre présenté par les sujets à l'entrée ainsi qu'avec les performances fournies par eux aux tests ps</w:t>
      </w:r>
      <w:r w:rsidRPr="003E05FD">
        <w:rPr>
          <w:rFonts w:eastAsia="Courier New"/>
          <w:lang w:eastAsia="fr-FR" w:bidi="fr-FR"/>
        </w:rPr>
        <w:t>y</w:t>
      </w:r>
      <w:r w:rsidRPr="003E05FD">
        <w:rPr>
          <w:rFonts w:eastAsia="Courier New"/>
          <w:lang w:eastAsia="fr-FR" w:bidi="fr-FR"/>
        </w:rPr>
        <w:t>chologiques pendant et après leur séjour</w:t>
      </w:r>
      <w:r>
        <w:rPr>
          <w:rFonts w:eastAsia="Courier New"/>
          <w:lang w:eastAsia="fr-FR" w:bidi="fr-FR"/>
        </w:rPr>
        <w:t xml:space="preserve"> à</w:t>
      </w:r>
      <w:r w:rsidRPr="003E05FD">
        <w:rPr>
          <w:rFonts w:eastAsia="Courier New"/>
          <w:lang w:eastAsia="fr-FR" w:bidi="fr-FR"/>
        </w:rPr>
        <w:t xml:space="preserve"> Boscoville. Nos analyses ont démontré qu'il n'y a aucune relation significative entre 1 un ou 1 autre des types de performance (admission, pendant et après le séjour) et les variables que nous avons retenues à titre de facteurs de réinse</w:t>
      </w:r>
      <w:r w:rsidRPr="003E05FD">
        <w:rPr>
          <w:rFonts w:eastAsia="Courier New"/>
          <w:lang w:eastAsia="fr-FR" w:bidi="fr-FR"/>
        </w:rPr>
        <w:t>r</w:t>
      </w:r>
      <w:r w:rsidRPr="003E05FD">
        <w:rPr>
          <w:rFonts w:eastAsia="Courier New"/>
          <w:lang w:eastAsia="fr-FR" w:bidi="fr-FR"/>
        </w:rPr>
        <w:t>tion.</w:t>
      </w:r>
    </w:p>
    <w:p w14:paraId="30E9ECE3" w14:textId="77777777" w:rsidR="00526A53" w:rsidRDefault="00526A53" w:rsidP="00526A53">
      <w:pPr>
        <w:spacing w:before="120" w:after="120"/>
        <w:jc w:val="both"/>
      </w:pPr>
      <w:r>
        <w:t>[271]</w:t>
      </w:r>
    </w:p>
    <w:p w14:paraId="19319164" w14:textId="77777777" w:rsidR="00526A53" w:rsidRPr="003E05FD" w:rsidRDefault="00526A53" w:rsidP="00526A53">
      <w:pPr>
        <w:spacing w:before="120" w:after="120"/>
        <w:jc w:val="both"/>
      </w:pPr>
      <w:r w:rsidRPr="003E05FD">
        <w:rPr>
          <w:rFonts w:eastAsia="Courier New"/>
          <w:lang w:eastAsia="fr-FR" w:bidi="fr-FR"/>
        </w:rPr>
        <w:t>Signalons cependant que la performance de 1'après-séjour tend à s’associer fortement au fait pour les garçons d’avoir été aidés par une fille dans leur réinsertion et, d'une façon moins marquée, au fait de s’être fait de nouveaux amis depuis Boscoville ainsi qu'à celui de ne pas avoir un père ou une sœur consommateur de drogue. Il n’y a ég</w:t>
      </w:r>
      <w:r w:rsidRPr="003E05FD">
        <w:rPr>
          <w:rFonts w:eastAsia="Courier New"/>
          <w:lang w:eastAsia="fr-FR" w:bidi="fr-FR"/>
        </w:rPr>
        <w:t>a</w:t>
      </w:r>
      <w:r w:rsidRPr="003E05FD">
        <w:rPr>
          <w:rFonts w:eastAsia="Courier New"/>
          <w:lang w:eastAsia="fr-FR" w:bidi="fr-FR"/>
        </w:rPr>
        <w:t>lement aucune relation entre les six indices d’adaptation utilisés (d</w:t>
      </w:r>
      <w:r w:rsidRPr="003E05FD">
        <w:rPr>
          <w:rFonts w:eastAsia="Courier New"/>
          <w:lang w:eastAsia="fr-FR" w:bidi="fr-FR"/>
        </w:rPr>
        <w:t>é</w:t>
      </w:r>
      <w:r w:rsidRPr="003E05FD">
        <w:rPr>
          <w:rFonts w:eastAsia="Courier New"/>
          <w:lang w:eastAsia="fr-FR" w:bidi="fr-FR"/>
        </w:rPr>
        <w:t>linquance racontée, consommation abusive d’alcool, consommation régulière de drogue, problèmes d’argent, sentiment d’avoir réussi sa réinsertion et récidive officielle) et les différents types de performance psychologique. Nos analyses ont en outre démontré qu’il y a quelques relations significatives entre facteurs de réinsertion et indices d’adaptation. Ces relations semblent s’organiser autour de deux types de conditions socio-familiales</w:t>
      </w:r>
      <w:r w:rsidRPr="003E05FD">
        <w:t> :</w:t>
      </w:r>
      <w:r w:rsidRPr="003E05FD">
        <w:rPr>
          <w:rFonts w:eastAsia="Courier New"/>
          <w:lang w:eastAsia="fr-FR" w:bidi="fr-FR"/>
        </w:rPr>
        <w:t xml:space="preserve"> ainsi, le fait de s’être fait des amis non-délinquants après la sortie se relie à l’absence de délinquance (r</w:t>
      </w:r>
      <w:r w:rsidRPr="003E05FD">
        <w:rPr>
          <w:rFonts w:eastAsia="Courier New"/>
          <w:lang w:eastAsia="fr-FR" w:bidi="fr-FR"/>
        </w:rPr>
        <w:t>a</w:t>
      </w:r>
      <w:r w:rsidRPr="003E05FD">
        <w:rPr>
          <w:rFonts w:eastAsia="Courier New"/>
          <w:lang w:eastAsia="fr-FR" w:bidi="fr-FR"/>
        </w:rPr>
        <w:t>contée) et à une consommation de drogue modérée ou nulle</w:t>
      </w:r>
      <w:r w:rsidRPr="003E05FD">
        <w:t> ;</w:t>
      </w:r>
      <w:r w:rsidRPr="003E05FD">
        <w:rPr>
          <w:rFonts w:eastAsia="Courier New"/>
          <w:lang w:eastAsia="fr-FR" w:bidi="fr-FR"/>
        </w:rPr>
        <w:t xml:space="preserve"> de plus, le nombre de changements de résidence se relie de façon significative à une consommation de drogue abusive ou régulière et tend à se relier à la délinquance (racontée). Quant au reste, signalons que le fait de résider habituellement chez les parents s’associe de façon systémat</w:t>
      </w:r>
      <w:r w:rsidRPr="003E05FD">
        <w:rPr>
          <w:rFonts w:eastAsia="Courier New"/>
          <w:lang w:eastAsia="fr-FR" w:bidi="fr-FR"/>
        </w:rPr>
        <w:t>i</w:t>
      </w:r>
      <w:r w:rsidRPr="003E05FD">
        <w:rPr>
          <w:rFonts w:eastAsia="Courier New"/>
          <w:lang w:eastAsia="fr-FR" w:bidi="fr-FR"/>
        </w:rPr>
        <w:t>que au sentiment d’avoir réussi sa réinsertion. Enfin, nous avons d</w:t>
      </w:r>
      <w:r w:rsidRPr="003E05FD">
        <w:rPr>
          <w:rFonts w:eastAsia="Courier New"/>
          <w:lang w:eastAsia="fr-FR" w:bidi="fr-FR"/>
        </w:rPr>
        <w:t>é</w:t>
      </w:r>
      <w:r w:rsidRPr="003E05FD">
        <w:rPr>
          <w:rFonts w:eastAsia="Courier New"/>
          <w:lang w:eastAsia="fr-FR" w:bidi="fr-FR"/>
        </w:rPr>
        <w:t>couvert que certains des facteurs influant sur l’entrée en traitement (le quotient Intellectuel et l’hétérogénéité de la délinquance, notamment) pouvaient jouer un certain rôle quant à la réinsertion sociale, encore qu'aucune de ces tendances n’ait franchi le seuil de signification stati</w:t>
      </w:r>
      <w:r w:rsidRPr="003E05FD">
        <w:rPr>
          <w:rFonts w:eastAsia="Courier New"/>
          <w:lang w:eastAsia="fr-FR" w:bidi="fr-FR"/>
        </w:rPr>
        <w:t>s</w:t>
      </w:r>
      <w:r w:rsidRPr="003E05FD">
        <w:rPr>
          <w:rFonts w:eastAsia="Courier New"/>
          <w:lang w:eastAsia="fr-FR" w:bidi="fr-FR"/>
        </w:rPr>
        <w:t>tique.</w:t>
      </w:r>
    </w:p>
    <w:p w14:paraId="1DA36366" w14:textId="77777777" w:rsidR="00526A53" w:rsidRDefault="00526A53" w:rsidP="00526A53">
      <w:pPr>
        <w:pStyle w:val="p"/>
      </w:pPr>
      <w:r w:rsidRPr="003E05FD">
        <w:br w:type="page"/>
      </w:r>
      <w:r>
        <w:t>[272]</w:t>
      </w:r>
    </w:p>
    <w:p w14:paraId="20291121" w14:textId="77777777" w:rsidR="00526A53" w:rsidRPr="00E07116" w:rsidRDefault="00526A53" w:rsidP="00526A53">
      <w:pPr>
        <w:jc w:val="both"/>
      </w:pPr>
    </w:p>
    <w:p w14:paraId="6282E6FE" w14:textId="77777777" w:rsidR="00526A53" w:rsidRDefault="00526A53" w:rsidP="00526A53">
      <w:pPr>
        <w:jc w:val="both"/>
      </w:pPr>
    </w:p>
    <w:p w14:paraId="52E48D77" w14:textId="77777777" w:rsidR="00526A53" w:rsidRPr="00E07116" w:rsidRDefault="00526A53" w:rsidP="00526A53">
      <w:pPr>
        <w:jc w:val="both"/>
      </w:pPr>
    </w:p>
    <w:p w14:paraId="2513FD5A" w14:textId="77777777" w:rsidR="00526A53" w:rsidRPr="00E07116" w:rsidRDefault="00526A53" w:rsidP="00526A53">
      <w:pPr>
        <w:jc w:val="both"/>
      </w:pPr>
    </w:p>
    <w:p w14:paraId="0AEB277C" w14:textId="77777777" w:rsidR="00526A53" w:rsidRPr="00E907A8" w:rsidRDefault="00526A53" w:rsidP="00526A53">
      <w:pPr>
        <w:spacing w:after="120"/>
        <w:ind w:firstLine="0"/>
        <w:jc w:val="center"/>
        <w:rPr>
          <w:b/>
        </w:rPr>
      </w:pPr>
      <w:bookmarkStart w:id="53" w:name="Boscoville_pt_2_resume"/>
      <w:r>
        <w:rPr>
          <w:b/>
        </w:rPr>
        <w:t>L’efficacité de l’internat :</w:t>
      </w:r>
      <w:r>
        <w:rPr>
          <w:b/>
        </w:rPr>
        <w:br/>
        <w:t>un cas type : Boscoville</w:t>
      </w:r>
    </w:p>
    <w:p w14:paraId="7A5685F4" w14:textId="77777777" w:rsidR="00526A53" w:rsidRPr="00E07116" w:rsidRDefault="00526A53" w:rsidP="00526A53">
      <w:pPr>
        <w:jc w:val="both"/>
      </w:pPr>
    </w:p>
    <w:p w14:paraId="645DCD89" w14:textId="77777777" w:rsidR="00526A53" w:rsidRPr="00384B20" w:rsidRDefault="00526A53" w:rsidP="00526A53">
      <w:pPr>
        <w:pStyle w:val="Titreniveau2"/>
      </w:pPr>
      <w:r>
        <w:t>RÉSUMÉ ET CONCLUSION</w:t>
      </w:r>
      <w:r>
        <w:br/>
        <w:t>DE LA DEUXIÈME PARTIE</w:t>
      </w:r>
    </w:p>
    <w:bookmarkEnd w:id="53"/>
    <w:p w14:paraId="7DA2F02F" w14:textId="77777777" w:rsidR="00526A53" w:rsidRPr="00E07116" w:rsidRDefault="00526A53" w:rsidP="00526A53">
      <w:pPr>
        <w:jc w:val="both"/>
      </w:pPr>
    </w:p>
    <w:p w14:paraId="6EE53F18" w14:textId="77777777" w:rsidR="00526A53" w:rsidRPr="00E07116" w:rsidRDefault="00526A53" w:rsidP="00526A53">
      <w:pPr>
        <w:jc w:val="both"/>
      </w:pPr>
    </w:p>
    <w:p w14:paraId="6BB27E04" w14:textId="77777777" w:rsidR="00526A53" w:rsidRPr="00E07116" w:rsidRDefault="00526A53" w:rsidP="00526A53">
      <w:pPr>
        <w:jc w:val="both"/>
      </w:pPr>
    </w:p>
    <w:p w14:paraId="39995ADC" w14:textId="77777777" w:rsidR="00526A53" w:rsidRPr="00E07116" w:rsidRDefault="00526A53" w:rsidP="00526A53">
      <w:pPr>
        <w:jc w:val="both"/>
      </w:pPr>
    </w:p>
    <w:p w14:paraId="4B3F8A0E" w14:textId="77777777" w:rsidR="00526A53" w:rsidRPr="00E07116" w:rsidRDefault="00526A53" w:rsidP="00526A53">
      <w:pPr>
        <w:jc w:val="both"/>
      </w:pPr>
    </w:p>
    <w:p w14:paraId="5FA016A6" w14:textId="77777777" w:rsidR="00526A53" w:rsidRDefault="00526A53" w:rsidP="00526A53">
      <w:pPr>
        <w:jc w:val="both"/>
      </w:pPr>
    </w:p>
    <w:p w14:paraId="1B91B6CC" w14:textId="77777777" w:rsidR="00526A53" w:rsidRPr="00E07116" w:rsidRDefault="00526A53" w:rsidP="00526A53">
      <w:pPr>
        <w:jc w:val="both"/>
      </w:pPr>
    </w:p>
    <w:p w14:paraId="401E7771" w14:textId="77777777" w:rsidR="00526A53" w:rsidRPr="00E07116" w:rsidRDefault="00526A53" w:rsidP="00526A53">
      <w:pPr>
        <w:jc w:val="both"/>
      </w:pPr>
    </w:p>
    <w:p w14:paraId="6BD900E4" w14:textId="77777777" w:rsidR="00526A53" w:rsidRPr="00E07116" w:rsidRDefault="00526A53" w:rsidP="00526A53">
      <w:pPr>
        <w:jc w:val="both"/>
      </w:pPr>
    </w:p>
    <w:p w14:paraId="7F0418AB"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5B336369" w14:textId="77777777" w:rsidR="00526A53" w:rsidRDefault="00526A53" w:rsidP="00526A53">
      <w:pPr>
        <w:pStyle w:val="p"/>
      </w:pPr>
    </w:p>
    <w:p w14:paraId="5D79A6C2" w14:textId="77777777" w:rsidR="00526A53" w:rsidRDefault="00526A53" w:rsidP="00526A53">
      <w:pPr>
        <w:spacing w:before="120" w:after="120"/>
        <w:jc w:val="both"/>
        <w:rPr>
          <w:rFonts w:eastAsia="Courier New"/>
          <w:lang w:eastAsia="fr-FR" w:bidi="fr-FR"/>
        </w:rPr>
      </w:pPr>
      <w:r w:rsidRPr="003E05FD">
        <w:br w:type="page"/>
      </w:r>
      <w:r>
        <w:t>[</w:t>
      </w:r>
      <w:r w:rsidRPr="003E05FD">
        <w:rPr>
          <w:rFonts w:eastAsia="Courier New"/>
          <w:lang w:eastAsia="fr-FR" w:bidi="fr-FR"/>
        </w:rPr>
        <w:t>273</w:t>
      </w:r>
      <w:r>
        <w:rPr>
          <w:rFonts w:eastAsia="Courier New"/>
          <w:lang w:eastAsia="fr-FR" w:bidi="fr-FR"/>
        </w:rPr>
        <w:t>]</w:t>
      </w:r>
    </w:p>
    <w:p w14:paraId="1EFF44BC" w14:textId="77777777" w:rsidR="00526A53" w:rsidRPr="003E05FD" w:rsidRDefault="00526A53" w:rsidP="00526A53">
      <w:pPr>
        <w:spacing w:before="120" w:after="120"/>
        <w:jc w:val="both"/>
      </w:pPr>
      <w:r w:rsidRPr="003E05FD">
        <w:rPr>
          <w:rFonts w:eastAsia="Courier New"/>
          <w:lang w:eastAsia="fr-FR" w:bidi="fr-FR"/>
        </w:rPr>
        <w:t xml:space="preserve">Dans la présente deuxième partie, nous nous sommes efforcés d’une part, de décrire de la façon la plus exhaustive possible les faits de la réinsertion sociale des anciens de Boscoville et, d’autre part, de chercher </w:t>
      </w:r>
      <w:r w:rsidRPr="003E05FD">
        <w:rPr>
          <w:rStyle w:val="Corpsdutexte2105ptItaliqueEspacement1pt"/>
        </w:rPr>
        <w:t>a</w:t>
      </w:r>
      <w:r w:rsidRPr="003E05FD">
        <w:rPr>
          <w:rFonts w:eastAsia="Courier New"/>
          <w:lang w:eastAsia="fr-FR" w:bidi="fr-FR"/>
        </w:rPr>
        <w:t xml:space="preserve"> élucider certains des mécanismes qui jouent un rôle déte</w:t>
      </w:r>
      <w:r w:rsidRPr="003E05FD">
        <w:rPr>
          <w:rFonts w:eastAsia="Courier New"/>
          <w:lang w:eastAsia="fr-FR" w:bidi="fr-FR"/>
        </w:rPr>
        <w:t>r</w:t>
      </w:r>
      <w:r w:rsidRPr="003E05FD">
        <w:rPr>
          <w:rFonts w:eastAsia="Courier New"/>
          <w:lang w:eastAsia="fr-FR" w:bidi="fr-FR"/>
        </w:rPr>
        <w:t xml:space="preserve">minant quant </w:t>
      </w:r>
      <w:r w:rsidRPr="003E05FD">
        <w:rPr>
          <w:rStyle w:val="Corpsdutexte2105ptItaliqueEspacement1pt"/>
        </w:rPr>
        <w:t>a</w:t>
      </w:r>
      <w:r w:rsidRPr="003E05FD">
        <w:rPr>
          <w:rFonts w:eastAsia="Courier New"/>
          <w:lang w:eastAsia="fr-FR" w:bidi="fr-FR"/>
        </w:rPr>
        <w:t xml:space="preserve"> l'issue de cette réinsertion. Nous avons veillé à remplir cette double tâche en essayant d’exploiter au maximum les données de l'entrevue de relance, entrevue à laquelle se sont soumis, un an après leur sortie, les cinquante sujets qui avaient été traités à Boscoville pendant plus de douze mois ainsi que les données cueillies aux greffes des tribunaux de la province de Québec.</w:t>
      </w:r>
    </w:p>
    <w:p w14:paraId="41FC951F" w14:textId="77777777" w:rsidR="00526A53" w:rsidRPr="003E05FD" w:rsidRDefault="00526A53" w:rsidP="00526A53">
      <w:pPr>
        <w:spacing w:before="120" w:after="120"/>
        <w:jc w:val="both"/>
      </w:pPr>
      <w:r w:rsidRPr="003E05FD">
        <w:rPr>
          <w:rFonts w:eastAsia="Courier New"/>
          <w:lang w:eastAsia="fr-FR" w:bidi="fr-FR"/>
        </w:rPr>
        <w:t>Il y a trois faits principaux qui émergent de l’ensemble des résu</w:t>
      </w:r>
      <w:r w:rsidRPr="003E05FD">
        <w:rPr>
          <w:rFonts w:eastAsia="Courier New"/>
          <w:lang w:eastAsia="fr-FR" w:bidi="fr-FR"/>
        </w:rPr>
        <w:t>l</w:t>
      </w:r>
      <w:r w:rsidRPr="003E05FD">
        <w:rPr>
          <w:rFonts w:eastAsia="Courier New"/>
          <w:lang w:eastAsia="fr-FR" w:bidi="fr-FR"/>
        </w:rPr>
        <w:t>tats que nous avons produits. Le premier de ces faits concerne l'am</w:t>
      </w:r>
      <w:r w:rsidRPr="003E05FD">
        <w:rPr>
          <w:rFonts w:eastAsia="Courier New"/>
          <w:lang w:eastAsia="fr-FR" w:bidi="fr-FR"/>
        </w:rPr>
        <w:t>é</w:t>
      </w:r>
      <w:r w:rsidRPr="003E05FD">
        <w:rPr>
          <w:rFonts w:eastAsia="Courier New"/>
          <w:lang w:eastAsia="fr-FR" w:bidi="fr-FR"/>
        </w:rPr>
        <w:t>lioration sensible constatée au niveau de l'adaptation sociale des ga</w:t>
      </w:r>
      <w:r w:rsidRPr="003E05FD">
        <w:rPr>
          <w:rFonts w:eastAsia="Courier New"/>
          <w:lang w:eastAsia="fr-FR" w:bidi="fr-FR"/>
        </w:rPr>
        <w:t>r</w:t>
      </w:r>
      <w:r w:rsidRPr="003E05FD">
        <w:rPr>
          <w:rFonts w:eastAsia="Courier New"/>
          <w:lang w:eastAsia="fr-FR" w:bidi="fr-FR"/>
        </w:rPr>
        <w:t>çons.</w:t>
      </w:r>
    </w:p>
    <w:p w14:paraId="11F1A247" w14:textId="77777777" w:rsidR="00526A53" w:rsidRPr="003E05FD" w:rsidRDefault="00526A53" w:rsidP="00526A53">
      <w:pPr>
        <w:spacing w:before="120" w:after="120"/>
        <w:jc w:val="both"/>
      </w:pPr>
      <w:r w:rsidRPr="003E05FD">
        <w:rPr>
          <w:rFonts w:eastAsia="Courier New"/>
          <w:lang w:eastAsia="fr-FR" w:bidi="fr-FR"/>
        </w:rPr>
        <w:t>Il est en effet incontestable que ceux-ci ont massivement atténué leur comportement délinquant</w:t>
      </w:r>
      <w:r w:rsidRPr="003E05FD">
        <w:t> :</w:t>
      </w:r>
      <w:r w:rsidRPr="003E05FD">
        <w:rPr>
          <w:rFonts w:eastAsia="Courier New"/>
          <w:lang w:eastAsia="fr-FR" w:bidi="fr-FR"/>
        </w:rPr>
        <w:t xml:space="preserve"> le nombre des délinquants est, au moment de la relance, largement inférieure </w:t>
      </w:r>
      <w:r w:rsidRPr="003E05FD">
        <w:rPr>
          <w:rStyle w:val="Corpsdutexte2105ptItaliqueEspacement1pt"/>
        </w:rPr>
        <w:t>à</w:t>
      </w:r>
      <w:r w:rsidRPr="003E05FD">
        <w:rPr>
          <w:rFonts w:eastAsia="Courier New"/>
          <w:lang w:eastAsia="fr-FR" w:bidi="fr-FR"/>
        </w:rPr>
        <w:t xml:space="preserve"> celui mis en évidence au moment de l’entrée en traitement. Il y a cependant deux nuances qu'il faut apporter à cette première constatation. Tout d'abord, il n'est pas du tout certain que cette amélioration au niveau de l'agir délinquant doive être identifiée comme un effet du traitement, du moin</w:t>
      </w:r>
      <w:r>
        <w:rPr>
          <w:rFonts w:eastAsia="Courier New"/>
          <w:lang w:eastAsia="fr-FR" w:bidi="fr-FR"/>
        </w:rPr>
        <w:t>s dans son entier. Bon nombre d’</w:t>
      </w:r>
      <w:r w:rsidRPr="003E05FD">
        <w:rPr>
          <w:rFonts w:eastAsia="Courier New"/>
          <w:lang w:eastAsia="fr-FR" w:bidi="fr-FR"/>
        </w:rPr>
        <w:t>études criminologiques ont en effet démontré que la délinquance est un phénomène transitoire chez beaucoup d'ad</w:t>
      </w:r>
      <w:r w:rsidRPr="003E05FD">
        <w:rPr>
          <w:rFonts w:eastAsia="Courier New"/>
          <w:lang w:eastAsia="fr-FR" w:bidi="fr-FR"/>
        </w:rPr>
        <w:t>o</w:t>
      </w:r>
      <w:r w:rsidRPr="003E05FD">
        <w:rPr>
          <w:rFonts w:eastAsia="Courier New"/>
          <w:lang w:eastAsia="fr-FR" w:bidi="fr-FR"/>
        </w:rPr>
        <w:t>lescents et que même chez les garçons qui, dès le début de leur ad</w:t>
      </w:r>
      <w:r w:rsidRPr="003E05FD">
        <w:rPr>
          <w:rFonts w:eastAsia="Courier New"/>
          <w:lang w:eastAsia="fr-FR" w:bidi="fr-FR"/>
        </w:rPr>
        <w:t>o</w:t>
      </w:r>
      <w:r w:rsidRPr="003E05FD">
        <w:rPr>
          <w:rFonts w:eastAsia="Courier New"/>
          <w:lang w:eastAsia="fr-FR" w:bidi="fr-FR"/>
        </w:rPr>
        <w:t>lescence, entrent en conflit avec la loi de façon répétée ou systémat</w:t>
      </w:r>
      <w:r w:rsidRPr="003E05FD">
        <w:rPr>
          <w:rFonts w:eastAsia="Courier New"/>
          <w:lang w:eastAsia="fr-FR" w:bidi="fr-FR"/>
        </w:rPr>
        <w:t>i</w:t>
      </w:r>
      <w:r w:rsidRPr="003E05FD">
        <w:rPr>
          <w:rFonts w:eastAsia="Courier New"/>
          <w:lang w:eastAsia="fr-FR" w:bidi="fr-FR"/>
        </w:rPr>
        <w:t>que, on pouvait observer une forte atténuation des comportements d</w:t>
      </w:r>
      <w:r w:rsidRPr="003E05FD">
        <w:rPr>
          <w:rFonts w:eastAsia="Courier New"/>
          <w:lang w:eastAsia="fr-FR" w:bidi="fr-FR"/>
        </w:rPr>
        <w:t>é</w:t>
      </w:r>
      <w:r w:rsidRPr="003E05FD">
        <w:rPr>
          <w:rFonts w:eastAsia="Courier New"/>
          <w:lang w:eastAsia="fr-FR" w:bidi="fr-FR"/>
        </w:rPr>
        <w:t>linquants à mesure qu'approche l’âge de la maturité. Ici encore nous sommes confrontés au problème d</w:t>
      </w:r>
      <w:r>
        <w:rPr>
          <w:rFonts w:eastAsia="Courier New"/>
          <w:lang w:eastAsia="fr-FR" w:bidi="fr-FR"/>
        </w:rPr>
        <w:t>e l'effet de maturation, c'est-</w:t>
      </w:r>
      <w:r w:rsidRPr="003E05FD">
        <w:rPr>
          <w:rFonts w:eastAsia="Courier New"/>
          <w:lang w:eastAsia="fr-FR" w:bidi="fr-FR"/>
        </w:rPr>
        <w:t>à-dire de ce qui se produit de toute manière en dehors d'un contexte thér</w:t>
      </w:r>
      <w:r w:rsidRPr="003E05FD">
        <w:rPr>
          <w:rFonts w:eastAsia="Courier New"/>
          <w:lang w:eastAsia="fr-FR" w:bidi="fr-FR"/>
        </w:rPr>
        <w:t>a</w:t>
      </w:r>
      <w:r w:rsidRPr="003E05FD">
        <w:rPr>
          <w:rFonts w:eastAsia="Courier New"/>
          <w:lang w:eastAsia="fr-FR" w:bidi="fr-FR"/>
        </w:rPr>
        <w:t>peutique (au sens strict). Une position nuancée doit nécessairement tenir compte de ce possible effet de maturation. D'autre part, plusieurs indices font croire à une persistance et peut-être même à une augme</w:t>
      </w:r>
      <w:r w:rsidRPr="003E05FD">
        <w:rPr>
          <w:rFonts w:eastAsia="Courier New"/>
          <w:lang w:eastAsia="fr-FR" w:bidi="fr-FR"/>
        </w:rPr>
        <w:t>n</w:t>
      </w:r>
      <w:r w:rsidRPr="003E05FD">
        <w:rPr>
          <w:rFonts w:eastAsia="Courier New"/>
          <w:lang w:eastAsia="fr-FR" w:bidi="fr-FR"/>
        </w:rPr>
        <w:t>tation de certains comportements déviants (consommation d'alcool, de drogue, modalités du comportement sexuel). Nous avons, pour notre part, relié ces</w:t>
      </w:r>
      <w:r>
        <w:rPr>
          <w:rFonts w:eastAsia="Courier New"/>
          <w:lang w:eastAsia="fr-FR" w:bidi="fr-FR"/>
        </w:rPr>
        <w:t xml:space="preserve"> </w:t>
      </w:r>
      <w:r>
        <w:t>[</w:t>
      </w:r>
      <w:r w:rsidRPr="003E05FD">
        <w:rPr>
          <w:rFonts w:eastAsia="Courier New"/>
          <w:lang w:eastAsia="fr-FR" w:bidi="fr-FR"/>
        </w:rPr>
        <w:t>274</w:t>
      </w:r>
      <w:r>
        <w:rPr>
          <w:rFonts w:eastAsia="Courier New"/>
          <w:lang w:eastAsia="fr-FR" w:bidi="fr-FR"/>
        </w:rPr>
        <w:t xml:space="preserve">] habitudes aux </w:t>
      </w:r>
      <w:r w:rsidRPr="006C60A2">
        <w:rPr>
          <w:rFonts w:eastAsia="Courier New"/>
          <w:i/>
          <w:lang w:eastAsia="fr-FR" w:bidi="fr-FR"/>
        </w:rPr>
        <w:t>modi vivendi</w:t>
      </w:r>
      <w:r w:rsidRPr="003E05FD">
        <w:rPr>
          <w:rFonts w:eastAsia="Courier New"/>
          <w:lang w:eastAsia="fr-FR" w:bidi="fr-FR"/>
        </w:rPr>
        <w:t xml:space="preserve"> d’avant le séjour, e</w:t>
      </w:r>
      <w:r w:rsidRPr="003E05FD">
        <w:rPr>
          <w:rFonts w:eastAsia="Courier New"/>
          <w:lang w:eastAsia="fr-FR" w:bidi="fr-FR"/>
        </w:rPr>
        <w:t>s</w:t>
      </w:r>
      <w:r w:rsidRPr="003E05FD">
        <w:rPr>
          <w:rFonts w:eastAsia="Courier New"/>
          <w:lang w:eastAsia="fr-FR" w:bidi="fr-FR"/>
        </w:rPr>
        <w:t>timant que la plupart des garçons avaient "banalisé" ces types de co</w:t>
      </w:r>
      <w:r w:rsidRPr="003E05FD">
        <w:rPr>
          <w:rFonts w:eastAsia="Courier New"/>
          <w:lang w:eastAsia="fr-FR" w:bidi="fr-FR"/>
        </w:rPr>
        <w:t>m</w:t>
      </w:r>
      <w:r w:rsidRPr="003E05FD">
        <w:rPr>
          <w:rFonts w:eastAsia="Courier New"/>
          <w:lang w:eastAsia="fr-FR" w:bidi="fr-FR"/>
        </w:rPr>
        <w:t>portements et qu'en conséquence, il leur était bien difficile sur ces plans de revenir en arrière. Dans le cas de ces comportements, la que</w:t>
      </w:r>
      <w:r w:rsidRPr="003E05FD">
        <w:rPr>
          <w:rFonts w:eastAsia="Courier New"/>
          <w:lang w:eastAsia="fr-FR" w:bidi="fr-FR"/>
        </w:rPr>
        <w:t>s</w:t>
      </w:r>
      <w:r w:rsidRPr="003E05FD">
        <w:rPr>
          <w:rFonts w:eastAsia="Courier New"/>
          <w:lang w:eastAsia="fr-FR" w:bidi="fr-FR"/>
        </w:rPr>
        <w:t>tion reste tout de même ouverte quant à la signification de leur "ano</w:t>
      </w:r>
      <w:r w:rsidRPr="003E05FD">
        <w:rPr>
          <w:rFonts w:eastAsia="Courier New"/>
          <w:lang w:eastAsia="fr-FR" w:bidi="fr-FR"/>
        </w:rPr>
        <w:t>r</w:t>
      </w:r>
      <w:r w:rsidRPr="003E05FD">
        <w:rPr>
          <w:rFonts w:eastAsia="Courier New"/>
          <w:lang w:eastAsia="fr-FR" w:bidi="fr-FR"/>
        </w:rPr>
        <w:t>malité"</w:t>
      </w:r>
      <w:r w:rsidRPr="003E05FD">
        <w:t> :</w:t>
      </w:r>
      <w:r w:rsidRPr="003E05FD">
        <w:rPr>
          <w:rFonts w:eastAsia="Courier New"/>
          <w:lang w:eastAsia="fr-FR" w:bidi="fr-FR"/>
        </w:rPr>
        <w:t xml:space="preserve"> sont-ils des résidus non résiliables (ou non encore résiliés) de l'inadaptation de jadis ou sont-ils des équivalents comportementaux à travers lesquels vont désormais se traduire les motivations qui étaient à la base de l'agir délinquant</w:t>
      </w:r>
      <w:r w:rsidRPr="003E05FD">
        <w:t> ?</w:t>
      </w:r>
    </w:p>
    <w:p w14:paraId="7DEB335D" w14:textId="77777777" w:rsidR="00526A53" w:rsidRPr="003E05FD" w:rsidRDefault="00526A53" w:rsidP="00526A53">
      <w:pPr>
        <w:spacing w:before="120" w:after="120"/>
        <w:jc w:val="both"/>
      </w:pPr>
      <w:r w:rsidRPr="003E05FD">
        <w:rPr>
          <w:rFonts w:eastAsia="Courier New"/>
          <w:lang w:eastAsia="fr-FR" w:bidi="fr-FR"/>
        </w:rPr>
        <w:t>Le deuxième fait mis en évidence par nos résultats a trait au no</w:t>
      </w:r>
      <w:r w:rsidRPr="003E05FD">
        <w:rPr>
          <w:rFonts w:eastAsia="Courier New"/>
          <w:lang w:eastAsia="fr-FR" w:bidi="fr-FR"/>
        </w:rPr>
        <w:t>m</w:t>
      </w:r>
      <w:r w:rsidRPr="003E05FD">
        <w:rPr>
          <w:rFonts w:eastAsia="Courier New"/>
          <w:lang w:eastAsia="fr-FR" w:bidi="fr-FR"/>
        </w:rPr>
        <w:t>bre de ceux qui, un an après leur sortie, donnent l'impression d'avoir</w:t>
      </w:r>
      <w:r>
        <w:rPr>
          <w:rFonts w:eastAsia="Courier New"/>
          <w:lang w:eastAsia="fr-FR" w:bidi="fr-FR"/>
        </w:rPr>
        <w:t xml:space="preserve"> </w:t>
      </w:r>
      <w:r w:rsidRPr="003E05FD">
        <w:rPr>
          <w:rFonts w:eastAsia="Courier New"/>
          <w:lang w:eastAsia="fr-FR" w:bidi="fr-FR"/>
        </w:rPr>
        <w:t>bien entrepris leur réinsertion sociale. Nous fiant aux réponses fou</w:t>
      </w:r>
      <w:r w:rsidRPr="003E05FD">
        <w:rPr>
          <w:rFonts w:eastAsia="Courier New"/>
          <w:lang w:eastAsia="fr-FR" w:bidi="fr-FR"/>
        </w:rPr>
        <w:t>r</w:t>
      </w:r>
      <w:r w:rsidRPr="003E05FD">
        <w:rPr>
          <w:rFonts w:eastAsia="Courier New"/>
          <w:lang w:eastAsia="fr-FR" w:bidi="fr-FR"/>
        </w:rPr>
        <w:t>nies dans le bilan subjectif de la réinsertion, nous découvrons que 27 garçons (soit 54%) estiment avoir réussi leur réadaptation</w:t>
      </w:r>
      <w:r w:rsidRPr="003E05FD">
        <w:t> ;</w:t>
      </w:r>
      <w:r w:rsidRPr="003E05FD">
        <w:rPr>
          <w:rFonts w:eastAsia="Courier New"/>
          <w:lang w:eastAsia="fr-FR" w:bidi="fr-FR"/>
        </w:rPr>
        <w:t xml:space="preserve"> 16 garçons (ou 32%) admettent être en difficulté et 7 autres donnent une appr</w:t>
      </w:r>
      <w:r w:rsidRPr="003E05FD">
        <w:rPr>
          <w:rFonts w:eastAsia="Courier New"/>
          <w:lang w:eastAsia="fr-FR" w:bidi="fr-FR"/>
        </w:rPr>
        <w:t>é</w:t>
      </w:r>
      <w:r w:rsidRPr="003E05FD">
        <w:rPr>
          <w:rFonts w:eastAsia="Courier New"/>
          <w:lang w:eastAsia="fr-FR" w:bidi="fr-FR"/>
        </w:rPr>
        <w:t xml:space="preserve">ciation plutôt ambivalente. Ce sont des chiffres </w:t>
      </w:r>
      <w:r w:rsidRPr="003E05FD">
        <w:rPr>
          <w:rStyle w:val="Corpsdutexte2105ptItaliqueEspacement1pt"/>
        </w:rPr>
        <w:t>a</w:t>
      </w:r>
      <w:r w:rsidRPr="003E05FD">
        <w:rPr>
          <w:rFonts w:eastAsia="Courier New"/>
          <w:lang w:eastAsia="fr-FR" w:bidi="fr-FR"/>
        </w:rPr>
        <w:t xml:space="preserve"> peu près équivalents que nous présente l'indicateur délinquance racontée (56% des garçons disent ne pas avoir commis de délit depuis leur sortie contre 44% qui avouent en avoir commis) de même que la mesure de récidive officie</w:t>
      </w:r>
      <w:r w:rsidRPr="003E05FD">
        <w:rPr>
          <w:rFonts w:eastAsia="Courier New"/>
          <w:lang w:eastAsia="fr-FR" w:bidi="fr-FR"/>
        </w:rPr>
        <w:t>l</w:t>
      </w:r>
      <w:r w:rsidRPr="003E05FD">
        <w:rPr>
          <w:rFonts w:eastAsia="Courier New"/>
          <w:lang w:eastAsia="fr-FR" w:bidi="fr-FR"/>
        </w:rPr>
        <w:t>le (58.8% des garçons traités sont officiellement des non-récidivistes entre 41.2% qui ont récidivé). Plus nombreux sont ceux qui font un usage abusif de la drogue ou de l'alcool, ces habitudes devant être comprises en fonction de la période antérieure au traitement. Par contre, nous constatons une proportion à peu près égale de garçons qui sont demeurés soit surtout chez leurs parents soit surtout ailleurs et une proportion égale aussi encore ceux qui ont eu soit deux chang</w:t>
      </w:r>
      <w:r w:rsidRPr="003E05FD">
        <w:rPr>
          <w:rFonts w:eastAsia="Courier New"/>
          <w:lang w:eastAsia="fr-FR" w:bidi="fr-FR"/>
        </w:rPr>
        <w:t>e</w:t>
      </w:r>
      <w:r w:rsidRPr="003E05FD">
        <w:rPr>
          <w:rFonts w:eastAsia="Courier New"/>
          <w:lang w:eastAsia="fr-FR" w:bidi="fr-FR"/>
        </w:rPr>
        <w:t>ments de résidence ou moins, soit trois changements ou plus. Tenant compte de ces diverses données, nous pouvons postuler qu'il y a près de 40% des garçons qui, dans les douze premiers mois après la sortie, éprouvent des difficultés sérieuses d'adaptation sociale, que ce soit en commettant des délits, en faisant preuve d'instabilité dans leur lieu de résidence ou dans leur emploi ou en faisant abus de drogue ou d'a</w:t>
      </w:r>
      <w:r w:rsidRPr="003E05FD">
        <w:rPr>
          <w:rFonts w:eastAsia="Courier New"/>
          <w:lang w:eastAsia="fr-FR" w:bidi="fr-FR"/>
        </w:rPr>
        <w:t>l</w:t>
      </w:r>
      <w:r w:rsidRPr="003E05FD">
        <w:rPr>
          <w:rFonts w:eastAsia="Courier New"/>
          <w:lang w:eastAsia="fr-FR" w:bidi="fr-FR"/>
        </w:rPr>
        <w:t>cool.</w:t>
      </w:r>
    </w:p>
    <w:p w14:paraId="431E721E" w14:textId="77777777" w:rsidR="00526A53" w:rsidRPr="003E05FD" w:rsidRDefault="00526A53" w:rsidP="00526A53">
      <w:pPr>
        <w:spacing w:before="120" w:after="120"/>
        <w:jc w:val="both"/>
      </w:pPr>
      <w:r>
        <w:t>[</w:t>
      </w:r>
      <w:r w:rsidRPr="003E05FD">
        <w:rPr>
          <w:rFonts w:eastAsia="Courier New"/>
          <w:lang w:eastAsia="fr-FR" w:bidi="fr-FR"/>
        </w:rPr>
        <w:t>275</w:t>
      </w:r>
      <w:r>
        <w:rPr>
          <w:rFonts w:eastAsia="Courier New"/>
          <w:lang w:eastAsia="fr-FR" w:bidi="fr-FR"/>
        </w:rPr>
        <w:t>]</w:t>
      </w:r>
    </w:p>
    <w:p w14:paraId="020CC224" w14:textId="77777777" w:rsidR="00526A53" w:rsidRPr="003E05FD" w:rsidRDefault="00526A53" w:rsidP="00526A53">
      <w:pPr>
        <w:spacing w:before="120" w:after="120"/>
        <w:jc w:val="both"/>
      </w:pPr>
      <w:r w:rsidRPr="003E05FD">
        <w:rPr>
          <w:rFonts w:eastAsia="Courier New"/>
          <w:lang w:eastAsia="fr-FR" w:bidi="fr-FR"/>
        </w:rPr>
        <w:t>Le troisième fait qu’il importe de souligner est qu'il ne semble y avoir aucune association entre l’adaptation sociale (incluant la récid</w:t>
      </w:r>
      <w:r w:rsidRPr="003E05FD">
        <w:rPr>
          <w:rFonts w:eastAsia="Courier New"/>
          <w:lang w:eastAsia="fr-FR" w:bidi="fr-FR"/>
        </w:rPr>
        <w:t>i</w:t>
      </w:r>
      <w:r w:rsidRPr="003E05FD">
        <w:rPr>
          <w:rFonts w:eastAsia="Courier New"/>
          <w:lang w:eastAsia="fr-FR" w:bidi="fr-FR"/>
        </w:rPr>
        <w:t>ve officielle) et l’évolution psychologique accomplie pendant le s</w:t>
      </w:r>
      <w:r w:rsidRPr="003E05FD">
        <w:rPr>
          <w:rFonts w:eastAsia="Courier New"/>
          <w:lang w:eastAsia="fr-FR" w:bidi="fr-FR"/>
        </w:rPr>
        <w:t>é</w:t>
      </w:r>
      <w:r w:rsidRPr="003E05FD">
        <w:rPr>
          <w:rFonts w:eastAsia="Courier New"/>
          <w:lang w:eastAsia="fr-FR" w:bidi="fr-FR"/>
        </w:rPr>
        <w:t>jour.</w:t>
      </w:r>
    </w:p>
    <w:p w14:paraId="3E809F5E" w14:textId="77777777" w:rsidR="00526A53" w:rsidRPr="003E05FD" w:rsidRDefault="00526A53" w:rsidP="00526A53">
      <w:pPr>
        <w:spacing w:before="120" w:after="120"/>
        <w:jc w:val="both"/>
      </w:pPr>
      <w:r w:rsidRPr="003E05FD">
        <w:rPr>
          <w:rFonts w:eastAsia="Courier New"/>
          <w:lang w:eastAsia="fr-FR" w:bidi="fr-FR"/>
        </w:rPr>
        <w:t>Cela signifie que les sujets qui évoluent le plus pendant leur séjour ne sont pas nécessairement ceux qui font preuve d'une meilleure ada</w:t>
      </w:r>
      <w:r w:rsidRPr="003E05FD">
        <w:rPr>
          <w:rFonts w:eastAsia="Courier New"/>
          <w:lang w:eastAsia="fr-FR" w:bidi="fr-FR"/>
        </w:rPr>
        <w:t>p</w:t>
      </w:r>
      <w:r w:rsidRPr="003E05FD">
        <w:rPr>
          <w:rFonts w:eastAsia="Courier New"/>
          <w:lang w:eastAsia="fr-FR" w:bidi="fr-FR"/>
        </w:rPr>
        <w:t>tation après le séjour. Certes, on aurait pu penser que le calibre pr</w:t>
      </w:r>
      <w:r w:rsidRPr="003E05FD">
        <w:rPr>
          <w:rFonts w:eastAsia="Courier New"/>
          <w:lang w:eastAsia="fr-FR" w:bidi="fr-FR"/>
        </w:rPr>
        <w:t>é</w:t>
      </w:r>
      <w:r w:rsidRPr="003E05FD">
        <w:rPr>
          <w:rFonts w:eastAsia="Courier New"/>
          <w:lang w:eastAsia="fr-FR" w:bidi="fr-FR"/>
        </w:rPr>
        <w:t>senté à l’admission était bien plus important pour l’issue de la réada</w:t>
      </w:r>
      <w:r w:rsidRPr="003E05FD">
        <w:rPr>
          <w:rFonts w:eastAsia="Courier New"/>
          <w:lang w:eastAsia="fr-FR" w:bidi="fr-FR"/>
        </w:rPr>
        <w:t>p</w:t>
      </w:r>
      <w:r w:rsidRPr="003E05FD">
        <w:rPr>
          <w:rFonts w:eastAsia="Courier New"/>
          <w:lang w:eastAsia="fr-FR" w:bidi="fr-FR"/>
        </w:rPr>
        <w:t>tation que les progrès accomplis pendant le séjour. C'est une hypoth</w:t>
      </w:r>
      <w:r w:rsidRPr="003E05FD">
        <w:rPr>
          <w:rFonts w:eastAsia="Courier New"/>
          <w:lang w:eastAsia="fr-FR" w:bidi="fr-FR"/>
        </w:rPr>
        <w:t>è</w:t>
      </w:r>
      <w:r w:rsidRPr="003E05FD">
        <w:rPr>
          <w:rFonts w:eastAsia="Courier New"/>
          <w:lang w:eastAsia="fr-FR" w:bidi="fr-FR"/>
        </w:rPr>
        <w:t>se que nous avons nous-mêmes vérifiée. Or, il s’est avéré, là encore, que la réadaptation</w:t>
      </w:r>
      <w:r>
        <w:rPr>
          <w:rFonts w:eastAsia="Courier New"/>
          <w:lang w:eastAsia="fr-FR" w:bidi="fr-FR"/>
        </w:rPr>
        <w:t xml:space="preserve"> </w:t>
      </w:r>
      <w:r w:rsidRPr="003E05FD">
        <w:rPr>
          <w:rFonts w:eastAsia="Courier New"/>
          <w:lang w:eastAsia="fr-FR" w:bidi="fr-FR"/>
        </w:rPr>
        <w:t>était indépendante du calibre initial. Il restait à chercher au niveau du</w:t>
      </w:r>
      <w:r>
        <w:rPr>
          <w:rFonts w:eastAsia="Courier New"/>
          <w:lang w:eastAsia="fr-FR" w:bidi="fr-FR"/>
        </w:rPr>
        <w:t xml:space="preserve"> </w:t>
      </w:r>
      <w:r w:rsidRPr="003E05FD">
        <w:rPr>
          <w:rFonts w:eastAsia="Courier New"/>
          <w:lang w:eastAsia="fr-FR" w:bidi="fr-FR"/>
        </w:rPr>
        <w:t>style de vie réalisé au cours de la première a</w:t>
      </w:r>
      <w:r w:rsidRPr="003E05FD">
        <w:rPr>
          <w:rFonts w:eastAsia="Courier New"/>
          <w:lang w:eastAsia="fr-FR" w:bidi="fr-FR"/>
        </w:rPr>
        <w:t>n</w:t>
      </w:r>
      <w:r w:rsidRPr="003E05FD">
        <w:rPr>
          <w:rFonts w:eastAsia="Courier New"/>
          <w:lang w:eastAsia="fr-FR" w:bidi="fr-FR"/>
        </w:rPr>
        <w:t>née des facteurs pouvant rendre compte de l'issue de la réinsertion. C'est là que nous avons pu établir le fait suivant</w:t>
      </w:r>
      <w:r w:rsidRPr="003E05FD">
        <w:t> :</w:t>
      </w:r>
      <w:r w:rsidRPr="003E05FD">
        <w:rPr>
          <w:rFonts w:eastAsia="Courier New"/>
          <w:lang w:eastAsia="fr-FR" w:bidi="fr-FR"/>
        </w:rPr>
        <w:t xml:space="preserve"> les récidivistes sont ceux qui n’ont pas renoncé à leur ancien mode de vie avec ce qu'il e</w:t>
      </w:r>
      <w:r w:rsidRPr="003E05FD">
        <w:rPr>
          <w:rFonts w:eastAsia="Courier New"/>
          <w:lang w:eastAsia="fr-FR" w:bidi="fr-FR"/>
        </w:rPr>
        <w:t>n</w:t>
      </w:r>
      <w:r w:rsidRPr="003E05FD">
        <w:rPr>
          <w:rFonts w:eastAsia="Courier New"/>
          <w:lang w:eastAsia="fr-FR" w:bidi="fr-FR"/>
        </w:rPr>
        <w:t>traîne</w:t>
      </w:r>
      <w:r w:rsidRPr="003E05FD">
        <w:t> :</w:t>
      </w:r>
      <w:r w:rsidRPr="003E05FD">
        <w:rPr>
          <w:rFonts w:eastAsia="Courier New"/>
          <w:lang w:eastAsia="fr-FR" w:bidi="fr-FR"/>
        </w:rPr>
        <w:t xml:space="preserve"> choix d'amis délinquants, changements fréquents de résidence, consommation abusive sinon psychologique des parents pouvait jouer un r81e non négligeable dans la réinsertion</w:t>
      </w:r>
      <w:r w:rsidRPr="003E05FD">
        <w:t> ;</w:t>
      </w:r>
      <w:r w:rsidRPr="003E05FD">
        <w:rPr>
          <w:rFonts w:eastAsia="Courier New"/>
          <w:lang w:eastAsia="fr-FR" w:bidi="fr-FR"/>
        </w:rPr>
        <w:t xml:space="preserve"> ainsi, le fait de résider habituellement chez les parents s’associe de façon systématique au sentiment d'avoir réussi sa réinsertion. Il faut toutefois ajouter la nuance suivante à ce que nous avons ainsi mis en lumière</w:t>
      </w:r>
      <w:r w:rsidRPr="003E05FD">
        <w:t> :</w:t>
      </w:r>
      <w:r w:rsidRPr="003E05FD">
        <w:rPr>
          <w:rFonts w:eastAsia="Courier New"/>
          <w:lang w:eastAsia="fr-FR" w:bidi="fr-FR"/>
        </w:rPr>
        <w:t xml:space="preserve"> nous n’avons pu relier en aucune manière l’incidence de délinquance off</w:t>
      </w:r>
      <w:r w:rsidRPr="003E05FD">
        <w:rPr>
          <w:rFonts w:eastAsia="Courier New"/>
          <w:lang w:eastAsia="fr-FR" w:bidi="fr-FR"/>
        </w:rPr>
        <w:t>i</w:t>
      </w:r>
      <w:r w:rsidRPr="003E05FD">
        <w:rPr>
          <w:rFonts w:eastAsia="Courier New"/>
          <w:lang w:eastAsia="fr-FR" w:bidi="fr-FR"/>
        </w:rPr>
        <w:t xml:space="preserve">cielle (de 2 à </w:t>
      </w:r>
      <w:r>
        <w:rPr>
          <w:rFonts w:eastAsia="Courier New"/>
          <w:lang w:eastAsia="fr-FR" w:bidi="fr-FR"/>
        </w:rPr>
        <w:t>4</w:t>
      </w:r>
      <w:r w:rsidRPr="003E05FD">
        <w:rPr>
          <w:rFonts w:eastAsia="Courier New"/>
          <w:lang w:eastAsia="fr-FR" w:bidi="fr-FR"/>
        </w:rPr>
        <w:t xml:space="preserve"> ans après la sortie de Boscoville) et l’un ou l’autre des facteurs de réinsertion. Cela signifie à nos yeux que si certains de ces facteurs peuvent jouer à court terme sur l'issue de la réinsertion, à première vue il ne semble pas qu'à plus long terme leur influence soit décisive. Sans doute faudrait-il chercher à préciser dans quelle mesure certaines de ces conditions évoluent elles-mêmes (il se peut même qu’elles changent totalement) au-delà de la relance pour apprécier plus justement leur influence sur la récidive. Mais une telle étude d</w:t>
      </w:r>
      <w:r w:rsidRPr="003E05FD">
        <w:rPr>
          <w:rFonts w:eastAsia="Courier New"/>
          <w:lang w:eastAsia="fr-FR" w:bidi="fr-FR"/>
        </w:rPr>
        <w:t>é</w:t>
      </w:r>
      <w:r w:rsidRPr="003E05FD">
        <w:rPr>
          <w:rFonts w:eastAsia="Courier New"/>
          <w:lang w:eastAsia="fr-FR" w:bidi="fr-FR"/>
        </w:rPr>
        <w:t>borde l'objectif que nous nous sommes donnés dans la présente r</w:t>
      </w:r>
      <w:r w:rsidRPr="003E05FD">
        <w:rPr>
          <w:rFonts w:eastAsia="Courier New"/>
          <w:lang w:eastAsia="fr-FR" w:bidi="fr-FR"/>
        </w:rPr>
        <w:t>e</w:t>
      </w:r>
      <w:r w:rsidRPr="003E05FD">
        <w:rPr>
          <w:rFonts w:eastAsia="Courier New"/>
          <w:lang w:eastAsia="fr-FR" w:bidi="fr-FR"/>
        </w:rPr>
        <w:t>cherche.</w:t>
      </w:r>
    </w:p>
    <w:p w14:paraId="676EAD25" w14:textId="77777777" w:rsidR="00526A53" w:rsidRPr="003E05FD" w:rsidRDefault="00526A53" w:rsidP="00526A53">
      <w:pPr>
        <w:spacing w:before="120" w:after="120"/>
        <w:jc w:val="both"/>
      </w:pPr>
      <w:r w:rsidRPr="003E05FD">
        <w:rPr>
          <w:rFonts w:eastAsia="Courier New"/>
          <w:lang w:eastAsia="fr-FR" w:bidi="fr-FR"/>
        </w:rPr>
        <w:t>Voilà les principaux faits que les deux derniers chapitres ont mis en relief. Tout comme ceux dégagés au cours de la première partie de cet ouvrage, ces faits sont pleins d'enseignement et il importe que nous précisions quelle signification ils revêtent non seulement pour Boscoville mais également pour tout internat de rééducation pour je</w:t>
      </w:r>
      <w:r w:rsidRPr="003E05FD">
        <w:rPr>
          <w:rFonts w:eastAsia="Courier New"/>
          <w:lang w:eastAsia="fr-FR" w:bidi="fr-FR"/>
        </w:rPr>
        <w:t>u</w:t>
      </w:r>
      <w:r w:rsidRPr="003E05FD">
        <w:rPr>
          <w:rFonts w:eastAsia="Courier New"/>
          <w:lang w:eastAsia="fr-FR" w:bidi="fr-FR"/>
        </w:rPr>
        <w:t>nes délinquants.</w:t>
      </w:r>
    </w:p>
    <w:p w14:paraId="1BF546AD" w14:textId="77777777" w:rsidR="00526A53" w:rsidRDefault="00526A53" w:rsidP="00526A53">
      <w:pPr>
        <w:pStyle w:val="p"/>
      </w:pPr>
      <w:r w:rsidRPr="003E05FD">
        <w:br w:type="page"/>
      </w:r>
      <w:r>
        <w:t>[276]</w:t>
      </w:r>
    </w:p>
    <w:p w14:paraId="2BA51358" w14:textId="77777777" w:rsidR="00526A53" w:rsidRDefault="00526A53" w:rsidP="00526A53">
      <w:pPr>
        <w:jc w:val="both"/>
      </w:pPr>
    </w:p>
    <w:p w14:paraId="76E3EF28" w14:textId="77777777" w:rsidR="00526A53" w:rsidRPr="00E07116" w:rsidRDefault="00526A53" w:rsidP="00526A53">
      <w:pPr>
        <w:jc w:val="both"/>
      </w:pPr>
    </w:p>
    <w:p w14:paraId="215AC9B8" w14:textId="77777777" w:rsidR="00526A53" w:rsidRPr="00E07116" w:rsidRDefault="00526A53" w:rsidP="00526A53">
      <w:pPr>
        <w:jc w:val="both"/>
      </w:pPr>
    </w:p>
    <w:p w14:paraId="32F958CF" w14:textId="77777777" w:rsidR="00526A53" w:rsidRPr="00E907A8" w:rsidRDefault="00526A53" w:rsidP="00526A53">
      <w:pPr>
        <w:spacing w:after="120"/>
        <w:ind w:firstLine="0"/>
        <w:jc w:val="center"/>
        <w:rPr>
          <w:b/>
        </w:rPr>
      </w:pPr>
      <w:bookmarkStart w:id="54" w:name="Boscoville_conclusion"/>
      <w:r>
        <w:rPr>
          <w:b/>
        </w:rPr>
        <w:t>L’efficacité de l’internat :</w:t>
      </w:r>
      <w:r>
        <w:rPr>
          <w:b/>
        </w:rPr>
        <w:br/>
        <w:t>un cas type : Boscoville</w:t>
      </w:r>
    </w:p>
    <w:p w14:paraId="22D0C32F" w14:textId="77777777" w:rsidR="00526A53" w:rsidRPr="00E07116" w:rsidRDefault="00526A53" w:rsidP="00526A53">
      <w:pPr>
        <w:jc w:val="both"/>
      </w:pPr>
    </w:p>
    <w:p w14:paraId="3DDCAE94" w14:textId="77777777" w:rsidR="00526A53" w:rsidRPr="00E07116" w:rsidRDefault="00526A53" w:rsidP="00526A53">
      <w:pPr>
        <w:jc w:val="both"/>
      </w:pPr>
    </w:p>
    <w:p w14:paraId="562228B3" w14:textId="77777777" w:rsidR="00526A53" w:rsidRDefault="00526A53" w:rsidP="00526A53">
      <w:pPr>
        <w:pStyle w:val="Titreniveau2"/>
      </w:pPr>
      <w:r>
        <w:t>CONCLUSIONS</w:t>
      </w:r>
    </w:p>
    <w:p w14:paraId="7780390F" w14:textId="77777777" w:rsidR="00526A53" w:rsidRPr="00384B20" w:rsidRDefault="00526A53" w:rsidP="00526A53">
      <w:pPr>
        <w:pStyle w:val="Titreniveau2"/>
      </w:pPr>
      <w:r>
        <w:t>GÉNÉRALES</w:t>
      </w:r>
    </w:p>
    <w:bookmarkEnd w:id="54"/>
    <w:p w14:paraId="0D19F315" w14:textId="77777777" w:rsidR="00526A53" w:rsidRPr="00E07116" w:rsidRDefault="00526A53" w:rsidP="00526A53">
      <w:pPr>
        <w:jc w:val="both"/>
      </w:pPr>
    </w:p>
    <w:p w14:paraId="378F1F35" w14:textId="77777777" w:rsidR="00526A53" w:rsidRPr="00E07116" w:rsidRDefault="00526A53" w:rsidP="00526A53">
      <w:pPr>
        <w:jc w:val="both"/>
      </w:pPr>
    </w:p>
    <w:p w14:paraId="08ACFF09" w14:textId="77777777" w:rsidR="00526A53" w:rsidRPr="00E07116" w:rsidRDefault="00526A53" w:rsidP="00526A53">
      <w:pPr>
        <w:jc w:val="both"/>
      </w:pPr>
    </w:p>
    <w:p w14:paraId="6FC0BA62" w14:textId="77777777" w:rsidR="00526A53" w:rsidRPr="00E07116" w:rsidRDefault="00526A53" w:rsidP="00526A53">
      <w:pPr>
        <w:jc w:val="both"/>
      </w:pPr>
    </w:p>
    <w:p w14:paraId="4FBB31B2" w14:textId="77777777" w:rsidR="00526A53" w:rsidRPr="00E07116" w:rsidRDefault="00526A53" w:rsidP="00526A53">
      <w:pPr>
        <w:jc w:val="both"/>
      </w:pPr>
    </w:p>
    <w:p w14:paraId="5B6E4950" w14:textId="77777777" w:rsidR="00526A53" w:rsidRPr="00E07116" w:rsidRDefault="00526A53" w:rsidP="00526A53">
      <w:pPr>
        <w:jc w:val="both"/>
      </w:pPr>
    </w:p>
    <w:p w14:paraId="30FF5F20" w14:textId="77777777" w:rsidR="00526A53" w:rsidRPr="00E07116" w:rsidRDefault="00526A53" w:rsidP="00526A53">
      <w:pPr>
        <w:jc w:val="both"/>
      </w:pPr>
    </w:p>
    <w:p w14:paraId="4FF11907" w14:textId="77777777" w:rsidR="00526A53" w:rsidRPr="00E07116" w:rsidRDefault="00526A53" w:rsidP="00526A53">
      <w:pPr>
        <w:jc w:val="both"/>
      </w:pPr>
    </w:p>
    <w:p w14:paraId="6F5A098A"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6C2CF7D4" w14:textId="77777777" w:rsidR="00526A53" w:rsidRPr="00E07116" w:rsidRDefault="00526A53" w:rsidP="00526A53">
      <w:pPr>
        <w:jc w:val="both"/>
      </w:pPr>
    </w:p>
    <w:p w14:paraId="142C743B" w14:textId="77777777" w:rsidR="00526A53" w:rsidRPr="003E05FD" w:rsidRDefault="00526A53" w:rsidP="00526A53">
      <w:pPr>
        <w:spacing w:before="120" w:after="120"/>
        <w:jc w:val="both"/>
      </w:pPr>
      <w:r w:rsidRPr="003E05FD">
        <w:br w:type="page"/>
      </w:r>
      <w:r>
        <w:t>[</w:t>
      </w:r>
      <w:r w:rsidRPr="003E05FD">
        <w:rPr>
          <w:rFonts w:eastAsia="Courier New"/>
          <w:lang w:eastAsia="fr-FR" w:bidi="fr-FR"/>
        </w:rPr>
        <w:t>277</w:t>
      </w:r>
      <w:r>
        <w:rPr>
          <w:rFonts w:eastAsia="Courier New"/>
          <w:lang w:eastAsia="fr-FR" w:bidi="fr-FR"/>
        </w:rPr>
        <w:t>]</w:t>
      </w:r>
    </w:p>
    <w:p w14:paraId="0873CAC9" w14:textId="77777777" w:rsidR="00526A53" w:rsidRPr="003E05FD" w:rsidRDefault="00526A53" w:rsidP="00526A53">
      <w:pPr>
        <w:spacing w:before="120" w:after="120"/>
        <w:jc w:val="both"/>
      </w:pPr>
      <w:r>
        <w:rPr>
          <w:rFonts w:eastAsia="Courier New"/>
          <w:lang w:eastAsia="fr-FR" w:bidi="fr-FR"/>
        </w:rPr>
        <w:t>É</w:t>
      </w:r>
      <w:r w:rsidRPr="003E05FD">
        <w:rPr>
          <w:rFonts w:eastAsia="Courier New"/>
          <w:lang w:eastAsia="fr-FR" w:bidi="fr-FR"/>
        </w:rPr>
        <w:t>valuer l'efficacité d'un programme de traitement est une entrepr</w:t>
      </w:r>
      <w:r w:rsidRPr="003E05FD">
        <w:rPr>
          <w:rFonts w:eastAsia="Courier New"/>
          <w:lang w:eastAsia="fr-FR" w:bidi="fr-FR"/>
        </w:rPr>
        <w:t>i</w:t>
      </w:r>
      <w:r w:rsidRPr="003E05FD">
        <w:rPr>
          <w:rFonts w:eastAsia="Courier New"/>
          <w:lang w:eastAsia="fr-FR" w:bidi="fr-FR"/>
        </w:rPr>
        <w:t xml:space="preserve">se complexe </w:t>
      </w:r>
      <w:r w:rsidRPr="003E05FD">
        <w:rPr>
          <w:rStyle w:val="Corpsdutexte2105ptItaliqueEspacement1pt"/>
        </w:rPr>
        <w:t>a</w:t>
      </w:r>
      <w:r w:rsidRPr="003E05FD">
        <w:rPr>
          <w:rFonts w:eastAsia="Courier New"/>
          <w:lang w:eastAsia="fr-FR" w:bidi="fr-FR"/>
        </w:rPr>
        <w:t xml:space="preserve"> plusieurs titres. D'abord, il n'est jamais facile de dég</w:t>
      </w:r>
      <w:r w:rsidRPr="003E05FD">
        <w:rPr>
          <w:rFonts w:eastAsia="Courier New"/>
          <w:lang w:eastAsia="fr-FR" w:bidi="fr-FR"/>
        </w:rPr>
        <w:t>a</w:t>
      </w:r>
      <w:r w:rsidRPr="003E05FD">
        <w:rPr>
          <w:rFonts w:eastAsia="Courier New"/>
          <w:lang w:eastAsia="fr-FR" w:bidi="fr-FR"/>
        </w:rPr>
        <w:t>ger chez les sujets traités la part d'évolution provoquée par leur exp</w:t>
      </w:r>
      <w:r w:rsidRPr="003E05FD">
        <w:rPr>
          <w:rFonts w:eastAsia="Courier New"/>
          <w:lang w:eastAsia="fr-FR" w:bidi="fr-FR"/>
        </w:rPr>
        <w:t>é</w:t>
      </w:r>
      <w:r w:rsidRPr="003E05FD">
        <w:rPr>
          <w:rFonts w:eastAsia="Courier New"/>
          <w:lang w:eastAsia="fr-FR" w:bidi="fr-FR"/>
        </w:rPr>
        <w:t>rience de vie dans le programme</w:t>
      </w:r>
      <w:r w:rsidRPr="003E05FD">
        <w:t> ;</w:t>
      </w:r>
      <w:r w:rsidRPr="003E05FD">
        <w:rPr>
          <w:rFonts w:eastAsia="Courier New"/>
          <w:lang w:eastAsia="fr-FR" w:bidi="fr-FR"/>
        </w:rPr>
        <w:t xml:space="preserve"> cette tâche est d'autant plus difficile quand ces traités sont des adolescents, c'est-à-</w:t>
      </w:r>
      <w:r>
        <w:rPr>
          <w:rFonts w:eastAsia="Courier New"/>
          <w:lang w:eastAsia="fr-FR" w:bidi="fr-FR"/>
        </w:rPr>
        <w:t>d</w:t>
      </w:r>
      <w:r w:rsidRPr="003E05FD">
        <w:rPr>
          <w:rFonts w:eastAsia="Courier New"/>
          <w:lang w:eastAsia="fr-FR" w:bidi="fr-FR"/>
        </w:rPr>
        <w:t>ire des sujets qui, m</w:t>
      </w:r>
      <w:r w:rsidRPr="003E05FD">
        <w:rPr>
          <w:rFonts w:eastAsia="Courier New"/>
          <w:lang w:eastAsia="fr-FR" w:bidi="fr-FR"/>
        </w:rPr>
        <w:t>ê</w:t>
      </w:r>
      <w:r w:rsidRPr="003E05FD">
        <w:rPr>
          <w:rFonts w:eastAsia="Courier New"/>
          <w:lang w:eastAsia="fr-FR" w:bidi="fr-FR"/>
        </w:rPr>
        <w:t>me dans un milieu sans visée thérapeutique (au sens strict), changent ou évoluent d'une façon considérable à cause d'une multitude de fa</w:t>
      </w:r>
      <w:r w:rsidRPr="003E05FD">
        <w:rPr>
          <w:rFonts w:eastAsia="Courier New"/>
          <w:lang w:eastAsia="fr-FR" w:bidi="fr-FR"/>
        </w:rPr>
        <w:t>c</w:t>
      </w:r>
      <w:r w:rsidRPr="003E05FD">
        <w:rPr>
          <w:rFonts w:eastAsia="Courier New"/>
          <w:lang w:eastAsia="fr-FR" w:bidi="fr-FR"/>
        </w:rPr>
        <w:t>teurs (biologiques, psychologiques, sociaux ou autres). Ensuite, l'év</w:t>
      </w:r>
      <w:r w:rsidRPr="003E05FD">
        <w:rPr>
          <w:rFonts w:eastAsia="Courier New"/>
          <w:lang w:eastAsia="fr-FR" w:bidi="fr-FR"/>
        </w:rPr>
        <w:t>a</w:t>
      </w:r>
      <w:r w:rsidRPr="003E05FD">
        <w:rPr>
          <w:rFonts w:eastAsia="Courier New"/>
          <w:lang w:eastAsia="fr-FR" w:bidi="fr-FR"/>
        </w:rPr>
        <w:t>luation d'un programme doit également tenir compte du calibre que présentaient les sujets au moment où ils ont entrepris leur traitement, car ce calibre, dans une certaine mesure, définit leurs possibilités d'évolution. Enfin, comme ce traitement est vécu dans un internat, donc dans un milieu relativement fermé et quelque peu artificiel, il importe de voir dans quelle mesure les acquis faits au cours du séjour perdurent au terme de celui-ci et peuvent s'actualiser dans un milieu plus naturel, en dehors de leur contexte d'apparition.</w:t>
      </w:r>
    </w:p>
    <w:p w14:paraId="5D374235" w14:textId="77777777" w:rsidR="00526A53" w:rsidRPr="003E05FD" w:rsidRDefault="00526A53" w:rsidP="00526A53">
      <w:pPr>
        <w:spacing w:before="120" w:after="120"/>
        <w:jc w:val="both"/>
      </w:pPr>
      <w:r w:rsidRPr="003E05FD">
        <w:rPr>
          <w:rFonts w:eastAsia="Courier New"/>
          <w:lang w:eastAsia="fr-FR" w:bidi="fr-FR"/>
        </w:rPr>
        <w:t>Notre évaluation du programme de Boscoville s'est efforcée de t</w:t>
      </w:r>
      <w:r w:rsidRPr="003E05FD">
        <w:rPr>
          <w:rFonts w:eastAsia="Courier New"/>
          <w:lang w:eastAsia="fr-FR" w:bidi="fr-FR"/>
        </w:rPr>
        <w:t>e</w:t>
      </w:r>
      <w:r w:rsidRPr="003E05FD">
        <w:rPr>
          <w:rFonts w:eastAsia="Courier New"/>
          <w:lang w:eastAsia="fr-FR" w:bidi="fr-FR"/>
        </w:rPr>
        <w:t>nir compte de chacune de ces exigences. D'ailleurs, la qualité de ce milieu de traitement est indéniable, selon les analyses de Cusson et LeBlanc (1980)</w:t>
      </w:r>
      <w:r w:rsidRPr="003E05FD">
        <w:t> ;</w:t>
      </w:r>
      <w:r w:rsidRPr="003E05FD">
        <w:rPr>
          <w:rFonts w:eastAsia="Courier New"/>
          <w:lang w:eastAsia="fr-FR" w:bidi="fr-FR"/>
        </w:rPr>
        <w:t xml:space="preserve"> elle est</w:t>
      </w:r>
      <w:r>
        <w:rPr>
          <w:rFonts w:eastAsia="Courier New"/>
          <w:lang w:eastAsia="fr-FR" w:bidi="fr-FR"/>
        </w:rPr>
        <w:t xml:space="preserve"> à</w:t>
      </w:r>
      <w:r w:rsidRPr="003E05FD">
        <w:rPr>
          <w:rFonts w:eastAsia="Courier New"/>
          <w:lang w:eastAsia="fr-FR" w:bidi="fr-FR"/>
        </w:rPr>
        <w:t xml:space="preserve"> la hauteur de la réputation d'excellence dont cet internat jouit ici comme à l'étranger. Cette situation et les questions posées exigeaient d'elles-mêmes que nous nous consacrions une évaluation sérieuse, de qualité et la plus exhaustive possible.</w:t>
      </w:r>
    </w:p>
    <w:p w14:paraId="2BF3C625" w14:textId="77777777" w:rsidR="00526A53" w:rsidRDefault="00526A53" w:rsidP="00526A53">
      <w:pPr>
        <w:spacing w:before="120" w:after="120"/>
        <w:jc w:val="both"/>
        <w:rPr>
          <w:rFonts w:eastAsia="Courier New"/>
          <w:lang w:eastAsia="fr-FR" w:bidi="fr-FR"/>
        </w:rPr>
      </w:pPr>
      <w:r w:rsidRPr="003E05FD">
        <w:rPr>
          <w:rFonts w:eastAsia="Courier New"/>
          <w:lang w:eastAsia="fr-FR" w:bidi="fr-FR"/>
        </w:rPr>
        <w:t>Au cours de ce cheminement évaluatif, qu'avons-nous découvert sur Boscoville</w:t>
      </w:r>
      <w:r w:rsidRPr="003E05FD">
        <w:t> ?</w:t>
      </w:r>
      <w:r w:rsidRPr="003E05FD">
        <w:rPr>
          <w:rFonts w:eastAsia="Courier New"/>
          <w:lang w:eastAsia="fr-FR" w:bidi="fr-FR"/>
        </w:rPr>
        <w:t xml:space="preserve"> Son programme de traitement est-il efficace</w:t>
      </w:r>
      <w:r w:rsidRPr="003E05FD">
        <w:t> ?</w:t>
      </w:r>
      <w:r w:rsidRPr="003E05FD">
        <w:rPr>
          <w:rFonts w:eastAsia="Courier New"/>
          <w:lang w:eastAsia="fr-FR" w:bidi="fr-FR"/>
        </w:rPr>
        <w:t xml:space="preserve"> Pr</w:t>
      </w:r>
      <w:r w:rsidRPr="003E05FD">
        <w:rPr>
          <w:rFonts w:eastAsia="Courier New"/>
          <w:lang w:eastAsia="fr-FR" w:bidi="fr-FR"/>
        </w:rPr>
        <w:t>o</w:t>
      </w:r>
      <w:r w:rsidRPr="003E05FD">
        <w:rPr>
          <w:rFonts w:eastAsia="Courier New"/>
          <w:lang w:eastAsia="fr-FR" w:bidi="fr-FR"/>
        </w:rPr>
        <w:t>duit-il des changements spécifiques sur les jeunes délinquants qui s'y soumettent</w:t>
      </w:r>
      <w:r w:rsidRPr="003E05FD">
        <w:t> ?</w:t>
      </w:r>
      <w:r>
        <w:t xml:space="preserve"> </w:t>
      </w:r>
      <w:r w:rsidRPr="003E05FD">
        <w:rPr>
          <w:rFonts w:eastAsia="Courier New"/>
          <w:lang w:eastAsia="fr-FR" w:bidi="fr-FR"/>
        </w:rPr>
        <w:t>Nous avons tenté de répondre à cette question, d'une part, en prenant en considération l'évolution psychologique produite par les sujets traités pendant le séjour et durant l'année suivant la fin de ce séjour et, d'autre part, en étudiant l'adaptation sociale de ces mêmes sujets au cours de leur première année de réinsertion sociale. Nos analyses ont démontré que les pensionnaires de Boscoville ont évolué d'une façon significative tant sur le plan psychologique que sur le plan comportemental, si on compare la performance qu'ils offrent au moment de la relance (un an après le séjour)</w:t>
      </w:r>
      <w:r>
        <w:rPr>
          <w:rFonts w:eastAsia="Courier New"/>
          <w:lang w:eastAsia="fr-FR" w:bidi="fr-FR"/>
        </w:rPr>
        <w:t xml:space="preserve"> à</w:t>
      </w:r>
      <w:r w:rsidRPr="003E05FD">
        <w:rPr>
          <w:rFonts w:eastAsia="Courier New"/>
          <w:lang w:eastAsia="fr-FR" w:bidi="fr-FR"/>
        </w:rPr>
        <w:t xml:space="preserve"> celle qu'ils prése</w:t>
      </w:r>
      <w:r w:rsidRPr="003E05FD">
        <w:rPr>
          <w:rFonts w:eastAsia="Courier New"/>
          <w:lang w:eastAsia="fr-FR" w:bidi="fr-FR"/>
        </w:rPr>
        <w:t>n</w:t>
      </w:r>
      <w:r w:rsidRPr="003E05FD">
        <w:rPr>
          <w:rFonts w:eastAsia="Courier New"/>
          <w:lang w:eastAsia="fr-FR" w:bidi="fr-FR"/>
        </w:rPr>
        <w:t>taient au moment où ils étaient admis</w:t>
      </w:r>
      <w:r>
        <w:rPr>
          <w:rFonts w:eastAsia="Courier New"/>
          <w:lang w:eastAsia="fr-FR" w:bidi="fr-FR"/>
        </w:rPr>
        <w:t xml:space="preserve"> à</w:t>
      </w:r>
      <w:r w:rsidRPr="003E05FD">
        <w:rPr>
          <w:rFonts w:eastAsia="Courier New"/>
          <w:lang w:eastAsia="fr-FR" w:bidi="fr-FR"/>
        </w:rPr>
        <w:t xml:space="preserve"> Boscoville.</w:t>
      </w:r>
    </w:p>
    <w:p w14:paraId="42053995" w14:textId="77777777" w:rsidR="00526A53" w:rsidRDefault="00526A53" w:rsidP="00526A53">
      <w:pPr>
        <w:spacing w:before="120" w:after="120"/>
        <w:jc w:val="both"/>
      </w:pPr>
      <w:r>
        <w:t>[278]</w:t>
      </w:r>
    </w:p>
    <w:p w14:paraId="5D7ECF2F" w14:textId="77777777" w:rsidR="00526A53" w:rsidRPr="003E05FD" w:rsidRDefault="00526A53" w:rsidP="00526A53">
      <w:pPr>
        <w:spacing w:before="120" w:after="120"/>
        <w:jc w:val="both"/>
      </w:pPr>
      <w:r w:rsidRPr="003E05FD">
        <w:rPr>
          <w:rFonts w:eastAsia="Courier New"/>
          <w:lang w:eastAsia="fr-FR" w:bidi="fr-FR"/>
        </w:rPr>
        <w:t>Il faut cependant s’empresser d’ajouter des nuances à ce constat général. Tout d'abord, nous avons découvert sur le plan psychologique que les garçons tendaient, au cours de l’année suivant la fin du séjour, à revenir au niveau de leur performance initiale. Ensuite, nous avons constaté que l'évolution des sujets pendant et après le séjour était fon</w:t>
      </w:r>
      <w:r w:rsidRPr="003E05FD">
        <w:rPr>
          <w:rFonts w:eastAsia="Courier New"/>
          <w:lang w:eastAsia="fr-FR" w:bidi="fr-FR"/>
        </w:rPr>
        <w:t>c</w:t>
      </w:r>
      <w:r w:rsidRPr="003E05FD">
        <w:rPr>
          <w:rFonts w:eastAsia="Courier New"/>
          <w:lang w:eastAsia="fr-FR" w:bidi="fr-FR"/>
        </w:rPr>
        <w:t>tion du niveau de performance présenté au moment de l’admission</w:t>
      </w:r>
      <w:r w:rsidRPr="003E05FD">
        <w:t> :</w:t>
      </w:r>
      <w:r w:rsidRPr="003E05FD">
        <w:rPr>
          <w:rFonts w:eastAsia="Courier New"/>
          <w:lang w:eastAsia="fr-FR" w:bidi="fr-FR"/>
        </w:rPr>
        <w:t xml:space="preserve"> ainsi ceux dont ce niveau était plus faible évoluaient d’une façon très marquée pendant le séjour comparativement à ceux dont le calibre initial était plus fort</w:t>
      </w:r>
      <w:r w:rsidRPr="003E05FD">
        <w:t> ;</w:t>
      </w:r>
      <w:r w:rsidRPr="003E05FD">
        <w:rPr>
          <w:rFonts w:eastAsia="Courier New"/>
          <w:lang w:eastAsia="fr-FR" w:bidi="fr-FR"/>
        </w:rPr>
        <w:t xml:space="preserve"> par contre, pour ce qui est de l’évolution suite au séjour, ces derniers ont fait preuve d’une assez bonne stabilité alors que les premiers tendaient de façon marquée à revenir au niveau de leur performance initiale. Si, dans un premier temps, nous avons été tentés d’interpréter ce phénomène comme tr</w:t>
      </w:r>
      <w:r w:rsidRPr="003E05FD">
        <w:rPr>
          <w:rFonts w:eastAsia="Courier New"/>
          <w:lang w:eastAsia="fr-FR" w:bidi="fr-FR"/>
        </w:rPr>
        <w:t>a</w:t>
      </w:r>
      <w:r w:rsidRPr="003E05FD">
        <w:rPr>
          <w:rFonts w:eastAsia="Courier New"/>
          <w:lang w:eastAsia="fr-FR" w:bidi="fr-FR"/>
        </w:rPr>
        <w:t>hissant la plus grande réactivité des fragiles au milieu de traitement (ainsi que leur plus grande sensibilité â l’environnement, entraînant des attitudes de conformisme), il nous a fallu par la suite nuancer quelque peu cette interprétation quand nous avons pris connaissance de l’évolution sensible qu'accomplissaient en une période de temps assez semblable les sujets de même calibre qui avaient fui le trait</w:t>
      </w:r>
      <w:r w:rsidRPr="003E05FD">
        <w:rPr>
          <w:rFonts w:eastAsia="Courier New"/>
          <w:lang w:eastAsia="fr-FR" w:bidi="fr-FR"/>
        </w:rPr>
        <w:t>e</w:t>
      </w:r>
      <w:r w:rsidRPr="003E05FD">
        <w:rPr>
          <w:rFonts w:eastAsia="Courier New"/>
          <w:lang w:eastAsia="fr-FR" w:bidi="fr-FR"/>
        </w:rPr>
        <w:t>ment après avoir été admis</w:t>
      </w:r>
      <w:r>
        <w:rPr>
          <w:rFonts w:eastAsia="Courier New"/>
          <w:lang w:eastAsia="fr-FR" w:bidi="fr-FR"/>
        </w:rPr>
        <w:t xml:space="preserve"> à</w:t>
      </w:r>
      <w:r w:rsidRPr="003E05FD">
        <w:rPr>
          <w:rFonts w:eastAsia="Courier New"/>
          <w:lang w:eastAsia="fr-FR" w:bidi="fr-FR"/>
        </w:rPr>
        <w:t xml:space="preserve"> Boscoville (évolution beaucoup plus marquée que celle des sujets à calibre plus fort qui avaient également fui le traitement). Nous avons donc du reconnaître que dans ce ph</w:t>
      </w:r>
      <w:r w:rsidRPr="003E05FD">
        <w:rPr>
          <w:rFonts w:eastAsia="Courier New"/>
          <w:lang w:eastAsia="fr-FR" w:bidi="fr-FR"/>
        </w:rPr>
        <w:t>é</w:t>
      </w:r>
      <w:r w:rsidRPr="003E05FD">
        <w:rPr>
          <w:rFonts w:eastAsia="Courier New"/>
          <w:lang w:eastAsia="fr-FR" w:bidi="fr-FR"/>
        </w:rPr>
        <w:t>nomène de l'évolution marquée des fragiles traités, la maturation o</w:t>
      </w:r>
      <w:r w:rsidRPr="003E05FD">
        <w:rPr>
          <w:rFonts w:eastAsia="Courier New"/>
          <w:lang w:eastAsia="fr-FR" w:bidi="fr-FR"/>
        </w:rPr>
        <w:t>c</w:t>
      </w:r>
      <w:r w:rsidRPr="003E05FD">
        <w:rPr>
          <w:rFonts w:eastAsia="Courier New"/>
          <w:lang w:eastAsia="fr-FR" w:bidi="fr-FR"/>
        </w:rPr>
        <w:t>cupait une place importante, ce qui réduisait d'autant la part à attribuer à l’impact spécifique du traitement.</w:t>
      </w:r>
    </w:p>
    <w:p w14:paraId="64DF37E8" w14:textId="77777777" w:rsidR="00526A53" w:rsidRPr="003E05FD" w:rsidRDefault="00526A53" w:rsidP="00526A53">
      <w:pPr>
        <w:spacing w:before="120" w:after="120"/>
        <w:jc w:val="both"/>
      </w:pPr>
      <w:r w:rsidRPr="003E05FD">
        <w:rPr>
          <w:rFonts w:eastAsia="Courier New"/>
          <w:lang w:eastAsia="fr-FR" w:bidi="fr-FR"/>
        </w:rPr>
        <w:t>Au niveau comportemental, nous avons constaté une atténuation marquée des comportements délinquants. Mais un nombre important de sujets traités (44) avaient commis au moins un délit après leur s</w:t>
      </w:r>
      <w:r w:rsidRPr="003E05FD">
        <w:rPr>
          <w:rFonts w:eastAsia="Courier New"/>
          <w:lang w:eastAsia="fr-FR" w:bidi="fr-FR"/>
        </w:rPr>
        <w:t>é</w:t>
      </w:r>
      <w:r w:rsidRPr="003E05FD">
        <w:rPr>
          <w:rFonts w:eastAsia="Courier New"/>
          <w:lang w:eastAsia="fr-FR" w:bidi="fr-FR"/>
        </w:rPr>
        <w:t>jour. Nous basant sur d'autres indices, nous avons pu établir que bon nombre de sujets avaient tendance à abuser de l’alcool et/ou conso</w:t>
      </w:r>
      <w:r w:rsidRPr="003E05FD">
        <w:rPr>
          <w:rFonts w:eastAsia="Courier New"/>
          <w:lang w:eastAsia="fr-FR" w:bidi="fr-FR"/>
        </w:rPr>
        <w:t>m</w:t>
      </w:r>
      <w:r w:rsidRPr="003E05FD">
        <w:rPr>
          <w:rFonts w:eastAsia="Courier New"/>
          <w:lang w:eastAsia="fr-FR" w:bidi="fr-FR"/>
        </w:rPr>
        <w:t>maient régulièrement de la drogue et ce, dans une mesure qui excédait les chiffres obtenus auprès d'une population de jeunes du même âge.</w:t>
      </w:r>
    </w:p>
    <w:p w14:paraId="6270A675" w14:textId="77777777" w:rsidR="00526A53" w:rsidRPr="003E05FD" w:rsidRDefault="00526A53" w:rsidP="00526A53">
      <w:pPr>
        <w:spacing w:before="120" w:after="120"/>
        <w:jc w:val="both"/>
      </w:pPr>
      <w:r>
        <w:t>[</w:t>
      </w:r>
      <w:r w:rsidRPr="003E05FD">
        <w:rPr>
          <w:rFonts w:eastAsia="Courier New"/>
          <w:lang w:eastAsia="fr-FR" w:bidi="fr-FR"/>
        </w:rPr>
        <w:t>279</w:t>
      </w:r>
      <w:r>
        <w:rPr>
          <w:rFonts w:eastAsia="Courier New"/>
          <w:lang w:eastAsia="fr-FR" w:bidi="fr-FR"/>
        </w:rPr>
        <w:t>]</w:t>
      </w:r>
    </w:p>
    <w:p w14:paraId="16AEB4EB" w14:textId="77777777" w:rsidR="00526A53" w:rsidRPr="003E05FD" w:rsidRDefault="00526A53" w:rsidP="00526A53">
      <w:pPr>
        <w:spacing w:before="120" w:after="120"/>
        <w:jc w:val="both"/>
      </w:pPr>
      <w:r w:rsidRPr="003E05FD">
        <w:rPr>
          <w:rFonts w:eastAsia="Courier New"/>
          <w:lang w:eastAsia="fr-FR" w:bidi="fr-FR"/>
        </w:rPr>
        <w:t>C’est avec un certain étonnement que nous avons découvert que l’adaptation sociale n’entrait en relation ni avec le calibre présenté au moment de l’admission, ni avec la dimension des progrès accomplis pendant le séjour. Par contre, elle s’associait au mode de vie adopté après la sortie de Boscoville. Toutefois, une étude de la récidive off</w:t>
      </w:r>
      <w:r w:rsidRPr="003E05FD">
        <w:rPr>
          <w:rFonts w:eastAsia="Courier New"/>
          <w:lang w:eastAsia="fr-FR" w:bidi="fr-FR"/>
        </w:rPr>
        <w:t>i</w:t>
      </w:r>
      <w:r w:rsidRPr="003E05FD">
        <w:rPr>
          <w:rFonts w:eastAsia="Courier New"/>
          <w:lang w:eastAsia="fr-FR" w:bidi="fr-FR"/>
        </w:rPr>
        <w:t>cielle survenue sur une période d'au moins deux ans après le séjour permettait de constater qu'évalués</w:t>
      </w:r>
      <w:r>
        <w:rPr>
          <w:rFonts w:eastAsia="Courier New"/>
          <w:lang w:eastAsia="fr-FR" w:bidi="fr-FR"/>
        </w:rPr>
        <w:t xml:space="preserve"> à</w:t>
      </w:r>
      <w:r w:rsidRPr="003E05FD">
        <w:rPr>
          <w:rFonts w:eastAsia="Courier New"/>
          <w:lang w:eastAsia="fr-FR" w:bidi="fr-FR"/>
        </w:rPr>
        <w:t xml:space="preserve"> l'aide de cet indice l'issue de la réinsertion sociale ne s'associait à aucune des conditions familiales et sociales rencontrées au cours de la première année.</w:t>
      </w:r>
    </w:p>
    <w:p w14:paraId="475F49C0" w14:textId="77777777" w:rsidR="00526A53" w:rsidRPr="003E05FD" w:rsidRDefault="00526A53" w:rsidP="00526A53">
      <w:pPr>
        <w:spacing w:before="120" w:after="120"/>
        <w:jc w:val="both"/>
      </w:pPr>
      <w:r w:rsidRPr="003E05FD">
        <w:rPr>
          <w:rFonts w:eastAsia="Courier New"/>
          <w:lang w:eastAsia="fr-FR" w:bidi="fr-FR"/>
        </w:rPr>
        <w:t>L’ensemble de nos résultats ne manque pas d'apparaître comme p</w:t>
      </w:r>
      <w:r w:rsidRPr="003E05FD">
        <w:rPr>
          <w:rFonts w:eastAsia="Courier New"/>
          <w:lang w:eastAsia="fr-FR" w:bidi="fr-FR"/>
        </w:rPr>
        <w:t>a</w:t>
      </w:r>
      <w:r w:rsidRPr="003E05FD">
        <w:rPr>
          <w:rFonts w:eastAsia="Courier New"/>
          <w:lang w:eastAsia="fr-FR" w:bidi="fr-FR"/>
        </w:rPr>
        <w:t>radoxal car si nous constatons une évolution chez les sujets traités tant au niveau des traits psychologiques qu’</w:t>
      </w:r>
      <w:r>
        <w:rPr>
          <w:rFonts w:eastAsia="Courier New"/>
          <w:lang w:eastAsia="fr-FR" w:bidi="fr-FR"/>
        </w:rPr>
        <w:t>à</w:t>
      </w:r>
      <w:r w:rsidRPr="003E05FD">
        <w:rPr>
          <w:rFonts w:eastAsia="Courier New"/>
          <w:lang w:eastAsia="fr-FR" w:bidi="fr-FR"/>
        </w:rPr>
        <w:t xml:space="preserve"> celui des indices comport</w:t>
      </w:r>
      <w:r w:rsidRPr="003E05FD">
        <w:rPr>
          <w:rFonts w:eastAsia="Courier New"/>
          <w:lang w:eastAsia="fr-FR" w:bidi="fr-FR"/>
        </w:rPr>
        <w:t>e</w:t>
      </w:r>
      <w:r w:rsidRPr="003E05FD">
        <w:rPr>
          <w:rFonts w:eastAsia="Courier New"/>
          <w:lang w:eastAsia="fr-FR" w:bidi="fr-FR"/>
        </w:rPr>
        <w:t>mentaux, il ne semble pas qu’une part bien large de cette évolution puisse être attribuée au traitement comme tel. Car il nous a fallu r</w:t>
      </w:r>
      <w:r w:rsidRPr="003E05FD">
        <w:rPr>
          <w:rFonts w:eastAsia="Courier New"/>
          <w:lang w:eastAsia="fr-FR" w:bidi="fr-FR"/>
        </w:rPr>
        <w:t>e</w:t>
      </w:r>
      <w:r w:rsidRPr="003E05FD">
        <w:rPr>
          <w:rFonts w:eastAsia="Courier New"/>
          <w:lang w:eastAsia="fr-FR" w:bidi="fr-FR"/>
        </w:rPr>
        <w:t xml:space="preserve">connaître que la maturation comptait pour beaucoup dans l'évolution de ceux qui évoluaient le plus pendant le séjour et que l’adaptation sociale ne pouvait en aucune manière être reliée </w:t>
      </w:r>
      <w:r w:rsidRPr="003E05FD">
        <w:rPr>
          <w:rStyle w:val="Corpsdutexte2105ptItaliqueEspacement1pt"/>
        </w:rPr>
        <w:t>a</w:t>
      </w:r>
      <w:r w:rsidRPr="003E05FD">
        <w:rPr>
          <w:rFonts w:eastAsia="Courier New"/>
          <w:lang w:eastAsia="fr-FR" w:bidi="fr-FR"/>
        </w:rPr>
        <w:t xml:space="preserve"> la progression ps</w:t>
      </w:r>
      <w:r w:rsidRPr="003E05FD">
        <w:rPr>
          <w:rFonts w:eastAsia="Courier New"/>
          <w:lang w:eastAsia="fr-FR" w:bidi="fr-FR"/>
        </w:rPr>
        <w:t>y</w:t>
      </w:r>
      <w:r w:rsidRPr="003E05FD">
        <w:rPr>
          <w:rFonts w:eastAsia="Courier New"/>
          <w:lang w:eastAsia="fr-FR" w:bidi="fr-FR"/>
        </w:rPr>
        <w:t>chologi</w:t>
      </w:r>
      <w:r>
        <w:rPr>
          <w:rFonts w:eastAsia="Courier New"/>
          <w:lang w:eastAsia="fr-FR" w:bidi="fr-FR"/>
        </w:rPr>
        <w:t>q</w:t>
      </w:r>
      <w:r w:rsidRPr="003E05FD">
        <w:rPr>
          <w:rFonts w:eastAsia="Courier New"/>
          <w:lang w:eastAsia="fr-FR" w:bidi="fr-FR"/>
        </w:rPr>
        <w:t>ue accomplie en internat.</w:t>
      </w:r>
    </w:p>
    <w:p w14:paraId="2D9D354D" w14:textId="77777777" w:rsidR="00526A53" w:rsidRPr="003E05FD" w:rsidRDefault="00526A53" w:rsidP="00526A53">
      <w:pPr>
        <w:spacing w:before="120" w:after="120"/>
        <w:jc w:val="both"/>
      </w:pPr>
      <w:r w:rsidRPr="003E05FD">
        <w:rPr>
          <w:rFonts w:eastAsia="Courier New"/>
          <w:lang w:eastAsia="fr-FR" w:bidi="fr-FR"/>
        </w:rPr>
        <w:t>Cela étant, il est quand même possible de dégager un certain no</w:t>
      </w:r>
      <w:r w:rsidRPr="003E05FD">
        <w:rPr>
          <w:rFonts w:eastAsia="Courier New"/>
          <w:lang w:eastAsia="fr-FR" w:bidi="fr-FR"/>
        </w:rPr>
        <w:t>m</w:t>
      </w:r>
      <w:r w:rsidRPr="003E05FD">
        <w:rPr>
          <w:rFonts w:eastAsia="Courier New"/>
          <w:lang w:eastAsia="fr-FR" w:bidi="fr-FR"/>
        </w:rPr>
        <w:t>bre d'enseignements de nos résultats. Ainsi, trois constatations se</w:t>
      </w:r>
      <w:r w:rsidRPr="003E05FD">
        <w:rPr>
          <w:rFonts w:eastAsia="Courier New"/>
          <w:lang w:eastAsia="fr-FR" w:bidi="fr-FR"/>
        </w:rPr>
        <w:t>m</w:t>
      </w:r>
      <w:r w:rsidRPr="003E05FD">
        <w:rPr>
          <w:rFonts w:eastAsia="Courier New"/>
          <w:lang w:eastAsia="fr-FR" w:bidi="fr-FR"/>
        </w:rPr>
        <w:t>blent s’imposer. Tout d’abord, nous estimons que les sujets qui pr</w:t>
      </w:r>
      <w:r w:rsidRPr="003E05FD">
        <w:rPr>
          <w:rFonts w:eastAsia="Courier New"/>
          <w:lang w:eastAsia="fr-FR" w:bidi="fr-FR"/>
        </w:rPr>
        <w:t>é</w:t>
      </w:r>
      <w:r w:rsidRPr="003E05FD">
        <w:rPr>
          <w:rFonts w:eastAsia="Courier New"/>
          <w:lang w:eastAsia="fr-FR" w:bidi="fr-FR"/>
        </w:rPr>
        <w:t>sentent d’entrée de jeu un meilleur calibre psychologique profitent davantage du traitement en autant que nous nous en tenions aux seuls résultats psychologiques du séjour et de 1'après-séjour (les données comportementales de 1'après-séjour n'ont pas confirmé ces résultats psychologiques). S’il en est ainsi, c’est peut-être que le programme dans la forme qui était sienne au moment de la recherche convient moins aux besoins et aux problèmes des garçons dont le niveau de développement est moins avancé. Et peut-être y aurait-il lieu de dive</w:t>
      </w:r>
      <w:r w:rsidRPr="003E05FD">
        <w:rPr>
          <w:rFonts w:eastAsia="Courier New"/>
          <w:lang w:eastAsia="fr-FR" w:bidi="fr-FR"/>
        </w:rPr>
        <w:t>r</w:t>
      </w:r>
      <w:r w:rsidRPr="003E05FD">
        <w:rPr>
          <w:rFonts w:eastAsia="Courier New"/>
          <w:lang w:eastAsia="fr-FR" w:bidi="fr-FR"/>
        </w:rPr>
        <w:t>sifier davantage le programme pour répondre à ces besoins.</w:t>
      </w:r>
    </w:p>
    <w:p w14:paraId="031289B1" w14:textId="77777777" w:rsidR="00526A53" w:rsidRDefault="00526A53" w:rsidP="00526A53">
      <w:pPr>
        <w:spacing w:before="120" w:after="120"/>
        <w:jc w:val="both"/>
      </w:pPr>
      <w:r>
        <w:t>[280]</w:t>
      </w:r>
    </w:p>
    <w:p w14:paraId="7939000C" w14:textId="77777777" w:rsidR="00526A53" w:rsidRPr="003E05FD" w:rsidRDefault="00526A53" w:rsidP="00526A53">
      <w:pPr>
        <w:spacing w:before="120" w:after="120"/>
        <w:jc w:val="both"/>
      </w:pPr>
      <w:r w:rsidRPr="003E05FD">
        <w:rPr>
          <w:rFonts w:eastAsia="Courier New"/>
          <w:lang w:eastAsia="fr-FR" w:bidi="fr-FR"/>
        </w:rPr>
        <w:t>La deuxième constatation a trait à la durée optimale du séjour. Tout en nous gardant ici de trop simplifier, nous estimons que certa</w:t>
      </w:r>
      <w:r w:rsidRPr="003E05FD">
        <w:rPr>
          <w:rFonts w:eastAsia="Courier New"/>
          <w:lang w:eastAsia="fr-FR" w:bidi="fr-FR"/>
        </w:rPr>
        <w:t>i</w:t>
      </w:r>
      <w:r w:rsidRPr="003E05FD">
        <w:rPr>
          <w:rFonts w:eastAsia="Courier New"/>
          <w:lang w:eastAsia="fr-FR" w:bidi="fr-FR"/>
        </w:rPr>
        <w:t>nes de nos données laissent croire que, dans sa forme actuelle, le pr</w:t>
      </w:r>
      <w:r w:rsidRPr="003E05FD">
        <w:rPr>
          <w:rFonts w:eastAsia="Courier New"/>
          <w:lang w:eastAsia="fr-FR" w:bidi="fr-FR"/>
        </w:rPr>
        <w:t>o</w:t>
      </w:r>
      <w:r w:rsidRPr="003E05FD">
        <w:rPr>
          <w:rFonts w:eastAsia="Courier New"/>
          <w:lang w:eastAsia="fr-FR" w:bidi="fr-FR"/>
        </w:rPr>
        <w:t>gramme de Boscoville gagne peu à dépasser une certaine durée que nous établirions aux environs du dix-huitième mois (durée réelle du séjour). Il semble en tout cas que l’essentiel des changements perce</w:t>
      </w:r>
      <w:r w:rsidRPr="003E05FD">
        <w:rPr>
          <w:rFonts w:eastAsia="Courier New"/>
          <w:lang w:eastAsia="fr-FR" w:bidi="fr-FR"/>
        </w:rPr>
        <w:t>p</w:t>
      </w:r>
      <w:r w:rsidRPr="003E05FD">
        <w:rPr>
          <w:rFonts w:eastAsia="Courier New"/>
          <w:lang w:eastAsia="fr-FR" w:bidi="fr-FR"/>
        </w:rPr>
        <w:t>tibles à nos instruments soient survenus</w:t>
      </w:r>
      <w:r>
        <w:rPr>
          <w:rFonts w:eastAsia="Courier New"/>
          <w:lang w:eastAsia="fr-FR" w:bidi="fr-FR"/>
        </w:rPr>
        <w:t xml:space="preserve"> à</w:t>
      </w:r>
      <w:r w:rsidRPr="003E05FD">
        <w:rPr>
          <w:rFonts w:eastAsia="Courier New"/>
          <w:lang w:eastAsia="fr-FR" w:bidi="fr-FR"/>
        </w:rPr>
        <w:t xml:space="preserve"> l’intérieur des deux pr</w:t>
      </w:r>
      <w:r w:rsidRPr="003E05FD">
        <w:rPr>
          <w:rFonts w:eastAsia="Courier New"/>
          <w:lang w:eastAsia="fr-FR" w:bidi="fr-FR"/>
        </w:rPr>
        <w:t>e</w:t>
      </w:r>
      <w:r w:rsidRPr="003E05FD">
        <w:rPr>
          <w:rFonts w:eastAsia="Courier New"/>
          <w:lang w:eastAsia="fr-FR" w:bidi="fr-FR"/>
        </w:rPr>
        <w:t>miers semestres, encore qu’à un petit nombre de variables nous ayons enregistré quelques progrès dans le cours de la deuxième année de séjour.</w:t>
      </w:r>
    </w:p>
    <w:p w14:paraId="1AC3C7C5" w14:textId="77777777" w:rsidR="00526A53" w:rsidRPr="003E05FD" w:rsidRDefault="00526A53" w:rsidP="00526A53">
      <w:pPr>
        <w:spacing w:before="120" w:after="120"/>
        <w:jc w:val="both"/>
      </w:pPr>
      <w:r w:rsidRPr="003E05FD">
        <w:rPr>
          <w:rFonts w:eastAsia="Courier New"/>
          <w:lang w:eastAsia="fr-FR" w:bidi="fr-FR"/>
        </w:rPr>
        <w:t>Dernière constatation enfin, notre analyse des faits entourant la r</w:t>
      </w:r>
      <w:r w:rsidRPr="003E05FD">
        <w:rPr>
          <w:rFonts w:eastAsia="Courier New"/>
          <w:lang w:eastAsia="fr-FR" w:bidi="fr-FR"/>
        </w:rPr>
        <w:t>é</w:t>
      </w:r>
      <w:r w:rsidRPr="003E05FD">
        <w:rPr>
          <w:rFonts w:eastAsia="Courier New"/>
          <w:lang w:eastAsia="fr-FR" w:bidi="fr-FR"/>
        </w:rPr>
        <w:t>insertion sociale des anciens de Boscoville a démontré l'influence qu’exercent certaines conditions sociales et familiales sur leur adapt</w:t>
      </w:r>
      <w:r w:rsidRPr="003E05FD">
        <w:rPr>
          <w:rFonts w:eastAsia="Courier New"/>
          <w:lang w:eastAsia="fr-FR" w:bidi="fr-FR"/>
        </w:rPr>
        <w:t>a</w:t>
      </w:r>
      <w:r w:rsidRPr="003E05FD">
        <w:rPr>
          <w:rFonts w:eastAsia="Courier New"/>
          <w:lang w:eastAsia="fr-FR" w:bidi="fr-FR"/>
        </w:rPr>
        <w:t>tion après leur séjour en internat. Ainsi, il semble que ceux qui r</w:t>
      </w:r>
      <w:r w:rsidRPr="003E05FD">
        <w:rPr>
          <w:rFonts w:eastAsia="Courier New"/>
          <w:lang w:eastAsia="fr-FR" w:bidi="fr-FR"/>
        </w:rPr>
        <w:t>e</w:t>
      </w:r>
      <w:r w:rsidRPr="003E05FD">
        <w:rPr>
          <w:rFonts w:eastAsia="Courier New"/>
          <w:lang w:eastAsia="fr-FR" w:bidi="fr-FR"/>
        </w:rPr>
        <w:t>nouent avec l’agir délinquant sont ceux qui n’ont pas réussi à prendre leurs distances par rapport à certains des éléments de leur mode de vie pré-boscovillien (choix d’amis délinquants, changements fréquents de résidence, consommation de drogue). Ce fait laisse croire qu’il peut être utopique de penser que les traités, au terme de leur séjour, ont en eux toutes les ressources nécessaires pour affronter seuls les défis qui vont désormais se présenter à ceux et qu’il faut dès lors se laisser convaincre par cette idée qu’un séjour en internat peut mieux garantir la resocialisation de jeunes délinquants si on la complète par des m</w:t>
      </w:r>
      <w:r w:rsidRPr="003E05FD">
        <w:rPr>
          <w:rFonts w:eastAsia="Courier New"/>
          <w:lang w:eastAsia="fr-FR" w:bidi="fr-FR"/>
        </w:rPr>
        <w:t>o</w:t>
      </w:r>
      <w:r w:rsidRPr="003E05FD">
        <w:rPr>
          <w:rFonts w:eastAsia="Courier New"/>
          <w:lang w:eastAsia="fr-FR" w:bidi="fr-FR"/>
        </w:rPr>
        <w:t>des d’intervention (auprès de la famille du milieu social, du milieu de travail ou d’étude) qui renforcent l’expérience de l’internat en la re</w:t>
      </w:r>
      <w:r w:rsidRPr="003E05FD">
        <w:rPr>
          <w:rFonts w:eastAsia="Courier New"/>
          <w:lang w:eastAsia="fr-FR" w:bidi="fr-FR"/>
        </w:rPr>
        <w:t>n</w:t>
      </w:r>
      <w:r w:rsidRPr="003E05FD">
        <w:rPr>
          <w:rFonts w:eastAsia="Courier New"/>
          <w:lang w:eastAsia="fr-FR" w:bidi="fr-FR"/>
        </w:rPr>
        <w:t>dant plus ouverte sur l’extérieur et aussi moins artificielle .</w:t>
      </w:r>
    </w:p>
    <w:p w14:paraId="63D3A143" w14:textId="77777777" w:rsidR="00526A53" w:rsidRPr="003E05FD" w:rsidRDefault="00526A53" w:rsidP="00526A53">
      <w:pPr>
        <w:pStyle w:val="p"/>
      </w:pPr>
      <w:r w:rsidRPr="003E05FD">
        <w:br w:type="page"/>
      </w:r>
      <w:r>
        <w:t>[281]</w:t>
      </w:r>
    </w:p>
    <w:p w14:paraId="48DE793B" w14:textId="77777777" w:rsidR="00526A53" w:rsidRDefault="00526A53" w:rsidP="00526A53">
      <w:pPr>
        <w:jc w:val="both"/>
      </w:pPr>
    </w:p>
    <w:p w14:paraId="19DDA9DF" w14:textId="77777777" w:rsidR="00526A53" w:rsidRPr="00E07116" w:rsidRDefault="00526A53" w:rsidP="00526A53">
      <w:pPr>
        <w:jc w:val="both"/>
      </w:pPr>
    </w:p>
    <w:p w14:paraId="67CA96E4" w14:textId="77777777" w:rsidR="00526A53" w:rsidRPr="00E07116" w:rsidRDefault="00526A53" w:rsidP="00526A53">
      <w:pPr>
        <w:jc w:val="both"/>
      </w:pPr>
    </w:p>
    <w:p w14:paraId="620BA296" w14:textId="77777777" w:rsidR="00526A53" w:rsidRPr="00E907A8" w:rsidRDefault="00526A53" w:rsidP="00526A53">
      <w:pPr>
        <w:spacing w:after="120"/>
        <w:ind w:firstLine="0"/>
        <w:jc w:val="center"/>
        <w:rPr>
          <w:b/>
        </w:rPr>
      </w:pPr>
      <w:bookmarkStart w:id="55" w:name="Boscoville_references"/>
      <w:r>
        <w:rPr>
          <w:b/>
        </w:rPr>
        <w:t>L’efficacité de l’internat :</w:t>
      </w:r>
      <w:r>
        <w:rPr>
          <w:b/>
        </w:rPr>
        <w:br/>
        <w:t>un cas type : Boscoville</w:t>
      </w:r>
    </w:p>
    <w:p w14:paraId="736934B3" w14:textId="77777777" w:rsidR="00526A53" w:rsidRPr="00E07116" w:rsidRDefault="00526A53" w:rsidP="00526A53">
      <w:pPr>
        <w:jc w:val="both"/>
      </w:pPr>
    </w:p>
    <w:p w14:paraId="2617998F" w14:textId="77777777" w:rsidR="00526A53" w:rsidRPr="00E07116" w:rsidRDefault="00526A53" w:rsidP="00526A53">
      <w:pPr>
        <w:jc w:val="both"/>
      </w:pPr>
    </w:p>
    <w:p w14:paraId="726AD764" w14:textId="77777777" w:rsidR="00526A53" w:rsidRPr="00384B20" w:rsidRDefault="00526A53" w:rsidP="00526A53">
      <w:pPr>
        <w:pStyle w:val="Titreniveau2"/>
      </w:pPr>
      <w:r>
        <w:t>RÉFÉRENCES</w:t>
      </w:r>
    </w:p>
    <w:bookmarkEnd w:id="55"/>
    <w:p w14:paraId="07D60C5F" w14:textId="77777777" w:rsidR="00526A53" w:rsidRPr="00E07116" w:rsidRDefault="00526A53" w:rsidP="00526A53">
      <w:pPr>
        <w:jc w:val="both"/>
      </w:pPr>
    </w:p>
    <w:p w14:paraId="39A54180" w14:textId="77777777" w:rsidR="00526A53" w:rsidRPr="00E07116" w:rsidRDefault="00526A53" w:rsidP="00526A53">
      <w:pPr>
        <w:jc w:val="both"/>
      </w:pPr>
    </w:p>
    <w:p w14:paraId="13CE8CB1" w14:textId="77777777" w:rsidR="00526A53" w:rsidRPr="00E07116" w:rsidRDefault="00526A53" w:rsidP="00526A53">
      <w:pPr>
        <w:jc w:val="both"/>
      </w:pPr>
    </w:p>
    <w:p w14:paraId="75F816D3" w14:textId="77777777" w:rsidR="00526A53" w:rsidRPr="00E07116" w:rsidRDefault="00526A53" w:rsidP="00526A53">
      <w:pPr>
        <w:jc w:val="both"/>
      </w:pPr>
    </w:p>
    <w:p w14:paraId="49908327" w14:textId="77777777" w:rsidR="00526A53" w:rsidRPr="00E07116" w:rsidRDefault="00526A53" w:rsidP="00526A53">
      <w:pPr>
        <w:jc w:val="both"/>
      </w:pPr>
    </w:p>
    <w:p w14:paraId="48045B97" w14:textId="77777777" w:rsidR="00526A53" w:rsidRPr="00E07116" w:rsidRDefault="00526A53" w:rsidP="00526A53">
      <w:pPr>
        <w:jc w:val="both"/>
      </w:pPr>
    </w:p>
    <w:p w14:paraId="6A3A8353" w14:textId="77777777" w:rsidR="00526A53" w:rsidRPr="00E07116" w:rsidRDefault="00526A53" w:rsidP="00526A53">
      <w:pPr>
        <w:jc w:val="both"/>
      </w:pPr>
    </w:p>
    <w:p w14:paraId="61CCEE54" w14:textId="77777777" w:rsidR="00526A53" w:rsidRPr="00E07116" w:rsidRDefault="00526A53" w:rsidP="00526A53">
      <w:pPr>
        <w:jc w:val="both"/>
      </w:pPr>
    </w:p>
    <w:p w14:paraId="0DDFEAEE"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62445AD7" w14:textId="77777777" w:rsidR="00526A53" w:rsidRPr="00E07116" w:rsidRDefault="00526A53" w:rsidP="00526A53">
      <w:pPr>
        <w:jc w:val="both"/>
      </w:pPr>
    </w:p>
    <w:p w14:paraId="735DD4A7" w14:textId="77777777" w:rsidR="00526A53" w:rsidRPr="003E05FD" w:rsidRDefault="00526A53" w:rsidP="00526A53">
      <w:pPr>
        <w:spacing w:before="120" w:after="120"/>
        <w:jc w:val="both"/>
        <w:rPr>
          <w:szCs w:val="2"/>
        </w:rPr>
      </w:pPr>
    </w:p>
    <w:p w14:paraId="71B3EFBE" w14:textId="77777777" w:rsidR="00526A53" w:rsidRDefault="00526A53" w:rsidP="00526A53">
      <w:pPr>
        <w:spacing w:before="120" w:after="120"/>
        <w:jc w:val="both"/>
        <w:rPr>
          <w:szCs w:val="2"/>
        </w:rPr>
      </w:pPr>
      <w:r w:rsidRPr="003E05FD">
        <w:rPr>
          <w:szCs w:val="2"/>
        </w:rPr>
        <w:br w:type="page"/>
      </w:r>
      <w:r>
        <w:rPr>
          <w:szCs w:val="2"/>
        </w:rPr>
        <w:t>[282]</w:t>
      </w:r>
    </w:p>
    <w:p w14:paraId="1F014D94" w14:textId="77777777" w:rsidR="00526A53" w:rsidRDefault="00526A53" w:rsidP="00526A53">
      <w:pPr>
        <w:spacing w:before="120" w:after="120"/>
        <w:jc w:val="both"/>
        <w:rPr>
          <w:szCs w:val="2"/>
        </w:rPr>
      </w:pPr>
    </w:p>
    <w:p w14:paraId="1009DC7E" w14:textId="77777777" w:rsidR="00526A53" w:rsidRDefault="00526A53" w:rsidP="00526A53">
      <w:pPr>
        <w:spacing w:before="120" w:after="120"/>
        <w:jc w:val="both"/>
        <w:rPr>
          <w:szCs w:val="2"/>
        </w:rPr>
      </w:pPr>
    </w:p>
    <w:p w14:paraId="655C8A50" w14:textId="77777777" w:rsidR="00526A53" w:rsidRPr="003E05FD" w:rsidRDefault="00526A53" w:rsidP="00526A53">
      <w:pPr>
        <w:spacing w:before="120" w:after="120"/>
        <w:jc w:val="both"/>
      </w:pPr>
      <w:r w:rsidRPr="003E05FD">
        <w:rPr>
          <w:rFonts w:eastAsia="Courier New"/>
          <w:lang w:eastAsia="fr-FR" w:bidi="fr-FR"/>
        </w:rPr>
        <w:t xml:space="preserve">ACHILLE, P.A., LEBLANC, M. (1977). </w:t>
      </w:r>
      <w:r w:rsidRPr="005F39F5">
        <w:rPr>
          <w:u w:val="single"/>
        </w:rPr>
        <w:t>La personnalité des ga</w:t>
      </w:r>
      <w:r w:rsidRPr="005F39F5">
        <w:rPr>
          <w:u w:val="single"/>
        </w:rPr>
        <w:t>r</w:t>
      </w:r>
      <w:r w:rsidRPr="005F39F5">
        <w:rPr>
          <w:u w:val="single"/>
        </w:rPr>
        <w:t>çons de Boscoville</w:t>
      </w:r>
      <w:r w:rsidRPr="003E05FD">
        <w:rPr>
          <w:rFonts w:eastAsia="Courier New"/>
          <w:lang w:eastAsia="fr-FR" w:bidi="fr-FR"/>
        </w:rPr>
        <w:t>. Montréal</w:t>
      </w:r>
      <w:r w:rsidRPr="003E05FD">
        <w:t> :</w:t>
      </w:r>
      <w:r w:rsidRPr="003E05FD">
        <w:rPr>
          <w:rFonts w:eastAsia="Courier New"/>
          <w:lang w:eastAsia="fr-FR" w:bidi="fr-FR"/>
        </w:rPr>
        <w:t xml:space="preserve"> Groupe de Recherche sur l'Inadapt</w:t>
      </w:r>
      <w:r w:rsidRPr="003E05FD">
        <w:rPr>
          <w:rFonts w:eastAsia="Courier New"/>
          <w:lang w:eastAsia="fr-FR" w:bidi="fr-FR"/>
        </w:rPr>
        <w:t>a</w:t>
      </w:r>
      <w:r w:rsidRPr="003E05FD">
        <w:rPr>
          <w:rFonts w:eastAsia="Courier New"/>
          <w:lang w:eastAsia="fr-FR" w:bidi="fr-FR"/>
        </w:rPr>
        <w:t>tion Juvénile. Rapport technique no 19, 254 p.</w:t>
      </w:r>
    </w:p>
    <w:p w14:paraId="2A331646" w14:textId="77777777" w:rsidR="00526A53" w:rsidRPr="003E05FD" w:rsidRDefault="00526A53" w:rsidP="00526A53">
      <w:pPr>
        <w:spacing w:before="120" w:after="120"/>
        <w:jc w:val="both"/>
      </w:pPr>
      <w:r w:rsidRPr="003E05FD">
        <w:rPr>
          <w:rFonts w:eastAsia="Courier New"/>
          <w:lang w:eastAsia="fr-FR" w:bidi="fr-FR"/>
        </w:rPr>
        <w:t xml:space="preserve">BARBEAU, G.L., PINARD, A. (1951). </w:t>
      </w:r>
      <w:r w:rsidRPr="005F39F5">
        <w:rPr>
          <w:u w:val="single"/>
        </w:rPr>
        <w:t>Épreuve individuelle d'i</w:t>
      </w:r>
      <w:r w:rsidRPr="005F39F5">
        <w:rPr>
          <w:u w:val="single"/>
        </w:rPr>
        <w:t>n</w:t>
      </w:r>
      <w:r w:rsidRPr="005F39F5">
        <w:rPr>
          <w:u w:val="single"/>
        </w:rPr>
        <w:t>telligence</w:t>
      </w:r>
      <w:r>
        <w:rPr>
          <w:u w:val="single"/>
        </w:rPr>
        <w:t xml:space="preserve"> </w:t>
      </w:r>
      <w:r w:rsidRPr="005F39F5">
        <w:rPr>
          <w:u w:val="single"/>
        </w:rPr>
        <w:t>générale</w:t>
      </w:r>
      <w:r w:rsidRPr="003E05FD">
        <w:rPr>
          <w:rFonts w:eastAsia="Courier New"/>
          <w:lang w:eastAsia="fr-FR" w:bidi="fr-FR"/>
        </w:rPr>
        <w:t>. Manuel. Montréal</w:t>
      </w:r>
      <w:r w:rsidRPr="003E05FD">
        <w:t> :</w:t>
      </w:r>
      <w:r w:rsidRPr="003E05FD">
        <w:rPr>
          <w:rFonts w:eastAsia="Courier New"/>
          <w:lang w:eastAsia="fr-FR" w:bidi="fr-FR"/>
        </w:rPr>
        <w:t xml:space="preserve"> Le Centre de Psychologie et de Pédagogie.</w:t>
      </w:r>
    </w:p>
    <w:p w14:paraId="04EA54E6" w14:textId="77777777" w:rsidR="00526A53" w:rsidRPr="003E05FD" w:rsidRDefault="00526A53" w:rsidP="00526A53">
      <w:pPr>
        <w:spacing w:before="120" w:after="120"/>
        <w:jc w:val="both"/>
      </w:pPr>
      <w:r w:rsidRPr="003E05FD">
        <w:rPr>
          <w:rFonts w:eastAsia="Courier New"/>
          <w:lang w:eastAsia="fr-FR" w:bidi="fr-FR"/>
        </w:rPr>
        <w:t xml:space="preserve">BEAULNE, A. (1974). </w:t>
      </w:r>
      <w:r w:rsidRPr="005F39F5">
        <w:rPr>
          <w:u w:val="single"/>
        </w:rPr>
        <w:t>Le système de cotation à Boscoville</w:t>
      </w:r>
      <w:r w:rsidRPr="003E05FD">
        <w:rPr>
          <w:rFonts w:eastAsia="Courier New"/>
          <w:lang w:eastAsia="fr-FR" w:bidi="fr-FR"/>
        </w:rPr>
        <w:t>. Mo</w:t>
      </w:r>
      <w:r w:rsidRPr="003E05FD">
        <w:rPr>
          <w:rFonts w:eastAsia="Courier New"/>
          <w:lang w:eastAsia="fr-FR" w:bidi="fr-FR"/>
        </w:rPr>
        <w:t>n</w:t>
      </w:r>
      <w:r w:rsidRPr="003E05FD">
        <w:rPr>
          <w:rFonts w:eastAsia="Courier New"/>
          <w:lang w:eastAsia="fr-FR" w:bidi="fr-FR"/>
        </w:rPr>
        <w:t>tréal</w:t>
      </w:r>
      <w:r w:rsidRPr="003E05FD">
        <w:t> :</w:t>
      </w:r>
      <w:r w:rsidRPr="003E05FD">
        <w:rPr>
          <w:rFonts w:eastAsia="Courier New"/>
          <w:lang w:eastAsia="fr-FR" w:bidi="fr-FR"/>
        </w:rPr>
        <w:t xml:space="preserve"> Groupe de Recherche sur l'Inadaptation Juvénile. Rapport tec</w:t>
      </w:r>
      <w:r w:rsidRPr="003E05FD">
        <w:rPr>
          <w:rFonts w:eastAsia="Courier New"/>
          <w:lang w:eastAsia="fr-FR" w:bidi="fr-FR"/>
        </w:rPr>
        <w:t>h</w:t>
      </w:r>
      <w:r w:rsidRPr="003E05FD">
        <w:rPr>
          <w:rFonts w:eastAsia="Courier New"/>
          <w:lang w:eastAsia="fr-FR" w:bidi="fr-FR"/>
        </w:rPr>
        <w:t>nique no 3,</w:t>
      </w:r>
      <w:r>
        <w:rPr>
          <w:rFonts w:eastAsia="Courier New"/>
          <w:lang w:eastAsia="fr-FR" w:bidi="fr-FR"/>
        </w:rPr>
        <w:t xml:space="preserve"> </w:t>
      </w:r>
      <w:r w:rsidRPr="003E05FD">
        <w:rPr>
          <w:rFonts w:eastAsia="Courier New"/>
          <w:lang w:eastAsia="fr-FR" w:bidi="fr-FR"/>
        </w:rPr>
        <w:t>122 p.</w:t>
      </w:r>
    </w:p>
    <w:p w14:paraId="2CC7AA63" w14:textId="77777777" w:rsidR="00526A53" w:rsidRPr="003E05FD" w:rsidRDefault="00526A53" w:rsidP="00526A53">
      <w:pPr>
        <w:spacing w:before="120" w:after="120"/>
        <w:jc w:val="both"/>
      </w:pPr>
      <w:r w:rsidRPr="003E05FD">
        <w:rPr>
          <w:rFonts w:eastAsia="Courier New"/>
          <w:lang w:eastAsia="fr-FR" w:bidi="fr-FR"/>
        </w:rPr>
        <w:t xml:space="preserve">BELPAIRE, F. (1971). </w:t>
      </w:r>
      <w:r w:rsidRPr="005F39F5">
        <w:rPr>
          <w:u w:val="single"/>
        </w:rPr>
        <w:t>Essai d'une méthode projective et d'un questionnaire dans l'école de la société chez le jeune délinquant</w:t>
      </w:r>
      <w:r w:rsidRPr="003E05FD">
        <w:rPr>
          <w:rFonts w:eastAsia="Courier New"/>
          <w:lang w:eastAsia="fr-FR" w:bidi="fr-FR"/>
        </w:rPr>
        <w:t xml:space="preserve">, in </w:t>
      </w:r>
      <w:r w:rsidRPr="005F39F5">
        <w:rPr>
          <w:u w:val="single"/>
        </w:rPr>
        <w:t>Contribution à l'étude des Sciences de l'Homme</w:t>
      </w:r>
      <w:r w:rsidRPr="003E05FD">
        <w:rPr>
          <w:rFonts w:eastAsia="Courier New"/>
          <w:lang w:eastAsia="fr-FR" w:bidi="fr-FR"/>
        </w:rPr>
        <w:t>, 8</w:t>
      </w:r>
      <w:r>
        <w:rPr>
          <w:rFonts w:eastAsia="Courier New"/>
          <w:lang w:eastAsia="fr-FR" w:bidi="fr-FR"/>
        </w:rPr>
        <w:t>,</w:t>
      </w:r>
      <w:r w:rsidRPr="003E05FD">
        <w:rPr>
          <w:rFonts w:eastAsia="Courier New"/>
          <w:lang w:eastAsia="fr-FR" w:bidi="fr-FR"/>
        </w:rPr>
        <w:t xml:space="preserve"> </w:t>
      </w:r>
      <w:r>
        <w:rPr>
          <w:rFonts w:eastAsia="Courier New"/>
          <w:lang w:eastAsia="fr-FR" w:bidi="fr-FR"/>
        </w:rPr>
        <w:t xml:space="preserve">pp. </w:t>
      </w:r>
      <w:r w:rsidRPr="003E05FD">
        <w:rPr>
          <w:rFonts w:eastAsia="Courier New"/>
          <w:lang w:eastAsia="fr-FR" w:bidi="fr-FR"/>
        </w:rPr>
        <w:t>147-174.</w:t>
      </w:r>
    </w:p>
    <w:p w14:paraId="02E05F9A" w14:textId="77777777" w:rsidR="00526A53" w:rsidRPr="003E05FD" w:rsidRDefault="00526A53" w:rsidP="00526A53">
      <w:pPr>
        <w:spacing w:before="120" w:after="120"/>
        <w:jc w:val="both"/>
      </w:pPr>
      <w:r w:rsidRPr="003E05FD">
        <w:rPr>
          <w:rFonts w:eastAsia="Courier New"/>
          <w:lang w:eastAsia="fr-FR" w:bidi="fr-FR"/>
        </w:rPr>
        <w:t xml:space="preserve">BOSSE, M., LEBLANC, M. (1979). </w:t>
      </w:r>
      <w:r w:rsidRPr="005F39F5">
        <w:rPr>
          <w:u w:val="single"/>
        </w:rPr>
        <w:t>L'évolution psychologique des garçons de Boscoville</w:t>
      </w:r>
      <w:r w:rsidRPr="003E05FD">
        <w:rPr>
          <w:rFonts w:eastAsia="Courier New"/>
          <w:lang w:eastAsia="fr-FR" w:bidi="fr-FR"/>
        </w:rPr>
        <w:t>. Montréal</w:t>
      </w:r>
      <w:r w:rsidRPr="003E05FD">
        <w:t> :</w:t>
      </w:r>
      <w:r w:rsidRPr="003E05FD">
        <w:rPr>
          <w:rFonts w:eastAsia="Courier New"/>
          <w:lang w:eastAsia="fr-FR" w:bidi="fr-FR"/>
        </w:rPr>
        <w:t xml:space="preserve"> Groupe de Recherche sur l'In</w:t>
      </w:r>
      <w:r w:rsidRPr="003E05FD">
        <w:rPr>
          <w:rFonts w:eastAsia="Courier New"/>
          <w:lang w:eastAsia="fr-FR" w:bidi="fr-FR"/>
        </w:rPr>
        <w:t>a</w:t>
      </w:r>
      <w:r w:rsidRPr="003E05FD">
        <w:rPr>
          <w:rFonts w:eastAsia="Courier New"/>
          <w:lang w:eastAsia="fr-FR" w:bidi="fr-FR"/>
        </w:rPr>
        <w:t>daptation Juvénile. Rapport technique no 20.</w:t>
      </w:r>
    </w:p>
    <w:p w14:paraId="74C03CEE" w14:textId="77777777" w:rsidR="00526A53" w:rsidRPr="003E05FD" w:rsidRDefault="00526A53" w:rsidP="00526A53">
      <w:pPr>
        <w:spacing w:before="120" w:after="120"/>
        <w:jc w:val="both"/>
      </w:pPr>
      <w:r>
        <w:rPr>
          <w:rFonts w:eastAsia="Courier New"/>
          <w:lang w:eastAsia="fr-FR" w:bidi="fr-FR"/>
        </w:rPr>
        <w:t>BOSSÉ</w:t>
      </w:r>
      <w:r w:rsidRPr="003E05FD">
        <w:rPr>
          <w:rFonts w:eastAsia="Courier New"/>
          <w:lang w:eastAsia="fr-FR" w:bidi="fr-FR"/>
        </w:rPr>
        <w:t xml:space="preserve">, M., LEBLANC, M. (1980a). </w:t>
      </w:r>
      <w:r w:rsidRPr="005F39F5">
        <w:rPr>
          <w:u w:val="single"/>
        </w:rPr>
        <w:t>L'adaptation sociale des a</w:t>
      </w:r>
      <w:r w:rsidRPr="005F39F5">
        <w:rPr>
          <w:u w:val="single"/>
        </w:rPr>
        <w:t>n</w:t>
      </w:r>
      <w:r w:rsidRPr="005F39F5">
        <w:rPr>
          <w:u w:val="single"/>
        </w:rPr>
        <w:t>ciens de Boscoville</w:t>
      </w:r>
      <w:r w:rsidRPr="003E05FD">
        <w:rPr>
          <w:rFonts w:eastAsia="Courier New"/>
          <w:lang w:eastAsia="fr-FR" w:bidi="fr-FR"/>
        </w:rPr>
        <w:t>. Montréal</w:t>
      </w:r>
      <w:r w:rsidRPr="003E05FD">
        <w:t> :</w:t>
      </w:r>
      <w:r w:rsidRPr="003E05FD">
        <w:rPr>
          <w:rFonts w:eastAsia="Courier New"/>
          <w:lang w:eastAsia="fr-FR" w:bidi="fr-FR"/>
        </w:rPr>
        <w:t xml:space="preserve"> Groupe de Recherche sur l'Inadapt</w:t>
      </w:r>
      <w:r w:rsidRPr="003E05FD">
        <w:rPr>
          <w:rFonts w:eastAsia="Courier New"/>
          <w:lang w:eastAsia="fr-FR" w:bidi="fr-FR"/>
        </w:rPr>
        <w:t>a</w:t>
      </w:r>
      <w:r w:rsidRPr="003E05FD">
        <w:rPr>
          <w:rFonts w:eastAsia="Courier New"/>
          <w:lang w:eastAsia="fr-FR" w:bidi="fr-FR"/>
        </w:rPr>
        <w:t>tion Juvénile. Rapport final no 4.</w:t>
      </w:r>
    </w:p>
    <w:p w14:paraId="0DEE7A31" w14:textId="77777777" w:rsidR="00526A53" w:rsidRPr="003E05FD" w:rsidRDefault="00526A53" w:rsidP="00526A53">
      <w:pPr>
        <w:spacing w:before="120" w:after="120"/>
        <w:jc w:val="both"/>
      </w:pPr>
      <w:r>
        <w:rPr>
          <w:rFonts w:eastAsia="Courier New"/>
          <w:lang w:eastAsia="fr-FR" w:bidi="fr-FR"/>
        </w:rPr>
        <w:t>BOSSÉ</w:t>
      </w:r>
      <w:r w:rsidRPr="003E05FD">
        <w:rPr>
          <w:rFonts w:eastAsia="Courier New"/>
          <w:lang w:eastAsia="fr-FR" w:bidi="fr-FR"/>
        </w:rPr>
        <w:t xml:space="preserve">, M., LEBLANC, M. (1980 b). </w:t>
      </w:r>
      <w:r w:rsidRPr="005F39F5">
        <w:rPr>
          <w:u w:val="single"/>
        </w:rPr>
        <w:t>La délinquance officielle des anciens de Boscoville six ans après le début de la recherche</w:t>
      </w:r>
      <w:r>
        <w:t>.</w:t>
      </w:r>
      <w:r w:rsidRPr="003E05FD">
        <w:rPr>
          <w:rFonts w:eastAsia="Courier New"/>
          <w:lang w:eastAsia="fr-FR" w:bidi="fr-FR"/>
        </w:rPr>
        <w:t xml:space="preserve"> Mo</w:t>
      </w:r>
      <w:r w:rsidRPr="003E05FD">
        <w:rPr>
          <w:rFonts w:eastAsia="Courier New"/>
          <w:lang w:eastAsia="fr-FR" w:bidi="fr-FR"/>
        </w:rPr>
        <w:t>n</w:t>
      </w:r>
      <w:r w:rsidRPr="003E05FD">
        <w:rPr>
          <w:rFonts w:eastAsia="Courier New"/>
          <w:lang w:eastAsia="fr-FR" w:bidi="fr-FR"/>
        </w:rPr>
        <w:t>tréal</w:t>
      </w:r>
      <w:r w:rsidRPr="003E05FD">
        <w:t> :</w:t>
      </w:r>
      <w:r w:rsidRPr="003E05FD">
        <w:rPr>
          <w:rFonts w:eastAsia="Courier New"/>
          <w:lang w:eastAsia="fr-FR" w:bidi="fr-FR"/>
        </w:rPr>
        <w:t xml:space="preserve"> G.R.I.J., rapport technique no 23.</w:t>
      </w:r>
    </w:p>
    <w:p w14:paraId="10D25A6F" w14:textId="77777777" w:rsidR="00526A53" w:rsidRPr="003E05FD" w:rsidRDefault="00526A53" w:rsidP="00526A53">
      <w:pPr>
        <w:spacing w:before="120" w:after="120"/>
        <w:jc w:val="both"/>
      </w:pPr>
      <w:r w:rsidRPr="003E05FD">
        <w:rPr>
          <w:rFonts w:eastAsia="Courier New"/>
          <w:lang w:eastAsia="fr-FR" w:bidi="fr-FR"/>
        </w:rPr>
        <w:t xml:space="preserve">CATTEL, R.B. (1973). </w:t>
      </w:r>
      <w:r w:rsidRPr="005F39F5">
        <w:rPr>
          <w:u w:val="single"/>
        </w:rPr>
        <w:t>Personality and mood by questionnaire</w:t>
      </w:r>
      <w:r w:rsidRPr="003E05FD">
        <w:rPr>
          <w:rFonts w:eastAsia="Courier New"/>
          <w:lang w:eastAsia="fr-FR" w:bidi="fr-FR"/>
        </w:rPr>
        <w:t>. San Francisco</w:t>
      </w:r>
      <w:r w:rsidRPr="003E05FD">
        <w:t> :</w:t>
      </w:r>
      <w:r w:rsidRPr="003E05FD">
        <w:rPr>
          <w:rFonts w:eastAsia="Courier New"/>
          <w:lang w:eastAsia="fr-FR" w:bidi="fr-FR"/>
        </w:rPr>
        <w:t xml:space="preserve"> Jossey-Bass.</w:t>
      </w:r>
    </w:p>
    <w:p w14:paraId="70E40360" w14:textId="77777777" w:rsidR="00526A53" w:rsidRPr="003E05FD" w:rsidRDefault="00526A53" w:rsidP="00526A53">
      <w:pPr>
        <w:spacing w:before="120" w:after="120"/>
        <w:jc w:val="both"/>
      </w:pPr>
      <w:r w:rsidRPr="003E05FD">
        <w:rPr>
          <w:rFonts w:eastAsia="Courier New"/>
          <w:lang w:eastAsia="fr-FR" w:bidi="fr-FR"/>
        </w:rPr>
        <w:t>CATTEL, R.B., SHEIEER, I.H.</w:t>
      </w:r>
      <w:r>
        <w:rPr>
          <w:rFonts w:eastAsia="Courier New"/>
          <w:lang w:eastAsia="fr-FR" w:bidi="fr-FR"/>
        </w:rPr>
        <w:t xml:space="preserve"> </w:t>
      </w:r>
      <w:r w:rsidRPr="003E05FD">
        <w:rPr>
          <w:rFonts w:eastAsia="Courier New"/>
          <w:lang w:eastAsia="fr-FR" w:bidi="fr-FR"/>
        </w:rPr>
        <w:t xml:space="preserve">(1952). </w:t>
      </w:r>
      <w:r w:rsidRPr="005F39F5">
        <w:rPr>
          <w:u w:val="single"/>
        </w:rPr>
        <w:t>Handbook for the IPAT</w:t>
      </w:r>
      <w:r w:rsidRPr="005F39F5">
        <w:rPr>
          <w:rFonts w:eastAsia="Courier New"/>
          <w:u w:val="single"/>
          <w:lang w:eastAsia="fr-FR" w:bidi="fr-FR"/>
        </w:rPr>
        <w:t xml:space="preserve"> - </w:t>
      </w:r>
      <w:r w:rsidRPr="005F39F5">
        <w:rPr>
          <w:u w:val="single"/>
        </w:rPr>
        <w:t>Anxiety scale</w:t>
      </w:r>
      <w:r w:rsidRPr="003E05FD">
        <w:rPr>
          <w:rFonts w:eastAsia="Courier New"/>
          <w:lang w:eastAsia="fr-FR" w:bidi="fr-FR"/>
        </w:rPr>
        <w:t>.</w:t>
      </w:r>
      <w:r>
        <w:rPr>
          <w:rFonts w:eastAsia="Courier New"/>
          <w:lang w:eastAsia="fr-FR" w:bidi="fr-FR"/>
        </w:rPr>
        <w:t xml:space="preserve"> </w:t>
      </w:r>
      <w:r w:rsidRPr="003E05FD">
        <w:rPr>
          <w:rFonts w:eastAsia="Courier New"/>
          <w:lang w:eastAsia="fr-FR" w:bidi="fr-FR"/>
        </w:rPr>
        <w:t>Champaign, Illinois</w:t>
      </w:r>
      <w:r w:rsidRPr="003E05FD">
        <w:t> :</w:t>
      </w:r>
      <w:r w:rsidRPr="003E05FD">
        <w:rPr>
          <w:rFonts w:eastAsia="Courier New"/>
          <w:lang w:eastAsia="fr-FR" w:bidi="fr-FR"/>
        </w:rPr>
        <w:t xml:space="preserve"> Institute for personality and abil</w:t>
      </w:r>
      <w:r w:rsidRPr="003E05FD">
        <w:rPr>
          <w:rFonts w:eastAsia="Courier New"/>
          <w:lang w:eastAsia="fr-FR" w:bidi="fr-FR"/>
        </w:rPr>
        <w:t>i</w:t>
      </w:r>
      <w:r w:rsidRPr="003E05FD">
        <w:rPr>
          <w:rFonts w:eastAsia="Courier New"/>
          <w:lang w:eastAsia="fr-FR" w:bidi="fr-FR"/>
        </w:rPr>
        <w:t>ty testing.</w:t>
      </w:r>
    </w:p>
    <w:p w14:paraId="76627CC6" w14:textId="77777777" w:rsidR="00526A53" w:rsidRPr="003E05FD" w:rsidRDefault="00526A53" w:rsidP="00526A53">
      <w:pPr>
        <w:spacing w:before="120" w:after="120"/>
        <w:jc w:val="both"/>
      </w:pPr>
      <w:r>
        <w:rPr>
          <w:rFonts w:eastAsia="Courier New"/>
          <w:lang w:eastAsia="fr-FR" w:bidi="fr-FR"/>
        </w:rPr>
        <w:t>COTÉ</w:t>
      </w:r>
      <w:r w:rsidRPr="003E05FD">
        <w:rPr>
          <w:rFonts w:eastAsia="Courier New"/>
          <w:lang w:eastAsia="fr-FR" w:bidi="fr-FR"/>
        </w:rPr>
        <w:t xml:space="preserve">, G., LEBLANC, M., BAYREUTHER, J. (1978). </w:t>
      </w:r>
      <w:r w:rsidRPr="005F39F5">
        <w:rPr>
          <w:u w:val="single"/>
        </w:rPr>
        <w:t>L'adole</w:t>
      </w:r>
      <w:r w:rsidRPr="005F39F5">
        <w:rPr>
          <w:u w:val="single"/>
        </w:rPr>
        <w:t>s</w:t>
      </w:r>
      <w:r w:rsidRPr="005F39F5">
        <w:rPr>
          <w:u w:val="single"/>
        </w:rPr>
        <w:t>cent montréalais de 14 â 18 ans : aspects de sa personnalité</w:t>
      </w:r>
      <w:r w:rsidRPr="003E05FD">
        <w:rPr>
          <w:rFonts w:eastAsia="Courier New"/>
          <w:lang w:eastAsia="fr-FR" w:bidi="fr-FR"/>
        </w:rPr>
        <w:t>. Mo</w:t>
      </w:r>
      <w:r w:rsidRPr="003E05FD">
        <w:rPr>
          <w:rFonts w:eastAsia="Courier New"/>
          <w:lang w:eastAsia="fr-FR" w:bidi="fr-FR"/>
        </w:rPr>
        <w:t>n</w:t>
      </w:r>
      <w:r w:rsidRPr="003E05FD">
        <w:rPr>
          <w:rFonts w:eastAsia="Courier New"/>
          <w:lang w:eastAsia="fr-FR" w:bidi="fr-FR"/>
        </w:rPr>
        <w:t>tréal</w:t>
      </w:r>
      <w:r w:rsidRPr="003E05FD">
        <w:t> :</w:t>
      </w:r>
      <w:r w:rsidRPr="003E05FD">
        <w:rPr>
          <w:rFonts w:eastAsia="Courier New"/>
          <w:lang w:eastAsia="fr-FR" w:bidi="fr-FR"/>
        </w:rPr>
        <w:t xml:space="preserve"> Groupe de Recherche sur l'Inadaptation Juvénile.</w:t>
      </w:r>
    </w:p>
    <w:p w14:paraId="3B599E5B" w14:textId="77777777" w:rsidR="00526A53" w:rsidRPr="003E05FD" w:rsidRDefault="00526A53" w:rsidP="00526A53">
      <w:pPr>
        <w:spacing w:before="120" w:after="120"/>
        <w:jc w:val="both"/>
      </w:pPr>
      <w:r>
        <w:rPr>
          <w:rFonts w:eastAsia="Courier New"/>
          <w:lang w:eastAsia="fr-FR" w:bidi="fr-FR"/>
        </w:rPr>
        <w:t>CRÉ</w:t>
      </w:r>
      <w:r w:rsidRPr="003E05FD">
        <w:rPr>
          <w:rFonts w:eastAsia="Courier New"/>
          <w:lang w:eastAsia="fr-FR" w:bidi="fr-FR"/>
        </w:rPr>
        <w:t xml:space="preserve">PAULT, C., GEMME, R. (1975). </w:t>
      </w:r>
      <w:r w:rsidRPr="005F39F5">
        <w:rPr>
          <w:u w:val="single"/>
        </w:rPr>
        <w:t xml:space="preserve">La sexualité prémaritale. </w:t>
      </w:r>
      <w:r>
        <w:rPr>
          <w:u w:val="single"/>
        </w:rPr>
        <w:t>É</w:t>
      </w:r>
      <w:r w:rsidRPr="005F39F5">
        <w:rPr>
          <w:u w:val="single"/>
        </w:rPr>
        <w:t>tude sur la différenciation sexuelle des jeunes adultes québécois</w:t>
      </w:r>
      <w:r w:rsidRPr="003E05FD">
        <w:rPr>
          <w:rFonts w:eastAsia="Courier New"/>
          <w:lang w:eastAsia="fr-FR" w:bidi="fr-FR"/>
        </w:rPr>
        <w:t>. Montréal</w:t>
      </w:r>
      <w:r w:rsidRPr="003E05FD">
        <w:t> :</w:t>
      </w:r>
      <w:r>
        <w:t xml:space="preserve"> </w:t>
      </w:r>
      <w:r w:rsidRPr="003E05FD">
        <w:rPr>
          <w:rFonts w:eastAsia="Courier New"/>
          <w:lang w:eastAsia="fr-FR" w:bidi="fr-FR"/>
        </w:rPr>
        <w:t>Presses de l'Université du Québec.</w:t>
      </w:r>
    </w:p>
    <w:p w14:paraId="781CEE95" w14:textId="77777777" w:rsidR="00526A53" w:rsidRPr="003E05FD" w:rsidRDefault="00526A53" w:rsidP="00526A53">
      <w:pPr>
        <w:spacing w:before="120" w:after="120"/>
        <w:jc w:val="both"/>
      </w:pPr>
      <w:r w:rsidRPr="003E05FD">
        <w:rPr>
          <w:rFonts w:eastAsia="Courier New"/>
          <w:lang w:eastAsia="fr-FR" w:bidi="fr-FR"/>
        </w:rPr>
        <w:t xml:space="preserve">CUSSON, M. (1974). </w:t>
      </w:r>
      <w:hyperlink r:id="rId34" w:history="1">
        <w:r w:rsidRPr="005F39F5">
          <w:rPr>
            <w:rStyle w:val="Hyperlien"/>
          </w:rPr>
          <w:t>La resocialisation du jeune délinquant</w:t>
        </w:r>
      </w:hyperlink>
      <w:r w:rsidRPr="003E05FD">
        <w:rPr>
          <w:rFonts w:eastAsia="Courier New"/>
          <w:lang w:eastAsia="fr-FR" w:bidi="fr-FR"/>
        </w:rPr>
        <w:t>. Mo</w:t>
      </w:r>
      <w:r w:rsidRPr="003E05FD">
        <w:rPr>
          <w:rFonts w:eastAsia="Courier New"/>
          <w:lang w:eastAsia="fr-FR" w:bidi="fr-FR"/>
        </w:rPr>
        <w:t>n</w:t>
      </w:r>
      <w:r w:rsidRPr="003E05FD">
        <w:rPr>
          <w:rFonts w:eastAsia="Courier New"/>
          <w:lang w:eastAsia="fr-FR" w:bidi="fr-FR"/>
        </w:rPr>
        <w:t>tréal</w:t>
      </w:r>
      <w:r w:rsidRPr="003E05FD">
        <w:t> :</w:t>
      </w:r>
      <w:r>
        <w:t xml:space="preserve"> </w:t>
      </w:r>
      <w:r w:rsidRPr="003E05FD">
        <w:rPr>
          <w:rFonts w:eastAsia="Courier New"/>
          <w:lang w:eastAsia="fr-FR" w:bidi="fr-FR"/>
        </w:rPr>
        <w:t>Presses de l'Université de Montréal.</w:t>
      </w:r>
    </w:p>
    <w:p w14:paraId="08F9CF0E" w14:textId="77777777" w:rsidR="00526A53" w:rsidRPr="003E05FD" w:rsidRDefault="00526A53" w:rsidP="00526A53">
      <w:pPr>
        <w:spacing w:before="120" w:after="120"/>
        <w:jc w:val="both"/>
      </w:pPr>
      <w:r w:rsidRPr="003E05FD">
        <w:rPr>
          <w:rFonts w:eastAsia="Courier New"/>
          <w:lang w:eastAsia="fr-FR" w:bidi="fr-FR"/>
        </w:rPr>
        <w:t xml:space="preserve">CUSSON, M. (1977). </w:t>
      </w:r>
      <w:r w:rsidRPr="005F39F5">
        <w:rPr>
          <w:u w:val="single"/>
        </w:rPr>
        <w:t>Boscoville : portrait d'un milieu de rééduc</w:t>
      </w:r>
      <w:r w:rsidRPr="005F39F5">
        <w:rPr>
          <w:u w:val="single"/>
        </w:rPr>
        <w:t>a</w:t>
      </w:r>
      <w:r w:rsidRPr="005F39F5">
        <w:rPr>
          <w:u w:val="single"/>
        </w:rPr>
        <w:t>tion</w:t>
      </w:r>
      <w:r w:rsidRPr="003E05FD">
        <w:rPr>
          <w:rFonts w:eastAsia="Courier New"/>
          <w:lang w:eastAsia="fr-FR" w:bidi="fr-FR"/>
        </w:rPr>
        <w:t>.</w:t>
      </w:r>
      <w:r>
        <w:rPr>
          <w:rFonts w:eastAsia="Courier New"/>
          <w:lang w:eastAsia="fr-FR" w:bidi="fr-FR"/>
        </w:rPr>
        <w:t xml:space="preserve"> </w:t>
      </w:r>
      <w:r w:rsidRPr="003E05FD">
        <w:rPr>
          <w:rFonts w:eastAsia="Courier New"/>
          <w:lang w:eastAsia="fr-FR" w:bidi="fr-FR"/>
        </w:rPr>
        <w:t>Montréal</w:t>
      </w:r>
      <w:r w:rsidRPr="003E05FD">
        <w:t> :</w:t>
      </w:r>
      <w:r w:rsidRPr="003E05FD">
        <w:rPr>
          <w:rFonts w:eastAsia="Courier New"/>
          <w:lang w:eastAsia="fr-FR" w:bidi="fr-FR"/>
        </w:rPr>
        <w:t xml:space="preserve"> Groupe de Recherche sur l'Inadaptation Juvénile. Rapport technique no 1, 77 p.</w:t>
      </w:r>
    </w:p>
    <w:p w14:paraId="7289088D" w14:textId="77777777" w:rsidR="00526A53" w:rsidRPr="003E05FD" w:rsidRDefault="00526A53" w:rsidP="00526A53">
      <w:pPr>
        <w:spacing w:before="120" w:after="120"/>
        <w:jc w:val="both"/>
      </w:pPr>
      <w:r w:rsidRPr="003E05FD">
        <w:rPr>
          <w:rFonts w:eastAsia="Courier New"/>
          <w:lang w:eastAsia="fr-FR" w:bidi="fr-FR"/>
        </w:rPr>
        <w:t xml:space="preserve">CUSSON, M., LEBLANC, M. (1980). </w:t>
      </w:r>
      <w:r w:rsidRPr="005F39F5">
        <w:rPr>
          <w:u w:val="single"/>
        </w:rPr>
        <w:t>Boscoville : le milieu et la clientèle</w:t>
      </w:r>
      <w:r w:rsidRPr="003E05FD">
        <w:rPr>
          <w:rFonts w:eastAsia="Courier New"/>
          <w:lang w:eastAsia="fr-FR" w:bidi="fr-FR"/>
        </w:rPr>
        <w:t>.</w:t>
      </w:r>
      <w:r>
        <w:rPr>
          <w:rFonts w:eastAsia="Courier New"/>
          <w:lang w:eastAsia="fr-FR" w:bidi="fr-FR"/>
        </w:rPr>
        <w:t xml:space="preserve"> </w:t>
      </w:r>
      <w:r w:rsidRPr="003E05FD">
        <w:rPr>
          <w:rFonts w:eastAsia="Courier New"/>
          <w:lang w:eastAsia="fr-FR" w:bidi="fr-FR"/>
        </w:rPr>
        <w:t>Montréal</w:t>
      </w:r>
      <w:r w:rsidRPr="003E05FD">
        <w:t> :</w:t>
      </w:r>
      <w:r w:rsidRPr="003E05FD">
        <w:rPr>
          <w:rFonts w:eastAsia="Courier New"/>
          <w:lang w:eastAsia="fr-FR" w:bidi="fr-FR"/>
        </w:rPr>
        <w:t xml:space="preserve"> Groupe de Recherche sur l'Inadaptation Juvénile. Rapport final no 1.</w:t>
      </w:r>
    </w:p>
    <w:p w14:paraId="0E19F978" w14:textId="77777777" w:rsidR="00526A53" w:rsidRPr="003E05FD" w:rsidRDefault="00526A53" w:rsidP="00526A53">
      <w:pPr>
        <w:spacing w:before="120" w:after="120"/>
        <w:jc w:val="both"/>
      </w:pPr>
      <w:r w:rsidRPr="003E05FD">
        <w:rPr>
          <w:rFonts w:eastAsia="Courier New"/>
          <w:lang w:eastAsia="fr-FR" w:bidi="fr-FR"/>
        </w:rPr>
        <w:t xml:space="preserve">EYSENCK, H.J., EYSENCK, S.B.G. (1969). </w:t>
      </w:r>
      <w:r w:rsidRPr="005F39F5">
        <w:rPr>
          <w:u w:val="single"/>
        </w:rPr>
        <w:t>Personality Structure and Mesurement</w:t>
      </w:r>
      <w:r w:rsidRPr="003E05FD">
        <w:rPr>
          <w:rFonts w:eastAsia="Courier New"/>
          <w:lang w:eastAsia="fr-FR" w:bidi="fr-FR"/>
        </w:rPr>
        <w:t>. San Diego, California</w:t>
      </w:r>
      <w:r w:rsidRPr="003E05FD">
        <w:t> :</w:t>
      </w:r>
      <w:r w:rsidRPr="003E05FD">
        <w:rPr>
          <w:rFonts w:eastAsia="Courier New"/>
          <w:lang w:eastAsia="fr-FR" w:bidi="fr-FR"/>
        </w:rPr>
        <w:t xml:space="preserve"> Knapp.</w:t>
      </w:r>
    </w:p>
    <w:p w14:paraId="158427F8" w14:textId="77777777" w:rsidR="00526A53" w:rsidRPr="003E05FD" w:rsidRDefault="00526A53" w:rsidP="00526A53">
      <w:pPr>
        <w:spacing w:before="120" w:after="120"/>
        <w:jc w:val="both"/>
      </w:pPr>
      <w:r w:rsidRPr="003E05FD">
        <w:rPr>
          <w:rFonts w:eastAsia="Courier New"/>
          <w:lang w:eastAsia="fr-FR" w:bidi="fr-FR"/>
        </w:rPr>
        <w:t xml:space="preserve">FITTS, W.H. (1965). </w:t>
      </w:r>
      <w:r w:rsidRPr="005F39F5">
        <w:rPr>
          <w:u w:val="single"/>
        </w:rPr>
        <w:t>Tenessee Self Concept Scale : Manual</w:t>
      </w:r>
      <w:r w:rsidRPr="003E05FD">
        <w:rPr>
          <w:rFonts w:eastAsia="Courier New"/>
          <w:lang w:eastAsia="fr-FR" w:bidi="fr-FR"/>
        </w:rPr>
        <w:t>. Nashville,</w:t>
      </w:r>
      <w:r>
        <w:rPr>
          <w:rFonts w:eastAsia="Courier New"/>
          <w:lang w:eastAsia="fr-FR" w:bidi="fr-FR"/>
        </w:rPr>
        <w:t xml:space="preserve"> </w:t>
      </w:r>
      <w:r w:rsidRPr="003E05FD">
        <w:rPr>
          <w:rFonts w:eastAsia="Courier New"/>
          <w:lang w:eastAsia="fr-FR" w:bidi="fr-FR"/>
        </w:rPr>
        <w:t>Tenn.</w:t>
      </w:r>
      <w:r w:rsidRPr="003E05FD">
        <w:t> :</w:t>
      </w:r>
      <w:r w:rsidRPr="003E05FD">
        <w:rPr>
          <w:rFonts w:eastAsia="Courier New"/>
          <w:lang w:eastAsia="fr-FR" w:bidi="fr-FR"/>
        </w:rPr>
        <w:t xml:space="preserve"> Counselors Recordings and tests.</w:t>
      </w:r>
    </w:p>
    <w:p w14:paraId="09FE117D" w14:textId="77777777" w:rsidR="00526A53" w:rsidRPr="003E05FD" w:rsidRDefault="00526A53" w:rsidP="00526A53">
      <w:pPr>
        <w:spacing w:before="120" w:after="120"/>
        <w:jc w:val="both"/>
      </w:pPr>
      <w:r w:rsidRPr="003E05FD">
        <w:rPr>
          <w:rFonts w:eastAsia="Courier New"/>
          <w:lang w:eastAsia="fr-FR" w:bidi="fr-FR"/>
        </w:rPr>
        <w:t xml:space="preserve">GOUGH, H.H. (1965). Cross-cultural validation of a measure of asocial behavior. In </w:t>
      </w:r>
      <w:r w:rsidRPr="005F39F5">
        <w:rPr>
          <w:u w:val="single"/>
        </w:rPr>
        <w:t>Psychological Reports</w:t>
      </w:r>
      <w:r w:rsidRPr="003E05FD">
        <w:rPr>
          <w:rFonts w:eastAsia="Courier New"/>
          <w:lang w:eastAsia="fr-FR" w:bidi="fr-FR"/>
        </w:rPr>
        <w:t>, 17,</w:t>
      </w:r>
      <w:r>
        <w:rPr>
          <w:rFonts w:eastAsia="Courier New"/>
          <w:lang w:eastAsia="fr-FR" w:bidi="fr-FR"/>
        </w:rPr>
        <w:t xml:space="preserve"> pp.</w:t>
      </w:r>
      <w:r w:rsidRPr="003E05FD">
        <w:rPr>
          <w:rFonts w:eastAsia="Courier New"/>
          <w:lang w:eastAsia="fr-FR" w:bidi="fr-FR"/>
        </w:rPr>
        <w:t xml:space="preserve"> 379-387.</w:t>
      </w:r>
    </w:p>
    <w:p w14:paraId="72F1AB51" w14:textId="77777777" w:rsidR="00526A53" w:rsidRPr="003E05FD" w:rsidRDefault="00526A53" w:rsidP="00526A53">
      <w:pPr>
        <w:spacing w:before="120" w:after="120"/>
        <w:jc w:val="both"/>
      </w:pPr>
      <w:r>
        <w:rPr>
          <w:rFonts w:eastAsia="Courier New"/>
          <w:lang w:eastAsia="fr-FR" w:bidi="fr-FR"/>
        </w:rPr>
        <w:t>GRÉ</w:t>
      </w:r>
      <w:r w:rsidRPr="003E05FD">
        <w:rPr>
          <w:rFonts w:eastAsia="Courier New"/>
          <w:lang w:eastAsia="fr-FR" w:bidi="fr-FR"/>
        </w:rPr>
        <w:t xml:space="preserve">GOIRE, J.C. (1976). </w:t>
      </w:r>
      <w:r w:rsidRPr="005F39F5">
        <w:rPr>
          <w:u w:val="single"/>
        </w:rPr>
        <w:t>The development of ego identity in j</w:t>
      </w:r>
      <w:r w:rsidRPr="005F39F5">
        <w:rPr>
          <w:u w:val="single"/>
        </w:rPr>
        <w:t>u</w:t>
      </w:r>
      <w:r w:rsidRPr="005F39F5">
        <w:rPr>
          <w:u w:val="single"/>
        </w:rPr>
        <w:t>venile delin</w:t>
      </w:r>
      <w:r w:rsidRPr="005F39F5">
        <w:rPr>
          <w:rFonts w:eastAsia="Courier New"/>
          <w:u w:val="single"/>
          <w:lang w:eastAsia="fr-FR" w:bidi="fr-FR"/>
        </w:rPr>
        <w:t>q</w:t>
      </w:r>
      <w:r w:rsidRPr="005F39F5">
        <w:rPr>
          <w:u w:val="single"/>
        </w:rPr>
        <w:t>uents</w:t>
      </w:r>
      <w:r w:rsidRPr="003E05FD">
        <w:rPr>
          <w:rFonts w:eastAsia="Courier New"/>
          <w:lang w:eastAsia="fr-FR" w:bidi="fr-FR"/>
        </w:rPr>
        <w:t>. Ph.D. Thesis. University of Michigan. Ann Arbor</w:t>
      </w:r>
      <w:r w:rsidRPr="003E05FD">
        <w:t> :</w:t>
      </w:r>
      <w:r w:rsidRPr="003E05FD">
        <w:rPr>
          <w:rFonts w:eastAsia="Courier New"/>
          <w:lang w:eastAsia="fr-FR" w:bidi="fr-FR"/>
        </w:rPr>
        <w:t xml:space="preserve"> Xeorx 1977.</w:t>
      </w:r>
    </w:p>
    <w:p w14:paraId="3C464A7F" w14:textId="77777777" w:rsidR="00526A53" w:rsidRPr="003E05FD" w:rsidRDefault="00526A53" w:rsidP="00526A53">
      <w:pPr>
        <w:spacing w:before="120" w:after="120"/>
        <w:jc w:val="both"/>
      </w:pPr>
      <w:r>
        <w:t>[283]</w:t>
      </w:r>
    </w:p>
    <w:p w14:paraId="6FA4BE94" w14:textId="77777777" w:rsidR="00526A53" w:rsidRPr="003E05FD" w:rsidRDefault="00526A53" w:rsidP="00526A53">
      <w:pPr>
        <w:spacing w:before="120" w:after="120"/>
        <w:jc w:val="both"/>
      </w:pPr>
      <w:r w:rsidRPr="003E05FD">
        <w:rPr>
          <w:rFonts w:eastAsia="Courier New"/>
          <w:lang w:eastAsia="fr-FR" w:bidi="fr-FR"/>
        </w:rPr>
        <w:t xml:space="preserve">GUINDON, J. (1969). </w:t>
      </w:r>
      <w:r w:rsidRPr="005F39F5">
        <w:rPr>
          <w:u w:val="single"/>
        </w:rPr>
        <w:t>Le processus de rééducation du jeune déli</w:t>
      </w:r>
      <w:r w:rsidRPr="005F39F5">
        <w:rPr>
          <w:u w:val="single"/>
        </w:rPr>
        <w:t>n</w:t>
      </w:r>
      <w:r w:rsidRPr="005F39F5">
        <w:rPr>
          <w:u w:val="single"/>
        </w:rPr>
        <w:t>quant par l’actualisation des forces du moi</w:t>
      </w:r>
      <w:r w:rsidRPr="003E05FD">
        <w:rPr>
          <w:rFonts w:eastAsia="Courier New"/>
          <w:lang w:eastAsia="fr-FR" w:bidi="fr-FR"/>
        </w:rPr>
        <w:t>. Montréal</w:t>
      </w:r>
      <w:r w:rsidRPr="003E05FD">
        <w:t> :</w:t>
      </w:r>
      <w:r w:rsidRPr="003E05FD">
        <w:rPr>
          <w:rFonts w:eastAsia="Courier New"/>
          <w:lang w:eastAsia="fr-FR" w:bidi="fr-FR"/>
        </w:rPr>
        <w:t xml:space="preserve"> Centre de r</w:t>
      </w:r>
      <w:r w:rsidRPr="003E05FD">
        <w:rPr>
          <w:rFonts w:eastAsia="Courier New"/>
          <w:lang w:eastAsia="fr-FR" w:bidi="fr-FR"/>
        </w:rPr>
        <w:t>e</w:t>
      </w:r>
      <w:r w:rsidRPr="003E05FD">
        <w:rPr>
          <w:rFonts w:eastAsia="Courier New"/>
          <w:lang w:eastAsia="fr-FR" w:bidi="fr-FR"/>
        </w:rPr>
        <w:t>cherches en relations humaines. Librairie de la cité universitaire.</w:t>
      </w:r>
    </w:p>
    <w:p w14:paraId="1E3028CE" w14:textId="77777777" w:rsidR="00526A53" w:rsidRPr="003E05FD" w:rsidRDefault="00526A53" w:rsidP="00526A53">
      <w:pPr>
        <w:spacing w:before="120" w:after="120"/>
        <w:jc w:val="both"/>
      </w:pPr>
      <w:r w:rsidRPr="003E05FD">
        <w:rPr>
          <w:rFonts w:eastAsia="Courier New"/>
          <w:lang w:eastAsia="fr-FR" w:bidi="fr-FR"/>
        </w:rPr>
        <w:t xml:space="preserve">JESNESS, C.F. (1969). </w:t>
      </w:r>
      <w:r w:rsidRPr="005F39F5">
        <w:rPr>
          <w:u w:val="single"/>
        </w:rPr>
        <w:t>The Jesness Inventory Manual</w:t>
      </w:r>
      <w:r w:rsidRPr="003E05FD">
        <w:rPr>
          <w:rFonts w:eastAsia="Courier New"/>
          <w:lang w:eastAsia="fr-FR" w:bidi="fr-FR"/>
        </w:rPr>
        <w:t>. Palo Alto</w:t>
      </w:r>
      <w:r w:rsidRPr="003E05FD">
        <w:t> :</w:t>
      </w:r>
      <w:r w:rsidRPr="003E05FD">
        <w:rPr>
          <w:rFonts w:eastAsia="Courier New"/>
          <w:lang w:eastAsia="fr-FR" w:bidi="fr-FR"/>
        </w:rPr>
        <w:t xml:space="preserve"> Consulting Psychologists Press.</w:t>
      </w:r>
    </w:p>
    <w:p w14:paraId="389A3630" w14:textId="77777777" w:rsidR="00526A53" w:rsidRPr="003E05FD" w:rsidRDefault="00526A53" w:rsidP="00526A53">
      <w:pPr>
        <w:spacing w:before="120" w:after="120"/>
        <w:jc w:val="both"/>
      </w:pPr>
      <w:r w:rsidRPr="003E05FD">
        <w:rPr>
          <w:rFonts w:eastAsia="Courier New"/>
          <w:lang w:eastAsia="fr-FR" w:bidi="fr-FR"/>
        </w:rPr>
        <w:t xml:space="preserve">JESNESS, C.F. (1974). </w:t>
      </w:r>
      <w:r w:rsidRPr="005F39F5">
        <w:rPr>
          <w:u w:val="single"/>
        </w:rPr>
        <w:t>Sequential I-level classification manual</w:t>
      </w:r>
      <w:r w:rsidRPr="003E05FD">
        <w:rPr>
          <w:rFonts w:eastAsia="Courier New"/>
          <w:lang w:eastAsia="fr-FR" w:bidi="fr-FR"/>
        </w:rPr>
        <w:t>. California</w:t>
      </w:r>
      <w:r w:rsidRPr="003E05FD">
        <w:t> :</w:t>
      </w:r>
      <w:r w:rsidRPr="003E05FD">
        <w:rPr>
          <w:rFonts w:eastAsia="Courier New"/>
          <w:lang w:eastAsia="fr-FR" w:bidi="fr-FR"/>
        </w:rPr>
        <w:t xml:space="preserve"> California Youth Authority.</w:t>
      </w:r>
    </w:p>
    <w:p w14:paraId="0F1D90A1" w14:textId="77777777" w:rsidR="00526A53" w:rsidRPr="003E05FD" w:rsidRDefault="00526A53" w:rsidP="00526A53">
      <w:pPr>
        <w:spacing w:before="120" w:after="120"/>
        <w:jc w:val="both"/>
      </w:pPr>
      <w:r w:rsidRPr="003E05FD">
        <w:rPr>
          <w:rFonts w:eastAsia="Courier New"/>
          <w:lang w:eastAsia="fr-FR" w:bidi="fr-FR"/>
        </w:rPr>
        <w:t xml:space="preserve">KELLY, G.A. (1955). </w:t>
      </w:r>
      <w:r w:rsidRPr="005F39F5">
        <w:rPr>
          <w:u w:val="single"/>
        </w:rPr>
        <w:t>The Psychology of personal constructs</w:t>
      </w:r>
      <w:r w:rsidRPr="003E05FD">
        <w:rPr>
          <w:rFonts w:eastAsia="Courier New"/>
          <w:lang w:eastAsia="fr-FR" w:bidi="fr-FR"/>
        </w:rPr>
        <w:t>. New-York</w:t>
      </w:r>
      <w:r w:rsidRPr="003E05FD">
        <w:t> :</w:t>
      </w:r>
      <w:r w:rsidRPr="003E05FD">
        <w:rPr>
          <w:rFonts w:eastAsia="Courier New"/>
          <w:lang w:eastAsia="fr-FR" w:bidi="fr-FR"/>
        </w:rPr>
        <w:t xml:space="preserve"> W.W. Norton.</w:t>
      </w:r>
    </w:p>
    <w:p w14:paraId="7C422502" w14:textId="77777777" w:rsidR="00526A53" w:rsidRPr="003E05FD" w:rsidRDefault="00526A53" w:rsidP="00526A53">
      <w:pPr>
        <w:spacing w:before="120" w:after="120"/>
        <w:jc w:val="both"/>
      </w:pPr>
      <w:r>
        <w:rPr>
          <w:rFonts w:eastAsia="Courier New"/>
          <w:lang w:eastAsia="fr-FR" w:bidi="fr-FR"/>
        </w:rPr>
        <w:t>KERNBERG, O</w:t>
      </w:r>
      <w:r w:rsidRPr="003E05FD">
        <w:rPr>
          <w:rFonts w:eastAsia="Courier New"/>
          <w:lang w:eastAsia="fr-FR" w:bidi="fr-FR"/>
        </w:rPr>
        <w:t xml:space="preserve">. (1975). </w:t>
      </w:r>
      <w:r w:rsidRPr="005F39F5">
        <w:rPr>
          <w:u w:val="single"/>
        </w:rPr>
        <w:t>Borderlines Conditions and Pathological Narcissism</w:t>
      </w:r>
      <w:r w:rsidRPr="003E05FD">
        <w:rPr>
          <w:rFonts w:eastAsia="Courier New"/>
          <w:lang w:eastAsia="fr-FR" w:bidi="fr-FR"/>
        </w:rPr>
        <w:t>. New-York, Jason Aronson.</w:t>
      </w:r>
    </w:p>
    <w:p w14:paraId="1092CA98" w14:textId="77777777" w:rsidR="00526A53" w:rsidRPr="003E05FD" w:rsidRDefault="00526A53" w:rsidP="00526A53">
      <w:pPr>
        <w:spacing w:before="120" w:after="120"/>
        <w:jc w:val="both"/>
      </w:pPr>
      <w:r>
        <w:rPr>
          <w:rFonts w:eastAsia="Courier New"/>
          <w:lang w:eastAsia="fr-FR" w:bidi="fr-FR"/>
        </w:rPr>
        <w:t>KERNBERG, O</w:t>
      </w:r>
      <w:r w:rsidRPr="003E05FD">
        <w:rPr>
          <w:rFonts w:eastAsia="Courier New"/>
          <w:lang w:eastAsia="fr-FR" w:bidi="fr-FR"/>
        </w:rPr>
        <w:t xml:space="preserve">. (1977). </w:t>
      </w:r>
      <w:r w:rsidRPr="005F39F5">
        <w:rPr>
          <w:u w:val="single"/>
        </w:rPr>
        <w:t>Object Relations Theory and Clinical Psycho-analysis</w:t>
      </w:r>
      <w:r w:rsidRPr="003E05FD">
        <w:rPr>
          <w:rFonts w:eastAsia="Courier New"/>
          <w:lang w:eastAsia="fr-FR" w:bidi="fr-FR"/>
        </w:rPr>
        <w:t>. New-York, Jason Aronson.</w:t>
      </w:r>
    </w:p>
    <w:p w14:paraId="6A72EF46" w14:textId="77777777" w:rsidR="00526A53" w:rsidRPr="003E05FD" w:rsidRDefault="00526A53" w:rsidP="00526A53">
      <w:pPr>
        <w:spacing w:before="120" w:after="120"/>
        <w:jc w:val="both"/>
      </w:pPr>
      <w:r w:rsidRPr="003E05FD">
        <w:rPr>
          <w:rFonts w:eastAsia="Courier New"/>
          <w:lang w:eastAsia="fr-FR" w:bidi="fr-FR"/>
        </w:rPr>
        <w:t xml:space="preserve">LANDREVILLE, P. (1966). </w:t>
      </w:r>
      <w:r w:rsidRPr="005F39F5">
        <w:rPr>
          <w:u w:val="single"/>
        </w:rPr>
        <w:t>Étude follow-up d’un échantillon de garçons confiés à un centre de rééducation de la région métropolitaine de Montréal</w:t>
      </w:r>
      <w:r w:rsidRPr="003E05FD">
        <w:rPr>
          <w:rFonts w:eastAsia="Courier New"/>
          <w:lang w:eastAsia="fr-FR" w:bidi="fr-FR"/>
        </w:rPr>
        <w:t>. Département de Criminologie, Université de Montréal. Thèse de maîtrise.</w:t>
      </w:r>
    </w:p>
    <w:p w14:paraId="56524A43" w14:textId="77777777" w:rsidR="00526A53" w:rsidRPr="003E05FD" w:rsidRDefault="00526A53" w:rsidP="00526A53">
      <w:pPr>
        <w:spacing w:before="120" w:after="120"/>
        <w:jc w:val="both"/>
      </w:pPr>
      <w:r w:rsidRPr="003E05FD">
        <w:rPr>
          <w:rFonts w:eastAsia="Courier New"/>
          <w:lang w:eastAsia="fr-FR" w:bidi="fr-FR"/>
        </w:rPr>
        <w:t xml:space="preserve">LEBLANC, M., BIRON, L., CAPLAN, A. (1972). </w:t>
      </w:r>
      <w:r w:rsidRPr="005F39F5">
        <w:rPr>
          <w:u w:val="single"/>
        </w:rPr>
        <w:t>Épidémiologie de l’inadaptation juvénile</w:t>
      </w:r>
      <w:r w:rsidRPr="003E05FD">
        <w:rPr>
          <w:rFonts w:eastAsia="Courier New"/>
          <w:lang w:eastAsia="fr-FR" w:bidi="fr-FR"/>
        </w:rPr>
        <w:t>. Document inédit. Montréal</w:t>
      </w:r>
      <w:r w:rsidRPr="003E05FD">
        <w:t> :</w:t>
      </w:r>
      <w:r w:rsidRPr="003E05FD">
        <w:rPr>
          <w:rFonts w:eastAsia="Courier New"/>
          <w:lang w:eastAsia="fr-FR" w:bidi="fr-FR"/>
        </w:rPr>
        <w:t xml:space="preserve"> Ecole de Cr</w:t>
      </w:r>
      <w:r w:rsidRPr="003E05FD">
        <w:rPr>
          <w:rFonts w:eastAsia="Courier New"/>
          <w:lang w:eastAsia="fr-FR" w:bidi="fr-FR"/>
        </w:rPr>
        <w:t>i</w:t>
      </w:r>
      <w:r w:rsidRPr="003E05FD">
        <w:rPr>
          <w:rFonts w:eastAsia="Courier New"/>
          <w:lang w:eastAsia="fr-FR" w:bidi="fr-FR"/>
        </w:rPr>
        <w:t>minologie.</w:t>
      </w:r>
    </w:p>
    <w:p w14:paraId="2DF7D384" w14:textId="77777777" w:rsidR="00526A53" w:rsidRPr="003E05FD" w:rsidRDefault="00526A53" w:rsidP="00526A53">
      <w:pPr>
        <w:spacing w:before="120" w:after="120"/>
        <w:jc w:val="both"/>
      </w:pPr>
      <w:r w:rsidRPr="003E05FD">
        <w:rPr>
          <w:rFonts w:eastAsia="Courier New"/>
          <w:lang w:eastAsia="fr-FR" w:bidi="fr-FR"/>
        </w:rPr>
        <w:t xml:space="preserve">LEBLANC, M. (1977). </w:t>
      </w:r>
      <w:r w:rsidRPr="005F39F5">
        <w:rPr>
          <w:u w:val="single"/>
        </w:rPr>
        <w:t>Activités délinquantes et activités sexue</w:t>
      </w:r>
      <w:r w:rsidRPr="005F39F5">
        <w:rPr>
          <w:u w:val="single"/>
        </w:rPr>
        <w:t>l</w:t>
      </w:r>
      <w:r w:rsidRPr="005F39F5">
        <w:rPr>
          <w:u w:val="single"/>
        </w:rPr>
        <w:t>les : deux phénomènes concomittants</w:t>
      </w:r>
      <w:r w:rsidRPr="003E05FD">
        <w:rPr>
          <w:rFonts w:eastAsia="Courier New"/>
          <w:lang w:eastAsia="fr-FR" w:bidi="fr-FR"/>
        </w:rPr>
        <w:t>. Montréal</w:t>
      </w:r>
      <w:r w:rsidRPr="003E05FD">
        <w:t> :</w:t>
      </w:r>
      <w:r w:rsidRPr="003E05FD">
        <w:rPr>
          <w:rFonts w:eastAsia="Courier New"/>
          <w:lang w:eastAsia="fr-FR" w:bidi="fr-FR"/>
        </w:rPr>
        <w:t xml:space="preserve"> Groupe de Reche</w:t>
      </w:r>
      <w:r w:rsidRPr="003E05FD">
        <w:rPr>
          <w:rFonts w:eastAsia="Courier New"/>
          <w:lang w:eastAsia="fr-FR" w:bidi="fr-FR"/>
        </w:rPr>
        <w:t>r</w:t>
      </w:r>
      <w:r w:rsidRPr="003E05FD">
        <w:rPr>
          <w:rFonts w:eastAsia="Courier New"/>
          <w:lang w:eastAsia="fr-FR" w:bidi="fr-FR"/>
        </w:rPr>
        <w:t>che sur l’Inadaptation Juvénile.</w:t>
      </w:r>
    </w:p>
    <w:p w14:paraId="177A4D5E" w14:textId="77777777" w:rsidR="00526A53" w:rsidRPr="003E05FD" w:rsidRDefault="00526A53" w:rsidP="00526A53">
      <w:pPr>
        <w:spacing w:before="120" w:after="120"/>
        <w:jc w:val="both"/>
      </w:pPr>
      <w:r w:rsidRPr="003E05FD">
        <w:rPr>
          <w:rFonts w:eastAsia="Courier New"/>
          <w:lang w:eastAsia="fr-FR" w:bidi="fr-FR"/>
        </w:rPr>
        <w:t xml:space="preserve">LEBLANC, M., MEILLEUR, J. (1979). </w:t>
      </w:r>
      <w:r w:rsidRPr="005F39F5">
        <w:rPr>
          <w:u w:val="single"/>
        </w:rPr>
        <w:t>La clientèle de Boscovi</w:t>
      </w:r>
      <w:r w:rsidRPr="005F39F5">
        <w:rPr>
          <w:u w:val="single"/>
        </w:rPr>
        <w:t>l</w:t>
      </w:r>
      <w:r w:rsidRPr="005F39F5">
        <w:rPr>
          <w:u w:val="single"/>
        </w:rPr>
        <w:t>le : expérience scolaire, famille, pairs et délinquance</w:t>
      </w:r>
      <w:r w:rsidRPr="003E05FD">
        <w:rPr>
          <w:rFonts w:eastAsia="Courier New"/>
          <w:lang w:eastAsia="fr-FR" w:bidi="fr-FR"/>
        </w:rPr>
        <w:t>. Montréal</w:t>
      </w:r>
      <w:r w:rsidRPr="003E05FD">
        <w:t> :</w:t>
      </w:r>
      <w:r w:rsidRPr="003E05FD">
        <w:rPr>
          <w:rFonts w:eastAsia="Courier New"/>
          <w:lang w:eastAsia="fr-FR" w:bidi="fr-FR"/>
        </w:rPr>
        <w:t xml:space="preserve"> Groupe de Recherche sur l’Inadaptation Juvénile. Rapport technique no 19.</w:t>
      </w:r>
    </w:p>
    <w:p w14:paraId="49F6BD87" w14:textId="77777777" w:rsidR="00526A53" w:rsidRPr="003E05FD" w:rsidRDefault="00526A53" w:rsidP="00526A53">
      <w:pPr>
        <w:spacing w:before="120" w:after="120"/>
        <w:jc w:val="both"/>
      </w:pPr>
      <w:r w:rsidRPr="003E05FD">
        <w:rPr>
          <w:rFonts w:eastAsia="Courier New"/>
          <w:lang w:eastAsia="fr-FR" w:bidi="fr-FR"/>
        </w:rPr>
        <w:t xml:space="preserve">PETITCLERC, N. (1974). </w:t>
      </w:r>
      <w:r w:rsidRPr="005F39F5">
        <w:rPr>
          <w:u w:val="single"/>
        </w:rPr>
        <w:t>Étude follow-up à Boscoville</w:t>
      </w:r>
      <w:r w:rsidRPr="003E05FD">
        <w:rPr>
          <w:rFonts w:eastAsia="Courier New"/>
          <w:lang w:eastAsia="fr-FR" w:bidi="fr-FR"/>
        </w:rPr>
        <w:t>. Mo</w:t>
      </w:r>
      <w:r w:rsidRPr="003E05FD">
        <w:rPr>
          <w:rFonts w:eastAsia="Courier New"/>
          <w:lang w:eastAsia="fr-FR" w:bidi="fr-FR"/>
        </w:rPr>
        <w:t>n</w:t>
      </w:r>
      <w:r w:rsidRPr="003E05FD">
        <w:rPr>
          <w:rFonts w:eastAsia="Courier New"/>
          <w:lang w:eastAsia="fr-FR" w:bidi="fr-FR"/>
        </w:rPr>
        <w:t>tréal</w:t>
      </w:r>
      <w:r w:rsidRPr="003E05FD">
        <w:t> :</w:t>
      </w:r>
      <w:r w:rsidRPr="003E05FD">
        <w:rPr>
          <w:rFonts w:eastAsia="Courier New"/>
          <w:lang w:eastAsia="fr-FR" w:bidi="fr-FR"/>
        </w:rPr>
        <w:t xml:space="preserve"> Groupe de Recherche sur l'Inadaptation Juvénile.</w:t>
      </w:r>
    </w:p>
    <w:p w14:paraId="19D1CE98" w14:textId="77777777" w:rsidR="00526A53" w:rsidRPr="003E05FD" w:rsidRDefault="00526A53" w:rsidP="00526A53">
      <w:pPr>
        <w:spacing w:before="120" w:after="120"/>
        <w:jc w:val="both"/>
      </w:pPr>
      <w:r w:rsidRPr="003E05FD">
        <w:rPr>
          <w:rFonts w:eastAsia="Courier New"/>
          <w:lang w:eastAsia="fr-FR" w:bidi="fr-FR"/>
        </w:rPr>
        <w:t>VENEZIA, P.S. (1968). Delinquency as a function of interfamily relationships.</w:t>
      </w:r>
      <w:r>
        <w:rPr>
          <w:rFonts w:eastAsia="Courier New"/>
          <w:lang w:eastAsia="fr-FR" w:bidi="fr-FR"/>
        </w:rPr>
        <w:t xml:space="preserve"> </w:t>
      </w:r>
      <w:r w:rsidRPr="003E05FD">
        <w:t>In :</w:t>
      </w:r>
      <w:r w:rsidRPr="003E05FD">
        <w:rPr>
          <w:rFonts w:eastAsia="Courier New"/>
          <w:lang w:eastAsia="fr-FR" w:bidi="fr-FR"/>
        </w:rPr>
        <w:t xml:space="preserve"> </w:t>
      </w:r>
      <w:r w:rsidRPr="005F39F5">
        <w:rPr>
          <w:u w:val="single"/>
        </w:rPr>
        <w:t>Journal Res. Crim. Del</w:t>
      </w:r>
      <w:r w:rsidRPr="003E05FD">
        <w:t>.</w:t>
      </w:r>
      <w:r w:rsidRPr="003E05FD">
        <w:rPr>
          <w:rFonts w:eastAsia="Courier New"/>
          <w:lang w:eastAsia="fr-FR" w:bidi="fr-FR"/>
        </w:rPr>
        <w:t>,</w:t>
      </w:r>
      <w:r w:rsidRPr="003E05FD">
        <w:t> :</w:t>
      </w:r>
      <w:r w:rsidRPr="003E05FD">
        <w:rPr>
          <w:rFonts w:eastAsia="Courier New"/>
          <w:lang w:eastAsia="fr-FR" w:bidi="fr-FR"/>
        </w:rPr>
        <w:t xml:space="preserve"> </w:t>
      </w:r>
      <w:r>
        <w:rPr>
          <w:rFonts w:eastAsia="Courier New"/>
          <w:lang w:eastAsia="fr-FR" w:bidi="fr-FR"/>
        </w:rPr>
        <w:t xml:space="preserve">pp. </w:t>
      </w:r>
      <w:r w:rsidRPr="003E05FD">
        <w:rPr>
          <w:rFonts w:eastAsia="Courier New"/>
          <w:lang w:eastAsia="fr-FR" w:bidi="fr-FR"/>
        </w:rPr>
        <w:t>148-173.</w:t>
      </w:r>
    </w:p>
    <w:p w14:paraId="20EF5BF0" w14:textId="77777777" w:rsidR="00526A53" w:rsidRPr="003E05FD" w:rsidRDefault="00526A53" w:rsidP="00526A53">
      <w:pPr>
        <w:spacing w:before="120" w:after="120"/>
        <w:jc w:val="both"/>
      </w:pPr>
      <w:r w:rsidRPr="003E05FD">
        <w:rPr>
          <w:rFonts w:eastAsia="Courier New"/>
          <w:lang w:eastAsia="fr-FR" w:bidi="fr-FR"/>
        </w:rPr>
        <w:t xml:space="preserve">WAGNER, E.E. (1969). </w:t>
      </w:r>
      <w:r w:rsidRPr="005F39F5">
        <w:rPr>
          <w:u w:val="single"/>
        </w:rPr>
        <w:t>The hand test</w:t>
      </w:r>
      <w:r w:rsidRPr="005F39F5">
        <w:rPr>
          <w:rFonts w:eastAsia="Courier New"/>
          <w:u w:val="single"/>
          <w:lang w:eastAsia="fr-FR" w:bidi="fr-FR"/>
        </w:rPr>
        <w:t>. Manual</w:t>
      </w:r>
      <w:r w:rsidRPr="003E05FD">
        <w:rPr>
          <w:rFonts w:eastAsia="Courier New"/>
          <w:lang w:eastAsia="fr-FR" w:bidi="fr-FR"/>
        </w:rPr>
        <w:t xml:space="preserve"> (Revised édition). Los Angeles</w:t>
      </w:r>
      <w:r w:rsidRPr="003E05FD">
        <w:t> :</w:t>
      </w:r>
      <w:r w:rsidRPr="003E05FD">
        <w:rPr>
          <w:rFonts w:eastAsia="Courier New"/>
          <w:lang w:eastAsia="fr-FR" w:bidi="fr-FR"/>
        </w:rPr>
        <w:t xml:space="preserve"> Western Psychological Services.</w:t>
      </w:r>
    </w:p>
    <w:p w14:paraId="19A6BAF1" w14:textId="77777777" w:rsidR="00526A53" w:rsidRPr="003E05FD" w:rsidRDefault="00526A53" w:rsidP="00526A53">
      <w:pPr>
        <w:spacing w:before="120" w:after="120"/>
        <w:jc w:val="both"/>
      </w:pPr>
      <w:r w:rsidRPr="003E05FD">
        <w:rPr>
          <w:rFonts w:eastAsia="Courier New"/>
          <w:lang w:eastAsia="fr-FR" w:bidi="fr-FR"/>
        </w:rPr>
        <w:t xml:space="preserve">WARREN, M.Q. (1966). </w:t>
      </w:r>
      <w:r w:rsidRPr="005F39F5">
        <w:rPr>
          <w:u w:val="single"/>
        </w:rPr>
        <w:t>Interpersonal maturity level classific</w:t>
      </w:r>
      <w:r w:rsidRPr="005F39F5">
        <w:rPr>
          <w:u w:val="single"/>
        </w:rPr>
        <w:t>a</w:t>
      </w:r>
      <w:r w:rsidRPr="005F39F5">
        <w:rPr>
          <w:u w:val="single"/>
        </w:rPr>
        <w:t>tion : juvenile diagnostic and treatment of low, middle and high mat</w:t>
      </w:r>
      <w:r w:rsidRPr="005F39F5">
        <w:rPr>
          <w:u w:val="single"/>
        </w:rPr>
        <w:t>u</w:t>
      </w:r>
      <w:r w:rsidRPr="005F39F5">
        <w:rPr>
          <w:u w:val="single"/>
        </w:rPr>
        <w:t>rity delinquents</w:t>
      </w:r>
      <w:r w:rsidRPr="003E05FD">
        <w:rPr>
          <w:rFonts w:eastAsia="Courier New"/>
          <w:lang w:eastAsia="fr-FR" w:bidi="fr-FR"/>
        </w:rPr>
        <w:t>. Community Treatment Project.</w:t>
      </w:r>
    </w:p>
    <w:p w14:paraId="2C5E5E3C" w14:textId="77777777" w:rsidR="00526A53" w:rsidRPr="003E05FD" w:rsidRDefault="00526A53" w:rsidP="00526A53">
      <w:pPr>
        <w:pStyle w:val="p"/>
      </w:pPr>
      <w:r w:rsidRPr="003E05FD">
        <w:br w:type="page"/>
      </w:r>
      <w:r>
        <w:t>[284]</w:t>
      </w:r>
    </w:p>
    <w:p w14:paraId="3B51DD7E" w14:textId="77777777" w:rsidR="00526A53" w:rsidRDefault="00526A53" w:rsidP="00526A53">
      <w:pPr>
        <w:jc w:val="both"/>
      </w:pPr>
    </w:p>
    <w:p w14:paraId="4EAAFF5E" w14:textId="77777777" w:rsidR="00526A53" w:rsidRPr="00E07116" w:rsidRDefault="00526A53" w:rsidP="00526A53">
      <w:pPr>
        <w:jc w:val="both"/>
      </w:pPr>
    </w:p>
    <w:p w14:paraId="111395C3" w14:textId="77777777" w:rsidR="00526A53" w:rsidRPr="00E07116" w:rsidRDefault="00526A53" w:rsidP="00526A53">
      <w:pPr>
        <w:jc w:val="both"/>
      </w:pPr>
    </w:p>
    <w:p w14:paraId="376520CC" w14:textId="77777777" w:rsidR="00526A53" w:rsidRPr="00E907A8" w:rsidRDefault="00526A53" w:rsidP="00526A53">
      <w:pPr>
        <w:spacing w:after="120"/>
        <w:ind w:firstLine="0"/>
        <w:jc w:val="center"/>
        <w:rPr>
          <w:b/>
        </w:rPr>
      </w:pPr>
      <w:bookmarkStart w:id="56" w:name="Boscoville_biblio"/>
      <w:r>
        <w:rPr>
          <w:b/>
        </w:rPr>
        <w:t>L’efficacité de l’internat :</w:t>
      </w:r>
      <w:r>
        <w:rPr>
          <w:b/>
        </w:rPr>
        <w:br/>
        <w:t>un cas type : Boscoville</w:t>
      </w:r>
    </w:p>
    <w:p w14:paraId="3DA80C79" w14:textId="77777777" w:rsidR="00526A53" w:rsidRPr="00E07116" w:rsidRDefault="00526A53" w:rsidP="00526A53">
      <w:pPr>
        <w:jc w:val="both"/>
      </w:pPr>
    </w:p>
    <w:p w14:paraId="72F35A0B" w14:textId="77777777" w:rsidR="00526A53" w:rsidRPr="00E07116" w:rsidRDefault="00526A53" w:rsidP="00526A53">
      <w:pPr>
        <w:jc w:val="both"/>
      </w:pPr>
    </w:p>
    <w:p w14:paraId="7CD23AE6" w14:textId="77777777" w:rsidR="00526A53" w:rsidRPr="00384B20" w:rsidRDefault="00526A53" w:rsidP="00526A53">
      <w:pPr>
        <w:pStyle w:val="Titreniveau2"/>
      </w:pPr>
      <w:r>
        <w:t>BIBLIOGRAPHIE</w:t>
      </w:r>
      <w:r>
        <w:br/>
        <w:t>DE LA RECHERCHE</w:t>
      </w:r>
      <w:r>
        <w:br/>
        <w:t>BOSCOVILLE</w:t>
      </w:r>
    </w:p>
    <w:bookmarkEnd w:id="56"/>
    <w:p w14:paraId="282A80C4" w14:textId="77777777" w:rsidR="00526A53" w:rsidRPr="00E07116" w:rsidRDefault="00526A53" w:rsidP="00526A53">
      <w:pPr>
        <w:jc w:val="both"/>
      </w:pPr>
    </w:p>
    <w:p w14:paraId="019AB8BF" w14:textId="77777777" w:rsidR="00526A53" w:rsidRPr="00E07116" w:rsidRDefault="00526A53" w:rsidP="00526A53">
      <w:pPr>
        <w:jc w:val="both"/>
      </w:pPr>
    </w:p>
    <w:p w14:paraId="27AE2D30" w14:textId="77777777" w:rsidR="00526A53" w:rsidRPr="00E07116" w:rsidRDefault="00526A53" w:rsidP="00526A53">
      <w:pPr>
        <w:jc w:val="both"/>
      </w:pPr>
    </w:p>
    <w:p w14:paraId="60084DF3" w14:textId="77777777" w:rsidR="00526A53" w:rsidRPr="00E07116" w:rsidRDefault="00526A53" w:rsidP="00526A53">
      <w:pPr>
        <w:jc w:val="both"/>
      </w:pPr>
    </w:p>
    <w:p w14:paraId="39A33B82" w14:textId="77777777" w:rsidR="00526A53" w:rsidRPr="00E07116" w:rsidRDefault="00526A53" w:rsidP="00526A53">
      <w:pPr>
        <w:jc w:val="both"/>
      </w:pPr>
    </w:p>
    <w:p w14:paraId="462EAC50" w14:textId="77777777" w:rsidR="00526A53" w:rsidRPr="00E07116" w:rsidRDefault="00526A53" w:rsidP="00526A53">
      <w:pPr>
        <w:jc w:val="both"/>
      </w:pPr>
    </w:p>
    <w:p w14:paraId="07955AD9" w14:textId="77777777" w:rsidR="00526A53" w:rsidRPr="00E07116" w:rsidRDefault="00526A53" w:rsidP="00526A53">
      <w:pPr>
        <w:jc w:val="both"/>
      </w:pPr>
    </w:p>
    <w:p w14:paraId="07CAEBE3" w14:textId="77777777" w:rsidR="00526A53" w:rsidRPr="00E07116" w:rsidRDefault="00526A53" w:rsidP="00526A53">
      <w:pPr>
        <w:jc w:val="both"/>
      </w:pPr>
    </w:p>
    <w:p w14:paraId="0EC807A9" w14:textId="77777777" w:rsidR="00526A53" w:rsidRPr="00384B20" w:rsidRDefault="00526A53" w:rsidP="00526A53">
      <w:pPr>
        <w:ind w:right="90" w:firstLine="0"/>
        <w:jc w:val="both"/>
        <w:rPr>
          <w:sz w:val="20"/>
        </w:rPr>
      </w:pPr>
      <w:hyperlink w:anchor="tdm" w:history="1">
        <w:r w:rsidRPr="00384B20">
          <w:rPr>
            <w:rStyle w:val="Hyperlien"/>
            <w:sz w:val="20"/>
          </w:rPr>
          <w:t>Retour à la table des matières</w:t>
        </w:r>
      </w:hyperlink>
    </w:p>
    <w:p w14:paraId="2ADA879B" w14:textId="77777777" w:rsidR="00526A53" w:rsidRPr="00E07116" w:rsidRDefault="00526A53" w:rsidP="00526A53">
      <w:pPr>
        <w:jc w:val="both"/>
      </w:pPr>
    </w:p>
    <w:p w14:paraId="1C911B67" w14:textId="77777777" w:rsidR="00526A53" w:rsidRPr="003E05FD" w:rsidRDefault="00526A53" w:rsidP="00526A53">
      <w:pPr>
        <w:spacing w:before="120" w:after="120"/>
        <w:jc w:val="both"/>
      </w:pPr>
    </w:p>
    <w:p w14:paraId="05D50CF2" w14:textId="77777777" w:rsidR="00526A53" w:rsidRDefault="00526A53" w:rsidP="00526A53">
      <w:pPr>
        <w:pStyle w:val="p"/>
        <w:rPr>
          <w:rFonts w:eastAsia="Courier New"/>
          <w:lang w:eastAsia="fr-FR" w:bidi="fr-FR"/>
        </w:rPr>
      </w:pPr>
      <w:r w:rsidRPr="003E05FD">
        <w:rPr>
          <w:szCs w:val="2"/>
        </w:rPr>
        <w:br w:type="page"/>
      </w:r>
      <w:r>
        <w:rPr>
          <w:szCs w:val="2"/>
        </w:rPr>
        <w:t>[</w:t>
      </w:r>
      <w:r w:rsidRPr="003E05FD">
        <w:rPr>
          <w:rFonts w:eastAsia="Courier New"/>
          <w:lang w:eastAsia="fr-FR" w:bidi="fr-FR"/>
        </w:rPr>
        <w:t>285</w:t>
      </w:r>
      <w:r>
        <w:rPr>
          <w:rFonts w:eastAsia="Courier New"/>
          <w:lang w:eastAsia="fr-FR" w:bidi="fr-FR"/>
        </w:rPr>
        <w:t>]</w:t>
      </w:r>
    </w:p>
    <w:p w14:paraId="595E612D" w14:textId="77777777" w:rsidR="00526A53" w:rsidRPr="003E05FD" w:rsidRDefault="00526A53" w:rsidP="00526A53">
      <w:pPr>
        <w:spacing w:before="120" w:after="120"/>
        <w:jc w:val="both"/>
      </w:pPr>
    </w:p>
    <w:p w14:paraId="14C2DD35" w14:textId="77777777" w:rsidR="00526A53" w:rsidRPr="003E05FD" w:rsidRDefault="00526A53" w:rsidP="00526A53">
      <w:pPr>
        <w:pStyle w:val="a"/>
      </w:pPr>
      <w:r w:rsidRPr="003E05FD">
        <w:rPr>
          <w:rFonts w:eastAsia="Courier New"/>
        </w:rPr>
        <w:t xml:space="preserve">- </w:t>
      </w:r>
      <w:r w:rsidRPr="003E05FD">
        <w:t>Livre imprimé</w:t>
      </w:r>
    </w:p>
    <w:p w14:paraId="12ACF646" w14:textId="77777777" w:rsidR="00526A53" w:rsidRDefault="00526A53" w:rsidP="00526A53">
      <w:pPr>
        <w:spacing w:before="120" w:after="120"/>
        <w:jc w:val="both"/>
        <w:rPr>
          <w:rFonts w:eastAsia="Courier New"/>
          <w:lang w:eastAsia="fr-FR" w:bidi="fr-FR"/>
        </w:rPr>
      </w:pPr>
    </w:p>
    <w:p w14:paraId="1070A1DE" w14:textId="77777777" w:rsidR="00526A53" w:rsidRDefault="00526A53" w:rsidP="00526A53">
      <w:pPr>
        <w:spacing w:before="120" w:after="120"/>
        <w:jc w:val="both"/>
        <w:rPr>
          <w:rFonts w:eastAsia="Courier New"/>
          <w:lang w:eastAsia="fr-FR" w:bidi="fr-FR"/>
        </w:rPr>
      </w:pPr>
      <w:r w:rsidRPr="003E05FD">
        <w:rPr>
          <w:rFonts w:eastAsia="Courier New"/>
          <w:lang w:eastAsia="fr-FR" w:bidi="fr-FR"/>
        </w:rPr>
        <w:t xml:space="preserve">LeBlanc, Marc (1980). </w:t>
      </w:r>
      <w:r w:rsidRPr="005F39F5">
        <w:rPr>
          <w:u w:val="single"/>
        </w:rPr>
        <w:t>Boscoville : les paradoxes de la rééduc</w:t>
      </w:r>
      <w:r w:rsidRPr="005F39F5">
        <w:rPr>
          <w:u w:val="single"/>
        </w:rPr>
        <w:t>a</w:t>
      </w:r>
      <w:r w:rsidRPr="005F39F5">
        <w:rPr>
          <w:u w:val="single"/>
        </w:rPr>
        <w:t>tion</w:t>
      </w:r>
      <w:r w:rsidRPr="003E05FD">
        <w:rPr>
          <w:rFonts w:eastAsia="Courier New"/>
          <w:lang w:eastAsia="fr-FR" w:bidi="fr-FR"/>
        </w:rPr>
        <w:t>, (non encore soumis).</w:t>
      </w:r>
    </w:p>
    <w:p w14:paraId="4BFE6B3C" w14:textId="77777777" w:rsidR="00526A53" w:rsidRPr="003E05FD" w:rsidRDefault="00526A53" w:rsidP="00526A53">
      <w:pPr>
        <w:spacing w:before="120" w:after="120"/>
        <w:jc w:val="both"/>
      </w:pPr>
    </w:p>
    <w:p w14:paraId="7A64AF5D" w14:textId="77777777" w:rsidR="00526A53" w:rsidRPr="003E05FD" w:rsidRDefault="00526A53" w:rsidP="00526A53">
      <w:pPr>
        <w:pStyle w:val="a"/>
      </w:pPr>
      <w:r w:rsidRPr="003E05FD">
        <w:rPr>
          <w:rFonts w:eastAsia="Courier New"/>
        </w:rPr>
        <w:t xml:space="preserve">- </w:t>
      </w:r>
      <w:r w:rsidRPr="003E05FD">
        <w:t>Rapports finaux</w:t>
      </w:r>
    </w:p>
    <w:p w14:paraId="03A8896F" w14:textId="77777777" w:rsidR="00526A53" w:rsidRDefault="00526A53" w:rsidP="00526A53">
      <w:pPr>
        <w:spacing w:before="120" w:after="120"/>
        <w:jc w:val="both"/>
        <w:rPr>
          <w:rFonts w:eastAsia="Courier New"/>
          <w:lang w:eastAsia="fr-FR" w:bidi="fr-FR"/>
        </w:rPr>
      </w:pPr>
    </w:p>
    <w:p w14:paraId="73AD2A88" w14:textId="77777777" w:rsidR="00526A53" w:rsidRPr="003E05FD" w:rsidRDefault="00526A53" w:rsidP="00526A53">
      <w:pPr>
        <w:spacing w:before="120" w:after="120"/>
        <w:jc w:val="both"/>
      </w:pPr>
      <w:r w:rsidRPr="003E05FD">
        <w:rPr>
          <w:rFonts w:eastAsia="Courier New"/>
          <w:lang w:eastAsia="fr-FR" w:bidi="fr-FR"/>
        </w:rPr>
        <w:t xml:space="preserve">Cusson, M., LeBlanc, M. (1980). </w:t>
      </w:r>
      <w:r w:rsidRPr="005F39F5">
        <w:rPr>
          <w:u w:val="single"/>
        </w:rPr>
        <w:t>Boscoville : le milieu et la clie</w:t>
      </w:r>
      <w:r w:rsidRPr="005F39F5">
        <w:rPr>
          <w:u w:val="single"/>
        </w:rPr>
        <w:t>n</w:t>
      </w:r>
      <w:r w:rsidRPr="005F39F5">
        <w:rPr>
          <w:u w:val="single"/>
        </w:rPr>
        <w:t>tèle</w:t>
      </w:r>
      <w:r w:rsidRPr="003E05FD">
        <w:rPr>
          <w:rFonts w:eastAsia="Courier New"/>
          <w:lang w:eastAsia="fr-FR" w:bidi="fr-FR"/>
        </w:rPr>
        <w:t>. Montréal</w:t>
      </w:r>
      <w:r w:rsidRPr="003E05FD">
        <w:t> :</w:t>
      </w:r>
      <w:r w:rsidRPr="003E05FD">
        <w:rPr>
          <w:rFonts w:eastAsia="Courier New"/>
          <w:lang w:eastAsia="fr-FR" w:bidi="fr-FR"/>
        </w:rPr>
        <w:t xml:space="preserve"> G.R.I.J., Rapport final no</w:t>
      </w:r>
      <w:r>
        <w:rPr>
          <w:rFonts w:eastAsia="Courier New"/>
          <w:lang w:eastAsia="fr-FR" w:bidi="fr-FR"/>
        </w:rPr>
        <w:t> </w:t>
      </w:r>
      <w:r w:rsidRPr="003E05FD">
        <w:rPr>
          <w:rFonts w:eastAsia="Courier New"/>
          <w:lang w:eastAsia="fr-FR" w:bidi="fr-FR"/>
        </w:rPr>
        <w:t>1.</w:t>
      </w:r>
    </w:p>
    <w:p w14:paraId="5545A0FC" w14:textId="77777777" w:rsidR="00526A53" w:rsidRPr="003E05FD" w:rsidRDefault="00526A53" w:rsidP="00526A53">
      <w:pPr>
        <w:spacing w:before="120" w:after="120"/>
        <w:jc w:val="both"/>
      </w:pPr>
      <w:r w:rsidRPr="003E05FD">
        <w:rPr>
          <w:rFonts w:eastAsia="Courier New"/>
          <w:lang w:eastAsia="fr-FR" w:bidi="fr-FR"/>
        </w:rPr>
        <w:t xml:space="preserve">Ménard, R., LeBlanc, M. (1980). </w:t>
      </w:r>
      <w:r w:rsidRPr="005F39F5">
        <w:rPr>
          <w:u w:val="single"/>
        </w:rPr>
        <w:t>Les étapes de la rééducation et 1’évolution du comportement durant la séjour à Boscoville</w:t>
      </w:r>
      <w:r w:rsidRPr="003E05FD">
        <w:rPr>
          <w:rFonts w:eastAsia="Courier New"/>
          <w:lang w:eastAsia="fr-FR" w:bidi="fr-FR"/>
        </w:rPr>
        <w:t>. Montréal</w:t>
      </w:r>
      <w:r w:rsidRPr="003E05FD">
        <w:t> :</w:t>
      </w:r>
      <w:r w:rsidRPr="003E05FD">
        <w:rPr>
          <w:rFonts w:eastAsia="Courier New"/>
          <w:lang w:eastAsia="fr-FR" w:bidi="fr-FR"/>
        </w:rPr>
        <w:t xml:space="preserve"> G.R.I.J., Rapport final no</w:t>
      </w:r>
      <w:r>
        <w:rPr>
          <w:rFonts w:eastAsia="Courier New"/>
          <w:lang w:eastAsia="fr-FR" w:bidi="fr-FR"/>
        </w:rPr>
        <w:t> </w:t>
      </w:r>
      <w:r w:rsidRPr="003E05FD">
        <w:rPr>
          <w:rFonts w:eastAsia="Courier New"/>
          <w:lang w:eastAsia="fr-FR" w:bidi="fr-FR"/>
        </w:rPr>
        <w:t>2.</w:t>
      </w:r>
    </w:p>
    <w:p w14:paraId="6B3DCDDE" w14:textId="77777777" w:rsidR="00526A53" w:rsidRPr="003E05FD" w:rsidRDefault="00526A53" w:rsidP="00526A53">
      <w:pPr>
        <w:spacing w:before="120" w:after="120"/>
        <w:jc w:val="both"/>
      </w:pPr>
      <w:r w:rsidRPr="003E05FD">
        <w:rPr>
          <w:rFonts w:eastAsia="Courier New"/>
          <w:lang w:eastAsia="fr-FR" w:bidi="fr-FR"/>
        </w:rPr>
        <w:t xml:space="preserve">Bossé, M., LeBlanc, M. (1979). </w:t>
      </w:r>
      <w:r w:rsidRPr="005F39F5">
        <w:rPr>
          <w:u w:val="single"/>
        </w:rPr>
        <w:t>L’évaluation psychologique des garçons de Boscoville</w:t>
      </w:r>
      <w:r w:rsidRPr="003E05FD">
        <w:rPr>
          <w:rFonts w:eastAsia="Courier New"/>
          <w:lang w:eastAsia="fr-FR" w:bidi="fr-FR"/>
        </w:rPr>
        <w:t>. Montréal</w:t>
      </w:r>
      <w:r w:rsidRPr="003E05FD">
        <w:t> :</w:t>
      </w:r>
      <w:r w:rsidRPr="003E05FD">
        <w:rPr>
          <w:rFonts w:eastAsia="Courier New"/>
          <w:lang w:eastAsia="fr-FR" w:bidi="fr-FR"/>
        </w:rPr>
        <w:t xml:space="preserve"> G.R.I.J., Rapport final no</w:t>
      </w:r>
      <w:r>
        <w:rPr>
          <w:rFonts w:eastAsia="Courier New"/>
          <w:lang w:eastAsia="fr-FR" w:bidi="fr-FR"/>
        </w:rPr>
        <w:t> </w:t>
      </w:r>
      <w:r w:rsidRPr="003E05FD">
        <w:rPr>
          <w:rFonts w:eastAsia="Courier New"/>
          <w:lang w:eastAsia="fr-FR" w:bidi="fr-FR"/>
        </w:rPr>
        <w:t>3.</w:t>
      </w:r>
    </w:p>
    <w:p w14:paraId="3D0FB42F" w14:textId="77777777" w:rsidR="00526A53" w:rsidRPr="003E05FD" w:rsidRDefault="00526A53" w:rsidP="00526A53">
      <w:pPr>
        <w:spacing w:before="120" w:after="120"/>
        <w:jc w:val="both"/>
      </w:pPr>
      <w:r w:rsidRPr="003E05FD">
        <w:rPr>
          <w:rFonts w:eastAsia="Courier New"/>
          <w:lang w:eastAsia="fr-FR" w:bidi="fr-FR"/>
        </w:rPr>
        <w:t xml:space="preserve">Bossé, M., LeBlanc, M. (1980). </w:t>
      </w:r>
      <w:r w:rsidRPr="005F39F5">
        <w:rPr>
          <w:u w:val="single"/>
        </w:rPr>
        <w:t>L’adaptation sociale des anciens de Boscoville</w:t>
      </w:r>
      <w:r w:rsidRPr="003E05FD">
        <w:rPr>
          <w:rFonts w:eastAsia="Courier New"/>
          <w:lang w:eastAsia="fr-FR" w:bidi="fr-FR"/>
        </w:rPr>
        <w:t>. Montréal</w:t>
      </w:r>
      <w:r w:rsidRPr="003E05FD">
        <w:t> :</w:t>
      </w:r>
      <w:r w:rsidRPr="003E05FD">
        <w:rPr>
          <w:rFonts w:eastAsia="Courier New"/>
          <w:lang w:eastAsia="fr-FR" w:bidi="fr-FR"/>
        </w:rPr>
        <w:t xml:space="preserve"> G.R.I.J., Rapport final no</w:t>
      </w:r>
      <w:r>
        <w:rPr>
          <w:rFonts w:eastAsia="Courier New"/>
          <w:lang w:eastAsia="fr-FR" w:bidi="fr-FR"/>
        </w:rPr>
        <w:t> </w:t>
      </w:r>
      <w:r w:rsidRPr="003E05FD">
        <w:rPr>
          <w:rFonts w:eastAsia="Courier New"/>
          <w:lang w:eastAsia="fr-FR" w:bidi="fr-FR"/>
        </w:rPr>
        <w:t>4.</w:t>
      </w:r>
    </w:p>
    <w:p w14:paraId="1E8056B4" w14:textId="77777777" w:rsidR="00526A53" w:rsidRDefault="00526A53" w:rsidP="00526A53">
      <w:pPr>
        <w:spacing w:before="120" w:after="120"/>
        <w:jc w:val="both"/>
        <w:rPr>
          <w:rFonts w:eastAsia="Courier New"/>
          <w:lang w:eastAsia="fr-FR" w:bidi="fr-FR"/>
        </w:rPr>
      </w:pPr>
    </w:p>
    <w:p w14:paraId="3C8AF2E2" w14:textId="77777777" w:rsidR="00526A53" w:rsidRPr="003E05FD" w:rsidRDefault="00526A53" w:rsidP="00526A53">
      <w:pPr>
        <w:pStyle w:val="a"/>
      </w:pPr>
      <w:r w:rsidRPr="003E05FD">
        <w:rPr>
          <w:rFonts w:eastAsia="Courier New"/>
        </w:rPr>
        <w:t xml:space="preserve">- </w:t>
      </w:r>
      <w:r w:rsidRPr="003E05FD">
        <w:t>Articles</w:t>
      </w:r>
    </w:p>
    <w:p w14:paraId="3994AA7C" w14:textId="77777777" w:rsidR="00526A53" w:rsidRDefault="00526A53" w:rsidP="00526A53">
      <w:pPr>
        <w:spacing w:before="120" w:after="120"/>
        <w:jc w:val="both"/>
        <w:rPr>
          <w:rFonts w:eastAsia="Courier New"/>
          <w:lang w:eastAsia="fr-FR" w:bidi="fr-FR"/>
        </w:rPr>
      </w:pPr>
    </w:p>
    <w:p w14:paraId="175D1D7B" w14:textId="77777777" w:rsidR="00526A53" w:rsidRPr="003E05FD" w:rsidRDefault="00526A53" w:rsidP="00526A53">
      <w:pPr>
        <w:spacing w:before="120" w:after="120"/>
        <w:jc w:val="both"/>
      </w:pPr>
      <w:r w:rsidRPr="003E05FD">
        <w:rPr>
          <w:rFonts w:eastAsia="Courier New"/>
          <w:lang w:eastAsia="fr-FR" w:bidi="fr-FR"/>
        </w:rPr>
        <w:t xml:space="preserve">Cusson, M. (1975). L’observation du comportement des jeunes en institution. </w:t>
      </w:r>
      <w:r w:rsidRPr="005F39F5">
        <w:rPr>
          <w:u w:val="single"/>
        </w:rPr>
        <w:t>Criminologie</w:t>
      </w:r>
      <w:r w:rsidRPr="003E05FD">
        <w:rPr>
          <w:rFonts w:eastAsia="Courier New"/>
          <w:lang w:eastAsia="fr-FR" w:bidi="fr-FR"/>
        </w:rPr>
        <w:t>, 8 (1-2)</w:t>
      </w:r>
      <w:r w:rsidRPr="003E05FD">
        <w:t> :</w:t>
      </w:r>
      <w:r w:rsidRPr="003E05FD">
        <w:rPr>
          <w:rFonts w:eastAsia="Courier New"/>
          <w:lang w:eastAsia="fr-FR" w:bidi="fr-FR"/>
        </w:rPr>
        <w:t xml:space="preserve"> </w:t>
      </w:r>
      <w:r>
        <w:rPr>
          <w:rFonts w:eastAsia="Courier New"/>
          <w:lang w:eastAsia="fr-FR" w:bidi="fr-FR"/>
        </w:rPr>
        <w:t xml:space="preserve">pp. </w:t>
      </w:r>
      <w:r w:rsidRPr="003E05FD">
        <w:rPr>
          <w:rFonts w:eastAsia="Courier New"/>
          <w:lang w:eastAsia="fr-FR" w:bidi="fr-FR"/>
        </w:rPr>
        <w:t>119-145.</w:t>
      </w:r>
    </w:p>
    <w:p w14:paraId="6A40C7A1" w14:textId="77777777" w:rsidR="00526A53" w:rsidRPr="003E05FD" w:rsidRDefault="00526A53" w:rsidP="00526A53">
      <w:pPr>
        <w:spacing w:before="120" w:after="120"/>
        <w:jc w:val="both"/>
      </w:pPr>
      <w:r w:rsidRPr="003E05FD">
        <w:rPr>
          <w:rFonts w:eastAsia="Courier New"/>
          <w:lang w:eastAsia="fr-FR" w:bidi="fr-FR"/>
        </w:rPr>
        <w:t xml:space="preserve">Cusson, M., Laberge-Altmejd, D., Grenier, H. (1978). Les normes de l’intervention auprès des jeunes mésadaptés. Bilan des écrits. </w:t>
      </w:r>
      <w:r w:rsidRPr="005F39F5">
        <w:rPr>
          <w:rFonts w:eastAsia="Courier New"/>
          <w:u w:val="single"/>
          <w:lang w:eastAsia="fr-FR" w:bidi="fr-FR"/>
        </w:rPr>
        <w:t>Cr</w:t>
      </w:r>
      <w:r w:rsidRPr="005F39F5">
        <w:rPr>
          <w:rFonts w:eastAsia="Courier New"/>
          <w:u w:val="single"/>
          <w:lang w:eastAsia="fr-FR" w:bidi="fr-FR"/>
        </w:rPr>
        <w:t>i</w:t>
      </w:r>
      <w:r w:rsidRPr="005F39F5">
        <w:rPr>
          <w:rFonts w:eastAsia="Courier New"/>
          <w:u w:val="single"/>
          <w:lang w:eastAsia="fr-FR" w:bidi="fr-FR"/>
        </w:rPr>
        <w:t>minologie</w:t>
      </w:r>
      <w:r w:rsidRPr="003E05FD">
        <w:rPr>
          <w:rFonts w:eastAsia="Courier New"/>
          <w:lang w:eastAsia="fr-FR" w:bidi="fr-FR"/>
        </w:rPr>
        <w:t>, 11 (2)</w:t>
      </w:r>
      <w:r w:rsidRPr="003E05FD">
        <w:t> :</w:t>
      </w:r>
      <w:r w:rsidRPr="003E05FD">
        <w:rPr>
          <w:rFonts w:eastAsia="Courier New"/>
          <w:lang w:eastAsia="fr-FR" w:bidi="fr-FR"/>
        </w:rPr>
        <w:t xml:space="preserve"> </w:t>
      </w:r>
      <w:r>
        <w:rPr>
          <w:rFonts w:eastAsia="Courier New"/>
          <w:lang w:eastAsia="fr-FR" w:bidi="fr-FR"/>
        </w:rPr>
        <w:t xml:space="preserve">pp. </w:t>
      </w:r>
      <w:r w:rsidRPr="003E05FD">
        <w:rPr>
          <w:rFonts w:eastAsia="Courier New"/>
          <w:lang w:eastAsia="fr-FR" w:bidi="fr-FR"/>
        </w:rPr>
        <w:t>42-75.</w:t>
      </w:r>
    </w:p>
    <w:p w14:paraId="5237646C" w14:textId="77777777" w:rsidR="00526A53" w:rsidRPr="003E05FD" w:rsidRDefault="00526A53" w:rsidP="00526A53">
      <w:pPr>
        <w:spacing w:before="120" w:after="120"/>
        <w:jc w:val="both"/>
      </w:pPr>
      <w:r w:rsidRPr="003E05FD">
        <w:rPr>
          <w:rFonts w:eastAsia="Courier New"/>
          <w:lang w:eastAsia="fr-FR" w:bidi="fr-FR"/>
        </w:rPr>
        <w:t>LeBlanc, M., Tessier, B. (1978). Les étapes de la rééducation</w:t>
      </w:r>
      <w:r w:rsidRPr="003E05FD">
        <w:t> :</w:t>
      </w:r>
      <w:r w:rsidRPr="003E05FD">
        <w:rPr>
          <w:rFonts w:eastAsia="Courier New"/>
          <w:lang w:eastAsia="fr-FR" w:bidi="fr-FR"/>
        </w:rPr>
        <w:t xml:space="preserve"> formalisation et vérification. </w:t>
      </w:r>
      <w:r w:rsidRPr="005F39F5">
        <w:rPr>
          <w:u w:val="single"/>
        </w:rPr>
        <w:t>Criminologie</w:t>
      </w:r>
      <w:r w:rsidRPr="003E05FD">
        <w:rPr>
          <w:rFonts w:eastAsia="Courier New"/>
          <w:lang w:eastAsia="fr-FR" w:bidi="fr-FR"/>
        </w:rPr>
        <w:t xml:space="preserve">, </w:t>
      </w:r>
      <w:r w:rsidRPr="003E05FD">
        <w:t>11</w:t>
      </w:r>
      <w:r w:rsidRPr="003E05FD">
        <w:rPr>
          <w:rFonts w:eastAsia="Courier New"/>
          <w:lang w:eastAsia="fr-FR" w:bidi="fr-FR"/>
        </w:rPr>
        <w:t xml:space="preserve"> (1)</w:t>
      </w:r>
      <w:r w:rsidRPr="003E05FD">
        <w:t> :</w:t>
      </w:r>
      <w:r w:rsidRPr="003E05FD">
        <w:rPr>
          <w:rFonts w:eastAsia="Courier New"/>
          <w:lang w:eastAsia="fr-FR" w:bidi="fr-FR"/>
        </w:rPr>
        <w:t xml:space="preserve"> </w:t>
      </w:r>
      <w:r>
        <w:rPr>
          <w:rFonts w:eastAsia="Courier New"/>
          <w:lang w:eastAsia="fr-FR" w:bidi="fr-FR"/>
        </w:rPr>
        <w:t xml:space="preserve">pp. </w:t>
      </w:r>
      <w:r w:rsidRPr="003E05FD">
        <w:rPr>
          <w:rFonts w:eastAsia="Courier New"/>
          <w:lang w:eastAsia="fr-FR" w:bidi="fr-FR"/>
        </w:rPr>
        <w:t>24-45.</w:t>
      </w:r>
    </w:p>
    <w:p w14:paraId="32146385" w14:textId="77777777" w:rsidR="00526A53" w:rsidRPr="003E05FD" w:rsidRDefault="00526A53" w:rsidP="00526A53">
      <w:pPr>
        <w:spacing w:before="120" w:after="120"/>
        <w:jc w:val="both"/>
      </w:pPr>
      <w:r w:rsidRPr="003E05FD">
        <w:rPr>
          <w:rFonts w:eastAsia="Courier New"/>
          <w:lang w:eastAsia="fr-FR" w:bidi="fr-FR"/>
        </w:rPr>
        <w:t>Ménard, R., LeBlanc, M. (1978). Le climat social dans les instit</w:t>
      </w:r>
      <w:r w:rsidRPr="003E05FD">
        <w:rPr>
          <w:rFonts w:eastAsia="Courier New"/>
          <w:lang w:eastAsia="fr-FR" w:bidi="fr-FR"/>
        </w:rPr>
        <w:t>u</w:t>
      </w:r>
      <w:r w:rsidRPr="003E05FD">
        <w:rPr>
          <w:rFonts w:eastAsia="Courier New"/>
          <w:lang w:eastAsia="fr-FR" w:bidi="fr-FR"/>
        </w:rPr>
        <w:t xml:space="preserve">tions pour jeunes délinquants. </w:t>
      </w:r>
      <w:r w:rsidRPr="005F39F5">
        <w:rPr>
          <w:u w:val="single"/>
        </w:rPr>
        <w:t>Criminologie</w:t>
      </w:r>
      <w:r w:rsidRPr="003E05FD">
        <w:rPr>
          <w:rFonts w:eastAsia="Courier New"/>
          <w:lang w:eastAsia="fr-FR" w:bidi="fr-FR"/>
        </w:rPr>
        <w:t xml:space="preserve">, </w:t>
      </w:r>
      <w:r w:rsidRPr="003E05FD">
        <w:t>11</w:t>
      </w:r>
      <w:r w:rsidRPr="003E05FD">
        <w:rPr>
          <w:rFonts w:eastAsia="Courier New"/>
          <w:lang w:eastAsia="fr-FR" w:bidi="fr-FR"/>
        </w:rPr>
        <w:t xml:space="preserve"> (1)</w:t>
      </w:r>
      <w:r w:rsidRPr="003E05FD">
        <w:t> :</w:t>
      </w:r>
      <w:r w:rsidRPr="003E05FD">
        <w:rPr>
          <w:rFonts w:eastAsia="Courier New"/>
          <w:lang w:eastAsia="fr-FR" w:bidi="fr-FR"/>
        </w:rPr>
        <w:t xml:space="preserve"> </w:t>
      </w:r>
      <w:r>
        <w:rPr>
          <w:rFonts w:eastAsia="Courier New"/>
          <w:lang w:eastAsia="fr-FR" w:bidi="fr-FR"/>
        </w:rPr>
        <w:t xml:space="preserve">pp. </w:t>
      </w:r>
      <w:r w:rsidRPr="003E05FD">
        <w:rPr>
          <w:rFonts w:eastAsia="Courier New"/>
          <w:lang w:eastAsia="fr-FR" w:bidi="fr-FR"/>
        </w:rPr>
        <w:t>7-23.</w:t>
      </w:r>
    </w:p>
    <w:p w14:paraId="533AA874" w14:textId="77777777" w:rsidR="00526A53" w:rsidRPr="003E05FD" w:rsidRDefault="00526A53" w:rsidP="00526A53">
      <w:pPr>
        <w:spacing w:before="120" w:after="120"/>
        <w:jc w:val="both"/>
      </w:pPr>
      <w:r w:rsidRPr="003E05FD">
        <w:rPr>
          <w:rFonts w:eastAsia="Courier New"/>
          <w:lang w:eastAsia="fr-FR" w:bidi="fr-FR"/>
        </w:rPr>
        <w:t>Bossé, M., LeBlanc, M. (1979). Peut-on changer le jeune déli</w:t>
      </w:r>
      <w:r w:rsidRPr="003E05FD">
        <w:rPr>
          <w:rFonts w:eastAsia="Courier New"/>
          <w:lang w:eastAsia="fr-FR" w:bidi="fr-FR"/>
        </w:rPr>
        <w:t>n</w:t>
      </w:r>
      <w:r w:rsidRPr="003E05FD">
        <w:rPr>
          <w:rFonts w:eastAsia="Courier New"/>
          <w:lang w:eastAsia="fr-FR" w:bidi="fr-FR"/>
        </w:rPr>
        <w:t>quant au cours de son séjour en internat</w:t>
      </w:r>
      <w:r w:rsidRPr="003E05FD">
        <w:t> ?</w:t>
      </w:r>
      <w:r w:rsidRPr="003E05FD">
        <w:rPr>
          <w:rFonts w:eastAsia="Courier New"/>
          <w:lang w:eastAsia="fr-FR" w:bidi="fr-FR"/>
        </w:rPr>
        <w:t xml:space="preserve"> </w:t>
      </w:r>
      <w:r w:rsidRPr="005F39F5">
        <w:rPr>
          <w:u w:val="single"/>
        </w:rPr>
        <w:t>Revue Canadienne de ps</w:t>
      </w:r>
      <w:r w:rsidRPr="005F39F5">
        <w:rPr>
          <w:u w:val="single"/>
        </w:rPr>
        <w:t>y</w:t>
      </w:r>
      <w:r w:rsidRPr="005F39F5">
        <w:rPr>
          <w:u w:val="single"/>
        </w:rPr>
        <w:t>cho-éducation</w:t>
      </w:r>
      <w:r w:rsidRPr="003E05FD">
        <w:rPr>
          <w:rFonts w:eastAsia="Courier New"/>
          <w:lang w:eastAsia="fr-FR" w:bidi="fr-FR"/>
        </w:rPr>
        <w:t>, 8, 3.</w:t>
      </w:r>
    </w:p>
    <w:p w14:paraId="0C5D3A64" w14:textId="77777777" w:rsidR="00526A53" w:rsidRPr="003E05FD" w:rsidRDefault="00526A53" w:rsidP="00526A53">
      <w:pPr>
        <w:spacing w:before="120" w:after="120"/>
        <w:jc w:val="both"/>
      </w:pPr>
      <w:r w:rsidRPr="003E05FD">
        <w:rPr>
          <w:rFonts w:eastAsia="Courier New"/>
          <w:lang w:eastAsia="fr-FR" w:bidi="fr-FR"/>
        </w:rPr>
        <w:t>LeBlanc, Marc (1980). The true effect of treatment in r</w:t>
      </w:r>
      <w:r>
        <w:rPr>
          <w:rFonts w:eastAsia="Courier New"/>
          <w:lang w:eastAsia="fr-FR" w:bidi="fr-FR"/>
        </w:rPr>
        <w:t>e</w:t>
      </w:r>
      <w:r w:rsidRPr="003E05FD">
        <w:rPr>
          <w:rFonts w:eastAsia="Courier New"/>
          <w:lang w:eastAsia="fr-FR" w:bidi="fr-FR"/>
        </w:rPr>
        <w:t>sidence (sera publié à Munich dans un livre.</w:t>
      </w:r>
    </w:p>
    <w:p w14:paraId="6F95D668" w14:textId="77777777" w:rsidR="00526A53" w:rsidRPr="003E05FD" w:rsidRDefault="00526A53" w:rsidP="00526A53">
      <w:pPr>
        <w:spacing w:before="120" w:after="120"/>
        <w:jc w:val="both"/>
      </w:pPr>
      <w:r w:rsidRPr="003E05FD">
        <w:rPr>
          <w:rFonts w:eastAsia="Courier New"/>
          <w:lang w:eastAsia="fr-FR" w:bidi="fr-FR"/>
        </w:rPr>
        <w:t>LeBlanc, M., Bossé, M. (1980). Boscoville</w:t>
      </w:r>
      <w:r w:rsidRPr="003E05FD">
        <w:t> :</w:t>
      </w:r>
      <w:r w:rsidRPr="003E05FD">
        <w:rPr>
          <w:rFonts w:eastAsia="Courier New"/>
          <w:lang w:eastAsia="fr-FR" w:bidi="fr-FR"/>
        </w:rPr>
        <w:t xml:space="preserve"> Evaluation of its e</w:t>
      </w:r>
      <w:r w:rsidRPr="003E05FD">
        <w:rPr>
          <w:rFonts w:eastAsia="Courier New"/>
          <w:lang w:eastAsia="fr-FR" w:bidi="fr-FR"/>
        </w:rPr>
        <w:t>f</w:t>
      </w:r>
      <w:r w:rsidRPr="003E05FD">
        <w:rPr>
          <w:rFonts w:eastAsia="Courier New"/>
          <w:lang w:eastAsia="fr-FR" w:bidi="fr-FR"/>
        </w:rPr>
        <w:t>fectiveness through the psychological development of its clients d</w:t>
      </w:r>
      <w:r w:rsidRPr="003E05FD">
        <w:rPr>
          <w:rFonts w:eastAsia="Courier New"/>
          <w:lang w:eastAsia="fr-FR" w:bidi="fr-FR"/>
        </w:rPr>
        <w:t>u</w:t>
      </w:r>
      <w:r w:rsidRPr="003E05FD">
        <w:rPr>
          <w:rFonts w:eastAsia="Courier New"/>
          <w:lang w:eastAsia="fr-FR" w:bidi="fr-FR"/>
        </w:rPr>
        <w:t>ring institu- tionalization and it follow-up. Sage (dans un livre dont je n’ai pas le titre définitif).</w:t>
      </w:r>
    </w:p>
    <w:p w14:paraId="624F49F1" w14:textId="77777777" w:rsidR="00526A53" w:rsidRPr="003E05FD" w:rsidRDefault="00526A53" w:rsidP="00526A53">
      <w:pPr>
        <w:spacing w:before="120" w:after="120"/>
        <w:jc w:val="both"/>
      </w:pPr>
      <w:r w:rsidRPr="003E05FD">
        <w:rPr>
          <w:rFonts w:eastAsia="Courier New"/>
          <w:lang w:eastAsia="fr-FR" w:bidi="fr-FR"/>
        </w:rPr>
        <w:t>Bossé, M. (1980). Boscoville ou le traitement scientifique des d</w:t>
      </w:r>
      <w:r w:rsidRPr="003E05FD">
        <w:rPr>
          <w:rFonts w:eastAsia="Courier New"/>
          <w:lang w:eastAsia="fr-FR" w:bidi="fr-FR"/>
        </w:rPr>
        <w:t>é</w:t>
      </w:r>
      <w:r w:rsidRPr="003E05FD">
        <w:rPr>
          <w:rFonts w:eastAsia="Courier New"/>
          <w:lang w:eastAsia="fr-FR" w:bidi="fr-FR"/>
        </w:rPr>
        <w:t>linquants</w:t>
      </w:r>
      <w:r w:rsidRPr="003E05FD">
        <w:t> :</w:t>
      </w:r>
      <w:r w:rsidRPr="003E05FD">
        <w:rPr>
          <w:rFonts w:eastAsia="Courier New"/>
          <w:lang w:eastAsia="fr-FR" w:bidi="fr-FR"/>
        </w:rPr>
        <w:t xml:space="preserve"> la fin d’une illusion</w:t>
      </w:r>
      <w:r w:rsidRPr="003E05FD">
        <w:t> ?</w:t>
      </w:r>
      <w:r w:rsidRPr="003E05FD">
        <w:rPr>
          <w:rFonts w:eastAsia="Courier New"/>
          <w:lang w:eastAsia="fr-FR" w:bidi="fr-FR"/>
        </w:rPr>
        <w:t xml:space="preserve"> </w:t>
      </w:r>
      <w:r w:rsidRPr="00583E39">
        <w:rPr>
          <w:u w:val="single"/>
        </w:rPr>
        <w:t>Revue belge de criminologie</w:t>
      </w:r>
      <w:r w:rsidRPr="003E05FD">
        <w:rPr>
          <w:rFonts w:eastAsia="Courier New"/>
          <w:lang w:eastAsia="fr-FR" w:bidi="fr-FR"/>
        </w:rPr>
        <w:t>.</w:t>
      </w:r>
    </w:p>
    <w:p w14:paraId="16D48DA0" w14:textId="77777777" w:rsidR="00526A53" w:rsidRPr="003E05FD" w:rsidRDefault="00526A53" w:rsidP="00526A53">
      <w:pPr>
        <w:spacing w:before="120" w:after="120"/>
        <w:jc w:val="both"/>
      </w:pPr>
      <w:r w:rsidRPr="003E05FD">
        <w:rPr>
          <w:rFonts w:eastAsia="Courier New"/>
          <w:lang w:eastAsia="fr-FR" w:bidi="fr-FR"/>
        </w:rPr>
        <w:t>Bossé, M., LeBlanc, M. (1980). La délinquance officielle des a</w:t>
      </w:r>
      <w:r w:rsidRPr="003E05FD">
        <w:rPr>
          <w:rFonts w:eastAsia="Courier New"/>
          <w:lang w:eastAsia="fr-FR" w:bidi="fr-FR"/>
        </w:rPr>
        <w:t>n</w:t>
      </w:r>
      <w:r w:rsidRPr="003E05FD">
        <w:rPr>
          <w:rFonts w:eastAsia="Courier New"/>
          <w:lang w:eastAsia="fr-FR" w:bidi="fr-FR"/>
        </w:rPr>
        <w:t xml:space="preserve">ciens de Boscoville. </w:t>
      </w:r>
      <w:r w:rsidRPr="00583E39">
        <w:rPr>
          <w:u w:val="single"/>
        </w:rPr>
        <w:t>Revue Canadienne de Psycho-Education</w:t>
      </w:r>
      <w:r w:rsidRPr="003E05FD">
        <w:rPr>
          <w:rFonts w:eastAsia="Courier New"/>
          <w:lang w:eastAsia="fr-FR" w:bidi="fr-FR"/>
        </w:rPr>
        <w:t xml:space="preserve"> (so</w:t>
      </w:r>
      <w:r w:rsidRPr="003E05FD">
        <w:rPr>
          <w:rFonts w:eastAsia="Courier New"/>
          <w:lang w:eastAsia="fr-FR" w:bidi="fr-FR"/>
        </w:rPr>
        <w:t>u</w:t>
      </w:r>
      <w:r w:rsidRPr="003E05FD">
        <w:rPr>
          <w:rFonts w:eastAsia="Courier New"/>
          <w:lang w:eastAsia="fr-FR" w:bidi="fr-FR"/>
        </w:rPr>
        <w:t>mis).</w:t>
      </w:r>
    </w:p>
    <w:p w14:paraId="7349FC41" w14:textId="77777777" w:rsidR="00526A53" w:rsidRPr="003E05FD" w:rsidRDefault="00526A53" w:rsidP="00526A53">
      <w:pPr>
        <w:spacing w:before="120" w:after="120"/>
        <w:jc w:val="both"/>
      </w:pPr>
      <w:r w:rsidRPr="003E05FD">
        <w:rPr>
          <w:rFonts w:eastAsia="Courier New"/>
          <w:lang w:eastAsia="fr-FR" w:bidi="fr-FR"/>
        </w:rPr>
        <w:t>LeBlanc, M. (1980). Les paradoxes du traitement des jeunes déli</w:t>
      </w:r>
      <w:r w:rsidRPr="003E05FD">
        <w:rPr>
          <w:rFonts w:eastAsia="Courier New"/>
          <w:lang w:eastAsia="fr-FR" w:bidi="fr-FR"/>
        </w:rPr>
        <w:t>n</w:t>
      </w:r>
      <w:r w:rsidRPr="003E05FD">
        <w:rPr>
          <w:rFonts w:eastAsia="Courier New"/>
          <w:lang w:eastAsia="fr-FR" w:bidi="fr-FR"/>
        </w:rPr>
        <w:t>quants.</w:t>
      </w:r>
      <w:r>
        <w:rPr>
          <w:rFonts w:eastAsia="Courier New"/>
          <w:lang w:eastAsia="fr-FR" w:bidi="fr-FR"/>
        </w:rPr>
        <w:t xml:space="preserve"> </w:t>
      </w:r>
      <w:r w:rsidRPr="00583E39">
        <w:rPr>
          <w:u w:val="single"/>
        </w:rPr>
        <w:t>Annales de Vaucresson</w:t>
      </w:r>
      <w:r w:rsidRPr="003E05FD">
        <w:rPr>
          <w:rFonts w:eastAsia="Courier New"/>
          <w:lang w:eastAsia="fr-FR" w:bidi="fr-FR"/>
        </w:rPr>
        <w:t>.</w:t>
      </w:r>
    </w:p>
    <w:p w14:paraId="785F2E3D" w14:textId="77777777" w:rsidR="00526A53" w:rsidRPr="003E05FD" w:rsidRDefault="00526A53" w:rsidP="00526A53">
      <w:pPr>
        <w:spacing w:before="120" w:after="120"/>
        <w:jc w:val="both"/>
      </w:pPr>
      <w:r w:rsidRPr="003E05FD">
        <w:rPr>
          <w:rFonts w:eastAsia="Courier New"/>
          <w:lang w:eastAsia="fr-FR" w:bidi="fr-FR"/>
        </w:rPr>
        <w:t xml:space="preserve">LeBlanc, M. (1980). The differential effects of Boscoville program on youngster's various llovel. </w:t>
      </w:r>
      <w:r w:rsidRPr="00583E39">
        <w:rPr>
          <w:u w:val="single"/>
        </w:rPr>
        <w:t>IDTA Newsletter</w:t>
      </w:r>
      <w:r w:rsidRPr="003E05FD">
        <w:rPr>
          <w:rFonts w:eastAsia="Courier New"/>
          <w:lang w:eastAsia="fr-FR" w:bidi="fr-FR"/>
        </w:rPr>
        <w:t>.</w:t>
      </w:r>
    </w:p>
    <w:p w14:paraId="767DD843" w14:textId="77777777" w:rsidR="00526A53" w:rsidRPr="003E05FD" w:rsidRDefault="00526A53" w:rsidP="00526A53">
      <w:pPr>
        <w:spacing w:before="120" w:after="120"/>
        <w:jc w:val="both"/>
      </w:pPr>
      <w:r w:rsidRPr="003E05FD">
        <w:rPr>
          <w:rFonts w:eastAsia="Courier New"/>
          <w:lang w:eastAsia="fr-FR" w:bidi="fr-FR"/>
        </w:rPr>
        <w:t>Bossé, M., LeBlanc, M. (1980). Boscoville</w:t>
      </w:r>
      <w:r w:rsidRPr="003E05FD">
        <w:t> :</w:t>
      </w:r>
      <w:r w:rsidRPr="003E05FD">
        <w:rPr>
          <w:rFonts w:eastAsia="Courier New"/>
          <w:lang w:eastAsia="fr-FR" w:bidi="fr-FR"/>
        </w:rPr>
        <w:t xml:space="preserve"> évaluation de son e</w:t>
      </w:r>
      <w:r w:rsidRPr="003E05FD">
        <w:rPr>
          <w:rFonts w:eastAsia="Courier New"/>
          <w:lang w:eastAsia="fr-FR" w:bidi="fr-FR"/>
        </w:rPr>
        <w:t>f</w:t>
      </w:r>
      <w:r w:rsidRPr="003E05FD">
        <w:rPr>
          <w:rFonts w:eastAsia="Courier New"/>
          <w:lang w:eastAsia="fr-FR" w:bidi="fr-FR"/>
        </w:rPr>
        <w:t>ficacité à travers l’évolution psychologique de ses pensionnaires pe</w:t>
      </w:r>
      <w:r w:rsidRPr="003E05FD">
        <w:rPr>
          <w:rFonts w:eastAsia="Courier New"/>
          <w:lang w:eastAsia="fr-FR" w:bidi="fr-FR"/>
        </w:rPr>
        <w:t>n</w:t>
      </w:r>
      <w:r w:rsidRPr="003E05FD">
        <w:rPr>
          <w:rFonts w:eastAsia="Courier New"/>
          <w:lang w:eastAsia="fr-FR" w:bidi="fr-FR"/>
        </w:rPr>
        <w:t xml:space="preserve">dant et après le séjour. </w:t>
      </w:r>
      <w:r w:rsidRPr="00583E39">
        <w:rPr>
          <w:u w:val="single"/>
        </w:rPr>
        <w:t>Revue Canadienne de Criminologie</w:t>
      </w:r>
      <w:r w:rsidRPr="003E05FD">
        <w:rPr>
          <w:rFonts w:eastAsia="Courier New"/>
          <w:lang w:eastAsia="fr-FR" w:bidi="fr-FR"/>
        </w:rPr>
        <w:t>.</w:t>
      </w:r>
    </w:p>
    <w:p w14:paraId="54DE7727" w14:textId="77777777" w:rsidR="00526A53" w:rsidRPr="003E05FD" w:rsidRDefault="00526A53" w:rsidP="00526A53">
      <w:pPr>
        <w:spacing w:before="120" w:after="120"/>
        <w:jc w:val="both"/>
      </w:pPr>
      <w:r w:rsidRPr="003E05FD">
        <w:rPr>
          <w:rFonts w:eastAsia="Courier New"/>
          <w:lang w:eastAsia="fr-FR" w:bidi="fr-FR"/>
        </w:rPr>
        <w:t>LeBlanc, M. (1980). Le traitement scientifique du jeune déli</w:t>
      </w:r>
      <w:r w:rsidRPr="003E05FD">
        <w:rPr>
          <w:rFonts w:eastAsia="Courier New"/>
          <w:lang w:eastAsia="fr-FR" w:bidi="fr-FR"/>
        </w:rPr>
        <w:t>n</w:t>
      </w:r>
      <w:r w:rsidRPr="003E05FD">
        <w:rPr>
          <w:rFonts w:eastAsia="Courier New"/>
          <w:lang w:eastAsia="fr-FR" w:bidi="fr-FR"/>
        </w:rPr>
        <w:t>quant</w:t>
      </w:r>
      <w:r w:rsidRPr="003E05FD">
        <w:t> :</w:t>
      </w:r>
      <w:r w:rsidRPr="003E05FD">
        <w:rPr>
          <w:rFonts w:eastAsia="Courier New"/>
          <w:lang w:eastAsia="fr-FR" w:bidi="fr-FR"/>
        </w:rPr>
        <w:t xml:space="preserve"> les</w:t>
      </w:r>
      <w:r>
        <w:rPr>
          <w:rFonts w:eastAsia="Courier New"/>
          <w:lang w:eastAsia="fr-FR" w:bidi="fr-FR"/>
        </w:rPr>
        <w:t xml:space="preserve"> </w:t>
      </w:r>
      <w:r w:rsidRPr="003E05FD">
        <w:rPr>
          <w:rFonts w:eastAsia="Courier New"/>
          <w:lang w:eastAsia="fr-FR" w:bidi="fr-FR"/>
        </w:rPr>
        <w:t xml:space="preserve">paradoxes de Boscoville. In J. Laplante, </w:t>
      </w:r>
      <w:r w:rsidRPr="00583E39">
        <w:rPr>
          <w:rFonts w:eastAsia="Courier New"/>
          <w:u w:val="single"/>
          <w:lang w:eastAsia="fr-FR" w:bidi="fr-FR"/>
        </w:rPr>
        <w:t>Le contrôle social en état de crise</w:t>
      </w:r>
      <w:r w:rsidRPr="003E05FD">
        <w:rPr>
          <w:rFonts w:eastAsia="Courier New"/>
          <w:lang w:eastAsia="fr-FR" w:bidi="fr-FR"/>
        </w:rPr>
        <w:t>. Ottawa</w:t>
      </w:r>
      <w:r w:rsidRPr="003E05FD">
        <w:t> :</w:t>
      </w:r>
      <w:r>
        <w:rPr>
          <w:rFonts w:eastAsia="Courier New"/>
          <w:lang w:eastAsia="fr-FR" w:bidi="fr-FR"/>
        </w:rPr>
        <w:t xml:space="preserve"> Université d’Ottawa.</w:t>
      </w:r>
    </w:p>
    <w:p w14:paraId="758DF3E6" w14:textId="77777777" w:rsidR="00526A53" w:rsidRDefault="00526A53" w:rsidP="00526A53">
      <w:pPr>
        <w:spacing w:before="120" w:after="120"/>
        <w:jc w:val="both"/>
      </w:pPr>
      <w:r>
        <w:t>[286]</w:t>
      </w:r>
    </w:p>
    <w:p w14:paraId="61D2AB80" w14:textId="77777777" w:rsidR="00526A53" w:rsidRDefault="00526A53" w:rsidP="00526A53">
      <w:pPr>
        <w:spacing w:before="120" w:after="120"/>
        <w:jc w:val="both"/>
      </w:pPr>
    </w:p>
    <w:p w14:paraId="6A0A2B88" w14:textId="77777777" w:rsidR="00526A53" w:rsidRPr="004D1418" w:rsidRDefault="00526A53" w:rsidP="00526A53">
      <w:pPr>
        <w:pStyle w:val="a"/>
      </w:pPr>
      <w:r w:rsidRPr="004D1418">
        <w:t>- Rapports</w:t>
      </w:r>
    </w:p>
    <w:p w14:paraId="2334FF0A" w14:textId="77777777" w:rsidR="00526A53" w:rsidRDefault="00526A53" w:rsidP="00526A53">
      <w:pPr>
        <w:spacing w:before="120" w:after="120"/>
        <w:jc w:val="both"/>
      </w:pPr>
    </w:p>
    <w:p w14:paraId="4328D50F" w14:textId="77777777" w:rsidR="00526A53" w:rsidRPr="004D1418" w:rsidRDefault="00526A53" w:rsidP="00526A53">
      <w:pPr>
        <w:spacing w:before="120" w:after="120"/>
        <w:jc w:val="both"/>
      </w:pPr>
      <w:r w:rsidRPr="004D1418">
        <w:t>Achille,</w:t>
      </w:r>
      <w:r>
        <w:t xml:space="preserve"> </w:t>
      </w:r>
      <w:r w:rsidRPr="004D1418">
        <w:t>P.</w:t>
      </w:r>
      <w:r>
        <w:t>A.</w:t>
      </w:r>
      <w:r w:rsidRPr="004D1418">
        <w:t>,</w:t>
      </w:r>
      <w:r>
        <w:t xml:space="preserve"> </w:t>
      </w:r>
      <w:r w:rsidRPr="004D1418">
        <w:t>LeBlanc,</w:t>
      </w:r>
      <w:r>
        <w:t xml:space="preserve"> </w:t>
      </w:r>
      <w:r w:rsidRPr="004D1418">
        <w:t>M.</w:t>
      </w:r>
      <w:r>
        <w:t xml:space="preserve"> </w:t>
      </w:r>
      <w:r w:rsidRPr="004D1418">
        <w:t>(1977).</w:t>
      </w:r>
      <w:r>
        <w:t xml:space="preserve"> </w:t>
      </w:r>
      <w:r w:rsidRPr="005365AB">
        <w:rPr>
          <w:u w:val="single"/>
        </w:rPr>
        <w:t>Personnalité des garçons de Boscoville</w:t>
      </w:r>
      <w:r w:rsidRPr="004D1418">
        <w:t>. Rapport</w:t>
      </w:r>
      <w:r>
        <w:t xml:space="preserve"> </w:t>
      </w:r>
      <w:r w:rsidRPr="004D1418">
        <w:t>technique no</w:t>
      </w:r>
      <w:r>
        <w:t xml:space="preserve"> </w:t>
      </w:r>
      <w:r w:rsidRPr="004D1418">
        <w:t>18.</w:t>
      </w:r>
      <w:r>
        <w:t xml:space="preserve"> </w:t>
      </w:r>
      <w:r w:rsidRPr="004D1418">
        <w:t>Montréal</w:t>
      </w:r>
      <w:r>
        <w:t xml:space="preserve"> </w:t>
      </w:r>
      <w:r w:rsidRPr="004D1418">
        <w:t>:</w:t>
      </w:r>
      <w:r>
        <w:t xml:space="preserve"> </w:t>
      </w:r>
      <w:r w:rsidRPr="004D1418">
        <w:t>G.R.I.J.,</w:t>
      </w:r>
      <w:r>
        <w:t xml:space="preserve"> </w:t>
      </w:r>
      <w:r w:rsidRPr="004D1418">
        <w:t>254</w:t>
      </w:r>
      <w:r>
        <w:t xml:space="preserve"> </w:t>
      </w:r>
      <w:r w:rsidRPr="004D1418">
        <w:t>p.</w:t>
      </w:r>
    </w:p>
    <w:p w14:paraId="108283A8" w14:textId="77777777" w:rsidR="00526A53" w:rsidRPr="004D1418" w:rsidRDefault="00526A53" w:rsidP="00526A53">
      <w:pPr>
        <w:spacing w:before="120" w:after="120"/>
        <w:jc w:val="both"/>
      </w:pPr>
      <w:r w:rsidRPr="004D1418">
        <w:t>Beaulne,</w:t>
      </w:r>
      <w:r>
        <w:t xml:space="preserve"> </w:t>
      </w:r>
      <w:r w:rsidRPr="004D1418">
        <w:t>A.</w:t>
      </w:r>
      <w:r>
        <w:t xml:space="preserve"> </w:t>
      </w:r>
      <w:r w:rsidRPr="004D1418">
        <w:t>(1974).</w:t>
      </w:r>
      <w:r>
        <w:t xml:space="preserve"> </w:t>
      </w:r>
      <w:r w:rsidRPr="005365AB">
        <w:rPr>
          <w:u w:val="single"/>
        </w:rPr>
        <w:t>Le système de cotation à Boscoville</w:t>
      </w:r>
      <w:r w:rsidRPr="004D1418">
        <w:t>.</w:t>
      </w:r>
      <w:r>
        <w:t xml:space="preserve"> </w:t>
      </w:r>
      <w:r w:rsidRPr="004D1418">
        <w:t>Rapport</w:t>
      </w:r>
      <w:r>
        <w:t xml:space="preserve"> </w:t>
      </w:r>
      <w:r w:rsidRPr="004D1418">
        <w:t>technique no 2. Montréal</w:t>
      </w:r>
      <w:r>
        <w:t xml:space="preserve"> </w:t>
      </w:r>
      <w:r w:rsidRPr="004D1418">
        <w:t>:</w:t>
      </w:r>
      <w:r>
        <w:t xml:space="preserve"> </w:t>
      </w:r>
      <w:r w:rsidRPr="004D1418">
        <w:t>G.R.I.J.,</w:t>
      </w:r>
      <w:r>
        <w:t xml:space="preserve"> </w:t>
      </w:r>
      <w:r w:rsidRPr="004D1418">
        <w:t>121 p.</w:t>
      </w:r>
    </w:p>
    <w:p w14:paraId="7A018A63" w14:textId="77777777" w:rsidR="00526A53" w:rsidRPr="004D1418" w:rsidRDefault="00526A53" w:rsidP="00526A53">
      <w:pPr>
        <w:spacing w:before="120" w:after="120"/>
        <w:jc w:val="both"/>
      </w:pPr>
      <w:r w:rsidRPr="004D1418">
        <w:t>Beaulne,</w:t>
      </w:r>
      <w:r>
        <w:t xml:space="preserve"> </w:t>
      </w:r>
      <w:r w:rsidRPr="004D1418">
        <w:t>A.</w:t>
      </w:r>
      <w:r>
        <w:t xml:space="preserve"> </w:t>
      </w:r>
      <w:r w:rsidRPr="004D1418">
        <w:t>(1976).</w:t>
      </w:r>
      <w:r>
        <w:t xml:space="preserve"> </w:t>
      </w:r>
      <w:r w:rsidRPr="005365AB">
        <w:rPr>
          <w:u w:val="single"/>
        </w:rPr>
        <w:t>Le devenir social des anciens de Boscoville</w:t>
      </w:r>
      <w:r w:rsidRPr="004D1418">
        <w:t>.</w:t>
      </w:r>
      <w:r>
        <w:t xml:space="preserve"> </w:t>
      </w:r>
      <w:r w:rsidRPr="004D1418">
        <w:t>Rapport technique no</w:t>
      </w:r>
      <w:r>
        <w:t xml:space="preserve"> </w:t>
      </w:r>
      <w:r w:rsidRPr="004D1418">
        <w:t>11.</w:t>
      </w:r>
      <w:r>
        <w:t xml:space="preserve"> </w:t>
      </w:r>
      <w:r w:rsidRPr="004D1418">
        <w:t>Montréal</w:t>
      </w:r>
      <w:r>
        <w:t xml:space="preserve"> </w:t>
      </w:r>
      <w:r w:rsidRPr="004D1418">
        <w:t>:</w:t>
      </w:r>
      <w:r>
        <w:t xml:space="preserve"> </w:t>
      </w:r>
      <w:r w:rsidRPr="004D1418">
        <w:t>G.R.I.J.,</w:t>
      </w:r>
      <w:r>
        <w:t xml:space="preserve"> </w:t>
      </w:r>
      <w:r w:rsidRPr="004D1418">
        <w:t>201,</w:t>
      </w:r>
      <w:r>
        <w:t xml:space="preserve"> </w:t>
      </w:r>
      <w:r w:rsidRPr="004D1418">
        <w:t>203 p.,</w:t>
      </w:r>
      <w:r>
        <w:t xml:space="preserve"> </w:t>
      </w:r>
      <w:r w:rsidRPr="004D1418">
        <w:t>2 v.</w:t>
      </w:r>
    </w:p>
    <w:p w14:paraId="2826E74F" w14:textId="77777777" w:rsidR="00526A53" w:rsidRPr="004D1418" w:rsidRDefault="00526A53" w:rsidP="00526A53">
      <w:pPr>
        <w:spacing w:before="120" w:after="120"/>
        <w:jc w:val="both"/>
      </w:pPr>
      <w:r w:rsidRPr="004D1418">
        <w:t>Bélanger,</w:t>
      </w:r>
      <w:r>
        <w:t xml:space="preserve"> </w:t>
      </w:r>
      <w:r w:rsidRPr="004D1418">
        <w:t>P.</w:t>
      </w:r>
      <w:r>
        <w:t xml:space="preserve"> </w:t>
      </w:r>
      <w:r w:rsidRPr="004D1418">
        <w:t>(1977).</w:t>
      </w:r>
      <w:r>
        <w:t xml:space="preserve"> </w:t>
      </w:r>
      <w:r w:rsidRPr="005365AB">
        <w:rPr>
          <w:u w:val="single"/>
        </w:rPr>
        <w:t>L'intervention des éducateurs à Boscoville</w:t>
      </w:r>
      <w:r w:rsidRPr="004D1418">
        <w:t>.</w:t>
      </w:r>
      <w:r>
        <w:t xml:space="preserve"> </w:t>
      </w:r>
      <w:r w:rsidRPr="004D1418">
        <w:t>Rapport technique no</w:t>
      </w:r>
      <w:r>
        <w:t xml:space="preserve"> </w:t>
      </w:r>
      <w:r w:rsidRPr="004D1418">
        <w:t>17.</w:t>
      </w:r>
      <w:r>
        <w:t xml:space="preserve"> </w:t>
      </w:r>
      <w:r w:rsidRPr="004D1418">
        <w:t>Montréal</w:t>
      </w:r>
      <w:r>
        <w:t xml:space="preserve"> </w:t>
      </w:r>
      <w:r w:rsidRPr="004D1418">
        <w:t>:</w:t>
      </w:r>
      <w:r>
        <w:t xml:space="preserve"> </w:t>
      </w:r>
      <w:r w:rsidRPr="004D1418">
        <w:t>G.R.I.J.</w:t>
      </w:r>
    </w:p>
    <w:p w14:paraId="7784988A" w14:textId="77777777" w:rsidR="00526A53" w:rsidRPr="004D1418" w:rsidRDefault="00526A53" w:rsidP="00526A53">
      <w:pPr>
        <w:spacing w:before="120" w:after="120"/>
        <w:jc w:val="both"/>
      </w:pPr>
      <w:r w:rsidRPr="004D1418">
        <w:t>Bossé,</w:t>
      </w:r>
      <w:r>
        <w:t xml:space="preserve"> </w:t>
      </w:r>
      <w:r w:rsidRPr="004D1418">
        <w:t>M.,</w:t>
      </w:r>
      <w:r>
        <w:t xml:space="preserve"> </w:t>
      </w:r>
      <w:r w:rsidRPr="004D1418">
        <w:t>LeBlanc,</w:t>
      </w:r>
      <w:r>
        <w:t xml:space="preserve"> </w:t>
      </w:r>
      <w:r w:rsidRPr="004D1418">
        <w:t>M.</w:t>
      </w:r>
      <w:r>
        <w:t xml:space="preserve"> </w:t>
      </w:r>
      <w:r w:rsidRPr="004D1418">
        <w:t>(1979).</w:t>
      </w:r>
      <w:r>
        <w:t xml:space="preserve"> </w:t>
      </w:r>
      <w:r w:rsidRPr="005365AB">
        <w:rPr>
          <w:u w:val="single"/>
        </w:rPr>
        <w:t>L'évolution psychologique des garçons de</w:t>
      </w:r>
      <w:r>
        <w:rPr>
          <w:u w:val="single"/>
        </w:rPr>
        <w:t xml:space="preserve"> </w:t>
      </w:r>
      <w:r w:rsidRPr="005365AB">
        <w:rPr>
          <w:u w:val="single"/>
        </w:rPr>
        <w:t>Boscoville</w:t>
      </w:r>
      <w:r w:rsidRPr="004D1418">
        <w:t>.</w:t>
      </w:r>
      <w:r>
        <w:t xml:space="preserve"> </w:t>
      </w:r>
      <w:r w:rsidRPr="004D1418">
        <w:t>Montréal</w:t>
      </w:r>
      <w:r>
        <w:t xml:space="preserve"> </w:t>
      </w:r>
      <w:r w:rsidRPr="004D1418">
        <w:t>:</w:t>
      </w:r>
      <w:r>
        <w:t xml:space="preserve"> </w:t>
      </w:r>
      <w:r w:rsidRPr="004D1418">
        <w:t>G.R.I.J..</w:t>
      </w:r>
      <w:r>
        <w:t xml:space="preserve"> </w:t>
      </w:r>
      <w:r w:rsidRPr="004D1418">
        <w:t>Rapport technique no 20,</w:t>
      </w:r>
      <w:r>
        <w:t xml:space="preserve"> </w:t>
      </w:r>
      <w:r w:rsidRPr="004D1418">
        <w:t>228 p.</w:t>
      </w:r>
    </w:p>
    <w:p w14:paraId="34DCD3FB" w14:textId="77777777" w:rsidR="00526A53" w:rsidRPr="004D1418" w:rsidRDefault="00526A53" w:rsidP="00526A53">
      <w:pPr>
        <w:spacing w:before="120" w:after="120"/>
        <w:jc w:val="both"/>
      </w:pPr>
      <w:r w:rsidRPr="004D1418">
        <w:t>Bossé,</w:t>
      </w:r>
      <w:r>
        <w:t xml:space="preserve"> </w:t>
      </w:r>
      <w:r w:rsidRPr="004D1418">
        <w:t>M.,</w:t>
      </w:r>
      <w:r>
        <w:t xml:space="preserve"> </w:t>
      </w:r>
      <w:r w:rsidRPr="004D1418">
        <w:t>LeBlanc,</w:t>
      </w:r>
      <w:r>
        <w:t xml:space="preserve"> </w:t>
      </w:r>
      <w:r w:rsidRPr="004D1418">
        <w:t>M.</w:t>
      </w:r>
      <w:r>
        <w:t xml:space="preserve"> </w:t>
      </w:r>
      <w:r w:rsidRPr="004D1418">
        <w:t>(1979).</w:t>
      </w:r>
      <w:r>
        <w:t xml:space="preserve"> </w:t>
      </w:r>
      <w:r w:rsidRPr="005365AB">
        <w:rPr>
          <w:u w:val="single"/>
        </w:rPr>
        <w:t>L'effet du traitement de Boscoville sur les fragiles et les costauds</w:t>
      </w:r>
      <w:r w:rsidRPr="004D1418">
        <w:t>.</w:t>
      </w:r>
      <w:r>
        <w:t xml:space="preserve"> </w:t>
      </w:r>
      <w:r w:rsidRPr="004D1418">
        <w:t>Montréal</w:t>
      </w:r>
      <w:r>
        <w:t xml:space="preserve"> </w:t>
      </w:r>
      <w:r w:rsidRPr="004D1418">
        <w:t>:</w:t>
      </w:r>
      <w:r>
        <w:t xml:space="preserve"> </w:t>
      </w:r>
      <w:r w:rsidRPr="004D1418">
        <w:t>G.R.I.J.,</w:t>
      </w:r>
      <w:r>
        <w:t xml:space="preserve"> </w:t>
      </w:r>
      <w:r w:rsidRPr="004D1418">
        <w:t>rapport</w:t>
      </w:r>
      <w:r>
        <w:t xml:space="preserve"> </w:t>
      </w:r>
      <w:r w:rsidRPr="004D1418">
        <w:t>no</w:t>
      </w:r>
      <w:r>
        <w:t xml:space="preserve"> </w:t>
      </w:r>
      <w:r w:rsidRPr="004D1418">
        <w:t>21,</w:t>
      </w:r>
      <w:r>
        <w:t xml:space="preserve"> </w:t>
      </w:r>
      <w:r w:rsidRPr="004D1418">
        <w:t>88</w:t>
      </w:r>
      <w:r>
        <w:t xml:space="preserve"> </w:t>
      </w:r>
      <w:r w:rsidRPr="004D1418">
        <w:t>p.</w:t>
      </w:r>
    </w:p>
    <w:p w14:paraId="16BD02C0" w14:textId="77777777" w:rsidR="00526A53" w:rsidRPr="004D1418" w:rsidRDefault="00526A53" w:rsidP="00526A53">
      <w:pPr>
        <w:spacing w:before="120" w:after="120"/>
        <w:jc w:val="both"/>
      </w:pPr>
      <w:r w:rsidRPr="004D1418">
        <w:t>Bossé,</w:t>
      </w:r>
      <w:r>
        <w:t xml:space="preserve"> </w:t>
      </w:r>
      <w:r w:rsidRPr="004D1418">
        <w:t>M.,</w:t>
      </w:r>
      <w:r>
        <w:t xml:space="preserve"> </w:t>
      </w:r>
      <w:r w:rsidRPr="004D1418">
        <w:t>LeBlanc,</w:t>
      </w:r>
      <w:r>
        <w:t xml:space="preserve"> </w:t>
      </w:r>
      <w:r w:rsidRPr="004D1418">
        <w:t>M.</w:t>
      </w:r>
      <w:r>
        <w:t xml:space="preserve"> </w:t>
      </w:r>
      <w:r w:rsidRPr="004D1418">
        <w:t>(1980).</w:t>
      </w:r>
      <w:r>
        <w:t xml:space="preserve"> </w:t>
      </w:r>
      <w:r w:rsidRPr="005365AB">
        <w:rPr>
          <w:u w:val="single"/>
        </w:rPr>
        <w:t>La délinquance officielle des a</w:t>
      </w:r>
      <w:r w:rsidRPr="005365AB">
        <w:rPr>
          <w:u w:val="single"/>
        </w:rPr>
        <w:t>n</w:t>
      </w:r>
      <w:r w:rsidRPr="005365AB">
        <w:rPr>
          <w:u w:val="single"/>
        </w:rPr>
        <w:t>ciens de Boscoville six ans après leur entrée</w:t>
      </w:r>
      <w:r w:rsidRPr="004D1418">
        <w:t>. Montréal</w:t>
      </w:r>
      <w:r>
        <w:t xml:space="preserve"> </w:t>
      </w:r>
      <w:r w:rsidRPr="004D1418">
        <w:t>:</w:t>
      </w:r>
      <w:r>
        <w:t xml:space="preserve"> </w:t>
      </w:r>
      <w:r w:rsidRPr="004D1418">
        <w:t>G.R.I.J.,</w:t>
      </w:r>
      <w:r>
        <w:t xml:space="preserve"> </w:t>
      </w:r>
      <w:r w:rsidRPr="004D1418">
        <w:t>Rapport technique no 23.</w:t>
      </w:r>
    </w:p>
    <w:p w14:paraId="6C1F4CEC" w14:textId="77777777" w:rsidR="00526A53" w:rsidRPr="004D1418" w:rsidRDefault="00526A53" w:rsidP="00526A53">
      <w:pPr>
        <w:spacing w:before="120" w:after="120"/>
        <w:jc w:val="both"/>
      </w:pPr>
      <w:r w:rsidRPr="004D1418">
        <w:t>Bruneau,</w:t>
      </w:r>
      <w:r>
        <w:t xml:space="preserve"> </w:t>
      </w:r>
      <w:r w:rsidRPr="004D1418">
        <w:t>J.G.,</w:t>
      </w:r>
      <w:r>
        <w:t xml:space="preserve"> </w:t>
      </w:r>
      <w:r w:rsidRPr="004D1418">
        <w:t>Fleury,</w:t>
      </w:r>
      <w:r>
        <w:t xml:space="preserve"> </w:t>
      </w:r>
      <w:r w:rsidRPr="004D1418">
        <w:t>H.,</w:t>
      </w:r>
      <w:r>
        <w:t xml:space="preserve"> </w:t>
      </w:r>
      <w:r w:rsidRPr="004D1418">
        <w:t>Métivier,</w:t>
      </w:r>
      <w:r>
        <w:t xml:space="preserve"> </w:t>
      </w:r>
      <w:r w:rsidRPr="004D1418">
        <w:t>J.,</w:t>
      </w:r>
      <w:r>
        <w:t xml:space="preserve"> </w:t>
      </w:r>
      <w:r w:rsidRPr="004D1418">
        <w:t>Van Gijseghem,</w:t>
      </w:r>
      <w:r>
        <w:t xml:space="preserve"> </w:t>
      </w:r>
      <w:r w:rsidRPr="004D1418">
        <w:t>H.</w:t>
      </w:r>
      <w:r>
        <w:t xml:space="preserve"> </w:t>
      </w:r>
      <w:r w:rsidRPr="004D1418">
        <w:t>(1974).</w:t>
      </w:r>
      <w:r>
        <w:t xml:space="preserve"> </w:t>
      </w:r>
      <w:r w:rsidRPr="005365AB">
        <w:rPr>
          <w:u w:val="single"/>
        </w:rPr>
        <w:t>Grille d'évaluation psychologique d'adolescent en difficulté</w:t>
      </w:r>
      <w:r w:rsidRPr="004D1418">
        <w:t>.</w:t>
      </w:r>
      <w:r>
        <w:t xml:space="preserve"> </w:t>
      </w:r>
      <w:r w:rsidRPr="004D1418">
        <w:t>Rapport technique no 17. Montréal</w:t>
      </w:r>
      <w:r>
        <w:t xml:space="preserve"> </w:t>
      </w:r>
      <w:r w:rsidRPr="004D1418">
        <w:t>:</w:t>
      </w:r>
      <w:r>
        <w:t xml:space="preserve"> </w:t>
      </w:r>
      <w:r w:rsidRPr="004D1418">
        <w:t>G.R.I.J.,</w:t>
      </w:r>
      <w:r>
        <w:t xml:space="preserve"> </w:t>
      </w:r>
      <w:r w:rsidRPr="004D1418">
        <w:t>34 p.</w:t>
      </w:r>
    </w:p>
    <w:p w14:paraId="07D6FD63" w14:textId="77777777" w:rsidR="00526A53" w:rsidRPr="004D1418" w:rsidRDefault="00526A53" w:rsidP="00526A53">
      <w:pPr>
        <w:spacing w:before="120" w:after="120"/>
        <w:jc w:val="both"/>
      </w:pPr>
      <w:r w:rsidRPr="004D1418">
        <w:t>Cusson,</w:t>
      </w:r>
      <w:r>
        <w:t xml:space="preserve"> </w:t>
      </w:r>
      <w:r w:rsidRPr="004D1418">
        <w:t>M.</w:t>
      </w:r>
      <w:r>
        <w:t xml:space="preserve"> </w:t>
      </w:r>
      <w:r w:rsidRPr="004D1418">
        <w:t>(1975).</w:t>
      </w:r>
      <w:r>
        <w:t xml:space="preserve"> </w:t>
      </w:r>
      <w:r w:rsidRPr="005365AB">
        <w:rPr>
          <w:u w:val="single"/>
        </w:rPr>
        <w:t>Observation du comportement des jeunes en institution</w:t>
      </w:r>
      <w:r w:rsidRPr="004D1418">
        <w:t>. Rapport technique no 3. Montréal</w:t>
      </w:r>
      <w:r>
        <w:t xml:space="preserve"> </w:t>
      </w:r>
      <w:r w:rsidRPr="004D1418">
        <w:t>: G.R.I.J.,</w:t>
      </w:r>
      <w:r>
        <w:t xml:space="preserve"> </w:t>
      </w:r>
      <w:r w:rsidRPr="004D1418">
        <w:t>89 p.</w:t>
      </w:r>
    </w:p>
    <w:p w14:paraId="5DC377FC" w14:textId="77777777" w:rsidR="00526A53" w:rsidRPr="004D1418" w:rsidRDefault="00526A53" w:rsidP="00526A53">
      <w:pPr>
        <w:spacing w:before="120" w:after="120"/>
        <w:jc w:val="both"/>
      </w:pPr>
      <w:r w:rsidRPr="004D1418">
        <w:t>Cusson,</w:t>
      </w:r>
      <w:r>
        <w:t xml:space="preserve"> </w:t>
      </w:r>
      <w:r w:rsidRPr="004D1418">
        <w:t>M.</w:t>
      </w:r>
      <w:r>
        <w:t xml:space="preserve"> </w:t>
      </w:r>
      <w:r w:rsidRPr="004D1418">
        <w:t>(1977).</w:t>
      </w:r>
      <w:r>
        <w:t xml:space="preserve"> </w:t>
      </w:r>
      <w:r w:rsidRPr="005365AB">
        <w:rPr>
          <w:u w:val="single"/>
        </w:rPr>
        <w:t>Boscoville</w:t>
      </w:r>
      <w:r>
        <w:rPr>
          <w:u w:val="single"/>
        </w:rPr>
        <w:t> </w:t>
      </w:r>
      <w:r w:rsidRPr="005365AB">
        <w:rPr>
          <w:u w:val="single"/>
        </w:rPr>
        <w:t>: portrait d'un milieu de rééduc</w:t>
      </w:r>
      <w:r w:rsidRPr="005365AB">
        <w:rPr>
          <w:u w:val="single"/>
        </w:rPr>
        <w:t>a</w:t>
      </w:r>
      <w:r w:rsidRPr="005365AB">
        <w:rPr>
          <w:u w:val="single"/>
        </w:rPr>
        <w:t>tion</w:t>
      </w:r>
      <w:r w:rsidRPr="004D1418">
        <w:t>.</w:t>
      </w:r>
      <w:r>
        <w:t xml:space="preserve"> Rap</w:t>
      </w:r>
      <w:r w:rsidRPr="004D1418">
        <w:t>port</w:t>
      </w:r>
      <w:r>
        <w:t xml:space="preserve"> </w:t>
      </w:r>
      <w:r w:rsidRPr="004D1418">
        <w:t>technique</w:t>
      </w:r>
      <w:r>
        <w:t xml:space="preserve"> </w:t>
      </w:r>
      <w:r w:rsidRPr="004D1418">
        <w:t>no</w:t>
      </w:r>
      <w:r>
        <w:t xml:space="preserve"> </w:t>
      </w:r>
      <w:r w:rsidRPr="004D1418">
        <w:t>15.</w:t>
      </w:r>
      <w:r>
        <w:t xml:space="preserve"> </w:t>
      </w:r>
      <w:r w:rsidRPr="004D1418">
        <w:t>Montréal</w:t>
      </w:r>
      <w:r>
        <w:t xml:space="preserve"> </w:t>
      </w:r>
      <w:r w:rsidRPr="004D1418">
        <w:t>:</w:t>
      </w:r>
      <w:r>
        <w:t xml:space="preserve"> </w:t>
      </w:r>
      <w:r w:rsidRPr="004D1418">
        <w:t>G.R.I.J.</w:t>
      </w:r>
    </w:p>
    <w:p w14:paraId="2EDEE127" w14:textId="77777777" w:rsidR="00526A53" w:rsidRPr="004D1418" w:rsidRDefault="00526A53" w:rsidP="00526A53">
      <w:pPr>
        <w:spacing w:before="120" w:after="120"/>
        <w:jc w:val="both"/>
      </w:pPr>
      <w:r w:rsidRPr="004D1418">
        <w:t>Cusson,</w:t>
      </w:r>
      <w:r>
        <w:t xml:space="preserve"> </w:t>
      </w:r>
      <w:r w:rsidRPr="004D1418">
        <w:t>M.,</w:t>
      </w:r>
      <w:r>
        <w:t xml:space="preserve"> </w:t>
      </w:r>
      <w:r w:rsidRPr="004D1418">
        <w:t>Ducharme,</w:t>
      </w:r>
      <w:r>
        <w:t xml:space="preserve"> </w:t>
      </w:r>
      <w:r w:rsidRPr="004D1418">
        <w:t>J.</w:t>
      </w:r>
      <w:r>
        <w:t xml:space="preserve"> </w:t>
      </w:r>
      <w:r w:rsidRPr="004D1418">
        <w:t>(1974).</w:t>
      </w:r>
      <w:r>
        <w:t xml:space="preserve"> </w:t>
      </w:r>
      <w:r w:rsidRPr="005365AB">
        <w:rPr>
          <w:u w:val="single"/>
        </w:rPr>
        <w:t>Boscoville</w:t>
      </w:r>
      <w:r>
        <w:rPr>
          <w:u w:val="single"/>
        </w:rPr>
        <w:t> </w:t>
      </w:r>
      <w:r w:rsidRPr="005365AB">
        <w:rPr>
          <w:u w:val="single"/>
        </w:rPr>
        <w:t>: un centre de rééd</w:t>
      </w:r>
      <w:r w:rsidRPr="005365AB">
        <w:rPr>
          <w:u w:val="single"/>
        </w:rPr>
        <w:t>u</w:t>
      </w:r>
      <w:r w:rsidRPr="005365AB">
        <w:rPr>
          <w:u w:val="single"/>
        </w:rPr>
        <w:t>cation</w:t>
      </w:r>
      <w:r w:rsidRPr="004D1418">
        <w:t>. Rapport</w:t>
      </w:r>
      <w:r>
        <w:t xml:space="preserve"> </w:t>
      </w:r>
      <w:r w:rsidRPr="004D1418">
        <w:t>technique</w:t>
      </w:r>
      <w:r>
        <w:t xml:space="preserve"> </w:t>
      </w:r>
      <w:r w:rsidRPr="004D1418">
        <w:t>no</w:t>
      </w:r>
      <w:r>
        <w:t> </w:t>
      </w:r>
      <w:r w:rsidRPr="004D1418">
        <w:t>1.</w:t>
      </w:r>
      <w:r>
        <w:t xml:space="preserve"> </w:t>
      </w:r>
      <w:r w:rsidRPr="004D1418">
        <w:t>Montréal</w:t>
      </w:r>
      <w:r>
        <w:t xml:space="preserve"> </w:t>
      </w:r>
      <w:r w:rsidRPr="004D1418">
        <w:t>:</w:t>
      </w:r>
      <w:r>
        <w:t xml:space="preserve"> </w:t>
      </w:r>
      <w:r w:rsidRPr="004D1418">
        <w:t>G.R.I.J.,</w:t>
      </w:r>
      <w:r>
        <w:t xml:space="preserve"> </w:t>
      </w:r>
      <w:r w:rsidRPr="004D1418">
        <w:t>76</w:t>
      </w:r>
      <w:r>
        <w:t xml:space="preserve"> </w:t>
      </w:r>
      <w:r w:rsidRPr="004D1418">
        <w:t>p.</w:t>
      </w:r>
    </w:p>
    <w:p w14:paraId="37707082" w14:textId="77777777" w:rsidR="00526A53" w:rsidRPr="004D1418" w:rsidRDefault="00526A53" w:rsidP="00526A53">
      <w:pPr>
        <w:spacing w:before="120" w:after="120"/>
        <w:jc w:val="both"/>
      </w:pPr>
      <w:r w:rsidRPr="004D1418">
        <w:t>Dussault,</w:t>
      </w:r>
      <w:r>
        <w:t xml:space="preserve"> </w:t>
      </w:r>
      <w:r w:rsidRPr="004D1418">
        <w:t>Anne</w:t>
      </w:r>
      <w:r>
        <w:t xml:space="preserve"> </w:t>
      </w:r>
      <w:r w:rsidRPr="004D1418">
        <w:t>(1979).</w:t>
      </w:r>
      <w:r>
        <w:t xml:space="preserve"> </w:t>
      </w:r>
      <w:r w:rsidRPr="005365AB">
        <w:rPr>
          <w:u w:val="single"/>
        </w:rPr>
        <w:t>L'évolution du comportement des jeunes à Boscoville</w:t>
      </w:r>
      <w:r w:rsidRPr="004D1418">
        <w:t>. Montréal</w:t>
      </w:r>
      <w:r>
        <w:t xml:space="preserve"> </w:t>
      </w:r>
      <w:r w:rsidRPr="004D1418">
        <w:t>:</w:t>
      </w:r>
      <w:r>
        <w:t xml:space="preserve"> </w:t>
      </w:r>
      <w:r w:rsidRPr="004D1418">
        <w:t>G.R.I.J.,</w:t>
      </w:r>
      <w:r>
        <w:t xml:space="preserve"> </w:t>
      </w:r>
      <w:r w:rsidRPr="004D1418">
        <w:t>186 p.</w:t>
      </w:r>
    </w:p>
    <w:p w14:paraId="6F98EECF" w14:textId="77777777" w:rsidR="00526A53" w:rsidRPr="004D1418" w:rsidRDefault="00526A53" w:rsidP="00526A53">
      <w:pPr>
        <w:spacing w:before="120" w:after="120"/>
        <w:jc w:val="both"/>
      </w:pPr>
      <w:r w:rsidRPr="004D1418">
        <w:t>LeBlanc.vM.,</w:t>
      </w:r>
      <w:r>
        <w:t xml:space="preserve"> </w:t>
      </w:r>
      <w:r w:rsidRPr="004D1418">
        <w:t>Achille,</w:t>
      </w:r>
      <w:r>
        <w:t xml:space="preserve"> </w:t>
      </w:r>
      <w:r w:rsidRPr="004D1418">
        <w:t>P.A.,</w:t>
      </w:r>
      <w:r>
        <w:t xml:space="preserve"> </w:t>
      </w:r>
      <w:r w:rsidRPr="004D1418">
        <w:t>Cusson,</w:t>
      </w:r>
      <w:r>
        <w:t xml:space="preserve"> </w:t>
      </w:r>
      <w:r w:rsidRPr="004D1418">
        <w:t>M.,</w:t>
      </w:r>
      <w:r>
        <w:t xml:space="preserve"> </w:t>
      </w:r>
      <w:r w:rsidRPr="004D1418">
        <w:t>Ducharme,</w:t>
      </w:r>
      <w:r>
        <w:t xml:space="preserve"> </w:t>
      </w:r>
      <w:r w:rsidRPr="004D1418">
        <w:t>J.</w:t>
      </w:r>
      <w:r>
        <w:t xml:space="preserve"> </w:t>
      </w:r>
      <w:r w:rsidRPr="004D1418">
        <w:t>(1973).</w:t>
      </w:r>
      <w:r>
        <w:t xml:space="preserve"> </w:t>
      </w:r>
      <w:r w:rsidRPr="005365AB">
        <w:rPr>
          <w:u w:val="single"/>
        </w:rPr>
        <w:t>Évaluation de Boscoville : projet de recherche</w:t>
      </w:r>
      <w:r w:rsidRPr="004D1418">
        <w:t>.</w:t>
      </w:r>
      <w:r>
        <w:t xml:space="preserve"> </w:t>
      </w:r>
      <w:r w:rsidRPr="004D1418">
        <w:t>Montréal</w:t>
      </w:r>
      <w:r>
        <w:t xml:space="preserve"> </w:t>
      </w:r>
      <w:r w:rsidRPr="004D1418">
        <w:t>:</w:t>
      </w:r>
      <w:r>
        <w:t xml:space="preserve"> </w:t>
      </w:r>
      <w:r w:rsidRPr="004D1418">
        <w:t>G.R.I.J.,</w:t>
      </w:r>
      <w:r>
        <w:t xml:space="preserve"> </w:t>
      </w:r>
      <w:r w:rsidRPr="004D1418">
        <w:t>24</w:t>
      </w:r>
      <w:r>
        <w:t xml:space="preserve"> </w:t>
      </w:r>
      <w:r w:rsidRPr="004D1418">
        <w:t>p.</w:t>
      </w:r>
    </w:p>
    <w:p w14:paraId="590E7542" w14:textId="77777777" w:rsidR="00526A53" w:rsidRPr="004D1418" w:rsidRDefault="00526A53" w:rsidP="00526A53">
      <w:pPr>
        <w:spacing w:before="120" w:after="120"/>
        <w:jc w:val="both"/>
      </w:pPr>
      <w:r w:rsidRPr="004D1418">
        <w:t>LeBlanc,</w:t>
      </w:r>
      <w:r>
        <w:t xml:space="preserve"> </w:t>
      </w:r>
      <w:r w:rsidRPr="004D1418">
        <w:t>M.,</w:t>
      </w:r>
      <w:r>
        <w:t xml:space="preserve"> </w:t>
      </w:r>
      <w:r w:rsidRPr="004D1418">
        <w:t>Bossé,</w:t>
      </w:r>
      <w:r>
        <w:t xml:space="preserve"> </w:t>
      </w:r>
      <w:r w:rsidRPr="004D1418">
        <w:t>M.,</w:t>
      </w:r>
      <w:r>
        <w:t xml:space="preserve"> </w:t>
      </w:r>
      <w:r w:rsidRPr="004D1418">
        <w:t>Ménard,</w:t>
      </w:r>
      <w:r>
        <w:t xml:space="preserve"> </w:t>
      </w:r>
      <w:r w:rsidRPr="004D1418">
        <w:t>R.,</w:t>
      </w:r>
      <w:r>
        <w:t xml:space="preserve"> </w:t>
      </w:r>
      <w:r w:rsidRPr="004D1418">
        <w:t>Cusson,</w:t>
      </w:r>
      <w:r>
        <w:t xml:space="preserve"> </w:t>
      </w:r>
      <w:r w:rsidRPr="004D1418">
        <w:t>M.</w:t>
      </w:r>
      <w:r>
        <w:t xml:space="preserve"> </w:t>
      </w:r>
      <w:r w:rsidRPr="004D1418">
        <w:t>(1978).</w:t>
      </w:r>
      <w:r>
        <w:t xml:space="preserve"> </w:t>
      </w:r>
      <w:r w:rsidRPr="005365AB">
        <w:rPr>
          <w:u w:val="single"/>
        </w:rPr>
        <w:t>Boscovi</w:t>
      </w:r>
      <w:r w:rsidRPr="005365AB">
        <w:rPr>
          <w:u w:val="single"/>
        </w:rPr>
        <w:t>l</w:t>
      </w:r>
      <w:r w:rsidRPr="005365AB">
        <w:rPr>
          <w:u w:val="single"/>
        </w:rPr>
        <w:t>le : effort, efficience, efficacité. Quelques résultats sur le milieu, la clientèle, l'évolution et les changements chez les clients</w:t>
      </w:r>
      <w:r w:rsidRPr="004D1418">
        <w:t>. Montréal</w:t>
      </w:r>
      <w:r>
        <w:t> </w:t>
      </w:r>
      <w:r w:rsidRPr="004D1418">
        <w:t>:</w:t>
      </w:r>
      <w:r>
        <w:t xml:space="preserve"> </w:t>
      </w:r>
      <w:r w:rsidRPr="004D1418">
        <w:t>G.R.I.J.,</w:t>
      </w:r>
      <w:r>
        <w:t xml:space="preserve"> </w:t>
      </w:r>
      <w:r w:rsidRPr="004D1418">
        <w:t>62</w:t>
      </w:r>
      <w:r>
        <w:t xml:space="preserve"> </w:t>
      </w:r>
      <w:r w:rsidRPr="004D1418">
        <w:t>p.</w:t>
      </w:r>
    </w:p>
    <w:p w14:paraId="1AB53AC6" w14:textId="77777777" w:rsidR="00526A53" w:rsidRPr="004D1418" w:rsidRDefault="00526A53" w:rsidP="00526A53">
      <w:pPr>
        <w:spacing w:before="120" w:after="120"/>
        <w:jc w:val="both"/>
      </w:pPr>
      <w:r w:rsidRPr="004D1418">
        <w:t>LeBlanc,</w:t>
      </w:r>
      <w:r>
        <w:t xml:space="preserve"> </w:t>
      </w:r>
      <w:r w:rsidRPr="004D1418">
        <w:t>M.,</w:t>
      </w:r>
      <w:r>
        <w:t xml:space="preserve"> </w:t>
      </w:r>
      <w:r w:rsidRPr="004D1418">
        <w:t>Leduc,</w:t>
      </w:r>
      <w:r>
        <w:t xml:space="preserve"> </w:t>
      </w:r>
      <w:r w:rsidRPr="004D1418">
        <w:t>R.</w:t>
      </w:r>
      <w:r>
        <w:t xml:space="preserve"> </w:t>
      </w:r>
      <w:r w:rsidRPr="004D1418">
        <w:t>(1976).</w:t>
      </w:r>
      <w:r>
        <w:t xml:space="preserve"> </w:t>
      </w:r>
      <w:r w:rsidRPr="005365AB">
        <w:rPr>
          <w:u w:val="single"/>
        </w:rPr>
        <w:t>L'entrée à Boscoville</w:t>
      </w:r>
      <w:r w:rsidRPr="004D1418">
        <w:t>.</w:t>
      </w:r>
      <w:r>
        <w:t xml:space="preserve"> </w:t>
      </w:r>
      <w:r w:rsidRPr="004D1418">
        <w:t>Rapport</w:t>
      </w:r>
      <w:r>
        <w:t xml:space="preserve"> </w:t>
      </w:r>
      <w:r w:rsidRPr="004D1418">
        <w:t>technique no</w:t>
      </w:r>
      <w:r>
        <w:t xml:space="preserve"> </w:t>
      </w:r>
      <w:r w:rsidRPr="004D1418">
        <w:t>12.</w:t>
      </w:r>
      <w:r>
        <w:t xml:space="preserve"> </w:t>
      </w:r>
      <w:r w:rsidRPr="004D1418">
        <w:t>Montréal</w:t>
      </w:r>
      <w:r>
        <w:t xml:space="preserve"> </w:t>
      </w:r>
      <w:r w:rsidRPr="004D1418">
        <w:t>:</w:t>
      </w:r>
      <w:r>
        <w:t xml:space="preserve"> </w:t>
      </w:r>
      <w:r w:rsidRPr="004D1418">
        <w:t>G.R.I.J.,</w:t>
      </w:r>
      <w:r>
        <w:t xml:space="preserve"> </w:t>
      </w:r>
      <w:r w:rsidRPr="004D1418">
        <w:t>161</w:t>
      </w:r>
      <w:r>
        <w:t xml:space="preserve"> </w:t>
      </w:r>
      <w:r w:rsidRPr="004D1418">
        <w:t>p.</w:t>
      </w:r>
    </w:p>
    <w:p w14:paraId="359C7095" w14:textId="77777777" w:rsidR="00526A53" w:rsidRPr="004D1418" w:rsidRDefault="00526A53" w:rsidP="00526A53">
      <w:pPr>
        <w:spacing w:before="120" w:after="120"/>
        <w:jc w:val="both"/>
      </w:pPr>
      <w:r w:rsidRPr="004D1418">
        <w:t>LeBlanc, M., Ménard, R.</w:t>
      </w:r>
      <w:r>
        <w:t xml:space="preserve"> </w:t>
      </w:r>
      <w:r w:rsidRPr="004D1418">
        <w:t>(1974).</w:t>
      </w:r>
      <w:r>
        <w:t xml:space="preserve"> </w:t>
      </w:r>
      <w:r w:rsidRPr="005365AB">
        <w:rPr>
          <w:u w:val="single"/>
        </w:rPr>
        <w:t>La population de Boscoville : 1954-1974</w:t>
      </w:r>
      <w:r w:rsidRPr="004D1418">
        <w:t>. Rapport</w:t>
      </w:r>
      <w:r>
        <w:t xml:space="preserve"> </w:t>
      </w:r>
      <w:r w:rsidRPr="004D1418">
        <w:t>technique no</w:t>
      </w:r>
      <w:r>
        <w:t xml:space="preserve"> </w:t>
      </w:r>
      <w:r w:rsidRPr="004D1418">
        <w:t>6.</w:t>
      </w:r>
      <w:r>
        <w:t xml:space="preserve"> </w:t>
      </w:r>
      <w:r w:rsidRPr="004D1418">
        <w:t>Montréal</w:t>
      </w:r>
      <w:r>
        <w:t xml:space="preserve"> </w:t>
      </w:r>
      <w:r w:rsidRPr="004D1418">
        <w:t>:</w:t>
      </w:r>
      <w:r>
        <w:t xml:space="preserve"> </w:t>
      </w:r>
      <w:r w:rsidRPr="004D1418">
        <w:t>G.R.I.J.,</w:t>
      </w:r>
      <w:r>
        <w:t xml:space="preserve"> </w:t>
      </w:r>
      <w:r w:rsidRPr="004D1418">
        <w:t>16</w:t>
      </w:r>
      <w:r>
        <w:t xml:space="preserve"> </w:t>
      </w:r>
      <w:r w:rsidRPr="004D1418">
        <w:t>p.</w:t>
      </w:r>
    </w:p>
    <w:p w14:paraId="4D97D5E0" w14:textId="77777777" w:rsidR="00526A53" w:rsidRPr="004D1418" w:rsidRDefault="00526A53" w:rsidP="00526A53">
      <w:pPr>
        <w:spacing w:before="120" w:after="120"/>
        <w:jc w:val="both"/>
      </w:pPr>
      <w:r w:rsidRPr="004D1418">
        <w:t>LeBlanc,</w:t>
      </w:r>
      <w:r>
        <w:t xml:space="preserve"> </w:t>
      </w:r>
      <w:r w:rsidRPr="004D1418">
        <w:t>M.,</w:t>
      </w:r>
      <w:r>
        <w:t xml:space="preserve"> </w:t>
      </w:r>
      <w:r w:rsidRPr="004D1418">
        <w:t>Ménard,</w:t>
      </w:r>
      <w:r>
        <w:t xml:space="preserve"> </w:t>
      </w:r>
      <w:r w:rsidRPr="004D1418">
        <w:t>R.,</w:t>
      </w:r>
      <w:r>
        <w:t xml:space="preserve"> </w:t>
      </w:r>
      <w:r w:rsidRPr="004D1418">
        <w:t>Trudeau-LeBlanc,</w:t>
      </w:r>
      <w:r>
        <w:t xml:space="preserve"> </w:t>
      </w:r>
      <w:r w:rsidRPr="004D1418">
        <w:t>P.</w:t>
      </w:r>
      <w:r>
        <w:t xml:space="preserve"> </w:t>
      </w:r>
      <w:r w:rsidRPr="004D1418">
        <w:t>(1978).</w:t>
      </w:r>
      <w:r>
        <w:t xml:space="preserve"> </w:t>
      </w:r>
      <w:r w:rsidRPr="005365AB">
        <w:rPr>
          <w:u w:val="single"/>
        </w:rPr>
        <w:t>Bilan des rapports entre milieu et clientèle : forces et faiblesses de chaque qua</w:t>
      </w:r>
      <w:r w:rsidRPr="005365AB">
        <w:rPr>
          <w:u w:val="single"/>
        </w:rPr>
        <w:t>r</w:t>
      </w:r>
      <w:r w:rsidRPr="005365AB">
        <w:rPr>
          <w:u w:val="single"/>
        </w:rPr>
        <w:t>tier</w:t>
      </w:r>
      <w:r w:rsidRPr="004D1418">
        <w:t>.</w:t>
      </w:r>
      <w:r>
        <w:t xml:space="preserve"> </w:t>
      </w:r>
      <w:r w:rsidRPr="004D1418">
        <w:t>Montréal</w:t>
      </w:r>
      <w:r>
        <w:t xml:space="preserve"> </w:t>
      </w:r>
      <w:r w:rsidRPr="004D1418">
        <w:t>:</w:t>
      </w:r>
      <w:r>
        <w:t xml:space="preserve"> </w:t>
      </w:r>
      <w:r w:rsidRPr="004D1418">
        <w:t>G.R.I.J.,</w:t>
      </w:r>
      <w:r>
        <w:t xml:space="preserve"> </w:t>
      </w:r>
      <w:r w:rsidRPr="004D1418">
        <w:t>10</w:t>
      </w:r>
      <w:r>
        <w:t xml:space="preserve"> </w:t>
      </w:r>
      <w:r w:rsidRPr="004D1418">
        <w:t>p.</w:t>
      </w:r>
    </w:p>
    <w:p w14:paraId="54F4D2BB" w14:textId="77777777" w:rsidR="00526A53" w:rsidRPr="004D1418" w:rsidRDefault="00526A53" w:rsidP="00526A53">
      <w:pPr>
        <w:spacing w:before="120" w:after="120"/>
        <w:jc w:val="both"/>
      </w:pPr>
      <w:r w:rsidRPr="004D1418">
        <w:t>LeBlanc,</w:t>
      </w:r>
      <w:r>
        <w:t xml:space="preserve"> </w:t>
      </w:r>
      <w:r w:rsidRPr="004D1418">
        <w:t>M.,</w:t>
      </w:r>
      <w:r>
        <w:t xml:space="preserve"> </w:t>
      </w:r>
      <w:r w:rsidRPr="004D1418">
        <w:t>Meilleur,</w:t>
      </w:r>
      <w:r>
        <w:t xml:space="preserve"> </w:t>
      </w:r>
      <w:r w:rsidRPr="004D1418">
        <w:t>J.</w:t>
      </w:r>
      <w:r>
        <w:t xml:space="preserve"> </w:t>
      </w:r>
      <w:r w:rsidRPr="004D1418">
        <w:t>(1979).</w:t>
      </w:r>
      <w:r>
        <w:t xml:space="preserve"> </w:t>
      </w:r>
      <w:r w:rsidRPr="005365AB">
        <w:rPr>
          <w:u w:val="single"/>
        </w:rPr>
        <w:t>La clientèle de Boscoville : exp</w:t>
      </w:r>
      <w:r w:rsidRPr="005365AB">
        <w:rPr>
          <w:u w:val="single"/>
        </w:rPr>
        <w:t>é</w:t>
      </w:r>
      <w:r w:rsidRPr="005365AB">
        <w:rPr>
          <w:u w:val="single"/>
        </w:rPr>
        <w:t>rience scolaire, famille, pairs et délinquance</w:t>
      </w:r>
      <w:r w:rsidRPr="004D1418">
        <w:t>.</w:t>
      </w:r>
      <w:r>
        <w:t xml:space="preserve"> </w:t>
      </w:r>
      <w:r w:rsidRPr="004D1418">
        <w:t>Montréal</w:t>
      </w:r>
      <w:r>
        <w:t xml:space="preserve"> </w:t>
      </w:r>
      <w:r w:rsidRPr="004D1418">
        <w:t>:</w:t>
      </w:r>
      <w:r>
        <w:t xml:space="preserve"> </w:t>
      </w:r>
      <w:r w:rsidRPr="004D1418">
        <w:t>G.R.I.J., Rapport technique no 19,</w:t>
      </w:r>
      <w:r>
        <w:t xml:space="preserve"> </w:t>
      </w:r>
      <w:r w:rsidRPr="004D1418">
        <w:t>215 p.</w:t>
      </w:r>
    </w:p>
    <w:p w14:paraId="4F454066" w14:textId="77777777" w:rsidR="00526A53" w:rsidRPr="003E05FD" w:rsidRDefault="00526A53" w:rsidP="00526A53">
      <w:pPr>
        <w:spacing w:before="120" w:after="120"/>
        <w:jc w:val="both"/>
      </w:pPr>
      <w:r>
        <w:t>[</w:t>
      </w:r>
      <w:r w:rsidRPr="003E05FD">
        <w:rPr>
          <w:rFonts w:eastAsia="Courier New"/>
          <w:lang w:eastAsia="fr-FR" w:bidi="fr-FR"/>
        </w:rPr>
        <w:t>287</w:t>
      </w:r>
      <w:r>
        <w:rPr>
          <w:rFonts w:eastAsia="Courier New"/>
          <w:lang w:eastAsia="fr-FR" w:bidi="fr-FR"/>
        </w:rPr>
        <w:t>]</w:t>
      </w:r>
    </w:p>
    <w:p w14:paraId="2EC47B8C" w14:textId="77777777" w:rsidR="00526A53" w:rsidRPr="003E05FD" w:rsidRDefault="00526A53" w:rsidP="00526A53">
      <w:pPr>
        <w:spacing w:before="120" w:after="120"/>
        <w:jc w:val="both"/>
      </w:pPr>
      <w:r w:rsidRPr="003E05FD">
        <w:rPr>
          <w:rFonts w:eastAsia="Courier New"/>
          <w:lang w:eastAsia="fr-FR" w:bidi="fr-FR"/>
        </w:rPr>
        <w:t xml:space="preserve">LeBlanc, M., Meilleur, J. (1978). </w:t>
      </w:r>
      <w:r w:rsidRPr="00956BE8">
        <w:rPr>
          <w:rFonts w:eastAsia="Courier New"/>
          <w:u w:val="single"/>
          <w:lang w:eastAsia="fr-FR" w:bidi="fr-FR"/>
        </w:rPr>
        <w:t>La clientèle de Boscoville</w:t>
      </w:r>
      <w:r w:rsidRPr="00956BE8">
        <w:rPr>
          <w:u w:val="single"/>
        </w:rPr>
        <w:t> :</w:t>
      </w:r>
      <w:r w:rsidRPr="00956BE8">
        <w:rPr>
          <w:rFonts w:eastAsia="Courier New"/>
          <w:u w:val="single"/>
          <w:lang w:eastAsia="fr-FR" w:bidi="fr-FR"/>
        </w:rPr>
        <w:t xml:space="preserve"> exp</w:t>
      </w:r>
      <w:r w:rsidRPr="00956BE8">
        <w:rPr>
          <w:rFonts w:eastAsia="Courier New"/>
          <w:u w:val="single"/>
          <w:lang w:eastAsia="fr-FR" w:bidi="fr-FR"/>
        </w:rPr>
        <w:t>é</w:t>
      </w:r>
      <w:r w:rsidRPr="00956BE8">
        <w:rPr>
          <w:rFonts w:eastAsia="Courier New"/>
          <w:u w:val="single"/>
          <w:lang w:eastAsia="fr-FR" w:bidi="fr-FR"/>
        </w:rPr>
        <w:t>rience scolaire, famille, pairs et délinquance</w:t>
      </w:r>
      <w:r w:rsidRPr="003E05FD">
        <w:rPr>
          <w:rFonts w:eastAsia="Courier New"/>
          <w:lang w:eastAsia="fr-FR" w:bidi="fr-FR"/>
        </w:rPr>
        <w:t>. Montréal</w:t>
      </w:r>
      <w:r w:rsidRPr="003E05FD">
        <w:t> :</w:t>
      </w:r>
      <w:r w:rsidRPr="003E05FD">
        <w:rPr>
          <w:rFonts w:eastAsia="Courier New"/>
          <w:lang w:eastAsia="fr-FR" w:bidi="fr-FR"/>
        </w:rPr>
        <w:t xml:space="preserve"> G.R.I.J., ra</w:t>
      </w:r>
      <w:r w:rsidRPr="003E05FD">
        <w:rPr>
          <w:rFonts w:eastAsia="Courier New"/>
          <w:lang w:eastAsia="fr-FR" w:bidi="fr-FR"/>
        </w:rPr>
        <w:t>p</w:t>
      </w:r>
      <w:r w:rsidRPr="003E05FD">
        <w:rPr>
          <w:rFonts w:eastAsia="Courier New"/>
          <w:lang w:eastAsia="fr-FR" w:bidi="fr-FR"/>
        </w:rPr>
        <w:t>port no 22, 215 p.</w:t>
      </w:r>
    </w:p>
    <w:p w14:paraId="42C47251" w14:textId="77777777" w:rsidR="00526A53" w:rsidRPr="003E05FD" w:rsidRDefault="00526A53" w:rsidP="00526A53">
      <w:pPr>
        <w:spacing w:before="120" w:after="120"/>
        <w:jc w:val="both"/>
      </w:pPr>
      <w:r w:rsidRPr="003E05FD">
        <w:rPr>
          <w:rFonts w:eastAsia="Courier New"/>
          <w:lang w:eastAsia="fr-FR" w:bidi="fr-FR"/>
        </w:rPr>
        <w:t xml:space="preserve">Legendre, G. (1975). </w:t>
      </w:r>
      <w:r w:rsidRPr="00956BE8">
        <w:rPr>
          <w:rFonts w:eastAsia="Courier New"/>
          <w:u w:val="single"/>
          <w:lang w:eastAsia="fr-FR" w:bidi="fr-FR"/>
        </w:rPr>
        <w:t>Méthodologie d’analyse de la structure des groupes à Boscoville</w:t>
      </w:r>
      <w:r w:rsidRPr="003E05FD">
        <w:rPr>
          <w:rFonts w:eastAsia="Courier New"/>
          <w:lang w:eastAsia="fr-FR" w:bidi="fr-FR"/>
        </w:rPr>
        <w:t>. Rapport technique no 9. Montréal</w:t>
      </w:r>
      <w:r w:rsidRPr="003E05FD">
        <w:t> :</w:t>
      </w:r>
      <w:r w:rsidRPr="003E05FD">
        <w:rPr>
          <w:rFonts w:eastAsia="Courier New"/>
          <w:lang w:eastAsia="fr-FR" w:bidi="fr-FR"/>
        </w:rPr>
        <w:t xml:space="preserve"> G.R.I.J., 218 p.</w:t>
      </w:r>
    </w:p>
    <w:p w14:paraId="056259B5" w14:textId="77777777" w:rsidR="00526A53" w:rsidRPr="003E05FD" w:rsidRDefault="00526A53" w:rsidP="00526A53">
      <w:pPr>
        <w:spacing w:before="120" w:after="120"/>
        <w:jc w:val="both"/>
      </w:pPr>
      <w:r w:rsidRPr="003E05FD">
        <w:rPr>
          <w:rFonts w:eastAsia="Courier New"/>
          <w:lang w:eastAsia="fr-FR" w:bidi="fr-FR"/>
        </w:rPr>
        <w:t xml:space="preserve">Legendre, G. (1977). </w:t>
      </w:r>
      <w:r w:rsidRPr="00956BE8">
        <w:rPr>
          <w:rFonts w:eastAsia="Courier New"/>
          <w:u w:val="single"/>
          <w:lang w:eastAsia="fr-FR" w:bidi="fr-FR"/>
        </w:rPr>
        <w:t>La vie sociale des pensionnaires de Boscovi</w:t>
      </w:r>
      <w:r w:rsidRPr="00956BE8">
        <w:rPr>
          <w:rFonts w:eastAsia="Courier New"/>
          <w:u w:val="single"/>
          <w:lang w:eastAsia="fr-FR" w:bidi="fr-FR"/>
        </w:rPr>
        <w:t>l</w:t>
      </w:r>
      <w:r w:rsidRPr="00956BE8">
        <w:rPr>
          <w:rFonts w:eastAsia="Courier New"/>
          <w:u w:val="single"/>
          <w:lang w:eastAsia="fr-FR" w:bidi="fr-FR"/>
        </w:rPr>
        <w:t>le</w:t>
      </w:r>
      <w:r w:rsidRPr="00956BE8">
        <w:rPr>
          <w:u w:val="single"/>
        </w:rPr>
        <w:t> :</w:t>
      </w:r>
      <w:r w:rsidRPr="00956BE8">
        <w:rPr>
          <w:rFonts w:eastAsia="Courier New"/>
          <w:u w:val="single"/>
          <w:lang w:eastAsia="fr-FR" w:bidi="fr-FR"/>
        </w:rPr>
        <w:t xml:space="preserve"> adaptation et interactions</w:t>
      </w:r>
      <w:r w:rsidRPr="003E05FD">
        <w:rPr>
          <w:rFonts w:eastAsia="Courier New"/>
          <w:lang w:eastAsia="fr-FR" w:bidi="fr-FR"/>
        </w:rPr>
        <w:t>. Rapport technique no 16. Montréal</w:t>
      </w:r>
      <w:r w:rsidRPr="003E05FD">
        <w:t> :</w:t>
      </w:r>
      <w:r w:rsidRPr="003E05FD">
        <w:rPr>
          <w:rFonts w:eastAsia="Courier New"/>
          <w:lang w:eastAsia="fr-FR" w:bidi="fr-FR"/>
        </w:rPr>
        <w:t xml:space="preserve"> G.R.I.J., 58 p.</w:t>
      </w:r>
    </w:p>
    <w:p w14:paraId="291824C9" w14:textId="77777777" w:rsidR="00526A53" w:rsidRPr="003E05FD" w:rsidRDefault="00526A53" w:rsidP="00526A53">
      <w:pPr>
        <w:spacing w:before="120" w:after="120"/>
        <w:jc w:val="both"/>
      </w:pPr>
      <w:r w:rsidRPr="003E05FD">
        <w:rPr>
          <w:rFonts w:eastAsia="Courier New"/>
          <w:lang w:eastAsia="fr-FR" w:bidi="fr-FR"/>
        </w:rPr>
        <w:t xml:space="preserve">Meilleur, J., LeBlanc, M. (1977). </w:t>
      </w:r>
      <w:r w:rsidRPr="00956BE8">
        <w:rPr>
          <w:rFonts w:eastAsia="Courier New"/>
          <w:u w:val="single"/>
          <w:lang w:eastAsia="fr-FR" w:bidi="fr-FR"/>
        </w:rPr>
        <w:t>L'expérience scolaire de la clie</w:t>
      </w:r>
      <w:r w:rsidRPr="00956BE8">
        <w:rPr>
          <w:rFonts w:eastAsia="Courier New"/>
          <w:u w:val="single"/>
          <w:lang w:eastAsia="fr-FR" w:bidi="fr-FR"/>
        </w:rPr>
        <w:t>n</w:t>
      </w:r>
      <w:r w:rsidRPr="00956BE8">
        <w:rPr>
          <w:rFonts w:eastAsia="Courier New"/>
          <w:u w:val="single"/>
          <w:lang w:eastAsia="fr-FR" w:bidi="fr-FR"/>
        </w:rPr>
        <w:t>tèle de Boscoville</w:t>
      </w:r>
      <w:r w:rsidRPr="003E05FD">
        <w:rPr>
          <w:rFonts w:eastAsia="Courier New"/>
          <w:lang w:eastAsia="fr-FR" w:bidi="fr-FR"/>
        </w:rPr>
        <w:t>. Montréal</w:t>
      </w:r>
      <w:r w:rsidRPr="003E05FD">
        <w:t> :</w:t>
      </w:r>
      <w:r w:rsidRPr="003E05FD">
        <w:rPr>
          <w:rFonts w:eastAsia="Courier New"/>
          <w:lang w:eastAsia="fr-FR" w:bidi="fr-FR"/>
        </w:rPr>
        <w:t xml:space="preserve"> G.R.I.J., 58 p.</w:t>
      </w:r>
    </w:p>
    <w:p w14:paraId="1E47F70F" w14:textId="77777777" w:rsidR="00526A53" w:rsidRPr="003E05FD" w:rsidRDefault="00526A53" w:rsidP="00526A53">
      <w:pPr>
        <w:spacing w:before="120" w:after="120"/>
        <w:jc w:val="both"/>
      </w:pPr>
      <w:r w:rsidRPr="003E05FD">
        <w:rPr>
          <w:rFonts w:eastAsia="Courier New"/>
          <w:lang w:eastAsia="fr-FR" w:bidi="fr-FR"/>
        </w:rPr>
        <w:t xml:space="preserve">Ménard, R. (1974). </w:t>
      </w:r>
      <w:r w:rsidRPr="00956BE8">
        <w:rPr>
          <w:rFonts w:eastAsia="Courier New"/>
          <w:u w:val="single"/>
          <w:lang w:eastAsia="fr-FR" w:bidi="fr-FR"/>
        </w:rPr>
        <w:t>Le climat social dans les équipes de rééduc</w:t>
      </w:r>
      <w:r w:rsidRPr="00956BE8">
        <w:rPr>
          <w:rFonts w:eastAsia="Courier New"/>
          <w:u w:val="single"/>
          <w:lang w:eastAsia="fr-FR" w:bidi="fr-FR"/>
        </w:rPr>
        <w:t>a</w:t>
      </w:r>
      <w:r w:rsidRPr="00956BE8">
        <w:rPr>
          <w:rFonts w:eastAsia="Courier New"/>
          <w:u w:val="single"/>
          <w:lang w:eastAsia="fr-FR" w:bidi="fr-FR"/>
        </w:rPr>
        <w:t>tion de Boscoville</w:t>
      </w:r>
      <w:r w:rsidRPr="003E05FD">
        <w:rPr>
          <w:rFonts w:eastAsia="Courier New"/>
          <w:lang w:eastAsia="fr-FR" w:bidi="fr-FR"/>
        </w:rPr>
        <w:t>. Rapport technique no 5. Montréal</w:t>
      </w:r>
      <w:r w:rsidRPr="003E05FD">
        <w:t> :</w:t>
      </w:r>
      <w:r w:rsidRPr="003E05FD">
        <w:rPr>
          <w:rFonts w:eastAsia="Courier New"/>
          <w:lang w:eastAsia="fr-FR" w:bidi="fr-FR"/>
        </w:rPr>
        <w:t xml:space="preserve"> G.R.I.J., 96 p.</w:t>
      </w:r>
    </w:p>
    <w:p w14:paraId="49DDAB3A" w14:textId="77777777" w:rsidR="00526A53" w:rsidRPr="003E05FD" w:rsidRDefault="00526A53" w:rsidP="00526A53">
      <w:pPr>
        <w:spacing w:before="120" w:after="120"/>
        <w:jc w:val="both"/>
      </w:pPr>
      <w:r w:rsidRPr="003E05FD">
        <w:rPr>
          <w:rFonts w:eastAsia="Courier New"/>
          <w:lang w:eastAsia="fr-FR" w:bidi="fr-FR"/>
        </w:rPr>
        <w:t xml:space="preserve">Ménard, R. (1974). </w:t>
      </w:r>
      <w:r w:rsidRPr="00956BE8">
        <w:rPr>
          <w:rFonts w:eastAsia="Courier New"/>
          <w:u w:val="single"/>
          <w:lang w:eastAsia="fr-FR" w:bidi="fr-FR"/>
        </w:rPr>
        <w:t>Identité des éducateurs de Boscoville</w:t>
      </w:r>
      <w:r w:rsidRPr="003E05FD">
        <w:rPr>
          <w:rFonts w:eastAsia="Courier New"/>
          <w:lang w:eastAsia="fr-FR" w:bidi="fr-FR"/>
        </w:rPr>
        <w:t>. Rapport technique no 4. Montréal</w:t>
      </w:r>
      <w:r w:rsidRPr="003E05FD">
        <w:t> :</w:t>
      </w:r>
      <w:r w:rsidRPr="003E05FD">
        <w:rPr>
          <w:rFonts w:eastAsia="Courier New"/>
          <w:lang w:eastAsia="fr-FR" w:bidi="fr-FR"/>
        </w:rPr>
        <w:t xml:space="preserve"> G.R.I.J., 56 p.</w:t>
      </w:r>
    </w:p>
    <w:p w14:paraId="57FEB36D" w14:textId="77777777" w:rsidR="00526A53" w:rsidRPr="003E05FD" w:rsidRDefault="00526A53" w:rsidP="00526A53">
      <w:pPr>
        <w:spacing w:before="120" w:after="120"/>
        <w:jc w:val="both"/>
      </w:pPr>
      <w:r w:rsidRPr="003E05FD">
        <w:rPr>
          <w:rFonts w:eastAsia="Courier New"/>
          <w:lang w:eastAsia="fr-FR" w:bidi="fr-FR"/>
        </w:rPr>
        <w:t xml:space="preserve">Ménard, R. (1976). </w:t>
      </w:r>
      <w:r w:rsidRPr="00956BE8">
        <w:rPr>
          <w:rFonts w:eastAsia="Courier New"/>
          <w:u w:val="single"/>
          <w:lang w:eastAsia="fr-FR" w:bidi="fr-FR"/>
        </w:rPr>
        <w:t>Le climat social dans une institution pour je</w:t>
      </w:r>
      <w:r w:rsidRPr="00956BE8">
        <w:rPr>
          <w:rFonts w:eastAsia="Courier New"/>
          <w:u w:val="single"/>
          <w:lang w:eastAsia="fr-FR" w:bidi="fr-FR"/>
        </w:rPr>
        <w:t>u</w:t>
      </w:r>
      <w:r w:rsidRPr="00956BE8">
        <w:rPr>
          <w:rFonts w:eastAsia="Courier New"/>
          <w:u w:val="single"/>
          <w:lang w:eastAsia="fr-FR" w:bidi="fr-FR"/>
        </w:rPr>
        <w:t>nes délinquants</w:t>
      </w:r>
      <w:r w:rsidRPr="00956BE8">
        <w:rPr>
          <w:u w:val="single"/>
        </w:rPr>
        <w:t> :</w:t>
      </w:r>
      <w:r w:rsidRPr="00956BE8">
        <w:rPr>
          <w:rFonts w:eastAsia="Courier New"/>
          <w:u w:val="single"/>
          <w:lang w:eastAsia="fr-FR" w:bidi="fr-FR"/>
        </w:rPr>
        <w:t xml:space="preserve"> Boscoville</w:t>
      </w:r>
      <w:r w:rsidRPr="003E05FD">
        <w:rPr>
          <w:rFonts w:eastAsia="Courier New"/>
          <w:lang w:eastAsia="fr-FR" w:bidi="fr-FR"/>
        </w:rPr>
        <w:t>. Rapport technique no 13. Montréal</w:t>
      </w:r>
      <w:r w:rsidRPr="003E05FD">
        <w:t> :</w:t>
      </w:r>
      <w:r w:rsidRPr="003E05FD">
        <w:rPr>
          <w:rFonts w:eastAsia="Courier New"/>
          <w:lang w:eastAsia="fr-FR" w:bidi="fr-FR"/>
        </w:rPr>
        <w:t xml:space="preserve"> G.R.I.J., 290 p.</w:t>
      </w:r>
    </w:p>
    <w:p w14:paraId="613630E4" w14:textId="77777777" w:rsidR="00526A53" w:rsidRPr="003E05FD" w:rsidRDefault="00526A53" w:rsidP="00526A53">
      <w:pPr>
        <w:spacing w:before="120" w:after="120"/>
        <w:jc w:val="both"/>
      </w:pPr>
      <w:r w:rsidRPr="003E05FD">
        <w:rPr>
          <w:rFonts w:eastAsia="Courier New"/>
          <w:lang w:eastAsia="fr-FR" w:bidi="fr-FR"/>
        </w:rPr>
        <w:t xml:space="preserve">Ménard, R. (1976). </w:t>
      </w:r>
      <w:r w:rsidRPr="00956BE8">
        <w:rPr>
          <w:rFonts w:eastAsia="Courier New"/>
          <w:u w:val="single"/>
          <w:lang w:eastAsia="fr-FR" w:bidi="fr-FR"/>
        </w:rPr>
        <w:t>Le comité des coordonnateurs de quartier</w:t>
      </w:r>
      <w:r w:rsidRPr="003E05FD">
        <w:rPr>
          <w:rFonts w:eastAsia="Courier New"/>
          <w:lang w:eastAsia="fr-FR" w:bidi="fr-FR"/>
        </w:rPr>
        <w:t>. Rapport technique no 14. Montréal</w:t>
      </w:r>
      <w:r w:rsidRPr="003E05FD">
        <w:t> :</w:t>
      </w:r>
      <w:r w:rsidRPr="003E05FD">
        <w:rPr>
          <w:rFonts w:eastAsia="Courier New"/>
          <w:lang w:eastAsia="fr-FR" w:bidi="fr-FR"/>
        </w:rPr>
        <w:t xml:space="preserve"> G.R.I.J., 78 p.</w:t>
      </w:r>
    </w:p>
    <w:p w14:paraId="76FE81ED" w14:textId="77777777" w:rsidR="00526A53" w:rsidRDefault="00526A53" w:rsidP="00526A53">
      <w:pPr>
        <w:spacing w:before="120" w:after="120"/>
        <w:jc w:val="both"/>
        <w:rPr>
          <w:rFonts w:eastAsia="Courier New"/>
          <w:lang w:eastAsia="fr-FR" w:bidi="fr-FR"/>
        </w:rPr>
      </w:pPr>
      <w:r w:rsidRPr="003E05FD">
        <w:rPr>
          <w:rFonts w:eastAsia="Courier New"/>
          <w:lang w:eastAsia="fr-FR" w:bidi="fr-FR"/>
        </w:rPr>
        <w:t xml:space="preserve">Petitclerc, N. (1974). </w:t>
      </w:r>
      <w:r w:rsidRPr="00956BE8">
        <w:rPr>
          <w:rFonts w:eastAsia="Courier New"/>
          <w:u w:val="single"/>
          <w:lang w:eastAsia="fr-FR" w:bidi="fr-FR"/>
        </w:rPr>
        <w:t>Étude follow-up à Boscoville</w:t>
      </w:r>
      <w:r w:rsidRPr="003E05FD">
        <w:rPr>
          <w:rFonts w:eastAsia="Courier New"/>
          <w:lang w:eastAsia="fr-FR" w:bidi="fr-FR"/>
        </w:rPr>
        <w:t>. Rapport tec</w:t>
      </w:r>
      <w:r w:rsidRPr="003E05FD">
        <w:rPr>
          <w:rFonts w:eastAsia="Courier New"/>
          <w:lang w:eastAsia="fr-FR" w:bidi="fr-FR"/>
        </w:rPr>
        <w:t>h</w:t>
      </w:r>
      <w:r w:rsidRPr="003E05FD">
        <w:rPr>
          <w:rFonts w:eastAsia="Courier New"/>
          <w:lang w:eastAsia="fr-FR" w:bidi="fr-FR"/>
        </w:rPr>
        <w:t>nique no 2. Montréal</w:t>
      </w:r>
      <w:r w:rsidRPr="003E05FD">
        <w:t> :</w:t>
      </w:r>
      <w:r w:rsidRPr="003E05FD">
        <w:rPr>
          <w:rFonts w:eastAsia="Courier New"/>
          <w:lang w:eastAsia="fr-FR" w:bidi="fr-FR"/>
        </w:rPr>
        <w:t xml:space="preserve"> G.R.I.J., 129 p.</w:t>
      </w:r>
    </w:p>
    <w:p w14:paraId="1CCB5EE8" w14:textId="77777777" w:rsidR="00526A53" w:rsidRPr="003E05FD" w:rsidRDefault="00526A53" w:rsidP="00526A53">
      <w:pPr>
        <w:spacing w:before="120" w:after="120"/>
        <w:jc w:val="both"/>
      </w:pPr>
      <w:r>
        <w:br w:type="page"/>
      </w:r>
    </w:p>
    <w:p w14:paraId="41049CDC" w14:textId="77777777" w:rsidR="00526A53" w:rsidRPr="003E05FD" w:rsidRDefault="00526A53" w:rsidP="00526A53">
      <w:pPr>
        <w:pStyle w:val="a"/>
      </w:pPr>
      <w:r w:rsidRPr="003E05FD">
        <w:rPr>
          <w:rFonts w:eastAsia="Courier New"/>
        </w:rPr>
        <w:t xml:space="preserve">- </w:t>
      </w:r>
      <w:r w:rsidRPr="003E05FD">
        <w:t>Communications</w:t>
      </w:r>
    </w:p>
    <w:p w14:paraId="69026EB3" w14:textId="77777777" w:rsidR="00526A53" w:rsidRDefault="00526A53" w:rsidP="00526A53">
      <w:pPr>
        <w:spacing w:before="120" w:after="120"/>
        <w:jc w:val="both"/>
        <w:rPr>
          <w:rFonts w:eastAsia="Courier New"/>
          <w:lang w:eastAsia="fr-FR" w:bidi="fr-FR"/>
        </w:rPr>
      </w:pPr>
    </w:p>
    <w:p w14:paraId="1D5DAD82" w14:textId="77777777" w:rsidR="00526A53" w:rsidRPr="003E05FD" w:rsidRDefault="00526A53" w:rsidP="00526A53">
      <w:pPr>
        <w:spacing w:before="120" w:after="120"/>
        <w:jc w:val="both"/>
      </w:pPr>
      <w:r w:rsidRPr="003E05FD">
        <w:rPr>
          <w:rFonts w:eastAsia="Courier New"/>
          <w:lang w:eastAsia="fr-FR" w:bidi="fr-FR"/>
        </w:rPr>
        <w:t xml:space="preserve">LeBlanc, M. (1974). </w:t>
      </w:r>
      <w:r w:rsidRPr="00956BE8">
        <w:rPr>
          <w:rFonts w:eastAsia="Courier New"/>
          <w:u w:val="single"/>
          <w:lang w:eastAsia="fr-FR" w:bidi="fr-FR"/>
        </w:rPr>
        <w:t>Rapport d’activité</w:t>
      </w:r>
      <w:r w:rsidRPr="00956BE8">
        <w:rPr>
          <w:u w:val="single"/>
        </w:rPr>
        <w:t> :</w:t>
      </w:r>
      <w:r w:rsidRPr="00956BE8">
        <w:rPr>
          <w:rFonts w:eastAsia="Courier New"/>
          <w:u w:val="single"/>
          <w:lang w:eastAsia="fr-FR" w:bidi="fr-FR"/>
        </w:rPr>
        <w:t xml:space="preserve"> 1974-1975</w:t>
      </w:r>
      <w:r w:rsidRPr="003E05FD">
        <w:rPr>
          <w:rFonts w:eastAsia="Courier New"/>
          <w:lang w:eastAsia="fr-FR" w:bidi="fr-FR"/>
        </w:rPr>
        <w:t>. Montréal</w:t>
      </w:r>
      <w:r w:rsidRPr="003E05FD">
        <w:t> :</w:t>
      </w:r>
      <w:r w:rsidRPr="003E05FD">
        <w:rPr>
          <w:rFonts w:eastAsia="Courier New"/>
          <w:lang w:eastAsia="fr-FR" w:bidi="fr-FR"/>
        </w:rPr>
        <w:t xml:space="preserve"> G.R.I.J.,</w:t>
      </w:r>
    </w:p>
    <w:p w14:paraId="2DD61DF5" w14:textId="77777777" w:rsidR="00526A53" w:rsidRPr="003E05FD" w:rsidRDefault="00526A53" w:rsidP="00526A53">
      <w:pPr>
        <w:spacing w:before="120" w:after="120"/>
        <w:jc w:val="both"/>
      </w:pPr>
      <w:r w:rsidRPr="003E05FD">
        <w:rPr>
          <w:rFonts w:eastAsia="Courier New"/>
          <w:lang w:eastAsia="fr-FR" w:bidi="fr-FR"/>
        </w:rPr>
        <w:t>14 p.</w:t>
      </w:r>
    </w:p>
    <w:p w14:paraId="0A480FA8" w14:textId="77777777" w:rsidR="00526A53" w:rsidRPr="003E05FD" w:rsidRDefault="00526A53" w:rsidP="00526A53">
      <w:pPr>
        <w:spacing w:before="120" w:after="120"/>
        <w:jc w:val="both"/>
      </w:pPr>
      <w:r w:rsidRPr="003E05FD">
        <w:rPr>
          <w:rFonts w:eastAsia="Courier New"/>
          <w:lang w:eastAsia="fr-FR" w:bidi="fr-FR"/>
        </w:rPr>
        <w:t xml:space="preserve">LeBlanc, M., Ménard, R., Legendre, G., Tessier, B. (1974). </w:t>
      </w:r>
      <w:r>
        <w:rPr>
          <w:rFonts w:eastAsia="Courier New"/>
          <w:u w:val="single"/>
          <w:lang w:eastAsia="fr-FR" w:bidi="fr-FR"/>
        </w:rPr>
        <w:t>É</w:t>
      </w:r>
      <w:r w:rsidRPr="00956BE8">
        <w:rPr>
          <w:rFonts w:eastAsia="Courier New"/>
          <w:u w:val="single"/>
          <w:lang w:eastAsia="fr-FR" w:bidi="fr-FR"/>
        </w:rPr>
        <w:t>tat de la</w:t>
      </w:r>
      <w:r>
        <w:rPr>
          <w:rFonts w:eastAsia="Courier New"/>
          <w:u w:val="single"/>
          <w:lang w:eastAsia="fr-FR" w:bidi="fr-FR"/>
        </w:rPr>
        <w:t xml:space="preserve"> </w:t>
      </w:r>
      <w:r w:rsidRPr="00956BE8">
        <w:rPr>
          <w:rFonts w:eastAsia="Courier New"/>
          <w:u w:val="single"/>
          <w:lang w:eastAsia="fr-FR" w:bidi="fr-FR"/>
        </w:rPr>
        <w:t>recherche</w:t>
      </w:r>
      <w:r w:rsidRPr="00956BE8">
        <w:rPr>
          <w:u w:val="single"/>
        </w:rPr>
        <w:t> :</w:t>
      </w:r>
      <w:r w:rsidRPr="00956BE8">
        <w:rPr>
          <w:rFonts w:eastAsia="Courier New"/>
          <w:u w:val="single"/>
          <w:lang w:eastAsia="fr-FR" w:bidi="fr-FR"/>
        </w:rPr>
        <w:t xml:space="preserve"> journée d'étude de décembre 1974</w:t>
      </w:r>
      <w:r w:rsidRPr="003E05FD">
        <w:rPr>
          <w:rFonts w:eastAsia="Courier New"/>
          <w:lang w:eastAsia="fr-FR" w:bidi="fr-FR"/>
        </w:rPr>
        <w:t>. Montréal</w:t>
      </w:r>
      <w:r w:rsidRPr="003E05FD">
        <w:t> :</w:t>
      </w:r>
      <w:r w:rsidRPr="003E05FD">
        <w:rPr>
          <w:rFonts w:eastAsia="Courier New"/>
          <w:lang w:eastAsia="fr-FR" w:bidi="fr-FR"/>
        </w:rPr>
        <w:t xml:space="preserve"> G.R.I.J., 52 p.</w:t>
      </w:r>
    </w:p>
    <w:p w14:paraId="098D56BC" w14:textId="77777777" w:rsidR="00526A53" w:rsidRPr="003E05FD" w:rsidRDefault="00526A53" w:rsidP="00526A53">
      <w:pPr>
        <w:spacing w:before="120" w:after="120"/>
        <w:jc w:val="both"/>
      </w:pPr>
      <w:r w:rsidRPr="003E05FD">
        <w:rPr>
          <w:rFonts w:eastAsia="Courier New"/>
          <w:lang w:eastAsia="fr-FR" w:bidi="fr-FR"/>
        </w:rPr>
        <w:t xml:space="preserve">LeBlanc, M. (1975). </w:t>
      </w:r>
      <w:r w:rsidRPr="00956BE8">
        <w:rPr>
          <w:rFonts w:eastAsia="Courier New"/>
          <w:u w:val="single"/>
          <w:lang w:eastAsia="fr-FR" w:bidi="fr-FR"/>
        </w:rPr>
        <w:t>État de la recherche III</w:t>
      </w:r>
      <w:r w:rsidRPr="00956BE8">
        <w:rPr>
          <w:u w:val="single"/>
        </w:rPr>
        <w:t> :</w:t>
      </w:r>
      <w:r w:rsidRPr="00956BE8">
        <w:rPr>
          <w:rFonts w:eastAsia="Courier New"/>
          <w:u w:val="single"/>
          <w:lang w:eastAsia="fr-FR" w:bidi="fr-FR"/>
        </w:rPr>
        <w:t xml:space="preserve"> journée d'étude de juillet (présentation sur les caractéristiques de la population et les ét</w:t>
      </w:r>
      <w:r w:rsidRPr="00956BE8">
        <w:rPr>
          <w:rFonts w:eastAsia="Courier New"/>
          <w:u w:val="single"/>
          <w:lang w:eastAsia="fr-FR" w:bidi="fr-FR"/>
        </w:rPr>
        <w:t>a</w:t>
      </w:r>
      <w:r w:rsidRPr="00956BE8">
        <w:rPr>
          <w:rFonts w:eastAsia="Courier New"/>
          <w:u w:val="single"/>
          <w:lang w:eastAsia="fr-FR" w:bidi="fr-FR"/>
        </w:rPr>
        <w:t>pes de rééducation)</w:t>
      </w:r>
      <w:r w:rsidRPr="003E05FD">
        <w:rPr>
          <w:rFonts w:eastAsia="Courier New"/>
          <w:lang w:eastAsia="fr-FR" w:bidi="fr-FR"/>
        </w:rPr>
        <w:t>.</w:t>
      </w:r>
    </w:p>
    <w:p w14:paraId="0E450E57" w14:textId="77777777" w:rsidR="00526A53" w:rsidRPr="003E05FD" w:rsidRDefault="00526A53" w:rsidP="00526A53">
      <w:pPr>
        <w:spacing w:before="120" w:after="120"/>
        <w:jc w:val="both"/>
      </w:pPr>
      <w:r w:rsidRPr="003E05FD">
        <w:rPr>
          <w:rFonts w:eastAsia="Courier New"/>
          <w:lang w:eastAsia="fr-FR" w:bidi="fr-FR"/>
        </w:rPr>
        <w:t xml:space="preserve">LeBlanc, M. (1975). </w:t>
      </w:r>
      <w:r w:rsidRPr="00956BE8">
        <w:rPr>
          <w:rFonts w:eastAsia="Courier New"/>
          <w:u w:val="single"/>
          <w:lang w:eastAsia="fr-FR" w:bidi="fr-FR"/>
        </w:rPr>
        <w:t>Rapport d'activité</w:t>
      </w:r>
      <w:r w:rsidRPr="00956BE8">
        <w:rPr>
          <w:u w:val="single"/>
        </w:rPr>
        <w:t> :</w:t>
      </w:r>
      <w:r w:rsidRPr="00956BE8">
        <w:rPr>
          <w:rFonts w:eastAsia="Courier New"/>
          <w:u w:val="single"/>
          <w:lang w:eastAsia="fr-FR" w:bidi="fr-FR"/>
        </w:rPr>
        <w:t xml:space="preserve"> 1975-1976</w:t>
      </w:r>
      <w:r w:rsidRPr="003E05FD">
        <w:rPr>
          <w:rFonts w:eastAsia="Courier New"/>
          <w:lang w:eastAsia="fr-FR" w:bidi="fr-FR"/>
        </w:rPr>
        <w:t>. Montréal</w:t>
      </w:r>
      <w:r w:rsidRPr="003E05FD">
        <w:t> :</w:t>
      </w:r>
      <w:r w:rsidRPr="003E05FD">
        <w:rPr>
          <w:rFonts w:eastAsia="Courier New"/>
          <w:lang w:eastAsia="fr-FR" w:bidi="fr-FR"/>
        </w:rPr>
        <w:t xml:space="preserve"> G.R.I.J.,</w:t>
      </w:r>
      <w:r>
        <w:rPr>
          <w:rFonts w:eastAsia="Courier New"/>
          <w:lang w:eastAsia="fr-FR" w:bidi="fr-FR"/>
        </w:rPr>
        <w:t xml:space="preserve"> </w:t>
      </w:r>
      <w:r w:rsidRPr="003E05FD">
        <w:rPr>
          <w:rFonts w:eastAsia="Courier New"/>
          <w:lang w:eastAsia="fr-FR" w:bidi="fr-FR"/>
        </w:rPr>
        <w:t>27 p.</w:t>
      </w:r>
    </w:p>
    <w:p w14:paraId="0A43E13F" w14:textId="77777777" w:rsidR="00526A53" w:rsidRPr="003E05FD" w:rsidRDefault="00526A53" w:rsidP="00526A53">
      <w:pPr>
        <w:spacing w:before="120" w:after="120"/>
        <w:jc w:val="both"/>
      </w:pPr>
      <w:r w:rsidRPr="003E05FD">
        <w:rPr>
          <w:rFonts w:eastAsia="Courier New"/>
          <w:lang w:eastAsia="fr-FR" w:bidi="fr-FR"/>
        </w:rPr>
        <w:t xml:space="preserve">LeBlanc, M., Leduc, R., Trudeau-LeBlanc, P. (1975). </w:t>
      </w:r>
      <w:r w:rsidRPr="00956BE8">
        <w:rPr>
          <w:rFonts w:eastAsia="Courier New"/>
          <w:u w:val="single"/>
          <w:lang w:eastAsia="fr-FR" w:bidi="fr-FR"/>
        </w:rPr>
        <w:t>État de la r</w:t>
      </w:r>
      <w:r w:rsidRPr="00956BE8">
        <w:rPr>
          <w:rFonts w:eastAsia="Courier New"/>
          <w:u w:val="single"/>
          <w:lang w:eastAsia="fr-FR" w:bidi="fr-FR"/>
        </w:rPr>
        <w:t>e</w:t>
      </w:r>
      <w:r w:rsidRPr="00956BE8">
        <w:rPr>
          <w:rFonts w:eastAsia="Courier New"/>
          <w:u w:val="single"/>
          <w:lang w:eastAsia="fr-FR" w:bidi="fr-FR"/>
        </w:rPr>
        <w:t>cherche</w:t>
      </w:r>
      <w:r w:rsidRPr="00956BE8">
        <w:rPr>
          <w:u w:val="single"/>
        </w:rPr>
        <w:t> :</w:t>
      </w:r>
      <w:r w:rsidRPr="00956BE8">
        <w:rPr>
          <w:rFonts w:eastAsia="Courier New"/>
          <w:u w:val="single"/>
          <w:lang w:eastAsia="fr-FR" w:bidi="fr-FR"/>
        </w:rPr>
        <w:t xml:space="preserve"> journée d'étude sur la banlieue</w:t>
      </w:r>
      <w:r w:rsidRPr="003E05FD">
        <w:rPr>
          <w:rFonts w:eastAsia="Courier New"/>
          <w:lang w:eastAsia="fr-FR" w:bidi="fr-FR"/>
        </w:rPr>
        <w:t>. Montréal</w:t>
      </w:r>
      <w:r w:rsidRPr="003E05FD">
        <w:t> :</w:t>
      </w:r>
      <w:r w:rsidRPr="003E05FD">
        <w:rPr>
          <w:rFonts w:eastAsia="Courier New"/>
          <w:lang w:eastAsia="fr-FR" w:bidi="fr-FR"/>
        </w:rPr>
        <w:t xml:space="preserve"> G.R.I.J., 63 p. (communication orale).</w:t>
      </w:r>
    </w:p>
    <w:p w14:paraId="6924E5DB" w14:textId="77777777" w:rsidR="00526A53" w:rsidRPr="003E05FD" w:rsidRDefault="00526A53" w:rsidP="00526A53">
      <w:pPr>
        <w:spacing w:before="120" w:after="120"/>
        <w:jc w:val="both"/>
      </w:pPr>
      <w:r w:rsidRPr="003E05FD">
        <w:rPr>
          <w:rFonts w:eastAsia="Courier New"/>
          <w:lang w:eastAsia="fr-FR" w:bidi="fr-FR"/>
        </w:rPr>
        <w:t xml:space="preserve">LeBlanc, M., Ménard, R. (1975). </w:t>
      </w:r>
      <w:r w:rsidRPr="00956BE8">
        <w:rPr>
          <w:rFonts w:eastAsia="Courier New"/>
          <w:u w:val="single"/>
          <w:lang w:eastAsia="fr-FR" w:bidi="fr-FR"/>
        </w:rPr>
        <w:t>État de la recherche</w:t>
      </w:r>
      <w:r w:rsidRPr="00956BE8">
        <w:rPr>
          <w:u w:val="single"/>
        </w:rPr>
        <w:t> :</w:t>
      </w:r>
      <w:r w:rsidRPr="00956BE8">
        <w:rPr>
          <w:rFonts w:eastAsia="Courier New"/>
          <w:u w:val="single"/>
          <w:lang w:eastAsia="fr-FR" w:bidi="fr-FR"/>
        </w:rPr>
        <w:t xml:space="preserve"> journée d'étude de juillet</w:t>
      </w:r>
      <w:r w:rsidRPr="003E05FD">
        <w:rPr>
          <w:rFonts w:eastAsia="Courier New"/>
          <w:lang w:eastAsia="fr-FR" w:bidi="fr-FR"/>
        </w:rPr>
        <w:t>. Montréal</w:t>
      </w:r>
      <w:r w:rsidRPr="003E05FD">
        <w:t> :</w:t>
      </w:r>
      <w:r w:rsidRPr="003E05FD">
        <w:rPr>
          <w:rFonts w:eastAsia="Courier New"/>
          <w:lang w:eastAsia="fr-FR" w:bidi="fr-FR"/>
        </w:rPr>
        <w:t xml:space="preserve"> G.R.I.J. (communication orale).</w:t>
      </w:r>
    </w:p>
    <w:p w14:paraId="4792F6B3" w14:textId="77777777" w:rsidR="00526A53" w:rsidRPr="003E05FD" w:rsidRDefault="00526A53" w:rsidP="00526A53">
      <w:pPr>
        <w:spacing w:before="120" w:after="120"/>
        <w:jc w:val="both"/>
      </w:pPr>
      <w:r w:rsidRPr="003E05FD">
        <w:rPr>
          <w:rFonts w:eastAsia="Courier New"/>
          <w:lang w:eastAsia="fr-FR" w:bidi="fr-FR"/>
        </w:rPr>
        <w:t xml:space="preserve">Legendre, G. (1975). </w:t>
      </w:r>
      <w:r w:rsidRPr="00956BE8">
        <w:rPr>
          <w:rFonts w:eastAsia="Courier New"/>
          <w:u w:val="single"/>
          <w:lang w:eastAsia="fr-FR" w:bidi="fr-FR"/>
        </w:rPr>
        <w:t>État de la recherche V</w:t>
      </w:r>
      <w:r w:rsidRPr="00956BE8">
        <w:rPr>
          <w:u w:val="single"/>
        </w:rPr>
        <w:t> :</w:t>
      </w:r>
      <w:r w:rsidRPr="00956BE8">
        <w:rPr>
          <w:rFonts w:eastAsia="Courier New"/>
          <w:u w:val="single"/>
          <w:lang w:eastAsia="fr-FR" w:bidi="fr-FR"/>
        </w:rPr>
        <w:t xml:space="preserve"> comité des coordo</w:t>
      </w:r>
      <w:r w:rsidRPr="00956BE8">
        <w:rPr>
          <w:rFonts w:eastAsia="Courier New"/>
          <w:u w:val="single"/>
          <w:lang w:eastAsia="fr-FR" w:bidi="fr-FR"/>
        </w:rPr>
        <w:t>n</w:t>
      </w:r>
      <w:r w:rsidRPr="00956BE8">
        <w:rPr>
          <w:rFonts w:eastAsia="Courier New"/>
          <w:u w:val="single"/>
          <w:lang w:eastAsia="fr-FR" w:bidi="fr-FR"/>
        </w:rPr>
        <w:t>nateurs</w:t>
      </w:r>
      <w:r w:rsidRPr="003E05FD">
        <w:rPr>
          <w:rFonts w:eastAsia="Courier New"/>
          <w:lang w:eastAsia="fr-FR" w:bidi="fr-FR"/>
        </w:rPr>
        <w:t>, (données sur les vacances des garçons).</w:t>
      </w:r>
    </w:p>
    <w:p w14:paraId="6C0EF955" w14:textId="77777777" w:rsidR="00526A53" w:rsidRPr="003E05FD" w:rsidRDefault="00526A53" w:rsidP="00526A53">
      <w:pPr>
        <w:spacing w:before="120" w:after="120"/>
        <w:jc w:val="both"/>
      </w:pPr>
      <w:r w:rsidRPr="003E05FD">
        <w:rPr>
          <w:rFonts w:eastAsia="Courier New"/>
          <w:lang w:eastAsia="fr-FR" w:bidi="fr-FR"/>
        </w:rPr>
        <w:t xml:space="preserve">Ménard, R. (1975). </w:t>
      </w:r>
      <w:r w:rsidRPr="00956BE8">
        <w:rPr>
          <w:rFonts w:eastAsia="Courier New"/>
          <w:u w:val="single"/>
          <w:lang w:eastAsia="fr-FR" w:bidi="fr-FR"/>
        </w:rPr>
        <w:t>Le climat social dans les groupes de garçons et dans les équipes</w:t>
      </w:r>
      <w:r w:rsidRPr="003E05FD">
        <w:rPr>
          <w:rFonts w:eastAsia="Courier New"/>
          <w:lang w:eastAsia="fr-FR" w:bidi="fr-FR"/>
        </w:rPr>
        <w:t xml:space="preserve"> (Mont Saint-Antoine) (données remises au perso</w:t>
      </w:r>
      <w:r w:rsidRPr="003E05FD">
        <w:rPr>
          <w:rFonts w:eastAsia="Courier New"/>
          <w:lang w:eastAsia="fr-FR" w:bidi="fr-FR"/>
        </w:rPr>
        <w:t>n</w:t>
      </w:r>
      <w:r w:rsidRPr="003E05FD">
        <w:rPr>
          <w:rFonts w:eastAsia="Courier New"/>
          <w:lang w:eastAsia="fr-FR" w:bidi="fr-FR"/>
        </w:rPr>
        <w:t>nel).</w:t>
      </w:r>
    </w:p>
    <w:p w14:paraId="15801696" w14:textId="77777777" w:rsidR="00526A53" w:rsidRPr="003E05FD" w:rsidRDefault="00526A53" w:rsidP="00526A53">
      <w:pPr>
        <w:spacing w:before="120" w:after="120"/>
        <w:jc w:val="both"/>
      </w:pPr>
      <w:r w:rsidRPr="003E05FD">
        <w:rPr>
          <w:rFonts w:eastAsia="Courier New"/>
          <w:lang w:eastAsia="fr-FR" w:bidi="fr-FR"/>
        </w:rPr>
        <w:t xml:space="preserve">Ménard, R. (1975). </w:t>
      </w:r>
      <w:r w:rsidRPr="00956BE8">
        <w:rPr>
          <w:rFonts w:eastAsia="Courier New"/>
          <w:u w:val="single"/>
          <w:lang w:eastAsia="fr-FR" w:bidi="fr-FR"/>
        </w:rPr>
        <w:t>Le climat social et le comportement en classe</w:t>
      </w:r>
      <w:r w:rsidRPr="003E05FD">
        <w:rPr>
          <w:rFonts w:eastAsia="Courier New"/>
          <w:lang w:eastAsia="fr-FR" w:bidi="fr-FR"/>
        </w:rPr>
        <w:t xml:space="preserve"> (Mont Saint-Antoine) (données remises au personnel).</w:t>
      </w:r>
    </w:p>
    <w:p w14:paraId="6DEF30C3" w14:textId="77777777" w:rsidR="00526A53" w:rsidRPr="003E05FD" w:rsidRDefault="009B650C" w:rsidP="00526A53">
      <w:pPr>
        <w:spacing w:before="120" w:after="120"/>
        <w:jc w:val="both"/>
      </w:pPr>
      <w:r w:rsidRPr="003E05FD">
        <w:rPr>
          <w:noProof/>
          <w:lang w:bidi="fr-FR"/>
        </w:rPr>
        <mc:AlternateContent>
          <mc:Choice Requires="wps">
            <w:drawing>
              <wp:anchor distT="0" distB="0" distL="63500" distR="63500" simplePos="0" relativeHeight="251661824" behindDoc="1" locked="0" layoutInCell="1" allowOverlap="1" wp14:anchorId="57D411B0" wp14:editId="7DB76BB8">
                <wp:simplePos x="0" y="0"/>
                <wp:positionH relativeFrom="margin">
                  <wp:posOffset>6718300</wp:posOffset>
                </wp:positionH>
                <wp:positionV relativeFrom="paragraph">
                  <wp:posOffset>520065</wp:posOffset>
                </wp:positionV>
                <wp:extent cx="43180" cy="165735"/>
                <wp:effectExtent l="0" t="0" r="0" b="0"/>
                <wp:wrapTopAndBottom/>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7186" w14:textId="77777777" w:rsidR="00526A53" w:rsidRDefault="00526A53" w:rsidP="00526A53">
                            <w:pPr>
                              <w:spacing w:line="200" w:lineRule="exact"/>
                              <w:ind w:firstLine="29"/>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D411B0" id="Text Box 27" o:spid="_x0000_s1033" type="#_x0000_t202" style="position:absolute;left:0;text-align:left;margin-left:529pt;margin-top:40.95pt;width:3.4pt;height:13.0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hiYyQEAAH8DAAAOAAAAZHJzL2Uyb0RvYy54bWysU9uO0zAQfUfiHyy/07S77EVR0xWwKkJa&#13;&#10;WKSFD3Acu7FIPGbGbVK+nrHTdLm8IV6sycz4+Jwzk/Xd2HfiYJAc+EquFkspjNfQOL+r5Ncv21e3&#13;&#10;UlBUvlEdeFPJoyF5t3n5Yj2E0lxAC11jUDCIp3IIlWxjDGVRkG5Nr2gBwXguWsBeRf7EXdGgGhi9&#13;&#10;74qL5fK6GACbgKANEWfvp6LcZHxrjY6P1pKJoqskc4v5xHzW6Sw2a1XuUIXW6RMN9Q8seuU8P3qG&#13;&#10;uldRiT26v6B6pxEIbFxo6Auw1mmTNbCa1fIPNU+tCiZrYXMonG2i/werPx2ewmcUcXwLIw8wi6Dw&#13;&#10;APobsTfFEKg89SRPqaTUXQ8foeFpqn2EfGO02Cf5LEgwDDt9PLtrxig0J19frm65oLmyur66ubxK&#13;&#10;5heqnO8GpPjeQC9SUEnk2WVsdXigOLXOLekpD1vXdXl+nf8twZgpk7knuhPxONajcE0lb9K7SUoN&#13;&#10;zZHFIExbwVvMQQv4Q4qBN6KS9H2v0EjRffBseVqfOcA5qOdAec1XKxmlmMJ3cVqzfUC3axl59vYN&#13;&#10;m7Z1WdEzixNdnnL25LSRaY1+/c5dz//N5icAAAD//wMAUEsDBBQABgAIAAAAIQCTbqBs5AAAABEB&#13;&#10;AAAPAAAAZHJzL2Rvd25yZXYueG1sTI/NTsMwEITvSLyDtUjcqF1EQ0jjVIgqHJAQosCBmxObOBCv&#13;&#10;I9tt07dnc4LLakezP/OVm8kN7GBC7D1KWC4EMIOt1z12Et7f6qscWEwKtRo8GgknE2FTnZ+VqtD+&#13;&#10;iK/msEsdoyMYCyXBpjQWnMfWGqfiwo8GyfvywalEMnRcB3Wk427g10Jk3Kke6YNVo3mwpv3Z7Z2E&#13;&#10;estPPtnnl4/VeBueHj/r76yppby8mLZrKvdrYMlM6W8DZgbKDxUFa/wedWQDabHKiShJyJd3wOYJ&#13;&#10;kd0QUjN3ZPGq5P9Jql8AAAD//wMAUEsBAi0AFAAGAAgAAAAhALaDOJL+AAAA4QEAABMAAAAAAAAA&#13;&#10;AAAAAAAAAAAAAFtDb250ZW50X1R5cGVzXS54bWxQSwECLQAUAAYACAAAACEAOP0h/9YAAACUAQAA&#13;&#10;CwAAAAAAAAAAAAAAAAAvAQAAX3JlbHMvLnJlbHNQSwECLQAUAAYACAAAACEAWR4YmMkBAAB/AwAA&#13;&#10;DgAAAAAAAAAAAAAAAAAuAgAAZHJzL2Uyb0RvYy54bWxQSwECLQAUAAYACAAAACEAk26gbOQAAAAR&#13;&#10;AQAADwAAAAAAAAAAAAAAAAAjBAAAZHJzL2Rvd25yZXYueG1sUEsFBgAAAAAEAAQA8wAAADQFAAAA&#13;&#10;AA==&#13;&#10;" filled="f" stroked="f">
                <v:path arrowok="t"/>
                <v:textbox style="mso-fit-shape-to-text:t" inset="0,0,0,0">
                  <w:txbxContent>
                    <w:p w14:paraId="6CA17186" w14:textId="77777777" w:rsidR="00526A53" w:rsidRDefault="00526A53" w:rsidP="00526A53">
                      <w:pPr>
                        <w:spacing w:line="200" w:lineRule="exact"/>
                        <w:ind w:firstLine="29"/>
                      </w:pPr>
                      <w:r>
                        <w:t>i</w:t>
                      </w:r>
                    </w:p>
                  </w:txbxContent>
                </v:textbox>
                <w10:wrap type="topAndBottom" anchorx="margin"/>
              </v:shape>
            </w:pict>
          </mc:Fallback>
        </mc:AlternateContent>
      </w:r>
      <w:r w:rsidR="00526A53" w:rsidRPr="003E05FD">
        <w:rPr>
          <w:rFonts w:eastAsia="Courier New"/>
          <w:lang w:eastAsia="fr-FR" w:bidi="fr-FR"/>
        </w:rPr>
        <w:t xml:space="preserve">Ménard, R. (1975). </w:t>
      </w:r>
      <w:r w:rsidR="00526A53" w:rsidRPr="00956BE8">
        <w:rPr>
          <w:rFonts w:eastAsia="Courier New"/>
          <w:u w:val="single"/>
          <w:lang w:eastAsia="fr-FR" w:bidi="fr-FR"/>
        </w:rPr>
        <w:t>État de la recherche IV</w:t>
      </w:r>
      <w:r w:rsidR="00526A53" w:rsidRPr="00956BE8">
        <w:rPr>
          <w:u w:val="single"/>
        </w:rPr>
        <w:t> :</w:t>
      </w:r>
      <w:r w:rsidR="00526A53" w:rsidRPr="00956BE8">
        <w:rPr>
          <w:rFonts w:eastAsia="Courier New"/>
          <w:u w:val="single"/>
          <w:lang w:eastAsia="fr-FR" w:bidi="fr-FR"/>
        </w:rPr>
        <w:t xml:space="preserve"> journées d'étude de septembre</w:t>
      </w:r>
      <w:r w:rsidR="00526A53" w:rsidRPr="003E05FD">
        <w:rPr>
          <w:rFonts w:eastAsia="Courier New"/>
          <w:lang w:eastAsia="fr-FR" w:bidi="fr-FR"/>
        </w:rPr>
        <w:t xml:space="preserve"> (présentation de données sur l'action des éducateurs et le climat d'équipe).</w:t>
      </w:r>
    </w:p>
    <w:p w14:paraId="0C2E927E" w14:textId="77777777" w:rsidR="00526A53" w:rsidRPr="003E05FD" w:rsidRDefault="00526A53" w:rsidP="00526A53">
      <w:pPr>
        <w:spacing w:before="120" w:after="120"/>
        <w:jc w:val="both"/>
      </w:pPr>
      <w:r>
        <w:t>[288]</w:t>
      </w:r>
    </w:p>
    <w:p w14:paraId="71B6A3BE" w14:textId="77777777" w:rsidR="00526A53" w:rsidRPr="003E05FD" w:rsidRDefault="00526A53" w:rsidP="00526A53">
      <w:pPr>
        <w:spacing w:before="120" w:after="120"/>
        <w:jc w:val="both"/>
      </w:pPr>
      <w:r w:rsidRPr="003E05FD">
        <w:rPr>
          <w:rFonts w:eastAsia="Courier New"/>
          <w:lang w:eastAsia="fr-FR" w:bidi="fr-FR"/>
        </w:rPr>
        <w:t xml:space="preserve">Bélanger, P. (1976). </w:t>
      </w:r>
      <w:r w:rsidRPr="002F3DE6">
        <w:rPr>
          <w:rFonts w:eastAsia="Courier New"/>
          <w:u w:val="single"/>
          <w:lang w:eastAsia="fr-FR" w:bidi="fr-FR"/>
        </w:rPr>
        <w:t>L’intervention des éducateurs</w:t>
      </w:r>
      <w:r w:rsidRPr="003E05FD">
        <w:rPr>
          <w:rFonts w:eastAsia="Courier New"/>
          <w:lang w:eastAsia="fr-FR" w:bidi="fr-FR"/>
        </w:rPr>
        <w:t xml:space="preserve"> (données rem</w:t>
      </w:r>
      <w:r w:rsidRPr="003E05FD">
        <w:rPr>
          <w:rFonts w:eastAsia="Courier New"/>
          <w:lang w:eastAsia="fr-FR" w:bidi="fr-FR"/>
        </w:rPr>
        <w:t>i</w:t>
      </w:r>
      <w:r w:rsidRPr="003E05FD">
        <w:rPr>
          <w:rFonts w:eastAsia="Courier New"/>
          <w:lang w:eastAsia="fr-FR" w:bidi="fr-FR"/>
        </w:rPr>
        <w:t>ses au personnel).</w:t>
      </w:r>
    </w:p>
    <w:p w14:paraId="06B4A42B" w14:textId="77777777" w:rsidR="00526A53" w:rsidRPr="003E05FD" w:rsidRDefault="00526A53" w:rsidP="00526A53">
      <w:pPr>
        <w:spacing w:before="120" w:after="120"/>
        <w:jc w:val="both"/>
      </w:pPr>
      <w:r w:rsidRPr="003E05FD">
        <w:rPr>
          <w:rFonts w:eastAsia="Courier New"/>
          <w:lang w:eastAsia="fr-FR" w:bidi="fr-FR"/>
        </w:rPr>
        <w:t xml:space="preserve">LeBlanc, M. (1976). </w:t>
      </w:r>
      <w:r w:rsidRPr="002F3DE6">
        <w:rPr>
          <w:rFonts w:eastAsia="Courier New"/>
          <w:u w:val="single"/>
          <w:lang w:eastAsia="fr-FR" w:bidi="fr-FR"/>
        </w:rPr>
        <w:t>Évaluation de Boscoville</w:t>
      </w:r>
      <w:r w:rsidRPr="003E05FD">
        <w:rPr>
          <w:rFonts w:eastAsia="Courier New"/>
          <w:lang w:eastAsia="fr-FR" w:bidi="fr-FR"/>
        </w:rPr>
        <w:t xml:space="preserve"> (communication présentée à Vaucresson, France et</w:t>
      </w:r>
      <w:r>
        <w:rPr>
          <w:rFonts w:eastAsia="Courier New"/>
          <w:lang w:eastAsia="fr-FR" w:bidi="fr-FR"/>
        </w:rPr>
        <w:t xml:space="preserve"> à</w:t>
      </w:r>
      <w:r w:rsidRPr="003E05FD">
        <w:rPr>
          <w:rFonts w:eastAsia="Courier New"/>
          <w:lang w:eastAsia="fr-FR" w:bidi="fr-FR"/>
        </w:rPr>
        <w:t xml:space="preserve"> l'</w:t>
      </w:r>
      <w:r>
        <w:rPr>
          <w:rFonts w:eastAsia="Courier New"/>
          <w:lang w:eastAsia="fr-FR" w:bidi="fr-FR"/>
        </w:rPr>
        <w:t>É</w:t>
      </w:r>
      <w:r w:rsidRPr="003E05FD">
        <w:rPr>
          <w:rFonts w:eastAsia="Courier New"/>
          <w:lang w:eastAsia="fr-FR" w:bidi="fr-FR"/>
        </w:rPr>
        <w:t>cole de Criminologie de Bruxelles).</w:t>
      </w:r>
    </w:p>
    <w:p w14:paraId="5B0AA7B6" w14:textId="77777777" w:rsidR="00526A53" w:rsidRPr="003E05FD" w:rsidRDefault="00526A53" w:rsidP="00526A53">
      <w:pPr>
        <w:spacing w:before="120" w:after="120"/>
        <w:jc w:val="both"/>
      </w:pPr>
      <w:r w:rsidRPr="003E05FD">
        <w:rPr>
          <w:rFonts w:eastAsia="Courier New"/>
          <w:lang w:eastAsia="fr-FR" w:bidi="fr-FR"/>
        </w:rPr>
        <w:t xml:space="preserve">LeBlanc, M. (1976). </w:t>
      </w:r>
      <w:r w:rsidRPr="002F3DE6">
        <w:rPr>
          <w:rFonts w:eastAsia="Courier New"/>
          <w:u w:val="single"/>
          <w:lang w:eastAsia="fr-FR" w:bidi="fr-FR"/>
        </w:rPr>
        <w:t>Rapport d'activité</w:t>
      </w:r>
      <w:r w:rsidRPr="002F3DE6">
        <w:rPr>
          <w:u w:val="single"/>
        </w:rPr>
        <w:t> :</w:t>
      </w:r>
      <w:r w:rsidRPr="002F3DE6">
        <w:rPr>
          <w:rFonts w:eastAsia="Courier New"/>
          <w:u w:val="single"/>
          <w:lang w:eastAsia="fr-FR" w:bidi="fr-FR"/>
        </w:rPr>
        <w:t xml:space="preserve"> 1976-1977 (janvier 1976 â décembre 1976)</w:t>
      </w:r>
      <w:r w:rsidRPr="003E05FD">
        <w:rPr>
          <w:rFonts w:eastAsia="Courier New"/>
          <w:lang w:eastAsia="fr-FR" w:bidi="fr-FR"/>
        </w:rPr>
        <w:t>. Montréal</w:t>
      </w:r>
      <w:r w:rsidRPr="003E05FD">
        <w:t> :</w:t>
      </w:r>
      <w:r w:rsidRPr="003E05FD">
        <w:rPr>
          <w:rFonts w:eastAsia="Courier New"/>
          <w:lang w:eastAsia="fr-FR" w:bidi="fr-FR"/>
        </w:rPr>
        <w:t xml:space="preserve"> G.R.I.J., 25 p.</w:t>
      </w:r>
    </w:p>
    <w:p w14:paraId="42D0E3C2" w14:textId="77777777" w:rsidR="00526A53" w:rsidRPr="003E05FD" w:rsidRDefault="00526A53" w:rsidP="00526A53">
      <w:pPr>
        <w:spacing w:before="120" w:after="120"/>
        <w:jc w:val="both"/>
      </w:pPr>
      <w:r w:rsidRPr="003E05FD">
        <w:rPr>
          <w:rFonts w:eastAsia="Courier New"/>
          <w:lang w:eastAsia="fr-FR" w:bidi="fr-FR"/>
        </w:rPr>
        <w:t xml:space="preserve">LeBlanc, M., Ménard, R., Bélanger, P., Trudeau-LeBlanc, P. (1976). </w:t>
      </w:r>
      <w:r w:rsidRPr="002F3DE6">
        <w:rPr>
          <w:rFonts w:eastAsia="Courier New"/>
          <w:u w:val="single"/>
          <w:lang w:eastAsia="fr-FR" w:bidi="fr-FR"/>
        </w:rPr>
        <w:t>État de la recherche III</w:t>
      </w:r>
      <w:r w:rsidRPr="002F3DE6">
        <w:rPr>
          <w:u w:val="single"/>
        </w:rPr>
        <w:t> :</w:t>
      </w:r>
      <w:r w:rsidRPr="002F3DE6">
        <w:rPr>
          <w:rFonts w:eastAsia="Courier New"/>
          <w:u w:val="single"/>
          <w:lang w:eastAsia="fr-FR" w:bidi="fr-FR"/>
        </w:rPr>
        <w:t xml:space="preserve"> Séminaire synthèse</w:t>
      </w:r>
      <w:r w:rsidRPr="003E05FD">
        <w:rPr>
          <w:rFonts w:eastAsia="Courier New"/>
          <w:lang w:eastAsia="fr-FR" w:bidi="fr-FR"/>
        </w:rPr>
        <w:t xml:space="preserve"> (communication présentée à l'équipe de direction).</w:t>
      </w:r>
    </w:p>
    <w:p w14:paraId="62BE5FDE" w14:textId="77777777" w:rsidR="00526A53" w:rsidRPr="003E05FD" w:rsidRDefault="00526A53" w:rsidP="00526A53">
      <w:pPr>
        <w:spacing w:before="120" w:after="120"/>
        <w:jc w:val="both"/>
      </w:pPr>
      <w:r w:rsidRPr="003E05FD">
        <w:rPr>
          <w:rFonts w:eastAsia="Courier New"/>
          <w:lang w:eastAsia="fr-FR" w:bidi="fr-FR"/>
        </w:rPr>
        <w:t xml:space="preserve">Legendre, G. (1976). </w:t>
      </w:r>
      <w:r w:rsidRPr="002F3DE6">
        <w:rPr>
          <w:rFonts w:eastAsia="Courier New"/>
          <w:u w:val="single"/>
          <w:lang w:eastAsia="fr-FR" w:bidi="fr-FR"/>
        </w:rPr>
        <w:t>Évaluation d'un centre de rééducation</w:t>
      </w:r>
      <w:r w:rsidRPr="003E05FD">
        <w:rPr>
          <w:rFonts w:eastAsia="Courier New"/>
          <w:lang w:eastAsia="fr-FR" w:bidi="fr-FR"/>
        </w:rPr>
        <w:t>. Conférence</w:t>
      </w:r>
      <w:r>
        <w:rPr>
          <w:rFonts w:eastAsia="Courier New"/>
          <w:lang w:eastAsia="fr-FR" w:bidi="fr-FR"/>
        </w:rPr>
        <w:t xml:space="preserve"> </w:t>
      </w:r>
      <w:r w:rsidRPr="003E05FD">
        <w:rPr>
          <w:rFonts w:eastAsia="Courier New"/>
          <w:lang w:eastAsia="fr-FR" w:bidi="fr-FR"/>
        </w:rPr>
        <w:t>canadienne sur la jeunesse, la loi et la société, Kingston,</w:t>
      </w:r>
      <w:r>
        <w:rPr>
          <w:rFonts w:eastAsia="Courier New"/>
          <w:lang w:eastAsia="fr-FR" w:bidi="fr-FR"/>
        </w:rPr>
        <w:t xml:space="preserve"> </w:t>
      </w:r>
      <w:r w:rsidRPr="003E05FD">
        <w:rPr>
          <w:rFonts w:eastAsia="Courier New"/>
          <w:lang w:eastAsia="fr-FR" w:bidi="fr-FR"/>
        </w:rPr>
        <w:t>Ont., 7-10 juin 1976, 13 p.</w:t>
      </w:r>
    </w:p>
    <w:p w14:paraId="3C70B20C" w14:textId="77777777" w:rsidR="00526A53" w:rsidRPr="003E05FD" w:rsidRDefault="00526A53" w:rsidP="00526A53">
      <w:pPr>
        <w:spacing w:before="120" w:after="120"/>
        <w:jc w:val="both"/>
      </w:pPr>
      <w:r w:rsidRPr="003E05FD">
        <w:rPr>
          <w:rFonts w:eastAsia="Courier New"/>
          <w:lang w:eastAsia="fr-FR" w:bidi="fr-FR"/>
        </w:rPr>
        <w:t xml:space="preserve">Ménard, R. (1976). </w:t>
      </w:r>
      <w:r w:rsidRPr="002F3DE6">
        <w:rPr>
          <w:rFonts w:eastAsia="Courier New"/>
          <w:u w:val="single"/>
          <w:lang w:eastAsia="fr-FR" w:bidi="fr-FR"/>
        </w:rPr>
        <w:t>Le climat des équipes</w:t>
      </w:r>
      <w:r w:rsidRPr="003E05FD">
        <w:rPr>
          <w:rFonts w:eastAsia="Courier New"/>
          <w:lang w:eastAsia="fr-FR" w:bidi="fr-FR"/>
        </w:rPr>
        <w:t xml:space="preserve"> (données remises aux coordonnateurs).</w:t>
      </w:r>
    </w:p>
    <w:p w14:paraId="4A6B4D80" w14:textId="77777777" w:rsidR="00526A53" w:rsidRPr="003E05FD" w:rsidRDefault="00526A53" w:rsidP="00526A53">
      <w:pPr>
        <w:spacing w:before="120" w:after="120"/>
        <w:jc w:val="both"/>
      </w:pPr>
      <w:r w:rsidRPr="003E05FD">
        <w:rPr>
          <w:rFonts w:eastAsia="Courier New"/>
          <w:lang w:eastAsia="fr-FR" w:bidi="fr-FR"/>
        </w:rPr>
        <w:t xml:space="preserve">LeBlanc, M. (1977). </w:t>
      </w:r>
      <w:r w:rsidRPr="002F3DE6">
        <w:rPr>
          <w:rFonts w:eastAsia="Courier New"/>
          <w:u w:val="single"/>
          <w:lang w:eastAsia="fr-FR" w:bidi="fr-FR"/>
        </w:rPr>
        <w:t>Boscoville d'aujourd'hui et de demain</w:t>
      </w:r>
      <w:r w:rsidRPr="002F3DE6">
        <w:rPr>
          <w:u w:val="single"/>
        </w:rPr>
        <w:t> :</w:t>
      </w:r>
      <w:r w:rsidRPr="002F3DE6">
        <w:rPr>
          <w:rFonts w:eastAsia="Courier New"/>
          <w:u w:val="single"/>
          <w:lang w:eastAsia="fr-FR" w:bidi="fr-FR"/>
        </w:rPr>
        <w:t xml:space="preserve"> une synthèse de données de recherche et quelques conséquences pratiques</w:t>
      </w:r>
      <w:r w:rsidRPr="003E05FD">
        <w:rPr>
          <w:rFonts w:eastAsia="Courier New"/>
          <w:lang w:eastAsia="fr-FR" w:bidi="fr-FR"/>
        </w:rPr>
        <w:t>.</w:t>
      </w:r>
      <w:r>
        <w:rPr>
          <w:rFonts w:eastAsia="Courier New"/>
          <w:lang w:eastAsia="fr-FR" w:bidi="fr-FR"/>
        </w:rPr>
        <w:t xml:space="preserve"> </w:t>
      </w:r>
      <w:r w:rsidRPr="003E05FD">
        <w:rPr>
          <w:rFonts w:eastAsia="Courier New"/>
          <w:lang w:eastAsia="fr-FR" w:bidi="fr-FR"/>
        </w:rPr>
        <w:t>Montréal</w:t>
      </w:r>
      <w:r w:rsidRPr="003E05FD">
        <w:t> :</w:t>
      </w:r>
      <w:r w:rsidRPr="003E05FD">
        <w:rPr>
          <w:rFonts w:eastAsia="Courier New"/>
          <w:lang w:eastAsia="fr-FR" w:bidi="fr-FR"/>
        </w:rPr>
        <w:t xml:space="preserve"> G.R.I.J., 23 p.</w:t>
      </w:r>
    </w:p>
    <w:p w14:paraId="11890ADC" w14:textId="77777777" w:rsidR="00526A53" w:rsidRPr="003E05FD" w:rsidRDefault="00526A53" w:rsidP="00526A53">
      <w:pPr>
        <w:spacing w:before="120" w:after="120"/>
        <w:jc w:val="both"/>
      </w:pPr>
      <w:r w:rsidRPr="003E05FD">
        <w:rPr>
          <w:rFonts w:eastAsia="Courier New"/>
          <w:lang w:eastAsia="fr-FR" w:bidi="fr-FR"/>
        </w:rPr>
        <w:t xml:space="preserve">LeBlanc, M. (1977). </w:t>
      </w:r>
      <w:r>
        <w:rPr>
          <w:rFonts w:eastAsia="Courier New"/>
          <w:u w:val="single"/>
          <w:lang w:eastAsia="fr-FR" w:bidi="fr-FR"/>
        </w:rPr>
        <w:t>E</w:t>
      </w:r>
      <w:r w:rsidRPr="002F3DE6">
        <w:rPr>
          <w:rFonts w:eastAsia="Courier New"/>
          <w:u w:val="single"/>
          <w:lang w:eastAsia="fr-FR" w:bidi="fr-FR"/>
        </w:rPr>
        <w:t>valuation of Boscoville</w:t>
      </w:r>
      <w:r w:rsidRPr="002F3DE6">
        <w:rPr>
          <w:u w:val="single"/>
        </w:rPr>
        <w:t> :</w:t>
      </w:r>
      <w:r w:rsidRPr="002F3DE6">
        <w:rPr>
          <w:rFonts w:eastAsia="Courier New"/>
          <w:u w:val="single"/>
          <w:lang w:eastAsia="fr-FR" w:bidi="fr-FR"/>
        </w:rPr>
        <w:t xml:space="preserve"> a comprehensive research model. Canadian Association for Advancement of Research in Criminology and Criminal Justice</w:t>
      </w:r>
      <w:r w:rsidRPr="003E05FD">
        <w:rPr>
          <w:rFonts w:eastAsia="Courier New"/>
          <w:lang w:eastAsia="fr-FR" w:bidi="fr-FR"/>
        </w:rPr>
        <w:t>, Calgary, July 1977.</w:t>
      </w:r>
    </w:p>
    <w:p w14:paraId="517247DA" w14:textId="77777777" w:rsidR="00526A53" w:rsidRPr="003E05FD" w:rsidRDefault="00526A53" w:rsidP="00526A53">
      <w:pPr>
        <w:spacing w:before="120" w:after="120"/>
        <w:jc w:val="both"/>
      </w:pPr>
      <w:r w:rsidRPr="003E05FD">
        <w:rPr>
          <w:rFonts w:eastAsia="Courier New"/>
          <w:lang w:eastAsia="fr-FR" w:bidi="fr-FR"/>
        </w:rPr>
        <w:t xml:space="preserve">LeBlanc, M. (1977). </w:t>
      </w:r>
      <w:r w:rsidRPr="002F3DE6">
        <w:rPr>
          <w:rFonts w:eastAsia="Courier New"/>
          <w:u w:val="single"/>
          <w:lang w:eastAsia="fr-FR" w:bidi="fr-FR"/>
        </w:rPr>
        <w:t>Le placement dans une institution de réada</w:t>
      </w:r>
      <w:r w:rsidRPr="002F3DE6">
        <w:rPr>
          <w:rFonts w:eastAsia="Courier New"/>
          <w:u w:val="single"/>
          <w:lang w:eastAsia="fr-FR" w:bidi="fr-FR"/>
        </w:rPr>
        <w:t>p</w:t>
      </w:r>
      <w:r w:rsidRPr="002F3DE6">
        <w:rPr>
          <w:rFonts w:eastAsia="Courier New"/>
          <w:u w:val="single"/>
          <w:lang w:eastAsia="fr-FR" w:bidi="fr-FR"/>
        </w:rPr>
        <w:t>tation</w:t>
      </w:r>
      <w:r>
        <w:rPr>
          <w:rFonts w:eastAsia="Courier New"/>
          <w:lang w:eastAsia="fr-FR" w:bidi="fr-FR"/>
        </w:rPr>
        <w:t xml:space="preserve"> </w:t>
      </w:r>
      <w:r w:rsidRPr="003E05FD">
        <w:rPr>
          <w:rFonts w:eastAsia="Courier New"/>
          <w:lang w:eastAsia="fr-FR" w:bidi="fr-FR"/>
        </w:rPr>
        <w:t>(communication orale). Journées d'étude de l'Association pr</w:t>
      </w:r>
      <w:r w:rsidRPr="003E05FD">
        <w:rPr>
          <w:rFonts w:eastAsia="Courier New"/>
          <w:lang w:eastAsia="fr-FR" w:bidi="fr-FR"/>
        </w:rPr>
        <w:t>o</w:t>
      </w:r>
      <w:r w:rsidRPr="003E05FD">
        <w:rPr>
          <w:rFonts w:eastAsia="Courier New"/>
          <w:lang w:eastAsia="fr-FR" w:bidi="fr-FR"/>
        </w:rPr>
        <w:t>fessionnelle de Criminologie du Québec, 21 mai 1977 à Montréal.</w:t>
      </w:r>
    </w:p>
    <w:p w14:paraId="283B5D4C" w14:textId="77777777" w:rsidR="00526A53" w:rsidRPr="003E05FD" w:rsidRDefault="00526A53" w:rsidP="00526A53">
      <w:pPr>
        <w:spacing w:before="120" w:after="120"/>
        <w:jc w:val="both"/>
      </w:pPr>
      <w:r w:rsidRPr="003E05FD">
        <w:rPr>
          <w:rFonts w:eastAsia="Courier New"/>
          <w:lang w:eastAsia="fr-FR" w:bidi="fr-FR"/>
        </w:rPr>
        <w:t xml:space="preserve">LeBlanc, M. (1977). </w:t>
      </w:r>
      <w:r w:rsidRPr="002F3DE6">
        <w:rPr>
          <w:rFonts w:eastAsia="Courier New"/>
          <w:u w:val="single"/>
          <w:lang w:eastAsia="fr-FR" w:bidi="fr-FR"/>
        </w:rPr>
        <w:t>Rapport d'activité</w:t>
      </w:r>
      <w:r w:rsidRPr="002F3DE6">
        <w:rPr>
          <w:u w:val="single"/>
        </w:rPr>
        <w:t> :</w:t>
      </w:r>
      <w:r w:rsidRPr="002F3DE6">
        <w:rPr>
          <w:rFonts w:eastAsia="Courier New"/>
          <w:u w:val="single"/>
          <w:lang w:eastAsia="fr-FR" w:bidi="fr-FR"/>
        </w:rPr>
        <w:t xml:space="preserve"> 1977-1978</w:t>
      </w:r>
      <w:r w:rsidRPr="003E05FD">
        <w:rPr>
          <w:rFonts w:eastAsia="Courier New"/>
          <w:lang w:eastAsia="fr-FR" w:bidi="fr-FR"/>
        </w:rPr>
        <w:t xml:space="preserve"> (janvier 1977 à décembre 1977). Montréal</w:t>
      </w:r>
      <w:r w:rsidRPr="003E05FD">
        <w:t> :</w:t>
      </w:r>
      <w:r w:rsidRPr="003E05FD">
        <w:rPr>
          <w:rFonts w:eastAsia="Courier New"/>
          <w:lang w:eastAsia="fr-FR" w:bidi="fr-FR"/>
        </w:rPr>
        <w:t xml:space="preserve"> G.R.I.J., 23 p.</w:t>
      </w:r>
    </w:p>
    <w:p w14:paraId="0877040E" w14:textId="77777777" w:rsidR="00526A53" w:rsidRPr="003E05FD" w:rsidRDefault="00526A53" w:rsidP="00526A53">
      <w:pPr>
        <w:spacing w:before="120" w:after="120"/>
        <w:jc w:val="both"/>
      </w:pPr>
      <w:r>
        <w:rPr>
          <w:rFonts w:eastAsia="Courier New"/>
          <w:lang w:eastAsia="fr-FR" w:bidi="fr-FR"/>
        </w:rPr>
        <w:t>LeBlanc, M.</w:t>
      </w:r>
      <w:r w:rsidRPr="003E05FD">
        <w:rPr>
          <w:rFonts w:eastAsia="Courier New"/>
          <w:lang w:eastAsia="fr-FR" w:bidi="fr-FR"/>
        </w:rPr>
        <w:t xml:space="preserve">, Cusson, M., Ducharme, J. (1977). </w:t>
      </w:r>
      <w:r w:rsidRPr="002F3DE6">
        <w:rPr>
          <w:rFonts w:eastAsia="Courier New"/>
          <w:u w:val="single"/>
          <w:lang w:eastAsia="fr-FR" w:bidi="fr-FR"/>
        </w:rPr>
        <w:t>Évaluation de Boscoville</w:t>
      </w:r>
      <w:r w:rsidRPr="002F3DE6">
        <w:rPr>
          <w:u w:val="single"/>
        </w:rPr>
        <w:t> :</w:t>
      </w:r>
      <w:r w:rsidRPr="002F3DE6">
        <w:rPr>
          <w:rFonts w:eastAsia="Courier New"/>
          <w:u w:val="single"/>
          <w:lang w:eastAsia="fr-FR" w:bidi="fr-FR"/>
        </w:rPr>
        <w:t xml:space="preserve"> modèle de recherche, résultats et utilité</w:t>
      </w:r>
      <w:r w:rsidRPr="003E05FD">
        <w:rPr>
          <w:rFonts w:eastAsia="Courier New"/>
          <w:lang w:eastAsia="fr-FR" w:bidi="fr-FR"/>
        </w:rPr>
        <w:t>. 15e congrès du Conseil québécois de l'enfance exceptionnelle. Montréal, nov. 1977.</w:t>
      </w:r>
    </w:p>
    <w:p w14:paraId="58E33F96" w14:textId="77777777" w:rsidR="00526A53" w:rsidRPr="003E05FD" w:rsidRDefault="00526A53" w:rsidP="00526A53">
      <w:pPr>
        <w:spacing w:before="120" w:after="120"/>
        <w:jc w:val="both"/>
      </w:pPr>
      <w:r>
        <w:rPr>
          <w:rFonts w:eastAsia="Courier New"/>
          <w:lang w:eastAsia="fr-FR" w:bidi="fr-FR"/>
        </w:rPr>
        <w:t>Leblanc, M.</w:t>
      </w:r>
      <w:r w:rsidRPr="003E05FD">
        <w:rPr>
          <w:rFonts w:eastAsia="Courier New"/>
          <w:lang w:eastAsia="fr-FR" w:bidi="fr-FR"/>
        </w:rPr>
        <w:t xml:space="preserve">, Ménard, R., Trudeau-LeBlanc, P. (1977). </w:t>
      </w:r>
      <w:r w:rsidRPr="002F3DE6">
        <w:rPr>
          <w:rFonts w:eastAsia="Courier New"/>
          <w:u w:val="single"/>
          <w:lang w:eastAsia="fr-FR" w:bidi="fr-FR"/>
        </w:rPr>
        <w:t>État de la recherche IV</w:t>
      </w:r>
      <w:r w:rsidRPr="002F3DE6">
        <w:rPr>
          <w:u w:val="single"/>
        </w:rPr>
        <w:t> :</w:t>
      </w:r>
      <w:r w:rsidRPr="002F3DE6">
        <w:rPr>
          <w:rFonts w:eastAsia="Courier New"/>
          <w:u w:val="single"/>
          <w:lang w:eastAsia="fr-FR" w:bidi="fr-FR"/>
        </w:rPr>
        <w:t xml:space="preserve"> Equipe, clients et milieu social dans les quartiers de Boscoville</w:t>
      </w:r>
      <w:r w:rsidRPr="003E05FD">
        <w:rPr>
          <w:rFonts w:eastAsia="Courier New"/>
          <w:lang w:eastAsia="fr-FR" w:bidi="fr-FR"/>
        </w:rPr>
        <w:t>. Montréal</w:t>
      </w:r>
      <w:r w:rsidRPr="003E05FD">
        <w:t> :</w:t>
      </w:r>
      <w:r w:rsidRPr="003E05FD">
        <w:rPr>
          <w:rFonts w:eastAsia="Courier New"/>
          <w:lang w:eastAsia="fr-FR" w:bidi="fr-FR"/>
        </w:rPr>
        <w:t xml:space="preserve"> G.R.I.J.</w:t>
      </w:r>
    </w:p>
    <w:p w14:paraId="210B47AB" w14:textId="77777777" w:rsidR="00526A53" w:rsidRPr="003E05FD" w:rsidRDefault="00526A53" w:rsidP="00526A53">
      <w:pPr>
        <w:spacing w:before="120" w:after="120"/>
        <w:jc w:val="both"/>
      </w:pPr>
      <w:r w:rsidRPr="003E05FD">
        <w:rPr>
          <w:rFonts w:eastAsia="Courier New"/>
          <w:lang w:eastAsia="fr-FR" w:bidi="fr-FR"/>
        </w:rPr>
        <w:t xml:space="preserve">Leblanc, M., Ménard, R., Trudeau-LeBlanc, P. </w:t>
      </w:r>
      <w:r w:rsidRPr="002F3DE6">
        <w:rPr>
          <w:rFonts w:eastAsia="Courier New"/>
          <w:u w:val="single"/>
          <w:lang w:eastAsia="fr-FR" w:bidi="fr-FR"/>
        </w:rPr>
        <w:t>État de la recherche V. Population et clientèle</w:t>
      </w:r>
      <w:r w:rsidRPr="002F3DE6">
        <w:rPr>
          <w:u w:val="single"/>
        </w:rPr>
        <w:t> :</w:t>
      </w:r>
      <w:r w:rsidRPr="002F3DE6">
        <w:rPr>
          <w:rFonts w:eastAsia="Courier New"/>
          <w:u w:val="single"/>
          <w:lang w:eastAsia="fr-FR" w:bidi="fr-FR"/>
        </w:rPr>
        <w:t xml:space="preserve"> vers une approche différentielle</w:t>
      </w:r>
      <w:r w:rsidRPr="003E05FD">
        <w:rPr>
          <w:rFonts w:eastAsia="Courier New"/>
          <w:lang w:eastAsia="fr-FR" w:bidi="fr-FR"/>
        </w:rPr>
        <w:t xml:space="preserve"> (Séminaire avec l'équipe de direction). Montréal</w:t>
      </w:r>
      <w:r w:rsidRPr="003E05FD">
        <w:t> :</w:t>
      </w:r>
      <w:r w:rsidRPr="003E05FD">
        <w:rPr>
          <w:rFonts w:eastAsia="Courier New"/>
          <w:lang w:eastAsia="fr-FR" w:bidi="fr-FR"/>
        </w:rPr>
        <w:t xml:space="preserve"> G.R.I.J.</w:t>
      </w:r>
    </w:p>
    <w:p w14:paraId="48C92D5C" w14:textId="77777777" w:rsidR="00526A53" w:rsidRPr="003E05FD" w:rsidRDefault="00526A53" w:rsidP="00526A53">
      <w:pPr>
        <w:spacing w:before="120" w:after="120"/>
        <w:jc w:val="both"/>
      </w:pPr>
      <w:r w:rsidRPr="003E05FD">
        <w:rPr>
          <w:rFonts w:eastAsia="Courier New"/>
          <w:lang w:eastAsia="fr-FR" w:bidi="fr-FR"/>
        </w:rPr>
        <w:t xml:space="preserve">LeBlanc, M., Ménard, R., Trudeau-LeBlanc, P. </w:t>
      </w:r>
      <w:r w:rsidRPr="002F3DE6">
        <w:rPr>
          <w:rFonts w:eastAsia="Courier New"/>
          <w:u w:val="single"/>
          <w:lang w:eastAsia="fr-FR" w:bidi="fr-FR"/>
        </w:rPr>
        <w:t>État de la reche</w:t>
      </w:r>
      <w:r w:rsidRPr="002F3DE6">
        <w:rPr>
          <w:rFonts w:eastAsia="Courier New"/>
          <w:u w:val="single"/>
          <w:lang w:eastAsia="fr-FR" w:bidi="fr-FR"/>
        </w:rPr>
        <w:t>r</w:t>
      </w:r>
      <w:r w:rsidRPr="002F3DE6">
        <w:rPr>
          <w:rFonts w:eastAsia="Courier New"/>
          <w:u w:val="single"/>
          <w:lang w:eastAsia="fr-FR" w:bidi="fr-FR"/>
        </w:rPr>
        <w:t>che VI. Clientèle et milieu</w:t>
      </w:r>
      <w:r w:rsidRPr="002F3DE6">
        <w:rPr>
          <w:u w:val="single"/>
        </w:rPr>
        <w:t> :</w:t>
      </w:r>
      <w:r w:rsidRPr="002F3DE6">
        <w:rPr>
          <w:rFonts w:eastAsia="Courier New"/>
          <w:u w:val="single"/>
          <w:lang w:eastAsia="fr-FR" w:bidi="fr-FR"/>
        </w:rPr>
        <w:t xml:space="preserve"> évolution et changements</w:t>
      </w:r>
      <w:r w:rsidRPr="003E05FD">
        <w:rPr>
          <w:rFonts w:eastAsia="Courier New"/>
          <w:lang w:eastAsia="fr-FR" w:bidi="fr-FR"/>
        </w:rPr>
        <w:t xml:space="preserve"> (séminaire avec chacun des quartiers de Boscoville). Montréal</w:t>
      </w:r>
      <w:r w:rsidRPr="003E05FD">
        <w:t> :</w:t>
      </w:r>
      <w:r w:rsidRPr="003E05FD">
        <w:rPr>
          <w:rFonts w:eastAsia="Courier New"/>
          <w:lang w:eastAsia="fr-FR" w:bidi="fr-FR"/>
        </w:rPr>
        <w:t xml:space="preserve"> G.R.I.J.</w:t>
      </w:r>
    </w:p>
    <w:p w14:paraId="68DDEBC6" w14:textId="77777777" w:rsidR="00526A53" w:rsidRPr="003E05FD" w:rsidRDefault="00526A53" w:rsidP="00526A53">
      <w:pPr>
        <w:spacing w:before="120" w:after="120"/>
        <w:jc w:val="both"/>
      </w:pPr>
      <w:r w:rsidRPr="003E05FD">
        <w:rPr>
          <w:rFonts w:eastAsia="Courier New"/>
          <w:lang w:eastAsia="fr-FR" w:bidi="fr-FR"/>
        </w:rPr>
        <w:t xml:space="preserve">Trudeau-LeBlanc, P. (1977). </w:t>
      </w:r>
      <w:r w:rsidRPr="002F3DE6">
        <w:rPr>
          <w:rFonts w:eastAsia="Courier New"/>
          <w:u w:val="single"/>
          <w:lang w:eastAsia="fr-FR" w:bidi="fr-FR"/>
        </w:rPr>
        <w:t>Family and interpersonal maturity</w:t>
      </w:r>
      <w:r w:rsidRPr="003E05FD">
        <w:rPr>
          <w:rFonts w:eastAsia="Courier New"/>
          <w:lang w:eastAsia="fr-FR" w:bidi="fr-FR"/>
        </w:rPr>
        <w:t xml:space="preserve"> (Communication orale). 2</w:t>
      </w:r>
      <w:r w:rsidRPr="002F3DE6">
        <w:rPr>
          <w:rFonts w:eastAsia="Courier New"/>
          <w:vertAlign w:val="superscript"/>
          <w:lang w:eastAsia="fr-FR" w:bidi="fr-FR"/>
        </w:rPr>
        <w:t>nd</w:t>
      </w:r>
      <w:r w:rsidRPr="003E05FD">
        <w:rPr>
          <w:rFonts w:eastAsia="Courier New"/>
          <w:lang w:eastAsia="fr-FR" w:bidi="fr-FR"/>
        </w:rPr>
        <w:t xml:space="preserve"> International Conférence on Differential Treat- ment, Ressemlerville, N.Y., May 1977.</w:t>
      </w:r>
    </w:p>
    <w:p w14:paraId="24AB0477" w14:textId="77777777" w:rsidR="00526A53" w:rsidRPr="003E05FD" w:rsidRDefault="00526A53" w:rsidP="00526A53">
      <w:pPr>
        <w:spacing w:before="120" w:after="120"/>
        <w:jc w:val="both"/>
      </w:pPr>
      <w:r w:rsidRPr="003E05FD">
        <w:rPr>
          <w:rFonts w:eastAsia="Courier New"/>
          <w:lang w:eastAsia="fr-FR" w:bidi="fr-FR"/>
        </w:rPr>
        <w:t>Bossé, M., LeBlanc, M. (1978).</w:t>
      </w:r>
      <w:r>
        <w:rPr>
          <w:rFonts w:eastAsia="Courier New"/>
          <w:lang w:eastAsia="fr-FR" w:bidi="fr-FR"/>
        </w:rPr>
        <w:t xml:space="preserve"> </w:t>
      </w:r>
      <w:r w:rsidRPr="002F3DE6">
        <w:rPr>
          <w:rFonts w:eastAsia="Courier New"/>
          <w:u w:val="single"/>
          <w:lang w:eastAsia="fr-FR" w:bidi="fr-FR"/>
        </w:rPr>
        <w:t>L'efficacité du traitement de je</w:t>
      </w:r>
      <w:r w:rsidRPr="002F3DE6">
        <w:rPr>
          <w:rFonts w:eastAsia="Courier New"/>
          <w:u w:val="single"/>
          <w:lang w:eastAsia="fr-FR" w:bidi="fr-FR"/>
        </w:rPr>
        <w:t>u</w:t>
      </w:r>
      <w:r w:rsidRPr="002F3DE6">
        <w:rPr>
          <w:rFonts w:eastAsia="Courier New"/>
          <w:u w:val="single"/>
          <w:lang w:eastAsia="fr-FR" w:bidi="fr-FR"/>
        </w:rPr>
        <w:t>nes délinquants en institution</w:t>
      </w:r>
      <w:r w:rsidRPr="002F3DE6">
        <w:rPr>
          <w:u w:val="single"/>
        </w:rPr>
        <w:t xml:space="preserve"> : </w:t>
      </w:r>
      <w:r w:rsidRPr="002F3DE6">
        <w:rPr>
          <w:rFonts w:eastAsia="Courier New"/>
          <w:u w:val="single"/>
          <w:lang w:eastAsia="fr-FR" w:bidi="fr-FR"/>
        </w:rPr>
        <w:t>Boscoville</w:t>
      </w:r>
      <w:r w:rsidRPr="003E05FD">
        <w:rPr>
          <w:rFonts w:eastAsia="Courier New"/>
          <w:lang w:eastAsia="fr-FR" w:bidi="fr-FR"/>
        </w:rPr>
        <w:t>. 16e Congrès du C.Q.E.E., Québec, nov. 1978 (communication orale).</w:t>
      </w:r>
    </w:p>
    <w:p w14:paraId="4FD71488" w14:textId="77777777" w:rsidR="00526A53" w:rsidRPr="003E05FD" w:rsidRDefault="00526A53" w:rsidP="00526A53">
      <w:pPr>
        <w:spacing w:before="120" w:after="120"/>
        <w:jc w:val="both"/>
      </w:pPr>
      <w:r w:rsidRPr="003E05FD">
        <w:rPr>
          <w:rFonts w:eastAsia="Courier New"/>
          <w:lang w:eastAsia="fr-FR" w:bidi="fr-FR"/>
        </w:rPr>
        <w:t xml:space="preserve">LeBlanc, M. (1978). </w:t>
      </w:r>
      <w:r w:rsidRPr="002F3DE6">
        <w:rPr>
          <w:rFonts w:eastAsia="Courier New"/>
          <w:u w:val="single"/>
          <w:lang w:eastAsia="fr-FR" w:bidi="fr-FR"/>
        </w:rPr>
        <w:t>The differential effects of Boscoville's pr</w:t>
      </w:r>
      <w:r w:rsidRPr="002F3DE6">
        <w:rPr>
          <w:rFonts w:eastAsia="Courier New"/>
          <w:u w:val="single"/>
          <w:lang w:eastAsia="fr-FR" w:bidi="fr-FR"/>
        </w:rPr>
        <w:t>o</w:t>
      </w:r>
      <w:r w:rsidRPr="002F3DE6">
        <w:rPr>
          <w:rFonts w:eastAsia="Courier New"/>
          <w:u w:val="single"/>
          <w:lang w:eastAsia="fr-FR" w:bidi="fr-FR"/>
        </w:rPr>
        <w:t>gram on youngsters of various I levels. International Differential Treatment Association meeting</w:t>
      </w:r>
      <w:r w:rsidRPr="003E05FD">
        <w:rPr>
          <w:rFonts w:eastAsia="Courier New"/>
          <w:lang w:eastAsia="fr-FR" w:bidi="fr-FR"/>
        </w:rPr>
        <w:t>, Montréal, oct. 1978, 20 p.</w:t>
      </w:r>
    </w:p>
    <w:p w14:paraId="093B944E" w14:textId="77777777" w:rsidR="00526A53" w:rsidRPr="003E05FD" w:rsidRDefault="00526A53" w:rsidP="00526A53">
      <w:pPr>
        <w:spacing w:before="120" w:after="120"/>
        <w:jc w:val="both"/>
      </w:pPr>
      <w:r>
        <w:t>[</w:t>
      </w:r>
      <w:r w:rsidRPr="003E05FD">
        <w:rPr>
          <w:rFonts w:eastAsia="Courier New"/>
          <w:lang w:eastAsia="fr-FR" w:bidi="fr-FR"/>
        </w:rPr>
        <w:t>289</w:t>
      </w:r>
      <w:r>
        <w:rPr>
          <w:rFonts w:eastAsia="Courier New"/>
          <w:lang w:eastAsia="fr-FR" w:bidi="fr-FR"/>
        </w:rPr>
        <w:t>]</w:t>
      </w:r>
    </w:p>
    <w:p w14:paraId="4DB52138" w14:textId="77777777" w:rsidR="00526A53" w:rsidRPr="003E05FD" w:rsidRDefault="00526A53" w:rsidP="00526A53">
      <w:pPr>
        <w:spacing w:before="120" w:after="120"/>
        <w:jc w:val="both"/>
      </w:pPr>
      <w:r>
        <w:rPr>
          <w:rFonts w:eastAsia="Courier New"/>
          <w:lang w:eastAsia="fr-FR" w:bidi="fr-FR"/>
        </w:rPr>
        <w:t>Bossé, M.</w:t>
      </w:r>
      <w:r w:rsidRPr="003E05FD">
        <w:rPr>
          <w:rFonts w:eastAsia="Courier New"/>
          <w:lang w:eastAsia="fr-FR" w:bidi="fr-FR"/>
        </w:rPr>
        <w:t xml:space="preserve">, LeBlanc, M. (1978). </w:t>
      </w:r>
      <w:r w:rsidRPr="00AF4840">
        <w:rPr>
          <w:rFonts w:eastAsia="Courier New"/>
          <w:u w:val="single"/>
          <w:lang w:eastAsia="fr-FR" w:bidi="fr-FR"/>
        </w:rPr>
        <w:t>Boscoville</w:t>
      </w:r>
      <w:r w:rsidRPr="00AF4840">
        <w:rPr>
          <w:u w:val="single"/>
        </w:rPr>
        <w:t> :</w:t>
      </w:r>
      <w:r w:rsidRPr="00AF4840">
        <w:rPr>
          <w:rFonts w:eastAsia="Courier New"/>
          <w:u w:val="single"/>
          <w:lang w:eastAsia="fr-FR" w:bidi="fr-FR"/>
        </w:rPr>
        <w:t xml:space="preserve"> évaluation de son e</w:t>
      </w:r>
      <w:r w:rsidRPr="00AF4840">
        <w:rPr>
          <w:rFonts w:eastAsia="Courier New"/>
          <w:u w:val="single"/>
          <w:lang w:eastAsia="fr-FR" w:bidi="fr-FR"/>
        </w:rPr>
        <w:t>f</w:t>
      </w:r>
      <w:r w:rsidRPr="00AF4840">
        <w:rPr>
          <w:rFonts w:eastAsia="Courier New"/>
          <w:u w:val="single"/>
          <w:lang w:eastAsia="fr-FR" w:bidi="fr-FR"/>
        </w:rPr>
        <w:t>ficacité à travers l’évolution psychologique de ses pensionnaires pe</w:t>
      </w:r>
      <w:r w:rsidRPr="00AF4840">
        <w:rPr>
          <w:rFonts w:eastAsia="Courier New"/>
          <w:u w:val="single"/>
          <w:lang w:eastAsia="fr-FR" w:bidi="fr-FR"/>
        </w:rPr>
        <w:t>n</w:t>
      </w:r>
      <w:r w:rsidRPr="00AF4840">
        <w:rPr>
          <w:rFonts w:eastAsia="Courier New"/>
          <w:u w:val="single"/>
          <w:lang w:eastAsia="fr-FR" w:bidi="fr-FR"/>
        </w:rPr>
        <w:t>dant et après le séjour</w:t>
      </w:r>
      <w:r w:rsidRPr="003E05FD">
        <w:rPr>
          <w:rFonts w:eastAsia="Courier New"/>
          <w:lang w:eastAsia="fr-FR" w:bidi="fr-FR"/>
        </w:rPr>
        <w:t>. Association International des Educateurs Sp</w:t>
      </w:r>
      <w:r w:rsidRPr="003E05FD">
        <w:rPr>
          <w:rFonts w:eastAsia="Courier New"/>
          <w:lang w:eastAsia="fr-FR" w:bidi="fr-FR"/>
        </w:rPr>
        <w:t>é</w:t>
      </w:r>
      <w:r w:rsidRPr="003E05FD">
        <w:rPr>
          <w:rFonts w:eastAsia="Courier New"/>
          <w:lang w:eastAsia="fr-FR" w:bidi="fr-FR"/>
        </w:rPr>
        <w:t>cialisés.</w:t>
      </w:r>
    </w:p>
    <w:p w14:paraId="38C8339E" w14:textId="77777777" w:rsidR="00526A53" w:rsidRPr="003E05FD" w:rsidRDefault="00526A53" w:rsidP="00526A53">
      <w:pPr>
        <w:spacing w:before="120" w:after="120"/>
        <w:jc w:val="both"/>
      </w:pPr>
      <w:r w:rsidRPr="003E05FD">
        <w:rPr>
          <w:rFonts w:eastAsia="Courier New"/>
          <w:lang w:eastAsia="fr-FR" w:bidi="fr-FR"/>
        </w:rPr>
        <w:t xml:space="preserve">Bossé, M. (1978). </w:t>
      </w:r>
      <w:r w:rsidRPr="00AF4840">
        <w:rPr>
          <w:rFonts w:eastAsia="Courier New"/>
          <w:u w:val="single"/>
          <w:lang w:eastAsia="fr-FR" w:bidi="fr-FR"/>
        </w:rPr>
        <w:t>Boscoville</w:t>
      </w:r>
      <w:r w:rsidRPr="00AF4840">
        <w:rPr>
          <w:u w:val="single"/>
        </w:rPr>
        <w:t> :</w:t>
      </w:r>
      <w:r w:rsidRPr="00AF4840">
        <w:rPr>
          <w:rFonts w:eastAsia="Courier New"/>
          <w:u w:val="single"/>
          <w:lang w:eastAsia="fr-FR" w:bidi="fr-FR"/>
        </w:rPr>
        <w:t xml:space="preserve"> évaluation de son efficacité à tr</w:t>
      </w:r>
      <w:r w:rsidRPr="00AF4840">
        <w:rPr>
          <w:rFonts w:eastAsia="Courier New"/>
          <w:u w:val="single"/>
          <w:lang w:eastAsia="fr-FR" w:bidi="fr-FR"/>
        </w:rPr>
        <w:t>a</w:t>
      </w:r>
      <w:r w:rsidRPr="00AF4840">
        <w:rPr>
          <w:rFonts w:eastAsia="Courier New"/>
          <w:u w:val="single"/>
          <w:lang w:eastAsia="fr-FR" w:bidi="fr-FR"/>
        </w:rPr>
        <w:t>vers l'évolution psychologique de ses pensionnaires pendant et après le séjour</w:t>
      </w:r>
      <w:r w:rsidRPr="003E05FD">
        <w:rPr>
          <w:rFonts w:eastAsia="Courier New"/>
          <w:lang w:eastAsia="fr-FR" w:bidi="fr-FR"/>
        </w:rPr>
        <w:t>. Montréal</w:t>
      </w:r>
      <w:r w:rsidRPr="003E05FD">
        <w:t> :</w:t>
      </w:r>
      <w:r w:rsidRPr="003E05FD">
        <w:rPr>
          <w:rFonts w:eastAsia="Courier New"/>
          <w:lang w:eastAsia="fr-FR" w:bidi="fr-FR"/>
        </w:rPr>
        <w:t xml:space="preserve"> G.R.I.J., 24 p. Communication des éducateurs de Boscoville.</w:t>
      </w:r>
    </w:p>
    <w:p w14:paraId="7370F8CE" w14:textId="77777777" w:rsidR="00526A53" w:rsidRPr="003E05FD" w:rsidRDefault="00526A53" w:rsidP="00526A53">
      <w:pPr>
        <w:spacing w:before="120" w:after="120"/>
        <w:jc w:val="both"/>
      </w:pPr>
      <w:r w:rsidRPr="003E05FD">
        <w:rPr>
          <w:rFonts w:eastAsia="Courier New"/>
          <w:lang w:eastAsia="fr-FR" w:bidi="fr-FR"/>
        </w:rPr>
        <w:t xml:space="preserve">Bossé, M. (1979). </w:t>
      </w:r>
      <w:r w:rsidRPr="00AF4840">
        <w:rPr>
          <w:rFonts w:eastAsia="Courier New"/>
          <w:u w:val="single"/>
          <w:lang w:eastAsia="fr-FR" w:bidi="fr-FR"/>
        </w:rPr>
        <w:t>L'adaptation sociale des anciens de Boscoville</w:t>
      </w:r>
      <w:r w:rsidRPr="003E05FD">
        <w:rPr>
          <w:rFonts w:eastAsia="Courier New"/>
          <w:lang w:eastAsia="fr-FR" w:bidi="fr-FR"/>
        </w:rPr>
        <w:t>. Montréal</w:t>
      </w:r>
      <w:r w:rsidRPr="003E05FD">
        <w:t> :</w:t>
      </w:r>
      <w:r w:rsidRPr="003E05FD">
        <w:rPr>
          <w:rFonts w:eastAsia="Courier New"/>
          <w:lang w:eastAsia="fr-FR" w:bidi="fr-FR"/>
        </w:rPr>
        <w:t xml:space="preserve"> G.R.I.J., 11 p. Communication aux éducateurs de Bosc</w:t>
      </w:r>
      <w:r w:rsidRPr="003E05FD">
        <w:rPr>
          <w:rFonts w:eastAsia="Courier New"/>
          <w:lang w:eastAsia="fr-FR" w:bidi="fr-FR"/>
        </w:rPr>
        <w:t>o</w:t>
      </w:r>
      <w:r w:rsidRPr="003E05FD">
        <w:rPr>
          <w:rFonts w:eastAsia="Courier New"/>
          <w:lang w:eastAsia="fr-FR" w:bidi="fr-FR"/>
        </w:rPr>
        <w:t>ville,</w:t>
      </w:r>
      <w:r>
        <w:rPr>
          <w:rFonts w:eastAsia="Courier New"/>
          <w:lang w:eastAsia="fr-FR" w:bidi="fr-FR"/>
        </w:rPr>
        <w:t xml:space="preserve"> </w:t>
      </w:r>
      <w:r w:rsidRPr="003E05FD">
        <w:rPr>
          <w:rFonts w:eastAsia="Courier New"/>
          <w:lang w:eastAsia="fr-FR" w:bidi="fr-FR"/>
        </w:rPr>
        <w:t>15 novembre 1979.</w:t>
      </w:r>
    </w:p>
    <w:p w14:paraId="5005F0D2" w14:textId="77777777" w:rsidR="00526A53" w:rsidRPr="003E05FD" w:rsidRDefault="00526A53" w:rsidP="00526A53">
      <w:pPr>
        <w:spacing w:before="120" w:after="120"/>
        <w:jc w:val="both"/>
      </w:pPr>
      <w:r w:rsidRPr="003E05FD">
        <w:rPr>
          <w:rFonts w:eastAsia="Courier New"/>
          <w:lang w:eastAsia="fr-FR" w:bidi="fr-FR"/>
        </w:rPr>
        <w:t xml:space="preserve">LeBlanc, M., Bossé, M. (1979). </w:t>
      </w:r>
      <w:r w:rsidRPr="00AF4840">
        <w:rPr>
          <w:rFonts w:eastAsia="Courier New"/>
          <w:u w:val="single"/>
          <w:lang w:eastAsia="fr-FR" w:bidi="fr-FR"/>
        </w:rPr>
        <w:t>Boscoville</w:t>
      </w:r>
      <w:r w:rsidRPr="00AF4840">
        <w:rPr>
          <w:u w:val="single"/>
        </w:rPr>
        <w:t> :</w:t>
      </w:r>
      <w:r w:rsidRPr="00AF4840">
        <w:rPr>
          <w:rFonts w:eastAsia="Courier New"/>
          <w:u w:val="single"/>
          <w:lang w:eastAsia="fr-FR" w:bidi="fr-FR"/>
        </w:rPr>
        <w:t xml:space="preserve"> évaluation of its e</w:t>
      </w:r>
      <w:r w:rsidRPr="00AF4840">
        <w:rPr>
          <w:rFonts w:eastAsia="Courier New"/>
          <w:u w:val="single"/>
          <w:lang w:eastAsia="fr-FR" w:bidi="fr-FR"/>
        </w:rPr>
        <w:t>f</w:t>
      </w:r>
      <w:r w:rsidRPr="00AF4840">
        <w:rPr>
          <w:rFonts w:eastAsia="Courier New"/>
          <w:u w:val="single"/>
          <w:lang w:eastAsia="fr-FR" w:bidi="fr-FR"/>
        </w:rPr>
        <w:t>fectiveness through the psychological development of its clients d</w:t>
      </w:r>
      <w:r w:rsidRPr="00AF4840">
        <w:rPr>
          <w:rFonts w:eastAsia="Courier New"/>
          <w:u w:val="single"/>
          <w:lang w:eastAsia="fr-FR" w:bidi="fr-FR"/>
        </w:rPr>
        <w:t>u</w:t>
      </w:r>
      <w:r w:rsidRPr="00AF4840">
        <w:rPr>
          <w:rFonts w:eastAsia="Courier New"/>
          <w:u w:val="single"/>
          <w:lang w:eastAsia="fr-FR" w:bidi="fr-FR"/>
        </w:rPr>
        <w:t>ring institutionalization and at follow-up</w:t>
      </w:r>
      <w:r w:rsidRPr="003E05FD">
        <w:rPr>
          <w:rFonts w:eastAsia="Courier New"/>
          <w:lang w:eastAsia="fr-FR" w:bidi="fr-FR"/>
        </w:rPr>
        <w:t>. American Society of Crim</w:t>
      </w:r>
      <w:r w:rsidRPr="003E05FD">
        <w:rPr>
          <w:rFonts w:eastAsia="Courier New"/>
          <w:lang w:eastAsia="fr-FR" w:bidi="fr-FR"/>
        </w:rPr>
        <w:t>i</w:t>
      </w:r>
      <w:r w:rsidRPr="003E05FD">
        <w:rPr>
          <w:rFonts w:eastAsia="Courier New"/>
          <w:lang w:eastAsia="fr-FR" w:bidi="fr-FR"/>
        </w:rPr>
        <w:t>nology.</w:t>
      </w:r>
    </w:p>
    <w:p w14:paraId="0EF4770B" w14:textId="77777777" w:rsidR="00526A53" w:rsidRPr="003E05FD" w:rsidRDefault="00526A53" w:rsidP="00526A53">
      <w:pPr>
        <w:spacing w:before="120" w:after="120"/>
        <w:jc w:val="both"/>
      </w:pPr>
      <w:r w:rsidRPr="003E05FD">
        <w:rPr>
          <w:rFonts w:eastAsia="Courier New"/>
          <w:lang w:eastAsia="fr-FR" w:bidi="fr-FR"/>
        </w:rPr>
        <w:t xml:space="preserve">LeBlanc, M. (1979). </w:t>
      </w:r>
      <w:r w:rsidRPr="00AF4840">
        <w:rPr>
          <w:rFonts w:eastAsia="Courier New"/>
          <w:u w:val="single"/>
          <w:lang w:eastAsia="fr-FR" w:bidi="fr-FR"/>
        </w:rPr>
        <w:t>The true effect of treatment in residence</w:t>
      </w:r>
      <w:r w:rsidRPr="003E05FD">
        <w:rPr>
          <w:rFonts w:eastAsia="Courier New"/>
          <w:lang w:eastAsia="fr-FR" w:bidi="fr-FR"/>
        </w:rPr>
        <w:t>. Communication présentée à Hambourg.</w:t>
      </w:r>
    </w:p>
    <w:p w14:paraId="538790CD" w14:textId="77777777" w:rsidR="00526A53" w:rsidRPr="003E05FD" w:rsidRDefault="00526A53" w:rsidP="00526A53">
      <w:pPr>
        <w:spacing w:before="120" w:after="120"/>
        <w:jc w:val="both"/>
      </w:pPr>
      <w:r w:rsidRPr="003E05FD">
        <w:rPr>
          <w:rFonts w:eastAsia="Courier New"/>
          <w:lang w:eastAsia="fr-FR" w:bidi="fr-FR"/>
        </w:rPr>
        <w:t xml:space="preserve">LeBlanc, M. (1980). </w:t>
      </w:r>
      <w:r w:rsidRPr="00AF4840">
        <w:rPr>
          <w:rFonts w:eastAsia="Courier New"/>
          <w:u w:val="single"/>
          <w:lang w:eastAsia="fr-FR" w:bidi="fr-FR"/>
        </w:rPr>
        <w:t>Évaluation de Boscoville</w:t>
      </w:r>
      <w:r w:rsidRPr="003E05FD">
        <w:rPr>
          <w:rFonts w:eastAsia="Courier New"/>
          <w:lang w:eastAsia="fr-FR" w:bidi="fr-FR"/>
        </w:rPr>
        <w:t xml:space="preserve">. </w:t>
      </w:r>
      <w:r>
        <w:rPr>
          <w:rFonts w:eastAsia="Courier New"/>
          <w:lang w:eastAsia="fr-FR" w:bidi="fr-FR"/>
        </w:rPr>
        <w:t>É</w:t>
      </w:r>
      <w:r w:rsidRPr="003E05FD">
        <w:rPr>
          <w:rFonts w:eastAsia="Courier New"/>
          <w:lang w:eastAsia="fr-FR" w:bidi="fr-FR"/>
        </w:rPr>
        <w:t>cole de Service Social, Université Laval.</w:t>
      </w:r>
    </w:p>
    <w:p w14:paraId="12CADDF8" w14:textId="77777777" w:rsidR="00526A53" w:rsidRPr="003E05FD" w:rsidRDefault="00526A53" w:rsidP="00526A53">
      <w:pPr>
        <w:spacing w:before="120" w:after="120"/>
        <w:jc w:val="both"/>
      </w:pPr>
      <w:r w:rsidRPr="003E05FD">
        <w:rPr>
          <w:rFonts w:eastAsia="Courier New"/>
          <w:lang w:eastAsia="fr-FR" w:bidi="fr-FR"/>
        </w:rPr>
        <w:t xml:space="preserve">LeBlanc, M. (1980). </w:t>
      </w:r>
      <w:r w:rsidRPr="00AF4840">
        <w:rPr>
          <w:rFonts w:eastAsia="Courier New"/>
          <w:u w:val="single"/>
          <w:lang w:eastAsia="fr-FR" w:bidi="fr-FR"/>
        </w:rPr>
        <w:t>The effect of residential Treatment</w:t>
      </w:r>
      <w:r w:rsidRPr="003E05FD">
        <w:rPr>
          <w:rFonts w:eastAsia="Courier New"/>
          <w:lang w:eastAsia="fr-FR" w:bidi="fr-FR"/>
        </w:rPr>
        <w:t>. CSS Vi</w:t>
      </w:r>
      <w:r w:rsidRPr="003E05FD">
        <w:rPr>
          <w:rFonts w:eastAsia="Courier New"/>
          <w:lang w:eastAsia="fr-FR" w:bidi="fr-FR"/>
        </w:rPr>
        <w:t>l</w:t>
      </w:r>
      <w:r w:rsidRPr="003E05FD">
        <w:rPr>
          <w:rFonts w:eastAsia="Courier New"/>
          <w:lang w:eastAsia="fr-FR" w:bidi="fr-FR"/>
        </w:rPr>
        <w:t>le-Marie.</w:t>
      </w:r>
    </w:p>
    <w:p w14:paraId="0BB2303D" w14:textId="77777777" w:rsidR="00526A53" w:rsidRPr="003E05FD" w:rsidRDefault="00526A53" w:rsidP="00526A53">
      <w:pPr>
        <w:spacing w:before="120" w:after="120"/>
        <w:jc w:val="both"/>
      </w:pPr>
      <w:r w:rsidRPr="003E05FD">
        <w:rPr>
          <w:rFonts w:eastAsia="Courier New"/>
          <w:lang w:eastAsia="fr-FR" w:bidi="fr-FR"/>
        </w:rPr>
        <w:t xml:space="preserve">Bossé, M., LeBlanc, M. </w:t>
      </w:r>
      <w:r w:rsidRPr="00AF4840">
        <w:rPr>
          <w:rFonts w:eastAsia="Courier New"/>
          <w:u w:val="single"/>
          <w:lang w:eastAsia="fr-FR" w:bidi="fr-FR"/>
        </w:rPr>
        <w:t>Peut-on changer le jeune délinquant au cours de son séjour en internat</w:t>
      </w:r>
      <w:r w:rsidRPr="00AF4840">
        <w:rPr>
          <w:u w:val="single"/>
        </w:rPr>
        <w:t> ?</w:t>
      </w:r>
      <w:r w:rsidRPr="003E05FD">
        <w:rPr>
          <w:rFonts w:eastAsia="Courier New"/>
          <w:lang w:eastAsia="fr-FR" w:bidi="fr-FR"/>
        </w:rPr>
        <w:t xml:space="preserve"> Colloque sur l'internat de rééduc</w:t>
      </w:r>
      <w:r w:rsidRPr="003E05FD">
        <w:rPr>
          <w:rFonts w:eastAsia="Courier New"/>
          <w:lang w:eastAsia="fr-FR" w:bidi="fr-FR"/>
        </w:rPr>
        <w:t>a</w:t>
      </w:r>
      <w:r w:rsidRPr="003E05FD">
        <w:rPr>
          <w:rFonts w:eastAsia="Courier New"/>
          <w:lang w:eastAsia="fr-FR" w:bidi="fr-FR"/>
        </w:rPr>
        <w:t>tion, Boscoville.</w:t>
      </w:r>
    </w:p>
    <w:p w14:paraId="4DF15007" w14:textId="77777777" w:rsidR="00526A53" w:rsidRPr="003E05FD" w:rsidRDefault="00526A53" w:rsidP="00526A53">
      <w:pPr>
        <w:spacing w:before="120" w:after="120"/>
        <w:jc w:val="both"/>
      </w:pPr>
      <w:r w:rsidRPr="003E05FD">
        <w:rPr>
          <w:rFonts w:eastAsia="Courier New"/>
          <w:lang w:eastAsia="fr-FR" w:bidi="fr-FR"/>
        </w:rPr>
        <w:t xml:space="preserve">LeBlanc, M. (1980). </w:t>
      </w:r>
      <w:r w:rsidRPr="00AF4840">
        <w:rPr>
          <w:rFonts w:eastAsia="Courier New"/>
          <w:u w:val="single"/>
          <w:lang w:eastAsia="fr-FR" w:bidi="fr-FR"/>
        </w:rPr>
        <w:t>Recivism and psychological development. American Society of Criminology</w:t>
      </w:r>
      <w:r w:rsidRPr="003E05FD">
        <w:rPr>
          <w:rFonts w:eastAsia="Courier New"/>
          <w:lang w:eastAsia="fr-FR" w:bidi="fr-FR"/>
        </w:rPr>
        <w:t>.</w:t>
      </w:r>
    </w:p>
    <w:p w14:paraId="3D97FB67" w14:textId="77777777" w:rsidR="00526A53" w:rsidRPr="003E05FD" w:rsidRDefault="00526A53" w:rsidP="00526A53">
      <w:pPr>
        <w:spacing w:before="120" w:after="120"/>
        <w:jc w:val="both"/>
      </w:pPr>
      <w:r w:rsidRPr="003E05FD">
        <w:rPr>
          <w:rFonts w:eastAsia="Courier New"/>
          <w:lang w:eastAsia="fr-FR" w:bidi="fr-FR"/>
        </w:rPr>
        <w:t xml:space="preserve">LeBlanc, M. (1980). </w:t>
      </w:r>
      <w:r w:rsidRPr="00AF4840">
        <w:rPr>
          <w:rFonts w:eastAsia="Courier New"/>
          <w:u w:val="single"/>
          <w:lang w:eastAsia="fr-FR" w:bidi="fr-FR"/>
        </w:rPr>
        <w:t>Le traitement scientifique des jeunes déli</w:t>
      </w:r>
      <w:r w:rsidRPr="00AF4840">
        <w:rPr>
          <w:rFonts w:eastAsia="Courier New"/>
          <w:u w:val="single"/>
          <w:lang w:eastAsia="fr-FR" w:bidi="fr-FR"/>
        </w:rPr>
        <w:t>n</w:t>
      </w:r>
      <w:r w:rsidRPr="00AF4840">
        <w:rPr>
          <w:rFonts w:eastAsia="Courier New"/>
          <w:u w:val="single"/>
          <w:lang w:eastAsia="fr-FR" w:bidi="fr-FR"/>
        </w:rPr>
        <w:t>quants</w:t>
      </w:r>
      <w:r w:rsidRPr="00AF4840">
        <w:rPr>
          <w:u w:val="single"/>
        </w:rPr>
        <w:t> :</w:t>
      </w:r>
      <w:r w:rsidRPr="00AF4840">
        <w:rPr>
          <w:rFonts w:eastAsia="Courier New"/>
          <w:u w:val="single"/>
          <w:lang w:eastAsia="fr-FR" w:bidi="fr-FR"/>
        </w:rPr>
        <w:t xml:space="preserve"> les paradoxes de Boscoville</w:t>
      </w:r>
      <w:r w:rsidRPr="003E05FD">
        <w:rPr>
          <w:rFonts w:eastAsia="Courier New"/>
          <w:lang w:eastAsia="fr-FR" w:bidi="fr-FR"/>
        </w:rPr>
        <w:t>. 4</w:t>
      </w:r>
      <w:r w:rsidRPr="00AF4840">
        <w:rPr>
          <w:rFonts w:eastAsia="Courier New"/>
          <w:vertAlign w:val="superscript"/>
          <w:lang w:eastAsia="fr-FR" w:bidi="fr-FR"/>
        </w:rPr>
        <w:t>e</w:t>
      </w:r>
      <w:r w:rsidRPr="003E05FD">
        <w:rPr>
          <w:rFonts w:eastAsia="Courier New"/>
          <w:lang w:eastAsia="fr-FR" w:bidi="fr-FR"/>
        </w:rPr>
        <w:t xml:space="preserve"> Conférence Canadienne sur la Criminologie appliquée, Ottawa.</w:t>
      </w:r>
    </w:p>
    <w:p w14:paraId="0A94769D" w14:textId="77777777" w:rsidR="00526A53" w:rsidRDefault="00526A53" w:rsidP="00526A53">
      <w:pPr>
        <w:spacing w:before="120" w:after="120"/>
        <w:jc w:val="both"/>
        <w:rPr>
          <w:rFonts w:eastAsia="Courier New"/>
          <w:lang w:eastAsia="fr-FR" w:bidi="fr-FR"/>
        </w:rPr>
      </w:pPr>
      <w:r w:rsidRPr="003E05FD">
        <w:rPr>
          <w:rFonts w:eastAsia="Courier New"/>
          <w:lang w:eastAsia="fr-FR" w:bidi="fr-FR"/>
        </w:rPr>
        <w:t xml:space="preserve">LeBlanc, M. (1980). </w:t>
      </w:r>
      <w:r w:rsidRPr="00AF4840">
        <w:rPr>
          <w:rFonts w:eastAsia="Courier New"/>
          <w:u w:val="single"/>
          <w:lang w:eastAsia="fr-FR" w:bidi="fr-FR"/>
        </w:rPr>
        <w:t>Évaluation de Boscoville</w:t>
      </w:r>
      <w:r w:rsidRPr="00AF4840">
        <w:rPr>
          <w:u w:val="single"/>
        </w:rPr>
        <w:t> :</w:t>
      </w:r>
      <w:r w:rsidRPr="00AF4840">
        <w:rPr>
          <w:rFonts w:eastAsia="Courier New"/>
          <w:u w:val="single"/>
          <w:lang w:eastAsia="fr-FR" w:bidi="fr-FR"/>
        </w:rPr>
        <w:t xml:space="preserve"> résultats globaux et</w:t>
      </w:r>
      <w:r>
        <w:rPr>
          <w:rFonts w:eastAsia="Courier New"/>
          <w:u w:val="single"/>
          <w:lang w:eastAsia="fr-FR" w:bidi="fr-FR"/>
        </w:rPr>
        <w:t xml:space="preserve"> </w:t>
      </w:r>
      <w:r w:rsidRPr="00AF4840">
        <w:rPr>
          <w:rFonts w:eastAsia="Courier New"/>
          <w:u w:val="single"/>
          <w:lang w:eastAsia="fr-FR" w:bidi="fr-FR"/>
        </w:rPr>
        <w:t>définitifs</w:t>
      </w:r>
      <w:r w:rsidRPr="003E05FD">
        <w:rPr>
          <w:rFonts w:eastAsia="Courier New"/>
          <w:lang w:eastAsia="fr-FR" w:bidi="fr-FR"/>
        </w:rPr>
        <w:t>. X</w:t>
      </w:r>
      <w:r>
        <w:rPr>
          <w:rFonts w:eastAsia="Courier New"/>
          <w:lang w:eastAsia="fr-FR" w:bidi="fr-FR"/>
        </w:rPr>
        <w:t>III</w:t>
      </w:r>
      <w:r w:rsidRPr="00AF4840">
        <w:rPr>
          <w:rFonts w:eastAsia="Courier New"/>
          <w:vertAlign w:val="superscript"/>
          <w:lang w:eastAsia="fr-FR" w:bidi="fr-FR"/>
        </w:rPr>
        <w:t>e</w:t>
      </w:r>
      <w:r>
        <w:rPr>
          <w:rFonts w:eastAsia="Courier New"/>
          <w:lang w:eastAsia="fr-FR" w:bidi="fr-FR"/>
        </w:rPr>
        <w:t xml:space="preserve"> </w:t>
      </w:r>
      <w:r w:rsidRPr="003E05FD">
        <w:rPr>
          <w:rFonts w:eastAsia="Courier New"/>
          <w:lang w:eastAsia="fr-FR" w:bidi="fr-FR"/>
        </w:rPr>
        <w:t>Congrès du Conseil Québécois de l'Enfance Exce</w:t>
      </w:r>
      <w:r w:rsidRPr="003E05FD">
        <w:rPr>
          <w:rFonts w:eastAsia="Courier New"/>
          <w:lang w:eastAsia="fr-FR" w:bidi="fr-FR"/>
        </w:rPr>
        <w:t>p</w:t>
      </w:r>
      <w:r w:rsidRPr="003E05FD">
        <w:rPr>
          <w:rFonts w:eastAsia="Courier New"/>
          <w:lang w:eastAsia="fr-FR" w:bidi="fr-FR"/>
        </w:rPr>
        <w:t>tionnelle.</w:t>
      </w:r>
    </w:p>
    <w:p w14:paraId="7C97107D" w14:textId="77777777" w:rsidR="00526A53" w:rsidRPr="00772941" w:rsidRDefault="00526A53" w:rsidP="00526A53">
      <w:pPr>
        <w:spacing w:before="120" w:after="120"/>
        <w:jc w:val="both"/>
      </w:pPr>
    </w:p>
    <w:p w14:paraId="4A609919" w14:textId="77777777" w:rsidR="00526A53" w:rsidRPr="004F5CB1" w:rsidRDefault="00526A53" w:rsidP="00526A53">
      <w:pPr>
        <w:spacing w:before="120" w:after="120"/>
        <w:jc w:val="both"/>
      </w:pPr>
    </w:p>
    <w:p w14:paraId="76DE4080" w14:textId="77777777" w:rsidR="00526A53" w:rsidRPr="00E07116" w:rsidRDefault="00526A53" w:rsidP="00526A53">
      <w:pPr>
        <w:jc w:val="both"/>
      </w:pPr>
    </w:p>
    <w:sectPr w:rsidR="00526A53" w:rsidRPr="00E07116" w:rsidSect="00526A53">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93BE6" w14:textId="77777777" w:rsidR="00466EDD" w:rsidRDefault="00466EDD">
      <w:r>
        <w:separator/>
      </w:r>
    </w:p>
  </w:endnote>
  <w:endnote w:type="continuationSeparator" w:id="0">
    <w:p w14:paraId="60E64457" w14:textId="77777777" w:rsidR="00466EDD" w:rsidRDefault="0046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ppleMyungjo">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F6454" w14:textId="77777777" w:rsidR="00466EDD" w:rsidRDefault="00466EDD">
      <w:pPr>
        <w:ind w:firstLine="0"/>
      </w:pPr>
      <w:r>
        <w:separator/>
      </w:r>
    </w:p>
  </w:footnote>
  <w:footnote w:type="continuationSeparator" w:id="0">
    <w:p w14:paraId="24CCE613" w14:textId="77777777" w:rsidR="00466EDD" w:rsidRDefault="00466EDD">
      <w:pPr>
        <w:ind w:firstLine="0"/>
      </w:pPr>
      <w:r>
        <w:separator/>
      </w:r>
    </w:p>
  </w:footnote>
  <w:footnote w:id="1">
    <w:p w14:paraId="19F4FE27" w14:textId="77777777" w:rsidR="00526A53" w:rsidRDefault="00526A53" w:rsidP="00526A53">
      <w:pPr>
        <w:pStyle w:val="Notedebasdepage"/>
      </w:pPr>
      <w:r>
        <w:rPr>
          <w:rStyle w:val="Appelnotedebasdep"/>
        </w:rPr>
        <w:footnoteRef/>
      </w:r>
      <w:r>
        <w:t xml:space="preserve"> </w:t>
      </w:r>
      <w:r>
        <w:tab/>
      </w:r>
      <w:r>
        <w:rPr>
          <w:rFonts w:eastAsia="Courier New" w:cs="Courier New"/>
          <w:lang w:eastAsia="fr-FR" w:bidi="fr-FR"/>
        </w:rPr>
        <w:t>C.P.I</w:t>
      </w:r>
      <w:r w:rsidRPr="004F5CB1">
        <w:rPr>
          <w:rFonts w:eastAsia="Courier New" w:cs="Courier New"/>
          <w:lang w:eastAsia="fr-FR" w:bidi="fr-FR"/>
        </w:rPr>
        <w:t xml:space="preserve">. signifie </w:t>
      </w:r>
      <w:r w:rsidRPr="008C7EE0">
        <w:rPr>
          <w:rFonts w:eastAsia="Courier New" w:cs="Courier New"/>
          <w:lang w:eastAsia="fr-FR" w:bidi="fr-FR"/>
        </w:rPr>
        <w:t>C</w:t>
      </w:r>
      <w:r w:rsidRPr="008C7EE0">
        <w:t>alifornia Personality Inventor</w:t>
      </w:r>
      <w:r w:rsidRPr="008C7EE0">
        <w:rPr>
          <w:rFonts w:eastAsia="Courier New" w:cs="Courier New"/>
          <w:lang w:eastAsia="fr-FR" w:bidi="fr-FR"/>
        </w:rPr>
        <w:t>y</w:t>
      </w:r>
      <w:r w:rsidRPr="004F5CB1">
        <w:rPr>
          <w:rFonts w:eastAsia="Courier New" w:cs="Courier New"/>
          <w:lang w:eastAsia="fr-FR" w:bidi="fr-FR"/>
        </w:rPr>
        <w:t>.</w:t>
      </w:r>
    </w:p>
  </w:footnote>
  <w:footnote w:id="2">
    <w:p w14:paraId="66C6D324" w14:textId="77777777" w:rsidR="00526A53" w:rsidRDefault="00526A53" w:rsidP="00526A53">
      <w:pPr>
        <w:pStyle w:val="Notedebasdepage"/>
      </w:pPr>
      <w:r>
        <w:rPr>
          <w:rStyle w:val="Appelnotedebasdep"/>
        </w:rPr>
        <w:footnoteRef/>
      </w:r>
      <w:r>
        <w:t xml:space="preserve"> </w:t>
      </w:r>
      <w:r>
        <w:tab/>
      </w:r>
      <w:r>
        <w:rPr>
          <w:rFonts w:eastAsia="Courier New" w:cs="Courier New"/>
          <w:lang w:eastAsia="fr-FR" w:bidi="fr-FR"/>
        </w:rPr>
        <w:t>I</w:t>
      </w:r>
      <w:r w:rsidRPr="004F5CB1">
        <w:rPr>
          <w:rFonts w:eastAsia="Courier New" w:cs="Courier New"/>
          <w:lang w:eastAsia="fr-FR" w:bidi="fr-FR"/>
        </w:rPr>
        <w:t>.P.A.</w:t>
      </w:r>
      <w:r w:rsidRPr="004F5CB1">
        <w:t>T.</w:t>
      </w:r>
      <w:r>
        <w:rPr>
          <w:rFonts w:eastAsia="Courier New" w:cs="Courier New"/>
          <w:lang w:eastAsia="fr-FR" w:bidi="fr-FR"/>
        </w:rPr>
        <w:t xml:space="preserve"> signifie </w:t>
      </w:r>
      <w:r w:rsidRPr="008C7EE0">
        <w:t>Institute</w:t>
      </w:r>
      <w:r w:rsidRPr="008C7EE0">
        <w:rPr>
          <w:rFonts w:eastAsia="Courier New" w:cs="Courier New"/>
          <w:lang w:eastAsia="fr-FR" w:bidi="fr-FR"/>
        </w:rPr>
        <w:t xml:space="preserve"> </w:t>
      </w:r>
      <w:r w:rsidRPr="008C7EE0">
        <w:t>for Personality Ab</w:t>
      </w:r>
      <w:r w:rsidRPr="008C7EE0">
        <w:rPr>
          <w:rFonts w:eastAsia="Courier New" w:cs="Courier New"/>
          <w:lang w:eastAsia="fr-FR" w:bidi="fr-FR"/>
        </w:rPr>
        <w:t xml:space="preserve">ility </w:t>
      </w:r>
      <w:r w:rsidRPr="008C7EE0">
        <w:t>Testing</w:t>
      </w:r>
      <w:r>
        <w:t>.</w:t>
      </w:r>
    </w:p>
  </w:footnote>
  <w:footnote w:id="3">
    <w:p w14:paraId="749EF606" w14:textId="77777777" w:rsidR="00526A53" w:rsidRDefault="00526A53" w:rsidP="00526A53">
      <w:pPr>
        <w:pStyle w:val="Notedebasdepage"/>
      </w:pPr>
      <w:r>
        <w:rPr>
          <w:rStyle w:val="Appelnotedebasdep"/>
        </w:rPr>
        <w:footnoteRef/>
      </w:r>
      <w:r>
        <w:t xml:space="preserve"> </w:t>
      </w:r>
      <w:r>
        <w:tab/>
      </w:r>
      <w:r w:rsidRPr="004F5CB1">
        <w:rPr>
          <w:rFonts w:eastAsia="Courier New"/>
          <w:lang w:eastAsia="fr-FR" w:bidi="fr-FR"/>
        </w:rPr>
        <w:t>Nous en concluons ainsi sur la base des résultats comparatifs obtenus à cet indice, d'une part, et au Wilcoxon, d'autre part. La majorité des indices de progression inférieurs à .12 correspondaient à un score-Z (Wilcoxo</w:t>
      </w:r>
      <w:r>
        <w:rPr>
          <w:rFonts w:eastAsia="Courier New"/>
          <w:lang w:eastAsia="fr-FR" w:bidi="fr-FR"/>
        </w:rPr>
        <w:t>n) d'un niveau sis en deçà de p &lt; </w:t>
      </w:r>
      <w:r w:rsidRPr="004F5CB1">
        <w:rPr>
          <w:rFonts w:eastAsia="Courier New"/>
          <w:lang w:eastAsia="fr-FR" w:bidi="fr-FR"/>
        </w:rPr>
        <w:t>.01, donc non significatif. Par contre, ceux supérieurs à .12 correspondaient à des scores-Z significatifs.</w:t>
      </w:r>
    </w:p>
  </w:footnote>
  <w:footnote w:id="4">
    <w:p w14:paraId="11513E3E" w14:textId="77777777" w:rsidR="00526A53" w:rsidRDefault="00526A53" w:rsidP="00526A53">
      <w:pPr>
        <w:pStyle w:val="Notedebasdepage"/>
      </w:pPr>
      <w:r>
        <w:rPr>
          <w:rStyle w:val="Appelnotedebasdep"/>
        </w:rPr>
        <w:footnoteRef/>
      </w:r>
      <w:r>
        <w:t xml:space="preserve"> </w:t>
      </w:r>
      <w:r>
        <w:tab/>
      </w:r>
      <w:r w:rsidRPr="004F5CB1">
        <w:rPr>
          <w:rFonts w:eastAsia="Courier New" w:cs="Courier New"/>
          <w:lang w:eastAsia="fr-FR" w:bidi="fr-FR"/>
        </w:rPr>
        <w:t xml:space="preserve">Sauf la dimension </w:t>
      </w:r>
      <w:r w:rsidRPr="00AD275A">
        <w:rPr>
          <w:u w:val="single"/>
        </w:rPr>
        <w:t>degré d'anxiété</w:t>
      </w:r>
      <w:r w:rsidRPr="004F5CB1">
        <w:rPr>
          <w:rFonts w:eastAsia="Courier New" w:cs="Courier New"/>
          <w:lang w:eastAsia="fr-FR" w:bidi="fr-FR"/>
        </w:rPr>
        <w:t>.</w:t>
      </w:r>
    </w:p>
  </w:footnote>
  <w:footnote w:id="5">
    <w:p w14:paraId="74CD7FF3" w14:textId="77777777" w:rsidR="00526A53" w:rsidRDefault="00526A53" w:rsidP="00526A53">
      <w:pPr>
        <w:pStyle w:val="Notedebasdepage"/>
      </w:pPr>
      <w:r>
        <w:rPr>
          <w:rStyle w:val="Appelnotedebasdep"/>
        </w:rPr>
        <w:footnoteRef/>
      </w:r>
      <w:r>
        <w:t xml:space="preserve"> </w:t>
      </w:r>
      <w:r>
        <w:tab/>
      </w:r>
      <w:r w:rsidRPr="004F5CB1">
        <w:rPr>
          <w:rFonts w:eastAsia="Courier New"/>
          <w:lang w:eastAsia="fr-FR" w:bidi="fr-FR"/>
        </w:rPr>
        <w:t>Notons que cette échelle en est une inversée : plus le score est élevé, moins l'individu présente de trouble dans sa personnalité.</w:t>
      </w:r>
    </w:p>
  </w:footnote>
  <w:footnote w:id="6">
    <w:p w14:paraId="0AB28CA9" w14:textId="77777777" w:rsidR="00526A53" w:rsidRDefault="00526A53" w:rsidP="00526A53">
      <w:pPr>
        <w:pStyle w:val="Notedebasdepage"/>
      </w:pPr>
      <w:r>
        <w:rPr>
          <w:rStyle w:val="Appelnotedebasdep"/>
        </w:rPr>
        <w:footnoteRef/>
      </w:r>
      <w:r>
        <w:t xml:space="preserve"> </w:t>
      </w:r>
      <w:r>
        <w:tab/>
      </w:r>
      <w:r w:rsidRPr="004F5CB1">
        <w:rPr>
          <w:rFonts w:eastAsia="Courier New"/>
          <w:lang w:eastAsia="fr-FR" w:bidi="fr-FR"/>
        </w:rPr>
        <w:t>Soit de 13 à 20 mois.</w:t>
      </w:r>
    </w:p>
  </w:footnote>
  <w:footnote w:id="7">
    <w:p w14:paraId="7ECADAC6" w14:textId="77777777" w:rsidR="00526A53" w:rsidRDefault="00526A53" w:rsidP="00526A53">
      <w:pPr>
        <w:pStyle w:val="Notedebasdepage"/>
      </w:pPr>
      <w:r>
        <w:rPr>
          <w:rStyle w:val="Appelnotedebasdep"/>
        </w:rPr>
        <w:footnoteRef/>
      </w:r>
      <w:r>
        <w:t xml:space="preserve"> </w:t>
      </w:r>
      <w:r>
        <w:tab/>
      </w:r>
      <w:r w:rsidRPr="004F5CB1">
        <w:rPr>
          <w:rFonts w:eastAsia="Courier New"/>
          <w:lang w:eastAsia="fr-FR" w:bidi="fr-FR"/>
        </w:rPr>
        <w:t>Soit de 20 à 36 mois.</w:t>
      </w:r>
    </w:p>
  </w:footnote>
  <w:footnote w:id="8">
    <w:p w14:paraId="4737E4A7" w14:textId="77777777" w:rsidR="00526A53" w:rsidRDefault="00526A53" w:rsidP="00526A53">
      <w:pPr>
        <w:pStyle w:val="Notedebasdepage"/>
      </w:pPr>
      <w:r>
        <w:rPr>
          <w:rStyle w:val="Appelnotedebasdep"/>
        </w:rPr>
        <w:footnoteRef/>
      </w:r>
      <w:r>
        <w:t xml:space="preserve"> </w:t>
      </w:r>
      <w:r>
        <w:tab/>
      </w:r>
      <w:r w:rsidRPr="004F5CB1">
        <w:rPr>
          <w:rFonts w:eastAsia="Courier New"/>
          <w:lang w:eastAsia="fr-FR" w:bidi="fr-FR"/>
        </w:rPr>
        <w:t>Sur ce point, nos résultats rejoignent l'une des conclusions de</w:t>
      </w:r>
      <w:r>
        <w:rPr>
          <w:rFonts w:eastAsia="Courier New"/>
          <w:lang w:eastAsia="fr-FR" w:bidi="fr-FR"/>
        </w:rPr>
        <w:t xml:space="preserve"> </w:t>
      </w:r>
      <w:r w:rsidRPr="004F5CB1">
        <w:rPr>
          <w:rFonts w:eastAsia="Courier New"/>
          <w:lang w:eastAsia="fr-FR" w:bidi="fr-FR"/>
        </w:rPr>
        <w:t>J. Grégoire (1976), conclusion selon laquelle les sujets de l'acclimatation manifestent, sur le plan de l'identité, une nette différence avec les sujets plus avancés dans le traitement, mais ces derniers ne se distinguent pas entre eux de façon significative.</w:t>
      </w:r>
    </w:p>
  </w:footnote>
  <w:footnote w:id="9">
    <w:p w14:paraId="464BA4EC" w14:textId="77777777" w:rsidR="00526A53" w:rsidRDefault="00526A53" w:rsidP="00526A53">
      <w:pPr>
        <w:pStyle w:val="Notedebasdepage"/>
      </w:pPr>
      <w:r>
        <w:rPr>
          <w:rStyle w:val="Appelnotedebasdep"/>
        </w:rPr>
        <w:footnoteRef/>
      </w:r>
      <w:r>
        <w:t xml:space="preserve"> </w:t>
      </w:r>
      <w:r>
        <w:tab/>
      </w:r>
      <w:r w:rsidRPr="00FD3CD1">
        <w:t>La variable score conflit net a été laissée de côté à cause des difficultés qu'elle pose à l’interprétation.</w:t>
      </w:r>
    </w:p>
  </w:footnote>
  <w:footnote w:id="10">
    <w:p w14:paraId="5F02CBCC" w14:textId="77777777" w:rsidR="00526A53" w:rsidRDefault="00526A53" w:rsidP="00526A53">
      <w:pPr>
        <w:pStyle w:val="Notedebasdepage"/>
      </w:pPr>
      <w:r>
        <w:rPr>
          <w:rStyle w:val="Appelnotedebasdep"/>
        </w:rPr>
        <w:footnoteRef/>
      </w:r>
      <w:r>
        <w:t xml:space="preserve"> </w:t>
      </w:r>
      <w:r>
        <w:tab/>
      </w:r>
      <w:r w:rsidRPr="00FD3CD1">
        <w:t>On trouvera dans le rapport de Bossé et LeBlanc (1979a) la distribution de fréquences des sujets traités et non-traités à la variable constituée par la sommation des scores. On y trouvera également la performance entrée-sortie des sujets mitoyens (i.e. ceux appartenant au deuxième tiers de la distribution).</w:t>
      </w:r>
    </w:p>
  </w:footnote>
  <w:footnote w:id="11">
    <w:p w14:paraId="095137B1" w14:textId="77777777" w:rsidR="00526A53" w:rsidRDefault="00526A53" w:rsidP="00526A53">
      <w:pPr>
        <w:pStyle w:val="Notedebasdepage"/>
      </w:pPr>
      <w:r>
        <w:rPr>
          <w:rStyle w:val="Appelnotedebasdep"/>
        </w:rPr>
        <w:footnoteRef/>
      </w:r>
      <w:r>
        <w:t xml:space="preserve"> </w:t>
      </w:r>
      <w:r>
        <w:tab/>
      </w:r>
      <w:r w:rsidRPr="00FD3CD1">
        <w:t>La quatrième variable présentan</w:t>
      </w:r>
      <w:r>
        <w:t>t cette caractéristique était l’</w:t>
      </w:r>
      <w:r>
        <w:rPr>
          <w:u w:val="single"/>
        </w:rPr>
        <w:t>anxiété sociale</w:t>
      </w:r>
      <w:r w:rsidRPr="00A8401F">
        <w:t>.</w:t>
      </w:r>
      <w:r w:rsidRPr="00FD3CD1">
        <w:t xml:space="preserve"> Toutes ces variables figuraient parmi celles qui ne permettaient pas de différencier les sujets traités et les sujets non-traités au moment du second examen (examen de sortie pour les traités et examen de relance pour les non-traités). Il se peut donc que ces variables soient moins fiables</w:t>
      </w:r>
      <w:r>
        <w:t>.</w:t>
      </w:r>
    </w:p>
  </w:footnote>
  <w:footnote w:id="12">
    <w:p w14:paraId="0BD227F8" w14:textId="77777777" w:rsidR="00526A53" w:rsidRDefault="00526A53" w:rsidP="00526A53">
      <w:pPr>
        <w:pStyle w:val="Notedebasdepage"/>
      </w:pPr>
      <w:r>
        <w:rPr>
          <w:rStyle w:val="Appelnotedebasdep"/>
        </w:rPr>
        <w:footnoteRef/>
      </w:r>
      <w:r>
        <w:t xml:space="preserve"> </w:t>
      </w:r>
      <w:r>
        <w:tab/>
      </w:r>
      <w:r w:rsidRPr="00FD3CD1">
        <w:t>En fait, une fois que nous aurons été mis en possession des informations contenues aux dossiers des services policiers québécois, nous découvrirons que cinq de ces six sujets ont récidivé après leur sortie de Boscoville, le seul non-récidiviste étant celui qui s'est suicidé.</w:t>
      </w:r>
    </w:p>
  </w:footnote>
  <w:footnote w:id="13">
    <w:p w14:paraId="1853FE15" w14:textId="77777777" w:rsidR="00526A53" w:rsidRDefault="00526A53" w:rsidP="00526A53">
      <w:pPr>
        <w:pStyle w:val="Notedebasdepage"/>
      </w:pPr>
      <w:r>
        <w:rPr>
          <w:rStyle w:val="Appelnotedebasdep"/>
        </w:rPr>
        <w:footnoteRef/>
      </w:r>
      <w:r>
        <w:t xml:space="preserve"> </w:t>
      </w:r>
      <w:r>
        <w:tab/>
      </w:r>
      <w:r w:rsidRPr="00FD3CD1">
        <w:t>Ce résultat concorde parfaitement avec celui observé chez un groupe de 825 adolescents montréalais : l'âge intervient dans le résultat du psychotisme de façon statistiquement significative (test F, p</w:t>
      </w:r>
      <w:r>
        <w:t> &lt; </w:t>
      </w:r>
      <w:r w:rsidRPr="00FD3CD1">
        <w:t>.001) cf. Côté et al. (1978).</w:t>
      </w:r>
    </w:p>
  </w:footnote>
  <w:footnote w:id="14">
    <w:p w14:paraId="69472CD0" w14:textId="77777777" w:rsidR="00526A53" w:rsidRDefault="00526A53" w:rsidP="00526A53">
      <w:pPr>
        <w:pStyle w:val="Notedebasdepage"/>
      </w:pPr>
      <w:r>
        <w:rPr>
          <w:rStyle w:val="Appelnotedebasdep"/>
        </w:rPr>
        <w:footnoteRef/>
      </w:r>
      <w:r>
        <w:t xml:space="preserve"> </w:t>
      </w:r>
      <w:r>
        <w:tab/>
      </w:r>
      <w:r w:rsidRPr="00FD3CD1">
        <w:t>Nous faisons évidemment référence ici au modèle mis au point par les initiateurs de Boscoville ; c'est-à-dire la théorie des quatre étapes de rééducation avec son système de cotations et de privilèges : ex. Guindon (1969), Cusson (1974), Cusson (1977) et Beaulne (1974).</w:t>
      </w:r>
    </w:p>
  </w:footnote>
  <w:footnote w:id="15">
    <w:p w14:paraId="6A8F28D0" w14:textId="77777777" w:rsidR="00526A53" w:rsidRDefault="00526A53" w:rsidP="00526A53">
      <w:pPr>
        <w:pStyle w:val="Notedebasdepage"/>
      </w:pPr>
      <w:r>
        <w:rPr>
          <w:rStyle w:val="Appelnotedebasdep"/>
        </w:rPr>
        <w:footnoteRef/>
      </w:r>
      <w:r>
        <w:tab/>
      </w:r>
      <w:r w:rsidRPr="00F21FFC">
        <w:rPr>
          <w:rFonts w:eastAsia="Courier New"/>
          <w:lang w:eastAsia="fr-FR" w:bidi="fr-FR"/>
        </w:rPr>
        <w:t>Ces statistiques proviennent d'une étude actuellement en cours au Groupe de Recherche sur l'Inadaptation Juvénile.</w:t>
      </w:r>
    </w:p>
  </w:footnote>
  <w:footnote w:id="16">
    <w:p w14:paraId="111D9A11" w14:textId="77777777" w:rsidR="00526A53" w:rsidRDefault="00526A53" w:rsidP="00526A53">
      <w:pPr>
        <w:pStyle w:val="Notedebasdepage"/>
      </w:pPr>
      <w:r>
        <w:rPr>
          <w:rStyle w:val="Appelnotedebasdep"/>
        </w:rPr>
        <w:footnoteRef/>
      </w:r>
      <w:r>
        <w:t xml:space="preserve"> </w:t>
      </w:r>
      <w:r>
        <w:tab/>
      </w:r>
      <w:r w:rsidRPr="006A51A5">
        <w:t>Il y avait effectivement 136 sujets mais un est décédé en banlieue et un autre a déménagé hors du Québec.</w:t>
      </w:r>
    </w:p>
  </w:footnote>
  <w:footnote w:id="17">
    <w:p w14:paraId="37AC443C" w14:textId="77777777" w:rsidR="00526A53" w:rsidRDefault="00526A53" w:rsidP="00526A53">
      <w:pPr>
        <w:pStyle w:val="Notedebasdepage"/>
      </w:pPr>
      <w:r>
        <w:rPr>
          <w:rStyle w:val="Appelnotedebasdep"/>
        </w:rPr>
        <w:footnoteRef/>
      </w:r>
      <w:r>
        <w:t xml:space="preserve"> </w:t>
      </w:r>
      <w:r>
        <w:tab/>
      </w:r>
      <w:r w:rsidRPr="003E05FD">
        <w:rPr>
          <w:rFonts w:eastAsia="Courier New"/>
          <w:lang w:eastAsia="fr-FR" w:bidi="fr-FR"/>
        </w:rPr>
        <w:t>Les données correspondantes sont disponibles dans le rapport Bossé et LeBlanc (1980 a).</w:t>
      </w:r>
    </w:p>
  </w:footnote>
  <w:footnote w:id="18">
    <w:p w14:paraId="66C28544" w14:textId="77777777" w:rsidR="00526A53" w:rsidRDefault="00526A53" w:rsidP="00526A53">
      <w:pPr>
        <w:pStyle w:val="Notedebasdepage"/>
      </w:pPr>
      <w:r>
        <w:rPr>
          <w:rStyle w:val="Appelnotedebasdep"/>
        </w:rPr>
        <w:footnoteRef/>
      </w:r>
      <w:r>
        <w:t xml:space="preserve"> </w:t>
      </w:r>
      <w:r>
        <w:tab/>
      </w:r>
      <w:r w:rsidRPr="003E05FD">
        <w:rPr>
          <w:rFonts w:eastAsia="Courier New"/>
          <w:lang w:eastAsia="fr-FR" w:bidi="fr-FR"/>
        </w:rPr>
        <w:t>On trouvera dans Bossé et LeBlanc (1980a) les résultats détaillés des divers tableaux croisés et du tableau de synthèse.</w:t>
      </w:r>
    </w:p>
  </w:footnote>
  <w:footnote w:id="19">
    <w:p w14:paraId="4F7F68E1" w14:textId="77777777" w:rsidR="00526A53" w:rsidRDefault="00526A53" w:rsidP="00526A53">
      <w:pPr>
        <w:pStyle w:val="Notedebasdepage"/>
      </w:pPr>
      <w:r>
        <w:rPr>
          <w:rStyle w:val="Appelnotedebasdep"/>
        </w:rPr>
        <w:footnoteRef/>
      </w:r>
      <w:r>
        <w:t xml:space="preserve"> </w:t>
      </w:r>
      <w:r>
        <w:tab/>
        <w:t>Idem.</w:t>
      </w:r>
    </w:p>
  </w:footnote>
  <w:footnote w:id="20">
    <w:p w14:paraId="65E75E25" w14:textId="77777777" w:rsidR="00526A53" w:rsidRDefault="00526A53" w:rsidP="00526A53">
      <w:pPr>
        <w:pStyle w:val="Notedebasdepage"/>
      </w:pPr>
      <w:r>
        <w:rPr>
          <w:rStyle w:val="Appelnotedebasdep"/>
        </w:rPr>
        <w:footnoteRef/>
      </w:r>
      <w:r>
        <w:t xml:space="preserve"> </w:t>
      </w:r>
      <w:r>
        <w:tab/>
      </w:r>
      <w:r w:rsidRPr="003E05FD">
        <w:rPr>
          <w:rFonts w:eastAsia="Courier New"/>
          <w:lang w:eastAsia="fr-FR" w:bidi="fr-FR"/>
        </w:rPr>
        <w:t>La même chose pouvant d’ailleurs être dite des filles avec lesquelles on est entré en relation.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596D" w14:textId="77777777" w:rsidR="00526A53" w:rsidRDefault="00526A53" w:rsidP="00526A53">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Michel Bossé et Marc Leblanc, L’efficacité de l’internat: un cas type: Boscoville.</w:t>
    </w:r>
    <w:r w:rsidRPr="00C90835">
      <w:rPr>
        <w:rFonts w:ascii="Times New Roman" w:hAnsi="Times New Roman"/>
      </w:rPr>
      <w:t xml:space="preserve"> </w:t>
    </w:r>
    <w:r>
      <w:rPr>
        <w:rFonts w:ascii="Times New Roman" w:hAnsi="Times New Roman"/>
      </w:rPr>
      <w:t>(1980)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4102912D" w14:textId="77777777" w:rsidR="00526A53" w:rsidRDefault="00526A5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122"/>
    <w:multiLevelType w:val="multilevel"/>
    <w:tmpl w:val="2F58C08C"/>
    <w:lvl w:ilvl="0">
      <w:start w:val="2"/>
      <w:numFmt w:val="decimal"/>
      <w:lvlText w:val="4.3.%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4843C5"/>
    <w:multiLevelType w:val="multilevel"/>
    <w:tmpl w:val="3D7E6C24"/>
    <w:lvl w:ilvl="0">
      <w:start w:val="1"/>
      <w:numFmt w:val="bullet"/>
      <w:lvlText w:val="-"/>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503188"/>
    <w:multiLevelType w:val="multilevel"/>
    <w:tmpl w:val="F21A86A0"/>
    <w:lvl w:ilvl="0">
      <w:start w:val="1"/>
      <w:numFmt w:val="decimal"/>
      <w:lvlText w:val="4.5.%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9231B0"/>
    <w:multiLevelType w:val="multilevel"/>
    <w:tmpl w:val="D6200B68"/>
    <w:lvl w:ilvl="0">
      <w:start w:val="1"/>
      <w:numFmt w:val="decimal"/>
      <w:lvlText w:val="5.%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AD695C"/>
    <w:multiLevelType w:val="multilevel"/>
    <w:tmpl w:val="8A267A72"/>
    <w:lvl w:ilvl="0">
      <w:start w:val="2"/>
      <w:numFmt w:val="decimal"/>
      <w:lvlText w:val="4.%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1C03CA"/>
    <w:multiLevelType w:val="multilevel"/>
    <w:tmpl w:val="F76A5704"/>
    <w:lvl w:ilvl="0">
      <w:start w:val="2"/>
      <w:numFmt w:val="decimal"/>
      <w:lvlText w:val="4.2.%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7B0BDE"/>
    <w:multiLevelType w:val="hybridMultilevel"/>
    <w:tmpl w:val="0FCC7C02"/>
    <w:lvl w:ilvl="0" w:tplc="6D0A8B72">
      <w:start w:val="1"/>
      <w:numFmt w:val="decimal"/>
      <w:lvlText w:val="%1."/>
      <w:lvlJc w:val="left"/>
      <w:pPr>
        <w:ind w:left="1020" w:hanging="6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D45EAC"/>
    <w:multiLevelType w:val="multilevel"/>
    <w:tmpl w:val="77FEC3CA"/>
    <w:lvl w:ilvl="0">
      <w:start w:val="5"/>
      <w:numFmt w:val="decimal"/>
      <w:lvlText w:val="4.3.%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21229FF"/>
    <w:multiLevelType w:val="multilevel"/>
    <w:tmpl w:val="C496263A"/>
    <w:lvl w:ilvl="0">
      <w:start w:val="4"/>
      <w:numFmt w:val="decimal"/>
      <w:lvlText w:val="4.2.%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start w:val="3"/>
      <w:numFmt w:val="decimal"/>
      <w:lvlText w:val="%1.%2."/>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2">
      <w:start w:val="2"/>
      <w:numFmt w:val="decimal"/>
      <w:lvlText w:val="%1.%2.%3."/>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5C1C7F"/>
    <w:multiLevelType w:val="multilevel"/>
    <w:tmpl w:val="E5489158"/>
    <w:lvl w:ilvl="0">
      <w:start w:val="2"/>
      <w:numFmt w:val="decimal"/>
      <w:lvlText w:val="4.2.%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C6E0410"/>
    <w:multiLevelType w:val="multilevel"/>
    <w:tmpl w:val="2610BB12"/>
    <w:lvl w:ilvl="0">
      <w:start w:val="1"/>
      <w:numFmt w:val="decimal"/>
      <w:lvlText w:val="%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D2D29D9"/>
    <w:multiLevelType w:val="multilevel"/>
    <w:tmpl w:val="3D8A4C1C"/>
    <w:lvl w:ilvl="0">
      <w:start w:val="1"/>
      <w:numFmt w:val="decimal"/>
      <w:lvlText w:val="5.3.%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380257"/>
    <w:multiLevelType w:val="multilevel"/>
    <w:tmpl w:val="D9FE8528"/>
    <w:lvl w:ilvl="0">
      <w:start w:val="1"/>
      <w:numFmt w:val="decimal"/>
      <w:lvlText w:val="5.2.%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6A432E2"/>
    <w:multiLevelType w:val="multilevel"/>
    <w:tmpl w:val="ACAA8CCC"/>
    <w:lvl w:ilvl="0">
      <w:start w:val="1"/>
      <w:numFmt w:val="decimal"/>
      <w:lvlText w:val="5.2.%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18756335">
    <w:abstractNumId w:val="6"/>
  </w:num>
  <w:num w:numId="2" w16cid:durableId="1410076807">
    <w:abstractNumId w:val="4"/>
  </w:num>
  <w:num w:numId="3" w16cid:durableId="1365640734">
    <w:abstractNumId w:val="9"/>
  </w:num>
  <w:num w:numId="4" w16cid:durableId="1267420904">
    <w:abstractNumId w:val="5"/>
  </w:num>
  <w:num w:numId="5" w16cid:durableId="1693528336">
    <w:abstractNumId w:val="8"/>
  </w:num>
  <w:num w:numId="6" w16cid:durableId="2137405874">
    <w:abstractNumId w:val="0"/>
  </w:num>
  <w:num w:numId="7" w16cid:durableId="260336185">
    <w:abstractNumId w:val="7"/>
  </w:num>
  <w:num w:numId="8" w16cid:durableId="1624381077">
    <w:abstractNumId w:val="10"/>
  </w:num>
  <w:num w:numId="9" w16cid:durableId="2113354177">
    <w:abstractNumId w:val="2"/>
  </w:num>
  <w:num w:numId="10" w16cid:durableId="1821917400">
    <w:abstractNumId w:val="1"/>
  </w:num>
  <w:num w:numId="11" w16cid:durableId="1716198787">
    <w:abstractNumId w:val="3"/>
  </w:num>
  <w:num w:numId="12" w16cid:durableId="1342319283">
    <w:abstractNumId w:val="13"/>
  </w:num>
  <w:num w:numId="13" w16cid:durableId="1308704850">
    <w:abstractNumId w:val="12"/>
  </w:num>
  <w:num w:numId="14" w16cid:durableId="12115743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66EDD"/>
    <w:rsid w:val="00526A53"/>
    <w:rsid w:val="009B650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AC71F9A"/>
  <w15:chartTrackingRefBased/>
  <w15:docId w15:val="{AFAD98C6-B9F1-B442-ADDB-353F968E1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uiPriority w:val="99"/>
    <w:rsid w:val="00FB4EF0"/>
    <w:rPr>
      <w:color w:val="FF0000"/>
      <w:position w:val="6"/>
      <w:sz w:val="20"/>
      <w:lang w:eastAsia="fr-FR" w:bidi="fr-FR"/>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lang w:val="x-none"/>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lang w:val="x-none"/>
    </w:rPr>
  </w:style>
  <w:style w:type="paragraph" w:styleId="En-tte">
    <w:name w:val="header"/>
    <w:basedOn w:val="Normal"/>
    <w:link w:val="En-tteCar"/>
    <w:uiPriority w:val="99"/>
    <w:rsid w:val="006614FD"/>
    <w:pPr>
      <w:tabs>
        <w:tab w:val="center" w:pos="4320"/>
        <w:tab w:val="right" w:pos="8640"/>
      </w:tabs>
    </w:pPr>
    <w:rPr>
      <w:rFonts w:ascii="GillSans" w:hAnsi="GillSans"/>
      <w:sz w:val="20"/>
      <w:lang w:val="x-none"/>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uiPriority w:val="99"/>
    <w:rsid w:val="006F604A"/>
    <w:pPr>
      <w:tabs>
        <w:tab w:val="left" w:pos="720"/>
      </w:tabs>
      <w:ind w:left="360" w:hanging="360"/>
      <w:jc w:val="both"/>
    </w:pPr>
    <w:rPr>
      <w:color w:val="000000"/>
      <w:sz w:val="24"/>
      <w:lang w:val="x-none"/>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lang w:val="x-none"/>
    </w:rPr>
  </w:style>
  <w:style w:type="paragraph" w:styleId="Retraitcorpsdetexte">
    <w:name w:val="Body Text Indent"/>
    <w:basedOn w:val="Normal"/>
    <w:link w:val="RetraitcorpsdetexteCar"/>
    <w:rsid w:val="006614FD"/>
    <w:pPr>
      <w:ind w:left="20" w:firstLine="400"/>
    </w:pPr>
    <w:rPr>
      <w:rFonts w:ascii="Arial" w:hAnsi="Arial"/>
      <w:lang w:val="x-none"/>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lang w:val="x-none"/>
    </w:rPr>
  </w:style>
  <w:style w:type="paragraph" w:styleId="Retraitcorpsdetexte3">
    <w:name w:val="Body Text Indent 3"/>
    <w:basedOn w:val="Normal"/>
    <w:link w:val="Retraitcorpsdetexte3Car"/>
    <w:rsid w:val="006614FD"/>
    <w:pPr>
      <w:ind w:left="20" w:firstLine="380"/>
      <w:jc w:val="both"/>
    </w:pPr>
    <w:rPr>
      <w:rFonts w:ascii="Arial" w:hAnsi="Arial"/>
      <w:lang w:val="x-none"/>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lang w:val="x-none"/>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B216C"/>
    <w:rPr>
      <w:b w:val="0"/>
      <w:lang w:val="fr-CA"/>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4035E8"/>
    <w:pPr>
      <w:ind w:firstLine="0"/>
      <w:jc w:val="left"/>
    </w:pPr>
    <w:rPr>
      <w:i/>
      <w:iCs/>
      <w:color w:val="FF0000"/>
      <w:sz w:val="32"/>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23TimesNewRoman105ptNonGrasEspacement0ptchelle100">
    <w:name w:val="Corps du texte (23) + Times New Roman;10.5 pt;Non Gras;Espacement 0 pt;Échelle 100%"/>
    <w:rsid w:val="0032333C"/>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fr-FR" w:eastAsia="fr-FR" w:bidi="fr-FR"/>
    </w:rPr>
  </w:style>
  <w:style w:type="character" w:customStyle="1" w:styleId="Tabledesmatires65pt">
    <w:name w:val="Table des matières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295ptItalique">
    <w:name w:val="Corps du texte (2)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Notedebasdepage0">
    <w:name w:val="Note de bas de page_"/>
    <w:link w:val="Notedebasdepage1"/>
    <w:rsid w:val="0032333C"/>
    <w:rPr>
      <w:rFonts w:ascii="Times New Roman" w:eastAsia="Times New Roman" w:hAnsi="Times New Roman"/>
      <w:sz w:val="15"/>
      <w:szCs w:val="15"/>
      <w:shd w:val="clear" w:color="auto" w:fill="FFFFFF"/>
    </w:rPr>
  </w:style>
  <w:style w:type="character" w:customStyle="1" w:styleId="NotedebasdepageItalique">
    <w:name w:val="Note de bas de page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2">
    <w:name w:val="Note de bas de page (2)_"/>
    <w:link w:val="Notedebasdepage20"/>
    <w:rsid w:val="0032333C"/>
    <w:rPr>
      <w:rFonts w:ascii="Times New Roman" w:eastAsia="Times New Roman" w:hAnsi="Times New Roman"/>
      <w:shd w:val="clear" w:color="auto" w:fill="FFFFFF"/>
    </w:rPr>
  </w:style>
  <w:style w:type="character" w:customStyle="1" w:styleId="Notedebasdepage65pt">
    <w:name w:val="Note de bas de page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3">
    <w:name w:val="Note de bas de page (3)_"/>
    <w:link w:val="Notedebasdepage30"/>
    <w:rsid w:val="0032333C"/>
    <w:rPr>
      <w:rFonts w:ascii="Times New Roman" w:eastAsia="Times New Roman" w:hAnsi="Times New Roman"/>
      <w:sz w:val="13"/>
      <w:szCs w:val="13"/>
      <w:shd w:val="clear" w:color="auto" w:fill="FFFFFF"/>
    </w:rPr>
  </w:style>
  <w:style w:type="character" w:customStyle="1" w:styleId="Notedebasdepage375ptItalique">
    <w:name w:val="Note de bas de page (3) + 7.5 pt;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75pt">
    <w:name w:val="Note de bas de page (3) + 7.5 pt"/>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3Petitesmajuscules">
    <w:name w:val="Note de bas de page (3) + 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65ptPetitesmajuscules">
    <w:name w:val="Note de bas de page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4">
    <w:name w:val="Note de bas de page (4)_"/>
    <w:link w:val="Notedebasdepage40"/>
    <w:rsid w:val="0032333C"/>
    <w:rPr>
      <w:rFonts w:ascii="Times New Roman" w:eastAsia="Times New Roman" w:hAnsi="Times New Roman"/>
      <w:i/>
      <w:iCs/>
      <w:sz w:val="15"/>
      <w:szCs w:val="15"/>
      <w:shd w:val="clear" w:color="auto" w:fill="FFFFFF"/>
    </w:rPr>
  </w:style>
  <w:style w:type="character" w:customStyle="1" w:styleId="Notedebasdepage4NonItalique">
    <w:name w:val="Note de bas de page (4)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465ptNonItaliquePetitesmajuscules">
    <w:name w:val="Note de bas de page (4)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4Exact">
    <w:name w:val="Corps du texte (24) Exact"/>
    <w:link w:val="Corpsdutexte24"/>
    <w:rsid w:val="0032333C"/>
    <w:rPr>
      <w:rFonts w:ascii="Arial" w:eastAsia="Arial" w:hAnsi="Arial" w:cs="Arial"/>
      <w:b/>
      <w:bCs/>
      <w:w w:val="70"/>
      <w:shd w:val="clear" w:color="auto" w:fill="FFFFFF"/>
    </w:rPr>
  </w:style>
  <w:style w:type="character" w:customStyle="1" w:styleId="En-tte32">
    <w:name w:val="En-tête #3 (2)_"/>
    <w:link w:val="En-tte320"/>
    <w:rsid w:val="0032333C"/>
    <w:rPr>
      <w:rFonts w:ascii="Arial" w:eastAsia="Arial" w:hAnsi="Arial" w:cs="Arial"/>
      <w:b/>
      <w:bCs/>
      <w:w w:val="70"/>
      <w:shd w:val="clear" w:color="auto" w:fill="FFFFFF"/>
    </w:rPr>
  </w:style>
  <w:style w:type="character" w:customStyle="1" w:styleId="Corpsdutexte23">
    <w:name w:val="Corps du texte (23)_"/>
    <w:link w:val="Corpsdutexte230"/>
    <w:rsid w:val="0032333C"/>
    <w:rPr>
      <w:rFonts w:ascii="Arial" w:eastAsia="Arial" w:hAnsi="Arial" w:cs="Arial"/>
      <w:b/>
      <w:bCs/>
      <w:w w:val="75"/>
      <w:shd w:val="clear" w:color="auto" w:fill="FFFFFF"/>
    </w:rPr>
  </w:style>
  <w:style w:type="character" w:customStyle="1" w:styleId="Corpsdutexte3Exact">
    <w:name w:val="Corps du texte (3) Exact"/>
    <w:rsid w:val="0032333C"/>
    <w:rPr>
      <w:rFonts w:ascii="Times New Roman" w:eastAsia="Times New Roman" w:hAnsi="Times New Roman" w:cs="Times New Roman"/>
      <w:b/>
      <w:bCs/>
      <w:i/>
      <w:iCs/>
      <w:smallCaps w:val="0"/>
      <w:strike w:val="0"/>
      <w:sz w:val="22"/>
      <w:szCs w:val="22"/>
      <w:u w:val="none"/>
    </w:rPr>
  </w:style>
  <w:style w:type="character" w:customStyle="1" w:styleId="Corpsdutexte3Espacement4ptExact">
    <w:name w:val="Corps du texte (3) + Espacement 4 pt Exact"/>
    <w:rsid w:val="0032333C"/>
    <w:rPr>
      <w:rFonts w:ascii="Times New Roman" w:eastAsia="Times New Roman" w:hAnsi="Times New Roman" w:cs="Times New Roman"/>
      <w:b/>
      <w:bCs/>
      <w:i/>
      <w:iCs/>
      <w:smallCaps w:val="0"/>
      <w:strike w:val="0"/>
      <w:spacing w:val="80"/>
      <w:sz w:val="22"/>
      <w:szCs w:val="22"/>
      <w:u w:val="none"/>
    </w:rPr>
  </w:style>
  <w:style w:type="character" w:customStyle="1" w:styleId="Corpsdutexte4Exact">
    <w:name w:val="Corps du texte (4)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5Exact">
    <w:name w:val="Corps du texte (5) Exact"/>
    <w:rsid w:val="0032333C"/>
    <w:rPr>
      <w:rFonts w:ascii="Times New Roman" w:eastAsia="Times New Roman" w:hAnsi="Times New Roman" w:cs="Times New Roman"/>
      <w:b w:val="0"/>
      <w:bCs w:val="0"/>
      <w:i w:val="0"/>
      <w:iCs w:val="0"/>
      <w:smallCaps w:val="0"/>
      <w:strike w:val="0"/>
      <w:sz w:val="15"/>
      <w:szCs w:val="15"/>
      <w:u w:val="none"/>
    </w:rPr>
  </w:style>
  <w:style w:type="character" w:customStyle="1" w:styleId="Corpsdutexte510ptExact">
    <w:name w:val="Corps du texte (5) + 10 pt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5PetitesmajusculesExact">
    <w:name w:val="Corps du texte (5) + 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1Exact">
    <w:name w:val="En-tête #1 Exact"/>
    <w:link w:val="En-tte1"/>
    <w:rsid w:val="0032333C"/>
    <w:rPr>
      <w:rFonts w:ascii="Times New Roman" w:eastAsia="Times New Roman" w:hAnsi="Times New Roman"/>
      <w:sz w:val="50"/>
      <w:szCs w:val="50"/>
      <w:shd w:val="clear" w:color="auto" w:fill="FFFFFF"/>
    </w:rPr>
  </w:style>
  <w:style w:type="character" w:customStyle="1" w:styleId="Corpsdutexte6Exact">
    <w:name w:val="Corps du texte (6) Exact"/>
    <w:rsid w:val="0032333C"/>
    <w:rPr>
      <w:rFonts w:ascii="Times New Roman" w:eastAsia="Times New Roman" w:hAnsi="Times New Roman" w:cs="Times New Roman"/>
      <w:b w:val="0"/>
      <w:bCs w:val="0"/>
      <w:i/>
      <w:iCs/>
      <w:smallCaps w:val="0"/>
      <w:strike w:val="0"/>
      <w:sz w:val="19"/>
      <w:szCs w:val="19"/>
      <w:u w:val="none"/>
    </w:rPr>
  </w:style>
  <w:style w:type="character" w:customStyle="1" w:styleId="Corpsdutexte610ptNonItaliqueExact">
    <w:name w:val="Corps du texte (6) + 10 pt;Non Italique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Exact">
    <w:name w:val="Corps du texte (2)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75ptPetitesmajusculesExact">
    <w:name w:val="Corps du texte (2) + 7.5 pt;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Corpsdutexte675ptNonItaliquePetitesmajusculesExact">
    <w:name w:val="Corps du texte (6) + 7.5 pt;Non Italique;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4Exact">
    <w:name w:val="En-tête #4 Exact"/>
    <w:link w:val="En-tte4"/>
    <w:rsid w:val="0032333C"/>
    <w:rPr>
      <w:rFonts w:ascii="Times New Roman" w:eastAsia="Times New Roman" w:hAnsi="Times New Roman"/>
      <w:b/>
      <w:bCs/>
      <w:sz w:val="21"/>
      <w:szCs w:val="21"/>
      <w:shd w:val="clear" w:color="auto" w:fill="FFFFFF"/>
    </w:rPr>
  </w:style>
  <w:style w:type="character" w:customStyle="1" w:styleId="En-tte410ptExact">
    <w:name w:val="En-tête #4 + 10 pt Exact"/>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7Exact">
    <w:name w:val="Corps du texte (7) Exact"/>
    <w:rsid w:val="0032333C"/>
    <w:rPr>
      <w:rFonts w:ascii="Times New Roman" w:eastAsia="Times New Roman" w:hAnsi="Times New Roman" w:cs="Times New Roman"/>
      <w:b/>
      <w:bCs/>
      <w:i w:val="0"/>
      <w:iCs w:val="0"/>
      <w:smallCaps w:val="0"/>
      <w:strike w:val="0"/>
      <w:sz w:val="26"/>
      <w:szCs w:val="26"/>
      <w:u w:val="none"/>
    </w:rPr>
  </w:style>
  <w:style w:type="character" w:customStyle="1" w:styleId="Corpsdutexte29ptGrasExact">
    <w:name w:val="Corps du texte (2) + 9 pt;Gras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8Exact">
    <w:name w:val="Corps du texte (8) Exact"/>
    <w:rsid w:val="0032333C"/>
    <w:rPr>
      <w:rFonts w:ascii="Times New Roman" w:eastAsia="Times New Roman" w:hAnsi="Times New Roman" w:cs="Times New Roman"/>
      <w:b/>
      <w:bCs/>
      <w:i/>
      <w:iCs/>
      <w:smallCaps w:val="0"/>
      <w:strike w:val="0"/>
      <w:sz w:val="22"/>
      <w:szCs w:val="22"/>
      <w:u w:val="none"/>
    </w:rPr>
  </w:style>
  <w:style w:type="character" w:customStyle="1" w:styleId="Corpsdutexte9">
    <w:name w:val="Corps du texte (9)_"/>
    <w:link w:val="Corpsdutexte90"/>
    <w:rsid w:val="0032333C"/>
    <w:rPr>
      <w:rFonts w:ascii="Times New Roman" w:eastAsia="Times New Roman" w:hAnsi="Times New Roman"/>
      <w:b/>
      <w:bCs/>
      <w:sz w:val="30"/>
      <w:szCs w:val="30"/>
      <w:shd w:val="clear" w:color="auto" w:fill="FFFFFF"/>
    </w:rPr>
  </w:style>
  <w:style w:type="character" w:customStyle="1" w:styleId="En-tte2">
    <w:name w:val="En-tête #2_"/>
    <w:link w:val="En-tte20"/>
    <w:rsid w:val="0032333C"/>
    <w:rPr>
      <w:rFonts w:ascii="Times New Roman" w:eastAsia="Times New Roman" w:hAnsi="Times New Roman"/>
      <w:b/>
      <w:bCs/>
      <w:sz w:val="30"/>
      <w:szCs w:val="30"/>
      <w:shd w:val="clear" w:color="auto" w:fill="FFFFFF"/>
    </w:rPr>
  </w:style>
  <w:style w:type="character" w:customStyle="1" w:styleId="Tabledesmatires">
    <w:name w:val="Table des matières_"/>
    <w:link w:val="Tabledesmatires0"/>
    <w:rsid w:val="0032333C"/>
    <w:rPr>
      <w:rFonts w:ascii="Times New Roman" w:eastAsia="Times New Roman" w:hAnsi="Times New Roman"/>
      <w:shd w:val="clear" w:color="auto" w:fill="FFFFFF"/>
    </w:rPr>
  </w:style>
  <w:style w:type="character" w:customStyle="1" w:styleId="Tabledesmatires75ptPetitesmajuscules">
    <w:name w:val="Table des matières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
    <w:name w:val="Corps du texte (5)_"/>
    <w:link w:val="Corpsdutexte50"/>
    <w:rsid w:val="0032333C"/>
    <w:rPr>
      <w:rFonts w:ascii="Times New Roman" w:eastAsia="Times New Roman" w:hAnsi="Times New Roman"/>
      <w:sz w:val="15"/>
      <w:szCs w:val="15"/>
      <w:shd w:val="clear" w:color="auto" w:fill="FFFFFF"/>
    </w:rPr>
  </w:style>
  <w:style w:type="character" w:customStyle="1" w:styleId="Corpsdutexte510pt">
    <w:name w:val="Corps du texte (5) + 10 pt"/>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5Petitesmajuscules">
    <w:name w:val="Corps du texte (5) + 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En-tteoupieddepage">
    <w:name w:val="En-tête ou pied de page_"/>
    <w:rsid w:val="0032333C"/>
    <w:rPr>
      <w:rFonts w:ascii="Times New Roman" w:eastAsia="Times New Roman" w:hAnsi="Times New Roman" w:cs="Times New Roman"/>
      <w:b w:val="0"/>
      <w:bCs w:val="0"/>
      <w:i/>
      <w:iCs/>
      <w:smallCaps w:val="0"/>
      <w:strike w:val="0"/>
      <w:sz w:val="18"/>
      <w:szCs w:val="18"/>
      <w:u w:val="none"/>
    </w:rPr>
  </w:style>
  <w:style w:type="character" w:customStyle="1" w:styleId="En-tteoupieddepage2">
    <w:name w:val="En-tête ou pied de page (2)"/>
    <w:rsid w:val="0032333C"/>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Corpsdutexte3">
    <w:name w:val="Corps du texte (3)_"/>
    <w:link w:val="Corpsdutexte30"/>
    <w:rsid w:val="0032333C"/>
    <w:rPr>
      <w:rFonts w:ascii="Times New Roman" w:eastAsia="Times New Roman" w:hAnsi="Times New Roman"/>
      <w:b/>
      <w:bCs/>
      <w:i/>
      <w:iCs/>
      <w:sz w:val="22"/>
      <w:szCs w:val="22"/>
      <w:shd w:val="clear" w:color="auto" w:fill="FFFFFF"/>
    </w:rPr>
  </w:style>
  <w:style w:type="character" w:customStyle="1" w:styleId="Corpsdutexte2">
    <w:name w:val="Corps du texte (2)_"/>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0">
    <w:name w:val="En-tête ou pied de page"/>
    <w:rsid w:val="0032333C"/>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NonItaliqueEspacement0pt">
    <w:name w:val="En-tête ou pied de page + Non Italique;Espacement 0 pt"/>
    <w:rsid w:val="0032333C"/>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En-tte3">
    <w:name w:val="En-tête #3_"/>
    <w:link w:val="En-tte30"/>
    <w:rsid w:val="0032333C"/>
    <w:rPr>
      <w:rFonts w:ascii="Times New Roman" w:eastAsia="Times New Roman" w:hAnsi="Times New Roman"/>
      <w:i/>
      <w:iCs/>
      <w:spacing w:val="20"/>
      <w:w w:val="75"/>
      <w:sz w:val="24"/>
      <w:szCs w:val="24"/>
      <w:shd w:val="clear" w:color="auto" w:fill="FFFFFF"/>
    </w:rPr>
  </w:style>
  <w:style w:type="character" w:customStyle="1" w:styleId="En-tteoupieddepage75ptNonItalique">
    <w:name w:val="En-tête ou pied de page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En-tteoupieddepage7ptGrasEspacement1pt">
    <w:name w:val="En-tête ou pied de page + 7 pt;Gras;Espacement 1 pt"/>
    <w:rsid w:val="0032333C"/>
    <w:rPr>
      <w:rFonts w:ascii="Times New Roman" w:eastAsia="Times New Roman" w:hAnsi="Times New Roman" w:cs="Times New Roman"/>
      <w:b/>
      <w:bCs/>
      <w:i/>
      <w:iCs/>
      <w:smallCaps w:val="0"/>
      <w:strike w:val="0"/>
      <w:color w:val="000000"/>
      <w:spacing w:val="30"/>
      <w:w w:val="100"/>
      <w:position w:val="0"/>
      <w:sz w:val="14"/>
      <w:szCs w:val="14"/>
      <w:u w:val="none"/>
      <w:lang w:val="fr-FR" w:eastAsia="fr-FR" w:bidi="fr-FR"/>
    </w:rPr>
  </w:style>
  <w:style w:type="character" w:customStyle="1" w:styleId="Corpsdutexte16">
    <w:name w:val="Corps du texte (16)_"/>
    <w:link w:val="Corpsdutexte160"/>
    <w:rsid w:val="0032333C"/>
    <w:rPr>
      <w:rFonts w:ascii="Times New Roman" w:eastAsia="Times New Roman" w:hAnsi="Times New Roman"/>
      <w:sz w:val="15"/>
      <w:szCs w:val="15"/>
      <w:shd w:val="clear" w:color="auto" w:fill="FFFFFF"/>
    </w:rPr>
  </w:style>
  <w:style w:type="character" w:customStyle="1" w:styleId="Corpsdutexte16Italique">
    <w:name w:val="Corps du texte (16)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665ptPetitesmajuscules">
    <w:name w:val="Corps du texte (16)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75pt">
    <w:name w:val="Corps du texte (2) + 7.5 pt"/>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714ptNonGrasItaliqueExact">
    <w:name w:val="Corps du texte (7) + 14 pt;Non Gras;Italique Exact"/>
    <w:rsid w:val="0032333C"/>
    <w:rPr>
      <w:rFonts w:ascii="Times New Roman" w:eastAsia="Times New Roman" w:hAnsi="Times New Roman" w:cs="Times New Roman"/>
      <w:b w:val="0"/>
      <w:bCs w:val="0"/>
      <w:i/>
      <w:iCs/>
      <w:smallCaps w:val="0"/>
      <w:strike w:val="0"/>
      <w:sz w:val="28"/>
      <w:szCs w:val="28"/>
      <w:u w:val="none"/>
    </w:rPr>
  </w:style>
  <w:style w:type="character" w:customStyle="1" w:styleId="Corpsdutexte17Exact">
    <w:name w:val="Corps du texte (17) Exact"/>
    <w:link w:val="Corpsdutexte17"/>
    <w:rsid w:val="0032333C"/>
    <w:rPr>
      <w:rFonts w:ascii="Times New Roman" w:eastAsia="Times New Roman" w:hAnsi="Times New Roman"/>
      <w:i/>
      <w:iCs/>
      <w:sz w:val="15"/>
      <w:szCs w:val="15"/>
      <w:shd w:val="clear" w:color="auto" w:fill="FFFFFF"/>
    </w:rPr>
  </w:style>
  <w:style w:type="character" w:customStyle="1" w:styleId="Corpsdutexte1765ptNonItaliqueExact">
    <w:name w:val="Corps du texte (17) + 6.5 pt;Non Italique Exac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18">
    <w:name w:val="Corps du texte (18)_"/>
    <w:link w:val="Corpsdutexte180"/>
    <w:rsid w:val="0032333C"/>
    <w:rPr>
      <w:rFonts w:ascii="Times New Roman" w:eastAsia="Times New Roman" w:hAnsi="Times New Roman"/>
      <w:sz w:val="30"/>
      <w:szCs w:val="30"/>
      <w:shd w:val="clear" w:color="auto" w:fill="FFFFFF"/>
    </w:rPr>
  </w:style>
  <w:style w:type="character" w:customStyle="1" w:styleId="Corpsdutexte4">
    <w:name w:val="Corps du texte (4)_"/>
    <w:link w:val="Corpsdutexte40"/>
    <w:rsid w:val="0032333C"/>
    <w:rPr>
      <w:rFonts w:ascii="Times New Roman" w:eastAsia="Times New Roman" w:hAnsi="Times New Roman"/>
      <w:b/>
      <w:bCs/>
      <w:sz w:val="18"/>
      <w:szCs w:val="18"/>
      <w:shd w:val="clear" w:color="auto" w:fill="FFFFFF"/>
    </w:rPr>
  </w:style>
  <w:style w:type="character" w:customStyle="1" w:styleId="Corpsdutexte275ptPetitesmajuscules">
    <w:name w:val="Corps du texte (2)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
    <w:name w:val="Corps du texte (6)_"/>
    <w:link w:val="Corpsdutexte60"/>
    <w:rsid w:val="0032333C"/>
    <w:rPr>
      <w:rFonts w:ascii="Times New Roman" w:eastAsia="Times New Roman" w:hAnsi="Times New Roman"/>
      <w:i/>
      <w:iCs/>
      <w:sz w:val="19"/>
      <w:szCs w:val="19"/>
      <w:shd w:val="clear" w:color="auto" w:fill="FFFFFF"/>
    </w:rPr>
  </w:style>
  <w:style w:type="character" w:customStyle="1" w:styleId="Corpsdutexte610ptNonItalique">
    <w:name w:val="Corps du texte (6) + 10 pt;Non Italique"/>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675ptNonItaliquePetitesmajuscules">
    <w:name w:val="Corps du texte (6) + 7.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75ptNonItalique">
    <w:name w:val="Corps du texte (6)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595ptItalique">
    <w:name w:val="Corps du texte (5)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8">
    <w:name w:val="Corps du texte (8)_"/>
    <w:link w:val="Corpsdutexte80"/>
    <w:rsid w:val="0032333C"/>
    <w:rPr>
      <w:rFonts w:ascii="Times New Roman" w:eastAsia="Times New Roman" w:hAnsi="Times New Roman"/>
      <w:b/>
      <w:bCs/>
      <w:i/>
      <w:iCs/>
      <w:sz w:val="22"/>
      <w:szCs w:val="22"/>
      <w:shd w:val="clear" w:color="auto" w:fill="FFFFFF"/>
    </w:rPr>
  </w:style>
  <w:style w:type="character" w:customStyle="1" w:styleId="Corpsdutexte20">
    <w:name w:val="Corps du texte (2)"/>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fr-FR" w:eastAsia="fr-FR" w:bidi="fr-FR"/>
    </w:rPr>
  </w:style>
  <w:style w:type="character" w:customStyle="1" w:styleId="Corpsdutexte7">
    <w:name w:val="Corps du texte (7)_"/>
    <w:link w:val="Corpsdutexte70"/>
    <w:rsid w:val="0032333C"/>
    <w:rPr>
      <w:rFonts w:ascii="Times New Roman" w:eastAsia="Times New Roman" w:hAnsi="Times New Roman"/>
      <w:b/>
      <w:bCs/>
      <w:sz w:val="26"/>
      <w:szCs w:val="26"/>
      <w:shd w:val="clear" w:color="auto" w:fill="FFFFFF"/>
    </w:rPr>
  </w:style>
  <w:style w:type="character" w:customStyle="1" w:styleId="Corpsdutexte715pt">
    <w:name w:val="Corps du texte (7) + 15 pt"/>
    <w:rsid w:val="0032333C"/>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Corpsdutexte29pt">
    <w:name w:val="Corps du texte (2) + 9 pt"/>
    <w:rsid w:val="0032333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4pt">
    <w:name w:val="Corps du texte (2) + 4 pt"/>
    <w:rsid w:val="0032333C"/>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716ptNonGrasItalique">
    <w:name w:val="Corps du texte (7) + 16 pt;Non Gras;Italique"/>
    <w:rsid w:val="0032333C"/>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En-tte5">
    <w:name w:val="En-tête #5_"/>
    <w:link w:val="En-tte50"/>
    <w:rsid w:val="0032333C"/>
    <w:rPr>
      <w:rFonts w:ascii="Times New Roman" w:eastAsia="Times New Roman" w:hAnsi="Times New Roman"/>
      <w:b/>
      <w:bCs/>
      <w:i/>
      <w:iCs/>
      <w:sz w:val="22"/>
      <w:szCs w:val="22"/>
      <w:shd w:val="clear" w:color="auto" w:fill="FFFFFF"/>
    </w:rPr>
  </w:style>
  <w:style w:type="character" w:customStyle="1" w:styleId="Corpsdutexte2105pt">
    <w:name w:val="Corps du texte (2) + 10.5 pt"/>
    <w:rsid w:val="0032333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9">
    <w:name w:val="Corps du texte (19)_"/>
    <w:link w:val="Corpsdutexte190"/>
    <w:rsid w:val="0032333C"/>
    <w:rPr>
      <w:rFonts w:ascii="Times New Roman" w:eastAsia="Times New Roman" w:hAnsi="Times New Roman"/>
      <w:i/>
      <w:iCs/>
      <w:sz w:val="15"/>
      <w:szCs w:val="15"/>
      <w:shd w:val="clear" w:color="auto" w:fill="FFFFFF"/>
    </w:rPr>
  </w:style>
  <w:style w:type="character" w:customStyle="1" w:styleId="Corpsdutexte1965ptNonItaliquePetitesmajuscules">
    <w:name w:val="Corps du texte (19)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9NonItalique">
    <w:name w:val="Corps du texte (19)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965ptNonItalique">
    <w:name w:val="Corps du texte (19) + 6.5 pt;Non Italique"/>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En-tteoupieddepage3">
    <w:name w:val="En-tête ou pied de page (3)"/>
    <w:rsid w:val="0032333C"/>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En-tteoupieddepage4">
    <w:name w:val="En-tête ou pied de page (4)"/>
    <w:rsid w:val="0032333C"/>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32TimesNewRoman105ptEspacement0ptchelle100">
    <w:name w:val="En-tête #3 (2) + Times New Roman;10.5 pt;Espacement 0 pt;Échelle 100%"/>
    <w:rsid w:val="0032333C"/>
    <w:rPr>
      <w:rFonts w:ascii="Times New Roman" w:eastAsia="Times New Roman" w:hAnsi="Times New Roman" w:cs="Times New Roman"/>
      <w:b/>
      <w:bCs/>
      <w:i w:val="0"/>
      <w:iCs w:val="0"/>
      <w:smallCaps w:val="0"/>
      <w:strike w:val="0"/>
      <w:color w:val="000000"/>
      <w:spacing w:val="-10"/>
      <w:w w:val="100"/>
      <w:position w:val="0"/>
      <w:sz w:val="21"/>
      <w:szCs w:val="21"/>
      <w:u w:val="none"/>
      <w:lang w:val="fr-FR" w:eastAsia="fr-FR" w:bidi="fr-FR"/>
    </w:rPr>
  </w:style>
  <w:style w:type="character" w:customStyle="1" w:styleId="En-tte32TimesNewRoman10ptchelle100">
    <w:name w:val="En-tête #3 (2) + Times New Roman;10 pt;Échelle 100%"/>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1">
    <w:name w:val="Corps du texte (21)_"/>
    <w:link w:val="Corpsdutexte210"/>
    <w:rsid w:val="0032333C"/>
    <w:rPr>
      <w:rFonts w:ascii="Times New Roman" w:eastAsia="Times New Roman" w:hAnsi="Times New Roman"/>
      <w:sz w:val="32"/>
      <w:szCs w:val="32"/>
      <w:shd w:val="clear" w:color="auto" w:fill="FFFFFF"/>
    </w:rPr>
  </w:style>
  <w:style w:type="paragraph" w:customStyle="1" w:styleId="Notedebasdepage1">
    <w:name w:val="Note de bas de page1"/>
    <w:basedOn w:val="Normal"/>
    <w:link w:val="Notedebasdepage0"/>
    <w:rsid w:val="0032333C"/>
    <w:pPr>
      <w:widowControl w:val="0"/>
      <w:shd w:val="clear" w:color="auto" w:fill="FFFFFF"/>
      <w:spacing w:line="0" w:lineRule="atLeast"/>
      <w:ind w:hanging="6"/>
      <w:jc w:val="both"/>
    </w:pPr>
    <w:rPr>
      <w:sz w:val="15"/>
      <w:szCs w:val="15"/>
      <w:lang w:val="x-none" w:eastAsia="x-none"/>
    </w:rPr>
  </w:style>
  <w:style w:type="paragraph" w:customStyle="1" w:styleId="Notedebasdepage20">
    <w:name w:val="Note de bas de page (2)"/>
    <w:basedOn w:val="Normal"/>
    <w:link w:val="Notedebasdepage2"/>
    <w:rsid w:val="0032333C"/>
    <w:pPr>
      <w:widowControl w:val="0"/>
      <w:shd w:val="clear" w:color="auto" w:fill="FFFFFF"/>
      <w:spacing w:line="192" w:lineRule="exact"/>
      <w:ind w:firstLine="206"/>
      <w:jc w:val="both"/>
    </w:pPr>
    <w:rPr>
      <w:sz w:val="20"/>
      <w:lang w:val="x-none" w:eastAsia="x-none"/>
    </w:rPr>
  </w:style>
  <w:style w:type="paragraph" w:customStyle="1" w:styleId="Notedebasdepage30">
    <w:name w:val="Note de bas de page (3)"/>
    <w:basedOn w:val="Normal"/>
    <w:link w:val="Notedebasdepage3"/>
    <w:rsid w:val="0032333C"/>
    <w:pPr>
      <w:widowControl w:val="0"/>
      <w:shd w:val="clear" w:color="auto" w:fill="FFFFFF"/>
      <w:spacing w:line="154" w:lineRule="exact"/>
      <w:ind w:firstLine="6"/>
      <w:jc w:val="both"/>
    </w:pPr>
    <w:rPr>
      <w:sz w:val="13"/>
      <w:szCs w:val="13"/>
      <w:lang w:val="x-none" w:eastAsia="x-none"/>
    </w:rPr>
  </w:style>
  <w:style w:type="paragraph" w:customStyle="1" w:styleId="Notedebasdepage40">
    <w:name w:val="Note de bas de page (4)"/>
    <w:basedOn w:val="Normal"/>
    <w:link w:val="Notedebasdepage4"/>
    <w:rsid w:val="0032333C"/>
    <w:pPr>
      <w:widowControl w:val="0"/>
      <w:shd w:val="clear" w:color="auto" w:fill="FFFFFF"/>
      <w:spacing w:line="154" w:lineRule="exact"/>
      <w:ind w:firstLine="278"/>
    </w:pPr>
    <w:rPr>
      <w:i/>
      <w:iCs/>
      <w:sz w:val="15"/>
      <w:szCs w:val="15"/>
      <w:lang w:val="x-none" w:eastAsia="x-none"/>
    </w:rPr>
  </w:style>
  <w:style w:type="paragraph" w:customStyle="1" w:styleId="Corpsdutexte24">
    <w:name w:val="Corps du texte (24)"/>
    <w:basedOn w:val="Normal"/>
    <w:link w:val="Corpsdutexte24Exact"/>
    <w:rsid w:val="0032333C"/>
    <w:pPr>
      <w:widowControl w:val="0"/>
      <w:shd w:val="clear" w:color="auto" w:fill="FFFFFF"/>
      <w:spacing w:line="0" w:lineRule="atLeast"/>
      <w:ind w:firstLine="72"/>
    </w:pPr>
    <w:rPr>
      <w:rFonts w:ascii="Arial" w:eastAsia="Arial" w:hAnsi="Arial"/>
      <w:b/>
      <w:bCs/>
      <w:w w:val="70"/>
      <w:sz w:val="20"/>
      <w:lang w:val="x-none" w:eastAsia="x-none"/>
    </w:rPr>
  </w:style>
  <w:style w:type="paragraph" w:customStyle="1" w:styleId="En-tte320">
    <w:name w:val="En-tête #3 (2)"/>
    <w:basedOn w:val="Normal"/>
    <w:link w:val="En-tte32"/>
    <w:rsid w:val="0032333C"/>
    <w:pPr>
      <w:widowControl w:val="0"/>
      <w:shd w:val="clear" w:color="auto" w:fill="FFFFFF"/>
      <w:spacing w:after="300" w:line="298" w:lineRule="exact"/>
      <w:ind w:firstLine="2"/>
      <w:outlineLvl w:val="2"/>
    </w:pPr>
    <w:rPr>
      <w:rFonts w:ascii="Arial" w:eastAsia="Arial" w:hAnsi="Arial"/>
      <w:b/>
      <w:bCs/>
      <w:w w:val="70"/>
      <w:sz w:val="20"/>
      <w:lang w:val="x-none" w:eastAsia="x-none"/>
    </w:rPr>
  </w:style>
  <w:style w:type="paragraph" w:customStyle="1" w:styleId="Corpsdutexte230">
    <w:name w:val="Corps du texte (23)"/>
    <w:basedOn w:val="Normal"/>
    <w:link w:val="Corpsdutexte23"/>
    <w:rsid w:val="0032333C"/>
    <w:pPr>
      <w:widowControl w:val="0"/>
      <w:shd w:val="clear" w:color="auto" w:fill="FFFFFF"/>
      <w:spacing w:before="300" w:line="298" w:lineRule="exact"/>
      <w:ind w:hanging="8"/>
      <w:jc w:val="both"/>
    </w:pPr>
    <w:rPr>
      <w:rFonts w:ascii="Arial" w:eastAsia="Arial" w:hAnsi="Arial"/>
      <w:b/>
      <w:bCs/>
      <w:w w:val="75"/>
      <w:sz w:val="20"/>
      <w:lang w:val="x-none" w:eastAsia="x-none"/>
    </w:rPr>
  </w:style>
  <w:style w:type="paragraph" w:customStyle="1" w:styleId="Corpsdutexte30">
    <w:name w:val="Corps du texte (3)"/>
    <w:basedOn w:val="Normal"/>
    <w:link w:val="Corpsdutexte3"/>
    <w:rsid w:val="0032333C"/>
    <w:pPr>
      <w:widowControl w:val="0"/>
      <w:shd w:val="clear" w:color="auto" w:fill="FFFFFF"/>
      <w:spacing w:line="0" w:lineRule="atLeast"/>
      <w:ind w:firstLine="24"/>
    </w:pPr>
    <w:rPr>
      <w:b/>
      <w:bCs/>
      <w:i/>
      <w:iCs/>
      <w:sz w:val="22"/>
      <w:szCs w:val="22"/>
      <w:lang w:val="x-none" w:eastAsia="x-none"/>
    </w:rPr>
  </w:style>
  <w:style w:type="paragraph" w:customStyle="1" w:styleId="Corpsdutexte40">
    <w:name w:val="Corps du texte (4)"/>
    <w:basedOn w:val="Normal"/>
    <w:link w:val="Corpsdutexte4"/>
    <w:rsid w:val="0032333C"/>
    <w:pPr>
      <w:widowControl w:val="0"/>
      <w:shd w:val="clear" w:color="auto" w:fill="FFFFFF"/>
      <w:spacing w:after="120" w:line="0" w:lineRule="atLeast"/>
      <w:ind w:hanging="303"/>
    </w:pPr>
    <w:rPr>
      <w:b/>
      <w:bCs/>
      <w:sz w:val="18"/>
      <w:szCs w:val="18"/>
      <w:lang w:val="x-none" w:eastAsia="x-none"/>
    </w:rPr>
  </w:style>
  <w:style w:type="paragraph" w:customStyle="1" w:styleId="Corpsdutexte50">
    <w:name w:val="Corps du texte (5)"/>
    <w:basedOn w:val="Normal"/>
    <w:link w:val="Corpsdutexte5"/>
    <w:rsid w:val="0032333C"/>
    <w:pPr>
      <w:widowControl w:val="0"/>
      <w:shd w:val="clear" w:color="auto" w:fill="FFFFFF"/>
      <w:spacing w:before="120" w:line="0" w:lineRule="atLeast"/>
      <w:ind w:hanging="422"/>
    </w:pPr>
    <w:rPr>
      <w:sz w:val="15"/>
      <w:szCs w:val="15"/>
      <w:lang w:val="x-none" w:eastAsia="x-none"/>
    </w:rPr>
  </w:style>
  <w:style w:type="paragraph" w:customStyle="1" w:styleId="En-tte1">
    <w:name w:val="En-tête #1"/>
    <w:basedOn w:val="Normal"/>
    <w:link w:val="En-tte1Exact"/>
    <w:rsid w:val="0032333C"/>
    <w:pPr>
      <w:widowControl w:val="0"/>
      <w:shd w:val="clear" w:color="auto" w:fill="FFFFFF"/>
      <w:spacing w:line="634" w:lineRule="exact"/>
      <w:jc w:val="center"/>
      <w:outlineLvl w:val="0"/>
    </w:pPr>
    <w:rPr>
      <w:sz w:val="50"/>
      <w:szCs w:val="50"/>
      <w:lang w:val="x-none" w:eastAsia="x-none"/>
    </w:rPr>
  </w:style>
  <w:style w:type="paragraph" w:customStyle="1" w:styleId="Corpsdutexte60">
    <w:name w:val="Corps du texte (6)"/>
    <w:basedOn w:val="Normal"/>
    <w:link w:val="Corpsdutexte6"/>
    <w:rsid w:val="0032333C"/>
    <w:pPr>
      <w:widowControl w:val="0"/>
      <w:shd w:val="clear" w:color="auto" w:fill="FFFFFF"/>
      <w:spacing w:line="221" w:lineRule="exact"/>
      <w:ind w:hanging="422"/>
      <w:jc w:val="both"/>
    </w:pPr>
    <w:rPr>
      <w:i/>
      <w:iCs/>
      <w:sz w:val="19"/>
      <w:szCs w:val="19"/>
      <w:lang w:val="x-none" w:eastAsia="x-none"/>
    </w:rPr>
  </w:style>
  <w:style w:type="paragraph" w:customStyle="1" w:styleId="En-tte4">
    <w:name w:val="En-tête #4"/>
    <w:basedOn w:val="Normal"/>
    <w:link w:val="En-tte4Exact"/>
    <w:rsid w:val="0032333C"/>
    <w:pPr>
      <w:widowControl w:val="0"/>
      <w:shd w:val="clear" w:color="auto" w:fill="FFFFFF"/>
      <w:spacing w:after="120" w:line="346" w:lineRule="exact"/>
      <w:jc w:val="center"/>
      <w:outlineLvl w:val="3"/>
    </w:pPr>
    <w:rPr>
      <w:b/>
      <w:bCs/>
      <w:sz w:val="21"/>
      <w:szCs w:val="21"/>
      <w:lang w:val="x-none" w:eastAsia="x-none"/>
    </w:rPr>
  </w:style>
  <w:style w:type="paragraph" w:customStyle="1" w:styleId="Corpsdutexte70">
    <w:name w:val="Corps du texte (7)"/>
    <w:basedOn w:val="Normal"/>
    <w:link w:val="Corpsdutexte7"/>
    <w:rsid w:val="0032333C"/>
    <w:pPr>
      <w:widowControl w:val="0"/>
      <w:shd w:val="clear" w:color="auto" w:fill="FFFFFF"/>
      <w:spacing w:before="120" w:after="120" w:line="0" w:lineRule="atLeast"/>
      <w:ind w:hanging="4"/>
      <w:jc w:val="center"/>
    </w:pPr>
    <w:rPr>
      <w:b/>
      <w:bCs/>
      <w:sz w:val="26"/>
      <w:szCs w:val="26"/>
      <w:lang w:val="x-none" w:eastAsia="x-none"/>
    </w:rPr>
  </w:style>
  <w:style w:type="paragraph" w:customStyle="1" w:styleId="Corpsdutexte80">
    <w:name w:val="Corps du texte (8)"/>
    <w:basedOn w:val="Normal"/>
    <w:link w:val="Corpsdutexte8"/>
    <w:rsid w:val="0032333C"/>
    <w:pPr>
      <w:widowControl w:val="0"/>
      <w:shd w:val="clear" w:color="auto" w:fill="FFFFFF"/>
      <w:spacing w:line="326" w:lineRule="exact"/>
      <w:jc w:val="center"/>
    </w:pPr>
    <w:rPr>
      <w:b/>
      <w:bCs/>
      <w:i/>
      <w:iCs/>
      <w:sz w:val="22"/>
      <w:szCs w:val="22"/>
      <w:lang w:val="x-none" w:eastAsia="x-none"/>
    </w:rPr>
  </w:style>
  <w:style w:type="paragraph" w:customStyle="1" w:styleId="Corpsdutexte90">
    <w:name w:val="Corps du texte (9)"/>
    <w:basedOn w:val="Normal"/>
    <w:link w:val="Corpsdutexte9"/>
    <w:rsid w:val="0032333C"/>
    <w:pPr>
      <w:widowControl w:val="0"/>
      <w:shd w:val="clear" w:color="auto" w:fill="FFFFFF"/>
      <w:spacing w:after="840" w:line="0" w:lineRule="atLeast"/>
      <w:ind w:hanging="6"/>
      <w:jc w:val="right"/>
    </w:pPr>
    <w:rPr>
      <w:b/>
      <w:bCs/>
      <w:sz w:val="30"/>
      <w:szCs w:val="30"/>
      <w:lang w:val="x-none" w:eastAsia="x-none"/>
    </w:rPr>
  </w:style>
  <w:style w:type="paragraph" w:customStyle="1" w:styleId="En-tte20">
    <w:name w:val="En-tête #2"/>
    <w:basedOn w:val="Normal"/>
    <w:link w:val="En-tte2"/>
    <w:rsid w:val="0032333C"/>
    <w:pPr>
      <w:widowControl w:val="0"/>
      <w:shd w:val="clear" w:color="auto" w:fill="FFFFFF"/>
      <w:spacing w:before="840" w:after="840" w:line="0" w:lineRule="atLeast"/>
      <w:jc w:val="center"/>
      <w:outlineLvl w:val="1"/>
    </w:pPr>
    <w:rPr>
      <w:b/>
      <w:bCs/>
      <w:sz w:val="30"/>
      <w:szCs w:val="30"/>
      <w:lang w:val="x-none" w:eastAsia="x-none"/>
    </w:rPr>
  </w:style>
  <w:style w:type="paragraph" w:customStyle="1" w:styleId="Tabledesmatires0">
    <w:name w:val="Table des matières"/>
    <w:basedOn w:val="Normal"/>
    <w:link w:val="Tabledesmatires"/>
    <w:rsid w:val="0032333C"/>
    <w:pPr>
      <w:widowControl w:val="0"/>
      <w:shd w:val="clear" w:color="auto" w:fill="FFFFFF"/>
      <w:spacing w:before="840" w:line="446" w:lineRule="exact"/>
      <w:ind w:firstLine="40"/>
      <w:jc w:val="both"/>
    </w:pPr>
    <w:rPr>
      <w:sz w:val="20"/>
      <w:lang w:val="x-none" w:eastAsia="x-none"/>
    </w:rPr>
  </w:style>
  <w:style w:type="paragraph" w:customStyle="1" w:styleId="En-tte30">
    <w:name w:val="En-tête #3"/>
    <w:basedOn w:val="Normal"/>
    <w:link w:val="En-tte3"/>
    <w:rsid w:val="0032333C"/>
    <w:pPr>
      <w:widowControl w:val="0"/>
      <w:shd w:val="clear" w:color="auto" w:fill="FFFFFF"/>
      <w:spacing w:after="1920" w:line="0" w:lineRule="atLeast"/>
      <w:jc w:val="right"/>
      <w:outlineLvl w:val="2"/>
    </w:pPr>
    <w:rPr>
      <w:i/>
      <w:iCs/>
      <w:spacing w:val="20"/>
      <w:w w:val="75"/>
      <w:sz w:val="24"/>
      <w:szCs w:val="24"/>
      <w:lang w:val="x-none" w:eastAsia="x-none"/>
    </w:rPr>
  </w:style>
  <w:style w:type="paragraph" w:customStyle="1" w:styleId="Corpsdutexte160">
    <w:name w:val="Corps du texte (16)"/>
    <w:basedOn w:val="Normal"/>
    <w:link w:val="Corpsdutexte16"/>
    <w:rsid w:val="0032333C"/>
    <w:pPr>
      <w:widowControl w:val="0"/>
      <w:shd w:val="clear" w:color="auto" w:fill="FFFFFF"/>
      <w:spacing w:line="149" w:lineRule="exact"/>
      <w:ind w:hanging="1"/>
      <w:jc w:val="both"/>
    </w:pPr>
    <w:rPr>
      <w:sz w:val="15"/>
      <w:szCs w:val="15"/>
      <w:lang w:val="x-none" w:eastAsia="x-none"/>
    </w:rPr>
  </w:style>
  <w:style w:type="paragraph" w:customStyle="1" w:styleId="Corpsdutexte17">
    <w:name w:val="Corps du texte (17)"/>
    <w:basedOn w:val="Normal"/>
    <w:link w:val="Corpsdutexte17Exact"/>
    <w:rsid w:val="0032333C"/>
    <w:pPr>
      <w:widowControl w:val="0"/>
      <w:shd w:val="clear" w:color="auto" w:fill="FFFFFF"/>
      <w:spacing w:line="0" w:lineRule="atLeast"/>
      <w:ind w:firstLine="24"/>
    </w:pPr>
    <w:rPr>
      <w:i/>
      <w:iCs/>
      <w:sz w:val="15"/>
      <w:szCs w:val="15"/>
      <w:lang w:val="x-none" w:eastAsia="x-none"/>
    </w:rPr>
  </w:style>
  <w:style w:type="paragraph" w:customStyle="1" w:styleId="Corpsdutexte180">
    <w:name w:val="Corps du texte (18)"/>
    <w:basedOn w:val="Normal"/>
    <w:link w:val="Corpsdutexte18"/>
    <w:rsid w:val="0032333C"/>
    <w:pPr>
      <w:widowControl w:val="0"/>
      <w:shd w:val="clear" w:color="auto" w:fill="FFFFFF"/>
      <w:spacing w:after="1980" w:line="0" w:lineRule="atLeast"/>
      <w:jc w:val="right"/>
    </w:pPr>
    <w:rPr>
      <w:sz w:val="30"/>
      <w:szCs w:val="30"/>
      <w:lang w:val="x-none" w:eastAsia="x-none"/>
    </w:rPr>
  </w:style>
  <w:style w:type="paragraph" w:customStyle="1" w:styleId="En-tte50">
    <w:name w:val="En-tête #5"/>
    <w:basedOn w:val="Normal"/>
    <w:link w:val="En-tte5"/>
    <w:rsid w:val="0032333C"/>
    <w:pPr>
      <w:widowControl w:val="0"/>
      <w:shd w:val="clear" w:color="auto" w:fill="FFFFFF"/>
      <w:spacing w:before="300" w:after="180" w:line="0" w:lineRule="atLeast"/>
      <w:ind w:firstLine="36"/>
      <w:jc w:val="both"/>
      <w:outlineLvl w:val="4"/>
    </w:pPr>
    <w:rPr>
      <w:b/>
      <w:bCs/>
      <w:i/>
      <w:iCs/>
      <w:sz w:val="22"/>
      <w:szCs w:val="22"/>
      <w:lang w:val="x-none" w:eastAsia="x-none"/>
    </w:rPr>
  </w:style>
  <w:style w:type="paragraph" w:customStyle="1" w:styleId="Corpsdutexte190">
    <w:name w:val="Corps du texte (19)"/>
    <w:basedOn w:val="Normal"/>
    <w:link w:val="Corpsdutexte19"/>
    <w:rsid w:val="0032333C"/>
    <w:pPr>
      <w:widowControl w:val="0"/>
      <w:shd w:val="clear" w:color="auto" w:fill="FFFFFF"/>
      <w:spacing w:line="0" w:lineRule="atLeast"/>
      <w:ind w:firstLine="7"/>
    </w:pPr>
    <w:rPr>
      <w:i/>
      <w:iCs/>
      <w:sz w:val="15"/>
      <w:szCs w:val="15"/>
      <w:lang w:val="x-none" w:eastAsia="x-none"/>
    </w:rPr>
  </w:style>
  <w:style w:type="paragraph" w:customStyle="1" w:styleId="Corpsdutexte210">
    <w:name w:val="Corps du texte (21)"/>
    <w:basedOn w:val="Normal"/>
    <w:link w:val="Corpsdutexte21"/>
    <w:rsid w:val="0032333C"/>
    <w:pPr>
      <w:widowControl w:val="0"/>
      <w:shd w:val="clear" w:color="auto" w:fill="FFFFFF"/>
      <w:spacing w:before="60" w:line="0" w:lineRule="atLeast"/>
      <w:ind w:firstLine="5"/>
    </w:pPr>
    <w:rPr>
      <w:sz w:val="32"/>
      <w:szCs w:val="32"/>
      <w:lang w:val="x-none" w:eastAsia="x-none"/>
    </w:rPr>
  </w:style>
  <w:style w:type="character" w:customStyle="1" w:styleId="Grillecouleur-Accent1Car">
    <w:name w:val="Grille couleur - Accent 1 Car"/>
    <w:link w:val="Grillecouleur-Accent1"/>
    <w:rsid w:val="0032333C"/>
    <w:rPr>
      <w:rFonts w:ascii="Times New Roman" w:eastAsia="Times New Roman" w:hAnsi="Times New Roman"/>
      <w:color w:val="000080"/>
      <w:sz w:val="24"/>
      <w:lang w:eastAsia="en-US"/>
    </w:rPr>
  </w:style>
  <w:style w:type="character" w:customStyle="1" w:styleId="CorpsdetexteCar">
    <w:name w:val="Corps de texte Car"/>
    <w:link w:val="Corpsdetexte"/>
    <w:rsid w:val="0032333C"/>
    <w:rPr>
      <w:rFonts w:ascii="Times New Roman" w:eastAsia="Times New Roman" w:hAnsi="Times New Roman"/>
      <w:sz w:val="72"/>
      <w:lang w:eastAsia="en-US"/>
    </w:rPr>
  </w:style>
  <w:style w:type="paragraph" w:styleId="Corpsdetexte2">
    <w:name w:val="Body Text 2"/>
    <w:basedOn w:val="Normal"/>
    <w:link w:val="Corpsdetexte2Car"/>
    <w:rsid w:val="0032333C"/>
    <w:pPr>
      <w:jc w:val="both"/>
    </w:pPr>
    <w:rPr>
      <w:rFonts w:ascii="Arial" w:hAnsi="Arial"/>
    </w:rPr>
  </w:style>
  <w:style w:type="character" w:customStyle="1" w:styleId="Corpsdetexte2Car">
    <w:name w:val="Corps de texte 2 Car"/>
    <w:basedOn w:val="Policepardfaut"/>
    <w:link w:val="Corpsdetexte2"/>
    <w:rsid w:val="0032333C"/>
    <w:rPr>
      <w:rFonts w:ascii="Arial" w:eastAsia="Times New Roman" w:hAnsi="Arial"/>
      <w:sz w:val="28"/>
      <w:lang w:eastAsia="en-US"/>
    </w:rPr>
  </w:style>
  <w:style w:type="paragraph" w:styleId="Corpsdetexte3">
    <w:name w:val="Body Text 3"/>
    <w:basedOn w:val="Normal"/>
    <w:link w:val="Corpsdetexte3Car"/>
    <w:rsid w:val="0032333C"/>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32333C"/>
    <w:rPr>
      <w:rFonts w:ascii="Arial" w:eastAsia="Times New Roman" w:hAnsi="Arial"/>
      <w:lang w:eastAsia="en-US"/>
    </w:rPr>
  </w:style>
  <w:style w:type="character" w:customStyle="1" w:styleId="En-tteCar">
    <w:name w:val="En-tête Car"/>
    <w:link w:val="En-tte"/>
    <w:uiPriority w:val="99"/>
    <w:rsid w:val="0032333C"/>
    <w:rPr>
      <w:rFonts w:ascii="GillSans" w:eastAsia="Times New Roman" w:hAnsi="GillSans"/>
      <w:lang w:eastAsia="en-US"/>
    </w:rPr>
  </w:style>
  <w:style w:type="character" w:customStyle="1" w:styleId="NotedebasdepageCar">
    <w:name w:val="Note de bas de page Car"/>
    <w:link w:val="Notedebasdepage"/>
    <w:uiPriority w:val="99"/>
    <w:rsid w:val="006F604A"/>
    <w:rPr>
      <w:rFonts w:ascii="Times New Roman" w:eastAsia="Times New Roman" w:hAnsi="Times New Roman"/>
      <w:color w:val="000000"/>
      <w:sz w:val="24"/>
      <w:lang w:val="x-none" w:eastAsia="en-US"/>
    </w:rPr>
  </w:style>
  <w:style w:type="character" w:customStyle="1" w:styleId="NotedefinCar">
    <w:name w:val="Note de fin Car"/>
    <w:link w:val="Notedefin"/>
    <w:rsid w:val="0032333C"/>
    <w:rPr>
      <w:rFonts w:ascii="Times New Roman" w:eastAsia="Times New Roman" w:hAnsi="Times New Roman"/>
      <w:lang w:val="fr-FR" w:eastAsia="en-US"/>
    </w:rPr>
  </w:style>
  <w:style w:type="character" w:customStyle="1" w:styleId="PieddepageCar">
    <w:name w:val="Pied de page Car"/>
    <w:link w:val="Pieddepage"/>
    <w:uiPriority w:val="99"/>
    <w:rsid w:val="0032333C"/>
    <w:rPr>
      <w:rFonts w:ascii="GillSans" w:eastAsia="Times New Roman" w:hAnsi="GillSans"/>
      <w:lang w:eastAsia="en-US"/>
    </w:rPr>
  </w:style>
  <w:style w:type="character" w:customStyle="1" w:styleId="RetraitcorpsdetexteCar">
    <w:name w:val="Retrait corps de texte Car"/>
    <w:link w:val="Retraitcorpsdetexte"/>
    <w:rsid w:val="0032333C"/>
    <w:rPr>
      <w:rFonts w:ascii="Arial" w:eastAsia="Times New Roman" w:hAnsi="Arial"/>
      <w:sz w:val="28"/>
      <w:lang w:eastAsia="en-US"/>
    </w:rPr>
  </w:style>
  <w:style w:type="character" w:customStyle="1" w:styleId="Retraitcorpsdetexte2Car">
    <w:name w:val="Retrait corps de texte 2 Car"/>
    <w:link w:val="Retraitcorpsdetexte2"/>
    <w:rsid w:val="0032333C"/>
    <w:rPr>
      <w:rFonts w:ascii="Arial" w:eastAsia="Times New Roman" w:hAnsi="Arial"/>
      <w:sz w:val="28"/>
      <w:lang w:eastAsia="en-US"/>
    </w:rPr>
  </w:style>
  <w:style w:type="character" w:customStyle="1" w:styleId="Retraitcorpsdetexte3Car">
    <w:name w:val="Retrait corps de texte 3 Car"/>
    <w:link w:val="Retraitcorpsdetexte3"/>
    <w:rsid w:val="0032333C"/>
    <w:rPr>
      <w:rFonts w:ascii="Arial" w:eastAsia="Times New Roman" w:hAnsi="Arial"/>
      <w:sz w:val="28"/>
      <w:lang w:eastAsia="en-US"/>
    </w:rPr>
  </w:style>
  <w:style w:type="character" w:customStyle="1" w:styleId="TitreCar">
    <w:name w:val="Titre Car"/>
    <w:link w:val="Titre"/>
    <w:rsid w:val="0032333C"/>
    <w:rPr>
      <w:rFonts w:ascii="Times New Roman" w:eastAsia="Times New Roman" w:hAnsi="Times New Roman"/>
      <w:b/>
      <w:sz w:val="48"/>
      <w:lang w:eastAsia="en-US"/>
    </w:rPr>
  </w:style>
  <w:style w:type="character" w:customStyle="1" w:styleId="Titre1Car">
    <w:name w:val="Titre 1 Car"/>
    <w:link w:val="Titre1"/>
    <w:rsid w:val="0032333C"/>
    <w:rPr>
      <w:rFonts w:eastAsia="Times New Roman"/>
      <w:noProof/>
      <w:lang w:eastAsia="en-US" w:bidi="ar-SA"/>
    </w:rPr>
  </w:style>
  <w:style w:type="character" w:customStyle="1" w:styleId="Titre2Car">
    <w:name w:val="Titre 2 Car"/>
    <w:link w:val="Titre2"/>
    <w:rsid w:val="0032333C"/>
    <w:rPr>
      <w:rFonts w:eastAsia="Times New Roman"/>
      <w:noProof/>
      <w:lang w:eastAsia="en-US" w:bidi="ar-SA"/>
    </w:rPr>
  </w:style>
  <w:style w:type="character" w:customStyle="1" w:styleId="Titre3Car">
    <w:name w:val="Titre 3 Car"/>
    <w:link w:val="Titre3"/>
    <w:rsid w:val="0032333C"/>
    <w:rPr>
      <w:rFonts w:eastAsia="Times New Roman"/>
      <w:noProof/>
      <w:lang w:eastAsia="en-US" w:bidi="ar-SA"/>
    </w:rPr>
  </w:style>
  <w:style w:type="character" w:customStyle="1" w:styleId="Titre4Car">
    <w:name w:val="Titre 4 Car"/>
    <w:link w:val="Titre4"/>
    <w:rsid w:val="0032333C"/>
    <w:rPr>
      <w:rFonts w:eastAsia="Times New Roman"/>
      <w:noProof/>
      <w:lang w:eastAsia="en-US" w:bidi="ar-SA"/>
    </w:rPr>
  </w:style>
  <w:style w:type="character" w:customStyle="1" w:styleId="Titre5Car">
    <w:name w:val="Titre 5 Car"/>
    <w:link w:val="Titre5"/>
    <w:rsid w:val="0032333C"/>
    <w:rPr>
      <w:rFonts w:eastAsia="Times New Roman"/>
      <w:noProof/>
      <w:lang w:eastAsia="en-US" w:bidi="ar-SA"/>
    </w:rPr>
  </w:style>
  <w:style w:type="character" w:customStyle="1" w:styleId="Titre6Car">
    <w:name w:val="Titre 6 Car"/>
    <w:link w:val="Titre6"/>
    <w:rsid w:val="0032333C"/>
    <w:rPr>
      <w:rFonts w:eastAsia="Times New Roman"/>
      <w:noProof/>
      <w:lang w:eastAsia="en-US" w:bidi="ar-SA"/>
    </w:rPr>
  </w:style>
  <w:style w:type="character" w:customStyle="1" w:styleId="Titre7Car">
    <w:name w:val="Titre 7 Car"/>
    <w:link w:val="Titre7"/>
    <w:rsid w:val="0032333C"/>
    <w:rPr>
      <w:rFonts w:eastAsia="Times New Roman"/>
      <w:noProof/>
      <w:lang w:eastAsia="en-US" w:bidi="ar-SA"/>
    </w:rPr>
  </w:style>
  <w:style w:type="character" w:customStyle="1" w:styleId="Titre8Car">
    <w:name w:val="Titre 8 Car"/>
    <w:link w:val="Titre8"/>
    <w:rsid w:val="0032333C"/>
    <w:rPr>
      <w:rFonts w:eastAsia="Times New Roman"/>
      <w:noProof/>
      <w:lang w:eastAsia="en-US" w:bidi="ar-SA"/>
    </w:rPr>
  </w:style>
  <w:style w:type="character" w:customStyle="1" w:styleId="Titre9Car">
    <w:name w:val="Titre 9 Car"/>
    <w:link w:val="Titre9"/>
    <w:rsid w:val="0032333C"/>
    <w:rPr>
      <w:rFonts w:eastAsia="Times New Roman"/>
      <w:noProof/>
      <w:lang w:eastAsia="en-US" w:bidi="ar-SA"/>
    </w:rPr>
  </w:style>
  <w:style w:type="paragraph" w:customStyle="1" w:styleId="texte">
    <w:name w:val="texte"/>
    <w:basedOn w:val="Normal"/>
    <w:autoRedefine/>
    <w:rsid w:val="00670875"/>
    <w:pPr>
      <w:spacing w:before="120" w:after="120"/>
      <w:ind w:left="720"/>
      <w:jc w:val="both"/>
    </w:pPr>
    <w:rPr>
      <w:sz w:val="24"/>
      <w:lang w:eastAsia="fr-FR" w:bidi="fr-FR"/>
    </w:rPr>
  </w:style>
  <w:style w:type="paragraph" w:customStyle="1" w:styleId="texteliste">
    <w:name w:val="texte liste"/>
    <w:basedOn w:val="texte"/>
    <w:autoRedefine/>
    <w:rsid w:val="00670875"/>
    <w:pPr>
      <w:ind w:left="1440" w:hanging="360"/>
    </w:pPr>
  </w:style>
  <w:style w:type="paragraph" w:customStyle="1" w:styleId="planchest1">
    <w:name w:val="planche_st 1"/>
    <w:basedOn w:val="planchest"/>
    <w:autoRedefine/>
    <w:rsid w:val="00FD05F3"/>
    <w:rPr>
      <w:sz w:val="60"/>
    </w:rPr>
  </w:style>
  <w:style w:type="character" w:customStyle="1" w:styleId="Notedebasdepage6ptPetitesmajuscules">
    <w:name w:val="Note de bas de page + 6 pt;Petites majuscules"/>
    <w:basedOn w:val="Notedebasdepage0"/>
    <w:rsid w:val="001E6A53"/>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Notedebasdepage6pt">
    <w:name w:val="Note de bas de page + 6 pt"/>
    <w:aliases w:val="Petites majuscules"/>
    <w:basedOn w:val="Notedebasdepage0"/>
    <w:uiPriority w:val="99"/>
    <w:rsid w:val="001E6A53"/>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fr-FR" w:eastAsia="fr-FR" w:bidi="fr-FR"/>
    </w:rPr>
  </w:style>
  <w:style w:type="character" w:customStyle="1" w:styleId="Notedebasdepage2Petitesmajuscules">
    <w:name w:val="Note de bas de page (2) + Petites majuscules"/>
    <w:basedOn w:val="Notedebasdepage2"/>
    <w:autoRedefine/>
    <w:rsid w:val="00363C68"/>
    <w:rPr>
      <w:rFonts w:ascii="Times New Roman" w:eastAsia="Times New Roman" w:hAnsi="Times New Roman"/>
      <w:smallCaps/>
      <w:color w:val="000000"/>
      <w:sz w:val="24"/>
      <w:szCs w:val="12"/>
      <w:shd w:val="clear" w:color="auto" w:fill="FFFFFF"/>
      <w:lang w:val="fr-FR" w:eastAsia="fr-FR" w:bidi="fr-FR"/>
    </w:rPr>
  </w:style>
  <w:style w:type="character" w:customStyle="1" w:styleId="Notedebasdepage28ptItalique">
    <w:name w:val="Note de bas de page (2) + 8 pt;Italique"/>
    <w:basedOn w:val="Notedebasdepage2"/>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28pt">
    <w:name w:val="Note de bas de page (2) + 8 pt"/>
    <w:basedOn w:val="Notedebasdepage2"/>
    <w:rsid w:val="001E6A5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Notedebasdepage3NonItalique">
    <w:name w:val="Note de bas de page (3) + 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75pt">
    <w:name w:val="Note de bas de page + 7.5 pt"/>
    <w:basedOn w:val="Notedebasdepage0"/>
    <w:rsid w:val="001E6A5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7ptItalique">
    <w:name w:val="Note de bas de page + 7 pt;Italique"/>
    <w:basedOn w:val="Notedebasdepage0"/>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6ptNonItalique">
    <w:name w:val="Note de bas de page (3) + 6 pt;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Notedebasdepage36ptNonItaliquePetitesmajuscules">
    <w:name w:val="Note de bas de page (3) + 6 pt;Non Italique;Petites majuscules"/>
    <w:basedOn w:val="Notedebasdepage3"/>
    <w:rsid w:val="001E6A53"/>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oupieddepageNonGrasNonItaliqueEspacement0pt">
    <w:name w:val="En-tête ou pied de page + Non Gras;Non Italique;Espacement 0 pt"/>
    <w:basedOn w:val="En-tteoupieddepage"/>
    <w:rsid w:val="001E6A53"/>
    <w:rPr>
      <w:rFonts w:ascii="Times New Roman" w:eastAsia="Times New Roman" w:hAnsi="Times New Roman" w:cs="Times New Roman"/>
      <w:b/>
      <w:bCs/>
      <w:i/>
      <w:iCs/>
      <w:smallCaps w:val="0"/>
      <w:strike w:val="0"/>
      <w:color w:val="000000"/>
      <w:spacing w:val="-10"/>
      <w:w w:val="100"/>
      <w:position w:val="0"/>
      <w:sz w:val="17"/>
      <w:szCs w:val="17"/>
      <w:u w:val="none"/>
      <w:lang w:val="fr-FR" w:eastAsia="fr-FR" w:bidi="fr-FR"/>
    </w:rPr>
  </w:style>
  <w:style w:type="character" w:customStyle="1" w:styleId="En-tteoupieddepagePetitesmajuscules">
    <w:name w:val="En-tête ou pied de page + Petites majuscules"/>
    <w:basedOn w:val="En-tteoupieddepage"/>
    <w:rsid w:val="001E6A53"/>
    <w:rPr>
      <w:rFonts w:ascii="Times New Roman" w:eastAsia="Times New Roman" w:hAnsi="Times New Roman" w:cs="Times New Roman"/>
      <w:b/>
      <w:bCs/>
      <w:i/>
      <w:iCs/>
      <w:smallCaps/>
      <w:strike w:val="0"/>
      <w:color w:val="000000"/>
      <w:spacing w:val="10"/>
      <w:w w:val="100"/>
      <w:position w:val="0"/>
      <w:sz w:val="17"/>
      <w:szCs w:val="17"/>
      <w:u w:val="none"/>
      <w:lang w:val="fr-FR" w:eastAsia="fr-FR" w:bidi="fr-FR"/>
    </w:rPr>
  </w:style>
  <w:style w:type="character" w:customStyle="1" w:styleId="NotedebasdepageExact">
    <w:name w:val="Note de bas de page Exact"/>
    <w:basedOn w:val="Policepardfaut"/>
    <w:rsid w:val="001E6A53"/>
    <w:rPr>
      <w:rFonts w:ascii="Times New Roman" w:eastAsia="Times New Roman" w:hAnsi="Times New Roman" w:cs="Times New Roman"/>
      <w:b w:val="0"/>
      <w:bCs w:val="0"/>
      <w:i w:val="0"/>
      <w:iCs w:val="0"/>
      <w:smallCaps w:val="0"/>
      <w:strike w:val="0"/>
      <w:sz w:val="16"/>
      <w:szCs w:val="16"/>
      <w:u w:val="none"/>
    </w:rPr>
  </w:style>
  <w:style w:type="character" w:customStyle="1" w:styleId="NotedebasdepageItaliqueExact">
    <w:name w:val="Note de bas de page + Italique Exact"/>
    <w:basedOn w:val="Notedebasdepage0"/>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4NonItalique">
    <w:name w:val="Corps du texte (4) + Non Italique"/>
    <w:basedOn w:val="Corpsdutexte4"/>
    <w:rsid w:val="001E6A5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Italique">
    <w:name w:val="Corps du texte (2) + Italique"/>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76ptNonItaliquePetitesmajusculesExact">
    <w:name w:val="Corps du texte (7) + 6 pt;Non Italique;Petites majuscules Exact"/>
    <w:basedOn w:val="Corpsdutexte7"/>
    <w:rsid w:val="001E6A53"/>
    <w:rPr>
      <w:rFonts w:ascii="Times New Roman" w:eastAsia="Times New Roman" w:hAnsi="Times New Roman" w:cs="Times New Roman"/>
      <w:b/>
      <w:bCs/>
      <w:i/>
      <w:iCs/>
      <w:smallCaps/>
      <w:strike w:val="0"/>
      <w:sz w:val="12"/>
      <w:szCs w:val="12"/>
      <w:u w:val="none"/>
      <w:shd w:val="clear" w:color="auto" w:fill="FFFFFF"/>
    </w:rPr>
  </w:style>
  <w:style w:type="character" w:customStyle="1" w:styleId="Corpsdutexte7NonItaliqueExact">
    <w:name w:val="Corps du texte (7) + Non Italique Exact"/>
    <w:basedOn w:val="Corpsdutexte7"/>
    <w:rsid w:val="001E6A53"/>
    <w:rPr>
      <w:rFonts w:ascii="Times New Roman" w:eastAsia="Times New Roman" w:hAnsi="Times New Roman" w:cs="Times New Roman"/>
      <w:b/>
      <w:bCs/>
      <w:i/>
      <w:iCs/>
      <w:smallCaps w:val="0"/>
      <w:strike w:val="0"/>
      <w:sz w:val="16"/>
      <w:szCs w:val="16"/>
      <w:u w:val="none"/>
      <w:shd w:val="clear" w:color="auto" w:fill="FFFFFF"/>
    </w:rPr>
  </w:style>
  <w:style w:type="character" w:customStyle="1" w:styleId="Corpsdutexte76ptNonItaliqueExact">
    <w:name w:val="Corps du texte (7) + 6 pt;Non Italique Exact"/>
    <w:basedOn w:val="Corpsdutexte7"/>
    <w:rsid w:val="001E6A53"/>
    <w:rPr>
      <w:rFonts w:ascii="Times New Roman" w:eastAsia="Times New Roman" w:hAnsi="Times New Roman" w:cs="Times New Roman"/>
      <w:b/>
      <w:bCs/>
      <w:i/>
      <w:iCs/>
      <w:smallCaps w:val="0"/>
      <w:strike w:val="0"/>
      <w:sz w:val="12"/>
      <w:szCs w:val="12"/>
      <w:u w:val="none"/>
      <w:shd w:val="clear" w:color="auto" w:fill="FFFFFF"/>
    </w:rPr>
  </w:style>
  <w:style w:type="character" w:customStyle="1" w:styleId="En-tte40">
    <w:name w:val="En-tête #4_"/>
    <w:basedOn w:val="Policepardfaut"/>
    <w:rsid w:val="001E6A53"/>
    <w:rPr>
      <w:rFonts w:ascii="Times New Roman" w:eastAsia="Times New Roman" w:hAnsi="Times New Roman" w:cs="Times New Roman"/>
      <w:b/>
      <w:bCs/>
      <w:i w:val="0"/>
      <w:iCs w:val="0"/>
      <w:smallCaps w:val="0"/>
      <w:strike w:val="0"/>
      <w:sz w:val="28"/>
      <w:szCs w:val="28"/>
      <w:u w:val="none"/>
    </w:rPr>
  </w:style>
  <w:style w:type="character" w:customStyle="1" w:styleId="Corpsdutexte36ptPetitesmajuscules">
    <w:name w:val="Corps du texte (3) + 6 pt;Petites majuscules"/>
    <w:basedOn w:val="Corpsdutexte3"/>
    <w:rsid w:val="001E6A53"/>
    <w:rPr>
      <w:rFonts w:ascii="Times New Roman" w:eastAsia="Times New Roman" w:hAnsi="Times New Roman" w:cs="Times New Roman"/>
      <w:b/>
      <w:bCs/>
      <w:i/>
      <w:iCs/>
      <w:smallCaps/>
      <w:strike w:val="0"/>
      <w:color w:val="000000"/>
      <w:spacing w:val="0"/>
      <w:w w:val="100"/>
      <w:position w:val="0"/>
      <w:sz w:val="12"/>
      <w:szCs w:val="12"/>
      <w:u w:val="none"/>
      <w:shd w:val="clear" w:color="auto" w:fill="FFFFFF"/>
      <w:lang w:val="fr-FR" w:eastAsia="fr-FR" w:bidi="fr-FR"/>
    </w:rPr>
  </w:style>
  <w:style w:type="character" w:customStyle="1" w:styleId="Corpsdutexte3Italique">
    <w:name w:val="Corps du texte (3) + Italique"/>
    <w:basedOn w:val="Corpsdutexte3"/>
    <w:rsid w:val="001E6A5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10">
    <w:name w:val="En-tête #1_"/>
    <w:basedOn w:val="Policepardfaut"/>
    <w:rsid w:val="001E6A53"/>
    <w:rPr>
      <w:b/>
      <w:bCs/>
      <w:i/>
      <w:iCs/>
      <w:smallCaps w:val="0"/>
      <w:strike w:val="0"/>
      <w:spacing w:val="0"/>
      <w:sz w:val="34"/>
      <w:szCs w:val="34"/>
      <w:u w:val="none"/>
    </w:rPr>
  </w:style>
  <w:style w:type="character" w:customStyle="1" w:styleId="En-tteoupieddepage13ptNonGrasNonItaliqueEspacement0pt">
    <w:name w:val="En-tête ou pied de page + 13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oupieddepage14ptNonGrasNonItaliqueEspacement0pt">
    <w:name w:val="En-tête ou pied de page + 14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36pt">
    <w:name w:val="Corps du texte (3) + 6 pt"/>
    <w:basedOn w:val="Corpsdutexte3"/>
    <w:rsid w:val="001E6A53"/>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10ptGras">
    <w:name w:val="Corps du texte (2) + 10 pt;Gras"/>
    <w:basedOn w:val="Corpsdutexte2"/>
    <w:rsid w:val="001E6A5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ItaliqueExact">
    <w:name w:val="Corps du texte (2) + Italique Exact"/>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Espacement0pt">
    <w:name w:val="En-tête ou pied de page + 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7ptGras">
    <w:name w:val="Corps du texte (3) + 7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5ptGras">
    <w:name w:val="Corps du texte (3) + 5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7NonItalique">
    <w:name w:val="Corps du texte (7) + Non Italique"/>
    <w:basedOn w:val="Corpsdutexte7"/>
    <w:rsid w:val="001E6A53"/>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77ptNonItaliquePetitesmajuscules">
    <w:name w:val="Corps du texte (7) + 7 pt;Non Italique;Petites majuscules"/>
    <w:basedOn w:val="Corpsdutexte7"/>
    <w:rsid w:val="001E6A53"/>
    <w:rPr>
      <w:rFonts w:ascii="Times New Roman" w:eastAsia="Times New Roman" w:hAnsi="Times New Roman" w:cs="Times New Roman"/>
      <w:b/>
      <w:bCs/>
      <w:i/>
      <w:iCs/>
      <w:smallCaps/>
      <w:strike w:val="0"/>
      <w:color w:val="000000"/>
      <w:spacing w:val="0"/>
      <w:w w:val="100"/>
      <w:position w:val="0"/>
      <w:sz w:val="14"/>
      <w:szCs w:val="14"/>
      <w:u w:val="none"/>
      <w:shd w:val="clear" w:color="auto" w:fill="FFFFFF"/>
      <w:lang w:val="fr-FR" w:eastAsia="fr-FR" w:bidi="fr-FR"/>
    </w:rPr>
  </w:style>
  <w:style w:type="character" w:customStyle="1" w:styleId="Corpsdutexte10">
    <w:name w:val="Corps du texte (10)_"/>
    <w:basedOn w:val="Policepardfaut"/>
    <w:link w:val="Corpsdutexte100"/>
    <w:rsid w:val="001E6A53"/>
    <w:rPr>
      <w:rFonts w:ascii="Times New Roman" w:eastAsia="Times New Roman" w:hAnsi="Times New Roman"/>
      <w:sz w:val="12"/>
      <w:szCs w:val="12"/>
      <w:shd w:val="clear" w:color="auto" w:fill="FFFFFF"/>
    </w:rPr>
  </w:style>
  <w:style w:type="character" w:customStyle="1" w:styleId="Corpsdutexte10Petitesmajuscules">
    <w:name w:val="Corps du texte (10) + Petites majuscules"/>
    <w:basedOn w:val="Corpsdutexte10"/>
    <w:rsid w:val="001E6A53"/>
    <w:rPr>
      <w:rFonts w:ascii="Times New Roman" w:eastAsia="Times New Roman" w:hAnsi="Times New Roman"/>
      <w:smallCaps/>
      <w:color w:val="000000"/>
      <w:spacing w:val="0"/>
      <w:w w:val="100"/>
      <w:position w:val="0"/>
      <w:sz w:val="12"/>
      <w:szCs w:val="12"/>
      <w:shd w:val="clear" w:color="auto" w:fill="FFFFFF"/>
      <w:lang w:val="fr-FR" w:eastAsia="fr-FR" w:bidi="fr-FR"/>
    </w:rPr>
  </w:style>
  <w:style w:type="character" w:customStyle="1" w:styleId="Corpsdutexte108ptItalique">
    <w:name w:val="Corps du texte (10) + 8 pt;Italique"/>
    <w:basedOn w:val="Corpsdutexte10"/>
    <w:rsid w:val="001E6A53"/>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Corpsdutexte108pt">
    <w:name w:val="Corps du texte (10) + 8 pt"/>
    <w:basedOn w:val="Corpsdutexte10"/>
    <w:rsid w:val="001E6A53"/>
    <w:rPr>
      <w:rFonts w:ascii="Times New Roman" w:eastAsia="Times New Roman" w:hAnsi="Times New Roman"/>
      <w:color w:val="000000"/>
      <w:spacing w:val="0"/>
      <w:w w:val="100"/>
      <w:position w:val="0"/>
      <w:sz w:val="16"/>
      <w:szCs w:val="16"/>
      <w:shd w:val="clear" w:color="auto" w:fill="FFFFFF"/>
      <w:lang w:val="fr-FR" w:eastAsia="fr-FR" w:bidi="fr-FR"/>
    </w:rPr>
  </w:style>
  <w:style w:type="character" w:customStyle="1" w:styleId="Corpsdutexte475ptNonItalique">
    <w:name w:val="Corps du texte (4) + 7.5 pt;Non Italique"/>
    <w:basedOn w:val="Corpsdutexte4"/>
    <w:rsid w:val="001E6A5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475ptNonItaliquePetitesmajuscules">
    <w:name w:val="Corps du texte (4) + 7.5 pt;Non Italique;Petites majuscules"/>
    <w:basedOn w:val="Corpsdutexte4"/>
    <w:rsid w:val="001E6A53"/>
    <w:rPr>
      <w:rFonts w:ascii="Times New Roman" w:eastAsia="Times New Roman" w:hAnsi="Times New Roman" w:cs="Times New Roman"/>
      <w:b/>
      <w:bCs/>
      <w:i/>
      <w:iCs/>
      <w:smallCaps/>
      <w:strike w:val="0"/>
      <w:color w:val="000000"/>
      <w:spacing w:val="0"/>
      <w:w w:val="100"/>
      <w:position w:val="0"/>
      <w:sz w:val="15"/>
      <w:szCs w:val="15"/>
      <w:u w:val="none"/>
      <w:shd w:val="clear" w:color="auto" w:fill="FFFFFF"/>
      <w:lang w:val="fr-FR" w:eastAsia="fr-FR" w:bidi="fr-FR"/>
    </w:rPr>
  </w:style>
  <w:style w:type="character" w:customStyle="1" w:styleId="Corpsdutexte5Espacement1pt">
    <w:name w:val="Corps du texte (5) + Espacement 1 pt"/>
    <w:basedOn w:val="Corpsdutexte5"/>
    <w:rsid w:val="001E6A53"/>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fr-FR" w:eastAsia="fr-FR" w:bidi="fr-FR"/>
    </w:rPr>
  </w:style>
  <w:style w:type="paragraph" w:customStyle="1" w:styleId="Corpsdutexte100">
    <w:name w:val="Corps du texte (10)"/>
    <w:basedOn w:val="Normal"/>
    <w:link w:val="Corpsdutexte10"/>
    <w:rsid w:val="001E6A53"/>
    <w:pPr>
      <w:widowControl w:val="0"/>
      <w:shd w:val="clear" w:color="auto" w:fill="FFFFFF"/>
      <w:spacing w:line="149" w:lineRule="exact"/>
      <w:ind w:firstLine="254"/>
      <w:jc w:val="both"/>
    </w:pPr>
    <w:rPr>
      <w:sz w:val="12"/>
      <w:szCs w:val="12"/>
      <w:lang w:eastAsia="fr-FR"/>
    </w:rPr>
  </w:style>
  <w:style w:type="character" w:customStyle="1" w:styleId="Notedebasdepage275pt">
    <w:name w:val="Note de bas de page (2) + 7.5 pt"/>
    <w:rsid w:val="00D3594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275ptItalique">
    <w:name w:val="Note de bas de page (2) + 7.5 pt;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65ptNonItaliquePetitesmajuscules">
    <w:name w:val="Note de bas de page (3)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314ptNonItaliquechelle33">
    <w:name w:val="Corps du texte (3) + 14 pt;Non Italique;Échelle 33%"/>
    <w:rsid w:val="00D35947"/>
    <w:rPr>
      <w:rFonts w:ascii="Times New Roman" w:eastAsia="Times New Roman" w:hAnsi="Times New Roman" w:cs="Times New Roman"/>
      <w:b w:val="0"/>
      <w:bCs w:val="0"/>
      <w:i w:val="0"/>
      <w:iCs w:val="0"/>
      <w:smallCaps w:val="0"/>
      <w:strike w:val="0"/>
      <w:color w:val="000000"/>
      <w:spacing w:val="0"/>
      <w:w w:val="33"/>
      <w:position w:val="0"/>
      <w:sz w:val="28"/>
      <w:szCs w:val="28"/>
      <w:u w:val="none"/>
      <w:lang w:val="fr-FR" w:eastAsia="fr-FR" w:bidi="fr-FR"/>
    </w:rPr>
  </w:style>
  <w:style w:type="character" w:customStyle="1" w:styleId="En-tteoupieddepageGrasNonItaliqueEspacement0pt">
    <w:name w:val="En-tête ou pied de page + Gras;Non Italique;Espacement 0 pt"/>
    <w:rsid w:val="00D3594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t">
    <w:name w:val="Corps du texte (2) + 7 pt"/>
    <w:rsid w:val="00D3594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Corpsdutexte4Espacement1pt">
    <w:name w:val="Corps du texte (4) + Espacement 1 pt"/>
    <w:rsid w:val="00D35947"/>
    <w:rPr>
      <w:rFonts w:ascii="Times New Roman" w:eastAsia="Times New Roman" w:hAnsi="Times New Roman" w:cs="Times New Roman"/>
      <w:b/>
      <w:bCs/>
      <w:i/>
      <w:iCs/>
      <w:smallCaps w:val="0"/>
      <w:strike w:val="0"/>
      <w:color w:val="000000"/>
      <w:spacing w:val="30"/>
      <w:w w:val="100"/>
      <w:position w:val="0"/>
      <w:sz w:val="19"/>
      <w:szCs w:val="19"/>
      <w:u w:val="none"/>
      <w:lang w:val="fr-FR" w:eastAsia="fr-FR" w:bidi="fr-FR"/>
    </w:rPr>
  </w:style>
  <w:style w:type="character" w:customStyle="1" w:styleId="Corpsdutexte56pt">
    <w:name w:val="Corps du texte (5) + 6 pt"/>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Italique">
    <w:name w:val="Corps du texte (5) + 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6ptNonGras">
    <w:name w:val="Corps du texte (2) + 6 pt;Non Gras"/>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65ptPetitesmajusculesExact">
    <w:name w:val="Corps du texte (5) + 6.5 pt;Petites majuscules Exact"/>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ItaliqueExact">
    <w:name w:val="Corps du texte (5) + Italique Exact"/>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75ptNonGrasPetitesmajuscules">
    <w:name w:val="Corps du texte (2) + 7.5 pt;Non Gras;Petites majuscules"/>
    <w:rsid w:val="00D35947"/>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65ptPetitesmajuscules">
    <w:name w:val="Corps du texte (5) + 6.5 pt;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765ptNonItaliquePetitesmajuscules">
    <w:name w:val="Corps du texte (7)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9ptGrasItalique">
    <w:name w:val="Corps du texte (5) + 9 pt;Gras;Italique"/>
    <w:rsid w:val="00D3594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65pt">
    <w:name w:val="Corps du texte (5) + 6.5 pt"/>
    <w:rsid w:val="00D3594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2NonItalique">
    <w:name w:val="Note de bas de page (2) + 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
    <w:name w:val="Note de bas de page (2) + 6.5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fr-FR" w:eastAsia="fr-FR" w:bidi="fr-FR"/>
    </w:rPr>
  </w:style>
  <w:style w:type="character" w:customStyle="1" w:styleId="Notedebasdepage2NonItaliqueEspacement1pt">
    <w:name w:val="Note de bas de page (2) + Non Italique;Espacement 1 pt"/>
    <w:basedOn w:val="Notedebasdepage2"/>
    <w:rsid w:val="00C76088"/>
    <w:rPr>
      <w:rFonts w:ascii="Times New Roman" w:eastAsia="Times New Roman" w:hAnsi="Times New Roman" w:cs="Times New Roman"/>
      <w:b w:val="0"/>
      <w:bCs w:val="0"/>
      <w:i/>
      <w:iCs/>
      <w:smallCaps w:val="0"/>
      <w:strike w:val="0"/>
      <w:color w:val="000000"/>
      <w:spacing w:val="30"/>
      <w:w w:val="100"/>
      <w:position w:val="0"/>
      <w:sz w:val="15"/>
      <w:szCs w:val="15"/>
      <w:u w:val="none"/>
      <w:shd w:val="clear" w:color="auto" w:fill="FFFFFF"/>
      <w:lang w:val="fr-FR" w:eastAsia="fr-FR" w:bidi="fr-FR"/>
    </w:rPr>
  </w:style>
  <w:style w:type="character" w:customStyle="1" w:styleId="Notedebasdepage55ptGras">
    <w:name w:val="Note de bas de page + 5.5 pt;Gras"/>
    <w:basedOn w:val="Notedebasdepage0"/>
    <w:rsid w:val="00C76088"/>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Corpsdutexte5105ptGraschelle66">
    <w:name w:val="Corps du texte (5) + 10.5 pt;Gras;Échelle 66%"/>
    <w:basedOn w:val="Corpsdutexte5"/>
    <w:rsid w:val="00C76088"/>
    <w:rPr>
      <w:rFonts w:ascii="Times New Roman" w:eastAsia="Times New Roman" w:hAnsi="Times New Roman" w:cs="Times New Roman"/>
      <w:b/>
      <w:bCs/>
      <w:i w:val="0"/>
      <w:iCs w:val="0"/>
      <w:smallCaps w:val="0"/>
      <w:strike w:val="0"/>
      <w:color w:val="000000"/>
      <w:spacing w:val="0"/>
      <w:w w:val="66"/>
      <w:position w:val="0"/>
      <w:sz w:val="21"/>
      <w:szCs w:val="21"/>
      <w:u w:val="none"/>
      <w:shd w:val="clear" w:color="auto" w:fill="FFFFFF"/>
      <w:lang w:val="fr-FR" w:eastAsia="fr-FR" w:bidi="fr-FR"/>
    </w:rPr>
  </w:style>
  <w:style w:type="character" w:customStyle="1" w:styleId="NotedebasdepageItaliqueEspacement1pt">
    <w:name w:val="Note de bas de page + Italique;Espacement 1 pt"/>
    <w:basedOn w:val="Notedebasdepage0"/>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Notedebasdepage27ptNonItalique">
    <w:name w:val="Note de bas de page (2) + 7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7ptItalique">
    <w:name w:val="Note de bas de page (3) + 7 pt;Italique"/>
    <w:basedOn w:val="Notedebasdepage3"/>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NonItalique">
    <w:name w:val="Corps du texte (3) + Non Italique"/>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15ptGrasNonItaliquechelle50">
    <w:name w:val="Corps du texte (3) + 15 pt;Gras;Non Italique;Échelle 50%"/>
    <w:basedOn w:val="Corpsdutexte3"/>
    <w:rsid w:val="00C76088"/>
    <w:rPr>
      <w:rFonts w:ascii="Times New Roman" w:eastAsia="Times New Roman" w:hAnsi="Times New Roman" w:cs="Times New Roman"/>
      <w:b w:val="0"/>
      <w:bCs w:val="0"/>
      <w:i w:val="0"/>
      <w:iCs w:val="0"/>
      <w:smallCaps w:val="0"/>
      <w:strike w:val="0"/>
      <w:color w:val="000000"/>
      <w:spacing w:val="0"/>
      <w:w w:val="50"/>
      <w:position w:val="0"/>
      <w:sz w:val="30"/>
      <w:szCs w:val="30"/>
      <w:u w:val="none"/>
      <w:shd w:val="clear" w:color="auto" w:fill="FFFFFF"/>
      <w:lang w:val="fr-FR" w:eastAsia="fr-FR" w:bidi="fr-FR"/>
    </w:rPr>
  </w:style>
  <w:style w:type="character" w:customStyle="1" w:styleId="Corpsdutexte6NonItalique">
    <w:name w:val="Corps du texte (6) + 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6ptNonItaliquePetitesmajuscules">
    <w:name w:val="Corps du texte (6) + 6 pt;Non Italique;Petites majuscules"/>
    <w:basedOn w:val="Corpsdutexte6"/>
    <w:rsid w:val="00C76088"/>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Corpsdutexte5ItaliqueEspacement1pt">
    <w:name w:val="Corps du texte (5) + Italique;Espacement 1 p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En-tteoupieddepage40">
    <w:name w:val="En-tête ou pied de page (4)_"/>
    <w:basedOn w:val="Policepardfaut"/>
    <w:rsid w:val="00C76088"/>
    <w:rPr>
      <w:rFonts w:ascii="Times New Roman" w:eastAsia="Times New Roman" w:hAnsi="Times New Roman" w:cs="Times New Roman"/>
      <w:b/>
      <w:bCs/>
      <w:i w:val="0"/>
      <w:iCs w:val="0"/>
      <w:smallCaps w:val="0"/>
      <w:strike w:val="0"/>
      <w:sz w:val="30"/>
      <w:szCs w:val="30"/>
      <w:u w:val="none"/>
    </w:rPr>
  </w:style>
  <w:style w:type="character" w:customStyle="1" w:styleId="En-tte213ptGras">
    <w:name w:val="En-tête #2 + 13 pt;Gras"/>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En-tte311ptItalique">
    <w:name w:val="En-tête #3 + 11 pt;Italique"/>
    <w:basedOn w:val="En-tte3"/>
    <w:rsid w:val="00C7608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2Exact">
    <w:name w:val="Note de bas de page (2) Exact"/>
    <w:basedOn w:val="Policepardfaut"/>
    <w:rsid w:val="00C76088"/>
    <w:rPr>
      <w:rFonts w:ascii="Times New Roman" w:eastAsia="Times New Roman" w:hAnsi="Times New Roman" w:cs="Times New Roman"/>
      <w:b w:val="0"/>
      <w:bCs w:val="0"/>
      <w:i/>
      <w:iCs/>
      <w:smallCaps w:val="0"/>
      <w:strike w:val="0"/>
      <w:sz w:val="15"/>
      <w:szCs w:val="15"/>
      <w:u w:val="none"/>
    </w:rPr>
  </w:style>
  <w:style w:type="character" w:customStyle="1" w:styleId="Notedebasdepage2NonItaliqueExact">
    <w:name w:val="Note de bas de page (2) + Non Italique Exact"/>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87ptItaliqueExact">
    <w:name w:val="Corps du texte (8) + 7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En-tteoupieddepage20">
    <w:name w:val="En-tête ou pied de page (2)_"/>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Corpsdutexte2ItaliqueEspacement1pt">
    <w:name w:val="Corps du texte (2) + Italique;Espacement 1 pt"/>
    <w:basedOn w:val="Corpsdutexte2"/>
    <w:rsid w:val="00C76088"/>
    <w:rPr>
      <w:rFonts w:ascii="Times New Roman" w:eastAsia="Times New Roman" w:hAnsi="Times New Roman" w:cs="Times New Roman"/>
      <w:b w:val="0"/>
      <w:bCs w:val="0"/>
      <w:i/>
      <w:iCs/>
      <w:smallCaps w:val="0"/>
      <w:strike w:val="0"/>
      <w:color w:val="000000"/>
      <w:spacing w:val="30"/>
      <w:w w:val="100"/>
      <w:position w:val="0"/>
      <w:sz w:val="18"/>
      <w:szCs w:val="18"/>
      <w:u w:val="none"/>
      <w:lang w:val="fr-FR" w:eastAsia="fr-FR" w:bidi="fr-FR"/>
    </w:rPr>
  </w:style>
  <w:style w:type="character" w:customStyle="1" w:styleId="Lgendedutableau2">
    <w:name w:val="Légende du tableau (2)_"/>
    <w:basedOn w:val="Policepardfaut"/>
    <w:link w:val="Lgendedutableau20"/>
    <w:rsid w:val="00C76088"/>
    <w:rPr>
      <w:rFonts w:ascii="Times New Roman" w:eastAsia="Times New Roman" w:hAnsi="Times New Roman"/>
      <w:sz w:val="18"/>
      <w:szCs w:val="18"/>
      <w:shd w:val="clear" w:color="auto" w:fill="FFFFFF"/>
    </w:rPr>
  </w:style>
  <w:style w:type="character" w:customStyle="1" w:styleId="Lgendedutableau">
    <w:name w:val="Légende du tableau_"/>
    <w:basedOn w:val="Policepardfaut"/>
    <w:link w:val="Lgendedutableau0"/>
    <w:rsid w:val="00C76088"/>
    <w:rPr>
      <w:rFonts w:ascii="Times New Roman" w:eastAsia="Times New Roman" w:hAnsi="Times New Roman"/>
      <w:sz w:val="15"/>
      <w:szCs w:val="15"/>
      <w:shd w:val="clear" w:color="auto" w:fill="FFFFFF"/>
    </w:rPr>
  </w:style>
  <w:style w:type="character" w:customStyle="1" w:styleId="LgendedutableauItalique">
    <w:name w:val="Légende du tableau + Italique"/>
    <w:basedOn w:val="Lgendedutableau"/>
    <w:rsid w:val="00C76088"/>
    <w:rPr>
      <w:rFonts w:ascii="Times New Roman" w:eastAsia="Times New Roman" w:hAnsi="Times New Roman"/>
      <w:i/>
      <w:iCs/>
      <w:color w:val="000000"/>
      <w:spacing w:val="0"/>
      <w:w w:val="100"/>
      <w:position w:val="0"/>
      <w:sz w:val="15"/>
      <w:szCs w:val="15"/>
      <w:shd w:val="clear" w:color="auto" w:fill="FFFFFF"/>
      <w:lang w:val="fr-FR" w:eastAsia="fr-FR" w:bidi="fr-FR"/>
    </w:rPr>
  </w:style>
  <w:style w:type="character" w:customStyle="1" w:styleId="Lgendedutableau65pt">
    <w:name w:val="Légende du tableau + 6.5 pt"/>
    <w:basedOn w:val="Lgendedutableau"/>
    <w:rsid w:val="00C76088"/>
    <w:rPr>
      <w:rFonts w:ascii="Times New Roman" w:eastAsia="Times New Roman" w:hAnsi="Times New Roman"/>
      <w:color w:val="000000"/>
      <w:spacing w:val="0"/>
      <w:w w:val="100"/>
      <w:position w:val="0"/>
      <w:sz w:val="13"/>
      <w:szCs w:val="13"/>
      <w:shd w:val="clear" w:color="auto" w:fill="FFFFFF"/>
      <w:lang w:val="fr-FR" w:eastAsia="fr-FR" w:bidi="fr-FR"/>
    </w:rPr>
  </w:style>
  <w:style w:type="character" w:customStyle="1" w:styleId="Corpsdutexte3NonItaliqueExact">
    <w:name w:val="Corps du texte (3) + 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75ptNonItaliqueExact">
    <w:name w:val="Corps du texte (3) + 7.5 pt;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ItaliqueEspacement1ptExact">
    <w:name w:val="Corps du texte (5) + Italique;Espacement 1 pt Exac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Corpsdutexte10Exact">
    <w:name w:val="Corps du texte (10) Exact"/>
    <w:basedOn w:val="Policepardfaut"/>
    <w:rsid w:val="00C76088"/>
    <w:rPr>
      <w:rFonts w:ascii="Times New Roman" w:eastAsia="Times New Roman" w:hAnsi="Times New Roman" w:cs="Times New Roman"/>
      <w:b/>
      <w:bCs/>
      <w:i w:val="0"/>
      <w:iCs w:val="0"/>
      <w:smallCaps w:val="0"/>
      <w:strike w:val="0"/>
      <w:sz w:val="10"/>
      <w:szCs w:val="10"/>
      <w:u w:val="none"/>
    </w:rPr>
  </w:style>
  <w:style w:type="character" w:customStyle="1" w:styleId="Corpsdutexte1014ptItaliqueExact">
    <w:name w:val="Corps du texte (10) + 14 pt;Italique Exact"/>
    <w:basedOn w:val="Corpsdutexte10Exact"/>
    <w:rsid w:val="00C76088"/>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11Exact">
    <w:name w:val="Corps du texte (11) Exact"/>
    <w:basedOn w:val="Policepardfaut"/>
    <w:link w:val="Corpsdutexte11"/>
    <w:rsid w:val="00C76088"/>
    <w:rPr>
      <w:rFonts w:ascii="Times New Roman" w:eastAsia="Times New Roman" w:hAnsi="Times New Roman"/>
      <w:b/>
      <w:bCs/>
      <w:i/>
      <w:iCs/>
      <w:sz w:val="44"/>
      <w:szCs w:val="44"/>
      <w:shd w:val="clear" w:color="auto" w:fill="FFFFFF"/>
    </w:rPr>
  </w:style>
  <w:style w:type="character" w:customStyle="1" w:styleId="En-tteoupieddepageExact">
    <w:name w:val="En-tête ou pied de page Exact"/>
    <w:basedOn w:val="Policepardfaut"/>
    <w:rsid w:val="00C76088"/>
    <w:rPr>
      <w:rFonts w:ascii="Times New Roman" w:eastAsia="Times New Roman" w:hAnsi="Times New Roman" w:cs="Times New Roman"/>
      <w:b/>
      <w:bCs/>
      <w:i/>
      <w:iCs/>
      <w:smallCaps w:val="0"/>
      <w:strike w:val="0"/>
      <w:spacing w:val="10"/>
      <w:sz w:val="17"/>
      <w:szCs w:val="17"/>
      <w:u w:val="none"/>
    </w:rPr>
  </w:style>
  <w:style w:type="character" w:customStyle="1" w:styleId="En-tteoupieddepage2Exact">
    <w:name w:val="En-tête ou pied de page (2) Exact"/>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116ptNonGrasExact">
    <w:name w:val="En-tête #1 + 16 pt;Non Gras Exact"/>
    <w:basedOn w:val="En-tte1Exact"/>
    <w:rsid w:val="00C76088"/>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fr-FR" w:eastAsia="fr-FR" w:bidi="fr-FR"/>
    </w:rPr>
  </w:style>
  <w:style w:type="character" w:customStyle="1" w:styleId="En-tte2Exact">
    <w:name w:val="En-tête #2 Exact"/>
    <w:basedOn w:val="Policepardfaut"/>
    <w:rsid w:val="00C76088"/>
    <w:rPr>
      <w:rFonts w:ascii="Times New Roman" w:eastAsia="Times New Roman" w:hAnsi="Times New Roman" w:cs="Times New Roman"/>
      <w:b w:val="0"/>
      <w:bCs w:val="0"/>
      <w:i w:val="0"/>
      <w:iCs w:val="0"/>
      <w:smallCaps w:val="0"/>
      <w:strike w:val="0"/>
      <w:sz w:val="32"/>
      <w:szCs w:val="32"/>
      <w:u w:val="none"/>
    </w:rPr>
  </w:style>
  <w:style w:type="character" w:customStyle="1" w:styleId="En-tte213ptGrasExact">
    <w:name w:val="En-tête #2 + 13 pt;Gras Exact"/>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Corpsdutexte565ptExact">
    <w:name w:val="Corps du texte (5) + 6.5 pt Exact"/>
    <w:basedOn w:val="Corpsdutexte5"/>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9Exact">
    <w:name w:val="Corps du texte (9) Exact"/>
    <w:basedOn w:val="Policepardfaut"/>
    <w:rsid w:val="00C76088"/>
    <w:rPr>
      <w:rFonts w:ascii="Times New Roman" w:eastAsia="Times New Roman" w:hAnsi="Times New Roman" w:cs="Times New Roman"/>
      <w:b/>
      <w:bCs/>
      <w:i w:val="0"/>
      <w:iCs w:val="0"/>
      <w:smallCaps w:val="0"/>
      <w:strike w:val="0"/>
      <w:sz w:val="26"/>
      <w:szCs w:val="26"/>
      <w:u w:val="none"/>
    </w:rPr>
  </w:style>
  <w:style w:type="character" w:customStyle="1" w:styleId="Corpsdutexte12">
    <w:name w:val="Corps du texte (12)_"/>
    <w:basedOn w:val="Policepardfaut"/>
    <w:link w:val="Corpsdutexte120"/>
    <w:rsid w:val="00C76088"/>
    <w:rPr>
      <w:rFonts w:ascii="Times New Roman" w:eastAsia="Times New Roman" w:hAnsi="Times New Roman"/>
      <w:b/>
      <w:bCs/>
      <w:i/>
      <w:iCs/>
      <w:spacing w:val="10"/>
      <w:sz w:val="17"/>
      <w:szCs w:val="17"/>
      <w:shd w:val="clear" w:color="auto" w:fill="FFFFFF"/>
    </w:rPr>
  </w:style>
  <w:style w:type="character" w:customStyle="1" w:styleId="Corpsdutexte665ptNonItalique">
    <w:name w:val="Corps du texte (6) + 6.5 pt;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75ptExact">
    <w:name w:val="Corps du texte (8) + 7.5 pt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875ptItaliqueExact">
    <w:name w:val="Corps du texte (8) + 7.5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paragraph" w:customStyle="1" w:styleId="Lgendedutableau20">
    <w:name w:val="Légende du tableau (2)"/>
    <w:basedOn w:val="Normal"/>
    <w:link w:val="Lgendedutableau2"/>
    <w:rsid w:val="00C76088"/>
    <w:pPr>
      <w:widowControl w:val="0"/>
      <w:shd w:val="clear" w:color="auto" w:fill="FFFFFF"/>
      <w:spacing w:line="197" w:lineRule="exact"/>
      <w:jc w:val="center"/>
    </w:pPr>
    <w:rPr>
      <w:sz w:val="18"/>
      <w:szCs w:val="18"/>
      <w:lang w:eastAsia="fr-FR"/>
    </w:rPr>
  </w:style>
  <w:style w:type="paragraph" w:customStyle="1" w:styleId="Lgendedutableau0">
    <w:name w:val="Légende du tableau"/>
    <w:basedOn w:val="Normal"/>
    <w:link w:val="Lgendedutableau"/>
    <w:rsid w:val="00C76088"/>
    <w:pPr>
      <w:widowControl w:val="0"/>
      <w:shd w:val="clear" w:color="auto" w:fill="FFFFFF"/>
      <w:spacing w:line="158" w:lineRule="exact"/>
      <w:ind w:firstLine="34"/>
      <w:jc w:val="both"/>
    </w:pPr>
    <w:rPr>
      <w:sz w:val="15"/>
      <w:szCs w:val="15"/>
      <w:lang w:eastAsia="fr-FR"/>
    </w:rPr>
  </w:style>
  <w:style w:type="paragraph" w:customStyle="1" w:styleId="Corpsdutexte11">
    <w:name w:val="Corps du texte (11)"/>
    <w:basedOn w:val="Normal"/>
    <w:link w:val="Corpsdutexte11Exact"/>
    <w:rsid w:val="00C76088"/>
    <w:pPr>
      <w:widowControl w:val="0"/>
      <w:shd w:val="clear" w:color="auto" w:fill="FFFFFF"/>
      <w:spacing w:line="0" w:lineRule="atLeast"/>
      <w:ind w:firstLine="34"/>
    </w:pPr>
    <w:rPr>
      <w:b/>
      <w:bCs/>
      <w:i/>
      <w:iCs/>
      <w:sz w:val="44"/>
      <w:szCs w:val="44"/>
      <w:lang w:eastAsia="fr-FR"/>
    </w:rPr>
  </w:style>
  <w:style w:type="paragraph" w:customStyle="1" w:styleId="Corpsdutexte120">
    <w:name w:val="Corps du texte (12)"/>
    <w:basedOn w:val="Normal"/>
    <w:link w:val="Corpsdutexte12"/>
    <w:rsid w:val="00C76088"/>
    <w:pPr>
      <w:widowControl w:val="0"/>
      <w:shd w:val="clear" w:color="auto" w:fill="FFFFFF"/>
      <w:spacing w:line="0" w:lineRule="atLeast"/>
      <w:jc w:val="right"/>
    </w:pPr>
    <w:rPr>
      <w:b/>
      <w:bCs/>
      <w:i/>
      <w:iCs/>
      <w:spacing w:val="10"/>
      <w:sz w:val="17"/>
      <w:szCs w:val="17"/>
      <w:lang w:eastAsia="fr-FR"/>
    </w:rPr>
  </w:style>
  <w:style w:type="character" w:customStyle="1" w:styleId="Corpsdutexte7Italique">
    <w:name w:val="Corps du texte (7) + Italique"/>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Petitesmajuscules">
    <w:name w:val="Corps du texte (7) + 6.5 pt;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
    <w:name w:val="Corps du texte (8) + 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Petitesmajuscules">
    <w:name w:val="Note de bas de page (2) + 6.5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3"/>
      <w:szCs w:val="13"/>
      <w:u w:val="none"/>
      <w:shd w:val="clear" w:color="auto" w:fill="FFFFFF"/>
      <w:lang w:val="fr-FR" w:eastAsia="fr-FR" w:bidi="fr-FR"/>
    </w:rPr>
  </w:style>
  <w:style w:type="character" w:customStyle="1" w:styleId="Notedebasdepage26ptNonItaliquePetitesmajuscules">
    <w:name w:val="Note de bas de page (2) + 6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215ptGrasNonItaliqueEspacement0pt">
    <w:name w:val="En-tête #2 + 15 pt;Gras;Non Italique;Espacement 0 pt"/>
    <w:basedOn w:val="En-tte2"/>
    <w:rsid w:val="001559F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fr-FR" w:eastAsia="fr-FR" w:bidi="fr-FR"/>
    </w:rPr>
  </w:style>
  <w:style w:type="character" w:customStyle="1" w:styleId="Corpsdutexte5Espacement1ptExact">
    <w:name w:val="Corps du texte (5) + Espacement 1 pt Exact"/>
    <w:basedOn w:val="Corpsdutexte5"/>
    <w:rsid w:val="001559FB"/>
    <w:rPr>
      <w:rFonts w:ascii="Times New Roman" w:eastAsia="Times New Roman" w:hAnsi="Times New Roman" w:cs="Times New Roman"/>
      <w:b/>
      <w:bCs/>
      <w:i/>
      <w:iCs/>
      <w:smallCaps w:val="0"/>
      <w:strike w:val="0"/>
      <w:spacing w:val="30"/>
      <w:sz w:val="22"/>
      <w:szCs w:val="22"/>
      <w:u w:val="none"/>
      <w:shd w:val="clear" w:color="auto" w:fill="FFFFFF"/>
    </w:rPr>
  </w:style>
  <w:style w:type="character" w:customStyle="1" w:styleId="En-tte119ptItaliqueEspacement0ptExact">
    <w:name w:val="En-tête #1 + 19 pt;Italique;Espacement 0 pt Exact"/>
    <w:basedOn w:val="En-tte1Exact"/>
    <w:rsid w:val="001559FB"/>
    <w:rPr>
      <w:rFonts w:ascii="Times New Roman" w:eastAsia="Times New Roman" w:hAnsi="Times New Roman" w:cs="Times New Roman"/>
      <w:b w:val="0"/>
      <w:bCs w:val="0"/>
      <w:i/>
      <w:iCs/>
      <w:smallCaps w:val="0"/>
      <w:strike w:val="0"/>
      <w:color w:val="000000"/>
      <w:spacing w:val="-10"/>
      <w:w w:val="100"/>
      <w:position w:val="0"/>
      <w:sz w:val="38"/>
      <w:szCs w:val="38"/>
      <w:u w:val="none"/>
      <w:shd w:val="clear" w:color="auto" w:fill="FFFFFF"/>
      <w:lang w:val="fr-FR" w:eastAsia="fr-FR" w:bidi="fr-FR"/>
    </w:rPr>
  </w:style>
  <w:style w:type="character" w:customStyle="1" w:styleId="Corpsdutexte6NonGrasItaliqueEspacement0ptExact">
    <w:name w:val="Corps du texte (6) + Non Gras;Italique;Espacement 0 pt Exact"/>
    <w:basedOn w:val="Corpsdutexte6"/>
    <w:rsid w:val="001559FB"/>
    <w:rPr>
      <w:rFonts w:ascii="Times New Roman" w:eastAsia="Times New Roman" w:hAnsi="Times New Roman" w:cs="Times New Roman"/>
      <w:b/>
      <w:bCs/>
      <w:i w:val="0"/>
      <w:iCs w:val="0"/>
      <w:smallCaps w:val="0"/>
      <w:strike w:val="0"/>
      <w:spacing w:val="-10"/>
      <w:sz w:val="28"/>
      <w:szCs w:val="28"/>
      <w:u w:val="none"/>
      <w:shd w:val="clear" w:color="auto" w:fill="FFFFFF"/>
    </w:rPr>
  </w:style>
  <w:style w:type="character" w:customStyle="1" w:styleId="Corpsdutexte865ptNonItaliquePetitesmajusculesExact">
    <w:name w:val="Corps du texte (8) + 6.5 pt;Non Italique;Petites majuscules Exact"/>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Exact">
    <w:name w:val="Corps du texte (8) + Non Italique Exact"/>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5ptNonItalique">
    <w:name w:val="Corps du texte (8) + 6.5 pt;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65ptNonItaliquePetitesmajuscules">
    <w:name w:val="Corps du texte (8) + 6.5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7Petitesmajuscules">
    <w:name w:val="Corps du texte (7) + 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5"/>
      <w:szCs w:val="15"/>
      <w:u w:val="none"/>
      <w:shd w:val="clear" w:color="auto" w:fill="FFFFFF"/>
      <w:lang w:val="fr-FR" w:eastAsia="fr-FR" w:bidi="fr-FR"/>
    </w:rPr>
  </w:style>
  <w:style w:type="character" w:customStyle="1" w:styleId="Corpsdutexte975pt">
    <w:name w:val="Corps du texte (9) + 7.5 p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9Petitesmajuscules">
    <w:name w:val="Corps du texte (9) + Petites majuscules"/>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
    <w:name w:val="Corps du texte (9) + 7.5 pt;Italique"/>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ItaliqueExact">
    <w:name w:val="Corps du texte (7) + Italique Exact"/>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
    <w:name w:val="Corps du texte (7) + 6.5 pt"/>
    <w:basedOn w:val="Corpsdutexte7"/>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275ptExact">
    <w:name w:val="Corps du texte (2) + 7.5 pt Exact"/>
    <w:basedOn w:val="Corpsdutexte2"/>
    <w:rsid w:val="001559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9PetitesmajusculesExact">
    <w:name w:val="Corps du texte (9) + Petites majuscules Exact"/>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Exact">
    <w:name w:val="Corps du texte (9) + 7.5 pt;Italique Exact"/>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975ptExact">
    <w:name w:val="Corps du texte (9) + 7.5 pt Exac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ptNonItaliquePetitesmajuscules">
    <w:name w:val="Corps du texte (8) + 6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2"/>
      <w:szCs w:val="12"/>
      <w:u w:val="none"/>
      <w:shd w:val="clear" w:color="auto" w:fill="FFFFFF"/>
      <w:lang w:val="fr-FR" w:eastAsia="fr-FR" w:bidi="fr-FR"/>
    </w:rPr>
  </w:style>
  <w:style w:type="character" w:customStyle="1" w:styleId="En-tteoupieddepage85ptNonItaliqueEspacement0pt">
    <w:name w:val="En-tête ou pied de page + 8.5 pt;Non Italique;Espacement 0 pt"/>
    <w:rsid w:val="00E327FB"/>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26ptItalique">
    <w:name w:val="En-tête #2 + 6 pt;Italique"/>
    <w:rsid w:val="00E327FB"/>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Corpsdutexte2ItaliqueEspacement1ptExact">
    <w:name w:val="Corps du texte (2) + Italique;Espacement 1 pt Exact"/>
    <w:rsid w:val="00E327FB"/>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765ptExact">
    <w:name w:val="Corps du texte (7) + 6.5 pt Exact"/>
    <w:rsid w:val="00E327FB"/>
    <w:rPr>
      <w:rFonts w:ascii="Times New Roman" w:eastAsia="Times New Roman" w:hAnsi="Times New Roman" w:cs="Times New Roman"/>
      <w:b w:val="0"/>
      <w:bCs w:val="0"/>
      <w:i w:val="0"/>
      <w:iCs w:val="0"/>
      <w:smallCaps w:val="0"/>
      <w:strike w:val="0"/>
      <w:sz w:val="13"/>
      <w:szCs w:val="13"/>
      <w:u w:val="none"/>
    </w:rPr>
  </w:style>
  <w:style w:type="character" w:customStyle="1" w:styleId="Corpsdutexte76ptPetitesmajusculesExact">
    <w:name w:val="Corps du texte (7) + 6 pt;Petites majuscules Exact"/>
    <w:rsid w:val="00E327FB"/>
    <w:rPr>
      <w:rFonts w:ascii="Times New Roman" w:eastAsia="Times New Roman" w:hAnsi="Times New Roman" w:cs="Times New Roman"/>
      <w:b w:val="0"/>
      <w:bCs w:val="0"/>
      <w:i w:val="0"/>
      <w:iCs w:val="0"/>
      <w:smallCaps/>
      <w:strike w:val="0"/>
      <w:sz w:val="12"/>
      <w:szCs w:val="12"/>
      <w:u w:val="none"/>
    </w:rPr>
  </w:style>
  <w:style w:type="character" w:customStyle="1" w:styleId="Corpsdutexte765ptPetitesmajusculesExact">
    <w:name w:val="Corps du texte (7) + 6.5 pt;Petites majuscules Exact"/>
    <w:rsid w:val="00E327FB"/>
    <w:rPr>
      <w:rFonts w:ascii="Times New Roman" w:eastAsia="Times New Roman" w:hAnsi="Times New Roman" w:cs="Times New Roman"/>
      <w:b w:val="0"/>
      <w:bCs w:val="0"/>
      <w:i w:val="0"/>
      <w:iCs w:val="0"/>
      <w:smallCaps/>
      <w:strike w:val="0"/>
      <w:sz w:val="13"/>
      <w:szCs w:val="13"/>
      <w:u w:val="none"/>
    </w:rPr>
  </w:style>
  <w:style w:type="character" w:customStyle="1" w:styleId="Corpsdutexte99ptItaliqueExact">
    <w:name w:val="Corps du texte (9) + 9 pt;Italique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28pt">
    <w:name w:val="Corps du texte (2) + 8 pt"/>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Exact">
    <w:name w:val="Corps du texte (12) Exact"/>
    <w:rsid w:val="00E327FB"/>
    <w:rPr>
      <w:rFonts w:ascii="Times New Roman" w:eastAsia="Times New Roman" w:hAnsi="Times New Roman" w:cs="Times New Roman"/>
      <w:b w:val="0"/>
      <w:bCs w:val="0"/>
      <w:i w:val="0"/>
      <w:iCs w:val="0"/>
      <w:smallCaps w:val="0"/>
      <w:strike w:val="0"/>
      <w:sz w:val="32"/>
      <w:szCs w:val="32"/>
      <w:u w:val="none"/>
    </w:rPr>
  </w:style>
  <w:style w:type="character" w:customStyle="1" w:styleId="Corpsdutexte13Exact">
    <w:name w:val="Corps du texte (13) Exact"/>
    <w:rsid w:val="00E327FB"/>
    <w:rPr>
      <w:rFonts w:ascii="Times New Roman" w:eastAsia="Times New Roman" w:hAnsi="Times New Roman" w:cs="Times New Roman"/>
      <w:b/>
      <w:bCs/>
      <w:i w:val="0"/>
      <w:iCs w:val="0"/>
      <w:smallCaps w:val="0"/>
      <w:strike w:val="0"/>
      <w:sz w:val="16"/>
      <w:szCs w:val="16"/>
      <w:u w:val="none"/>
    </w:rPr>
  </w:style>
  <w:style w:type="character" w:customStyle="1" w:styleId="Corpsdutexte13PetitesmajusculesExact">
    <w:name w:val="Corps du texte (13) + Petites majuscules Exact"/>
    <w:rsid w:val="00E327FB"/>
    <w:rPr>
      <w:rFonts w:ascii="Times New Roman" w:eastAsia="Times New Roman" w:hAnsi="Times New Roman" w:cs="Times New Roman"/>
      <w:b/>
      <w:bCs/>
      <w:i w:val="0"/>
      <w:iCs w:val="0"/>
      <w:smallCaps/>
      <w:strike w:val="0"/>
      <w:sz w:val="16"/>
      <w:szCs w:val="16"/>
      <w:u w:val="none"/>
    </w:rPr>
  </w:style>
  <w:style w:type="character" w:customStyle="1" w:styleId="En-tteoupieddepage8ptNonItalique">
    <w:name w:val="En-tête ou pied de page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8ptNonItaliquePetitesmajuscules">
    <w:name w:val="En-tête ou pied de page + 8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13">
    <w:name w:val="Corps du texte (13)_"/>
    <w:link w:val="Corpsdutexte130"/>
    <w:rsid w:val="00E327FB"/>
    <w:rPr>
      <w:rFonts w:ascii="Times New Roman" w:eastAsia="Times New Roman" w:hAnsi="Times New Roman"/>
      <w:b/>
      <w:bCs/>
      <w:sz w:val="16"/>
      <w:szCs w:val="16"/>
      <w:shd w:val="clear" w:color="auto" w:fill="FFFFFF"/>
    </w:rPr>
  </w:style>
  <w:style w:type="character" w:customStyle="1" w:styleId="Corpsdutexte13Petitesmajuscules">
    <w:name w:val="Corps du texte (13)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99ptItalique">
    <w:name w:val="Corps du texte (9) + 9 pt;Italique"/>
    <w:rsid w:val="00E327FB"/>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18ptNonItaliqueEspacement1pt">
    <w:name w:val="En-tête ou pied de page + 18 pt;Non Italique;Espacement 1 pt"/>
    <w:rsid w:val="00E327FB"/>
    <w:rPr>
      <w:rFonts w:ascii="Times New Roman" w:eastAsia="Times New Roman" w:hAnsi="Times New Roman" w:cs="Times New Roman"/>
      <w:b/>
      <w:bCs/>
      <w:i w:val="0"/>
      <w:iCs w:val="0"/>
      <w:smallCaps w:val="0"/>
      <w:strike w:val="0"/>
      <w:color w:val="000000"/>
      <w:spacing w:val="20"/>
      <w:w w:val="100"/>
      <w:position w:val="0"/>
      <w:sz w:val="36"/>
      <w:szCs w:val="36"/>
      <w:u w:val="none"/>
      <w:lang w:val="fr-FR" w:eastAsia="fr-FR" w:bidi="fr-FR"/>
    </w:rPr>
  </w:style>
  <w:style w:type="character" w:customStyle="1" w:styleId="Corpsdutexte14Exact">
    <w:name w:val="Corps du texte (14)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110">
    <w:name w:val="Corps du texte (11)_"/>
    <w:rsid w:val="00E327FB"/>
    <w:rPr>
      <w:rFonts w:ascii="Times New Roman" w:eastAsia="Times New Roman" w:hAnsi="Times New Roman" w:cs="Times New Roman"/>
      <w:b w:val="0"/>
      <w:bCs w:val="0"/>
      <w:i/>
      <w:iCs/>
      <w:smallCaps w:val="0"/>
      <w:strike w:val="0"/>
      <w:sz w:val="15"/>
      <w:szCs w:val="15"/>
      <w:u w:val="none"/>
    </w:rPr>
  </w:style>
  <w:style w:type="character" w:customStyle="1" w:styleId="Corpsdutexte11NonItalique">
    <w:name w:val="Corps du texte (11) + Non Italique"/>
    <w:rsid w:val="00E327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16ptNonItaliquePetitesmajuscules">
    <w:name w:val="Corps du texte (11) + 6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76ptPetitesmajuscules">
    <w:name w:val="Corps du texte (7) + 6 pt;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14">
    <w:name w:val="Corps du texte (14)_"/>
    <w:link w:val="Corpsdutexte140"/>
    <w:rsid w:val="00E327FB"/>
    <w:rPr>
      <w:rFonts w:ascii="Times New Roman" w:eastAsia="Times New Roman" w:hAnsi="Times New Roman"/>
      <w:i/>
      <w:iCs/>
      <w:sz w:val="18"/>
      <w:szCs w:val="18"/>
      <w:shd w:val="clear" w:color="auto" w:fill="FFFFFF"/>
    </w:rPr>
  </w:style>
  <w:style w:type="character" w:customStyle="1" w:styleId="Corpsdutexte148ptNonItalique">
    <w:name w:val="Corps du texte (14)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TM2Car">
    <w:name w:val="TM 2 Car"/>
    <w:link w:val="TM2"/>
    <w:rsid w:val="00E327FB"/>
    <w:rPr>
      <w:rFonts w:ascii="Times New Roman" w:eastAsia="Times New Roman" w:hAnsi="Times New Roman"/>
      <w:shd w:val="clear" w:color="auto" w:fill="FFFFFF"/>
    </w:rPr>
  </w:style>
  <w:style w:type="character" w:customStyle="1" w:styleId="Tabledesmatires2">
    <w:name w:val="Table des matières (2)_"/>
    <w:link w:val="Tabledesmatires20"/>
    <w:rsid w:val="00E327FB"/>
    <w:rPr>
      <w:rFonts w:ascii="Times New Roman" w:eastAsia="Times New Roman" w:hAnsi="Times New Roman"/>
      <w:b/>
      <w:bCs/>
      <w:sz w:val="16"/>
      <w:szCs w:val="16"/>
      <w:shd w:val="clear" w:color="auto" w:fill="FFFFFF"/>
    </w:rPr>
  </w:style>
  <w:style w:type="character" w:customStyle="1" w:styleId="Tabledesmatires2Petitesmajuscules">
    <w:name w:val="Table des matières (2)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Tabledesmatires210ptNonGras">
    <w:name w:val="Table des matières (2)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310ptNonGras">
    <w:name w:val="Corps du texte (13)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8ptGrasPetitesmajuscules">
    <w:name w:val="Table des matières + 8 pt;Gras;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paragraph" w:customStyle="1" w:styleId="Corpsdutexte130">
    <w:name w:val="Corps du texte (13)"/>
    <w:basedOn w:val="Normal"/>
    <w:link w:val="Corpsdutexte13"/>
    <w:rsid w:val="00E327FB"/>
    <w:pPr>
      <w:widowControl w:val="0"/>
      <w:shd w:val="clear" w:color="auto" w:fill="FFFFFF"/>
      <w:spacing w:before="120" w:after="120" w:line="0" w:lineRule="atLeast"/>
      <w:ind w:firstLine="39"/>
    </w:pPr>
    <w:rPr>
      <w:b/>
      <w:bCs/>
      <w:sz w:val="16"/>
      <w:szCs w:val="16"/>
      <w:lang w:val="x-none" w:eastAsia="x-none"/>
    </w:rPr>
  </w:style>
  <w:style w:type="paragraph" w:customStyle="1" w:styleId="Corpsdutexte140">
    <w:name w:val="Corps du texte (14)"/>
    <w:basedOn w:val="Normal"/>
    <w:link w:val="Corpsdutexte14"/>
    <w:rsid w:val="00E327FB"/>
    <w:pPr>
      <w:widowControl w:val="0"/>
      <w:shd w:val="clear" w:color="auto" w:fill="FFFFFF"/>
      <w:spacing w:before="120" w:line="0" w:lineRule="atLeast"/>
      <w:ind w:hanging="417"/>
    </w:pPr>
    <w:rPr>
      <w:i/>
      <w:iCs/>
      <w:sz w:val="18"/>
      <w:szCs w:val="18"/>
      <w:lang w:val="x-none" w:eastAsia="x-none"/>
    </w:rPr>
  </w:style>
  <w:style w:type="paragraph" w:styleId="TM2">
    <w:name w:val="toc 2"/>
    <w:basedOn w:val="Normal"/>
    <w:link w:val="TM2Car"/>
    <w:autoRedefine/>
    <w:rsid w:val="00E327FB"/>
    <w:pPr>
      <w:widowControl w:val="0"/>
      <w:shd w:val="clear" w:color="auto" w:fill="FFFFFF"/>
      <w:spacing w:before="780" w:line="446" w:lineRule="exact"/>
      <w:ind w:firstLine="39"/>
      <w:jc w:val="both"/>
    </w:pPr>
    <w:rPr>
      <w:sz w:val="20"/>
      <w:lang w:val="x-none" w:eastAsia="x-none"/>
    </w:rPr>
  </w:style>
  <w:style w:type="paragraph" w:customStyle="1" w:styleId="Tabledesmatires20">
    <w:name w:val="Table des matières (2)"/>
    <w:basedOn w:val="Normal"/>
    <w:link w:val="Tabledesmatires2"/>
    <w:rsid w:val="00E327FB"/>
    <w:pPr>
      <w:widowControl w:val="0"/>
      <w:shd w:val="clear" w:color="auto" w:fill="FFFFFF"/>
      <w:spacing w:line="446" w:lineRule="exact"/>
      <w:ind w:firstLine="39"/>
      <w:jc w:val="both"/>
    </w:pPr>
    <w:rPr>
      <w:b/>
      <w:bCs/>
      <w:sz w:val="16"/>
      <w:szCs w:val="16"/>
      <w:lang w:val="x-none" w:eastAsia="x-none"/>
    </w:rPr>
  </w:style>
  <w:style w:type="paragraph" w:customStyle="1" w:styleId="aa">
    <w:name w:val="aa"/>
    <w:basedOn w:val="a"/>
    <w:autoRedefine/>
    <w:rsid w:val="00AB6E13"/>
    <w:rPr>
      <w:sz w:val="28"/>
    </w:rPr>
  </w:style>
  <w:style w:type="paragraph" w:customStyle="1" w:styleId="B">
    <w:name w:val="B"/>
    <w:basedOn w:val="Normal"/>
    <w:autoRedefine/>
    <w:rsid w:val="000226A0"/>
    <w:pPr>
      <w:spacing w:before="120" w:after="120"/>
      <w:ind w:left="720" w:firstLine="0"/>
    </w:pPr>
    <w:rPr>
      <w:i/>
      <w:color w:val="0000FF"/>
      <w:lang w:eastAsia="fr-FR" w:bidi="fr-FR"/>
    </w:rPr>
  </w:style>
  <w:style w:type="character" w:customStyle="1" w:styleId="Corpsdutexte13Italique">
    <w:name w:val="Corps du texte (13) + 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265ptNonItaliquePetitesmajuscules">
    <w:name w:val="Corps du texte (12) + 6.5 pt;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2NonItalique">
    <w:name w:val="Corps du texte (12)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65ptNonItalique">
    <w:name w:val="Corps du texte (12) + 6.5 pt;Non Italique"/>
    <w:rsid w:val="00AF78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5TimesNewRoman13ptGrasExact">
    <w:name w:val="Corps du texte (5) + Times New Roman;13 pt;Gras Exact"/>
    <w:rsid w:val="00AF78A9"/>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Lgendedelimage5">
    <w:name w:val="Légende de l'image (5)_"/>
    <w:link w:val="Lgendedelimage50"/>
    <w:rsid w:val="00AF78A9"/>
    <w:rPr>
      <w:rFonts w:ascii="Arial" w:eastAsia="Arial" w:hAnsi="Arial" w:cs="Arial"/>
      <w:shd w:val="clear" w:color="auto" w:fill="FFFFFF"/>
    </w:rPr>
  </w:style>
  <w:style w:type="character" w:customStyle="1" w:styleId="En-tte2Arial36ptGrasNonItalique">
    <w:name w:val="En-tête #2 + Arial;36 pt;Gras;Non Italique"/>
    <w:rsid w:val="00AF78A9"/>
    <w:rPr>
      <w:rFonts w:ascii="Arial" w:eastAsia="Arial" w:hAnsi="Arial" w:cs="Arial"/>
      <w:b/>
      <w:bCs/>
      <w:i w:val="0"/>
      <w:iCs w:val="0"/>
      <w:smallCaps w:val="0"/>
      <w:strike w:val="0"/>
      <w:color w:val="000000"/>
      <w:spacing w:val="0"/>
      <w:w w:val="100"/>
      <w:position w:val="0"/>
      <w:sz w:val="72"/>
      <w:szCs w:val="72"/>
      <w:u w:val="none"/>
      <w:lang w:val="fr-FR" w:eastAsia="fr-FR" w:bidi="fr-FR"/>
    </w:rPr>
  </w:style>
  <w:style w:type="character" w:customStyle="1" w:styleId="TM3Car">
    <w:name w:val="TM 3 Car"/>
    <w:link w:val="TM3"/>
    <w:rsid w:val="00AF78A9"/>
    <w:rPr>
      <w:rFonts w:ascii="Times New Roman" w:eastAsia="Times New Roman" w:hAnsi="Times New Roman"/>
      <w:sz w:val="16"/>
      <w:szCs w:val="16"/>
      <w:shd w:val="clear" w:color="auto" w:fill="FFFFFF"/>
    </w:rPr>
  </w:style>
  <w:style w:type="character" w:customStyle="1" w:styleId="Corpsdutexte12NonItaliqueExact">
    <w:name w:val="Corps du texte (12) + Non Italique Exact"/>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4PetitesmajusculesExact">
    <w:name w:val="Corps du texte (14) + Petites majuscules Exact"/>
    <w:rsid w:val="00AF78A9"/>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15">
    <w:name w:val="Corps du texte (15)_"/>
    <w:link w:val="Corpsdutexte150"/>
    <w:rsid w:val="00AF78A9"/>
    <w:rPr>
      <w:rFonts w:ascii="Times New Roman" w:eastAsia="Times New Roman" w:hAnsi="Times New Roman"/>
      <w:sz w:val="15"/>
      <w:szCs w:val="15"/>
      <w:shd w:val="clear" w:color="auto" w:fill="FFFFFF"/>
    </w:rPr>
  </w:style>
  <w:style w:type="character" w:customStyle="1" w:styleId="Corpsdutexte15Exact">
    <w:name w:val="Corps du texte (15) Exact"/>
    <w:rsid w:val="00AF78A9"/>
    <w:rPr>
      <w:rFonts w:ascii="Times New Roman" w:eastAsia="Times New Roman" w:hAnsi="Times New Roman" w:cs="Times New Roman"/>
      <w:b w:val="0"/>
      <w:bCs w:val="0"/>
      <w:i w:val="0"/>
      <w:iCs w:val="0"/>
      <w:smallCaps w:val="0"/>
      <w:strike w:val="0"/>
      <w:sz w:val="15"/>
      <w:szCs w:val="15"/>
      <w:u w:val="none"/>
    </w:rPr>
  </w:style>
  <w:style w:type="character" w:customStyle="1" w:styleId="Corpsdutexte20Exact">
    <w:name w:val="Corps du texte (20) Exact"/>
    <w:link w:val="Corpsdutexte200"/>
    <w:rsid w:val="00AF78A9"/>
    <w:rPr>
      <w:rFonts w:ascii="Times New Roman" w:eastAsia="Times New Roman" w:hAnsi="Times New Roman"/>
      <w:i/>
      <w:iCs/>
      <w:sz w:val="15"/>
      <w:szCs w:val="15"/>
      <w:shd w:val="clear" w:color="auto" w:fill="FFFFFF"/>
    </w:rPr>
  </w:style>
  <w:style w:type="character" w:customStyle="1" w:styleId="Lgendedutableau9">
    <w:name w:val="Légende du tableau (9)_"/>
    <w:link w:val="Lgendedutableau90"/>
    <w:rsid w:val="00AF78A9"/>
    <w:rPr>
      <w:rFonts w:ascii="Times New Roman" w:eastAsia="Times New Roman" w:hAnsi="Times New Roman"/>
      <w:sz w:val="15"/>
      <w:szCs w:val="15"/>
      <w:shd w:val="clear" w:color="auto" w:fill="FFFFFF"/>
    </w:rPr>
  </w:style>
  <w:style w:type="character" w:customStyle="1" w:styleId="Corpsdutexte21Petitesmajuscules">
    <w:name w:val="Corps du texte (21)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Petitesmajuscules">
    <w:name w:val="Légende du tableau + 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
    <w:name w:val="Légende du tableau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2Petitesmajuscules">
    <w:name w:val="Légende du tableau (2)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28ptItalique">
    <w:name w:val="Corps du texte (2) + 8 pt;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Lgendedutableau265ptPetitesmajuscules">
    <w:name w:val="Légende du tableau (2) + 6.5 pt;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3Espacement1pt">
    <w:name w:val="Corps du texte (13) + Espacement 1 pt"/>
    <w:rsid w:val="00AF78A9"/>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fr-FR" w:eastAsia="fr-FR" w:bidi="fr-FR"/>
    </w:rPr>
  </w:style>
  <w:style w:type="character" w:customStyle="1" w:styleId="En-tte3Exact">
    <w:name w:val="En-tête #3 Exact"/>
    <w:rsid w:val="00AF78A9"/>
    <w:rPr>
      <w:rFonts w:ascii="Arial" w:eastAsia="Arial" w:hAnsi="Arial" w:cs="Arial"/>
      <w:b w:val="0"/>
      <w:bCs w:val="0"/>
      <w:i w:val="0"/>
      <w:iCs w:val="0"/>
      <w:smallCaps w:val="0"/>
      <w:strike w:val="0"/>
      <w:u w:val="none"/>
    </w:rPr>
  </w:style>
  <w:style w:type="character" w:customStyle="1" w:styleId="Corpsdutexte88ptNonItalique">
    <w:name w:val="Corps du texte (8) + 8 pt;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Espacement0ptExact">
    <w:name w:val="En-tête ou pied de page + Espacement 0 pt Exact"/>
    <w:rsid w:val="00AF78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LgendedutableauExact">
    <w:name w:val="Légende du tableau Exact"/>
    <w:rsid w:val="00AF78A9"/>
    <w:rPr>
      <w:rFonts w:ascii="Times New Roman" w:eastAsia="Times New Roman" w:hAnsi="Times New Roman" w:cs="Times New Roman"/>
      <w:b w:val="0"/>
      <w:bCs w:val="0"/>
      <w:i/>
      <w:iCs/>
      <w:smallCaps w:val="0"/>
      <w:strike w:val="0"/>
      <w:sz w:val="16"/>
      <w:szCs w:val="16"/>
      <w:u w:val="none"/>
    </w:rPr>
  </w:style>
  <w:style w:type="character" w:customStyle="1" w:styleId="Lgendedutableau2Exact">
    <w:name w:val="Légende du tableau (2) Exact"/>
    <w:rsid w:val="00AF78A9"/>
    <w:rPr>
      <w:rFonts w:ascii="Times New Roman" w:eastAsia="Times New Roman" w:hAnsi="Times New Roman" w:cs="Times New Roman"/>
      <w:b w:val="0"/>
      <w:bCs w:val="0"/>
      <w:i w:val="0"/>
      <w:iCs w:val="0"/>
      <w:smallCaps w:val="0"/>
      <w:strike w:val="0"/>
      <w:sz w:val="16"/>
      <w:szCs w:val="16"/>
      <w:u w:val="none"/>
    </w:rPr>
  </w:style>
  <w:style w:type="character" w:customStyle="1" w:styleId="Lgendedutableau2ItaliqueExact">
    <w:name w:val="Légende du tableau (2)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27ptItalique">
    <w:name w:val="Corps du texte (2) + 7 pt;Italique"/>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CourierNew7ptGrasEspacement0pt">
    <w:name w:val="Corps du texte (2) + Courier New;7 pt;Gras;Espacement 0 pt"/>
    <w:rsid w:val="00AF78A9"/>
    <w:rPr>
      <w:rFonts w:ascii="Courier New" w:eastAsia="Courier New" w:hAnsi="Courier New" w:cs="Courier New"/>
      <w:b/>
      <w:bCs/>
      <w:i w:val="0"/>
      <w:iCs w:val="0"/>
      <w:smallCaps w:val="0"/>
      <w:strike w:val="0"/>
      <w:color w:val="000000"/>
      <w:spacing w:val="-10"/>
      <w:w w:val="100"/>
      <w:position w:val="0"/>
      <w:sz w:val="14"/>
      <w:szCs w:val="14"/>
      <w:u w:val="none"/>
      <w:lang w:val="fr-FR" w:eastAsia="fr-FR" w:bidi="fr-FR"/>
    </w:rPr>
  </w:style>
  <w:style w:type="character" w:customStyle="1" w:styleId="Corpsdutexte295ptEspacement0pt">
    <w:name w:val="Corps du texte (2) + 9.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Corpsdutexte2CourierNew7ptGrasPetitesmajusculesEspacement0pt">
    <w:name w:val="Corps du texte (2) + Courier New;7 pt;Gras;Petites majuscules;Espacement 0 pt"/>
    <w:rsid w:val="00AF78A9"/>
    <w:rPr>
      <w:rFonts w:ascii="Courier New" w:eastAsia="Courier New" w:hAnsi="Courier New" w:cs="Courier New"/>
      <w:b/>
      <w:bCs/>
      <w:i w:val="0"/>
      <w:iCs w:val="0"/>
      <w:smallCaps/>
      <w:strike w:val="0"/>
      <w:color w:val="000000"/>
      <w:spacing w:val="-10"/>
      <w:w w:val="100"/>
      <w:position w:val="0"/>
      <w:sz w:val="14"/>
      <w:szCs w:val="14"/>
      <w:u w:val="none"/>
      <w:lang w:val="fr-FR" w:eastAsia="fr-FR" w:bidi="fr-FR"/>
    </w:rPr>
  </w:style>
  <w:style w:type="character" w:customStyle="1" w:styleId="Lgendedutableau11Exact">
    <w:name w:val="Légende du tableau (11) Exact"/>
    <w:link w:val="Lgendedutableau11"/>
    <w:rsid w:val="00AF78A9"/>
    <w:rPr>
      <w:rFonts w:ascii="Times New Roman" w:eastAsia="Times New Roman" w:hAnsi="Times New Roman"/>
      <w:spacing w:val="-10"/>
      <w:w w:val="150"/>
      <w:sz w:val="17"/>
      <w:szCs w:val="17"/>
      <w:shd w:val="clear" w:color="auto" w:fill="FFFFFF"/>
    </w:rPr>
  </w:style>
  <w:style w:type="character" w:customStyle="1" w:styleId="Lgendedutableau11Arial95ptGrasEspacement0ptchelle100Exact">
    <w:name w:val="Légende du tableau (11) + Arial;9.5 pt;Gras;Espacement 0 pt;Échelle 100% Exact"/>
    <w:rsid w:val="00AF78A9"/>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Lgendedutableau12Exact">
    <w:name w:val="Légende du tableau (12) Exact"/>
    <w:link w:val="Lgendedutableau12"/>
    <w:rsid w:val="00AF78A9"/>
    <w:rPr>
      <w:b/>
      <w:bCs/>
      <w:spacing w:val="-10"/>
      <w:sz w:val="14"/>
      <w:szCs w:val="14"/>
      <w:shd w:val="clear" w:color="auto" w:fill="FFFFFF"/>
    </w:rPr>
  </w:style>
  <w:style w:type="character" w:customStyle="1" w:styleId="Lgendedutableau12TimesNewRoman95ptNonGrasExact">
    <w:name w:val="Légende du tableau (12) + Times New Roman;9.5 pt;Non Gras Exac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Lgendedutableau12TimesNewRomanNonGrasItaliqueEspacement0ptExact">
    <w:name w:val="Légende du tableau (12) + Times New Roman;Non Gras;Italique;Espacement 0 pt Exact"/>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5Exact">
    <w:name w:val="Corps du texte (25) Exact"/>
    <w:link w:val="Corpsdutexte25"/>
    <w:rsid w:val="00AF78A9"/>
    <w:rPr>
      <w:rFonts w:ascii="Times New Roman" w:eastAsia="Times New Roman" w:hAnsi="Times New Roman"/>
      <w:shd w:val="clear" w:color="auto" w:fill="FFFFFF"/>
    </w:rPr>
  </w:style>
  <w:style w:type="character" w:customStyle="1" w:styleId="Corpsdutexte25Espacement-1ptExact">
    <w:name w:val="Corps du texte (25) + Espacement -1 pt Exact"/>
    <w:rsid w:val="00AF78A9"/>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r-FR" w:eastAsia="fr-FR" w:bidi="fr-FR"/>
    </w:rPr>
  </w:style>
  <w:style w:type="character" w:customStyle="1" w:styleId="Corpsdutexte26Exact">
    <w:name w:val="Corps du texte (26) Exact"/>
    <w:link w:val="Corpsdutexte26"/>
    <w:rsid w:val="00AF78A9"/>
    <w:rPr>
      <w:rFonts w:ascii="Times New Roman" w:eastAsia="Times New Roman" w:hAnsi="Times New Roman"/>
      <w:w w:val="150"/>
      <w:sz w:val="8"/>
      <w:szCs w:val="8"/>
      <w:shd w:val="clear" w:color="auto" w:fill="FFFFFF"/>
    </w:rPr>
  </w:style>
  <w:style w:type="character" w:customStyle="1" w:styleId="Corpsdutexte27Exact">
    <w:name w:val="Corps du texte (27) Exact"/>
    <w:link w:val="Corpsdutexte27"/>
    <w:rsid w:val="00AF78A9"/>
    <w:rPr>
      <w:rFonts w:ascii="Times New Roman" w:eastAsia="Times New Roman" w:hAnsi="Times New Roman"/>
      <w:sz w:val="11"/>
      <w:szCs w:val="11"/>
      <w:shd w:val="clear" w:color="auto" w:fill="FFFFFF"/>
    </w:rPr>
  </w:style>
  <w:style w:type="character" w:customStyle="1" w:styleId="Corpsdutexte28Exact">
    <w:name w:val="Corps du texte (28) Exact"/>
    <w:link w:val="Corpsdutexte28"/>
    <w:rsid w:val="00AF78A9"/>
    <w:rPr>
      <w:rFonts w:ascii="Times New Roman" w:eastAsia="Times New Roman" w:hAnsi="Times New Roman"/>
      <w:sz w:val="9"/>
      <w:szCs w:val="9"/>
      <w:shd w:val="clear" w:color="auto" w:fill="FFFFFF"/>
    </w:rPr>
  </w:style>
  <w:style w:type="character" w:customStyle="1" w:styleId="Corpsdutexte29Exact">
    <w:name w:val="Corps du texte (29) Exact"/>
    <w:link w:val="Corpsdutexte29"/>
    <w:rsid w:val="00AF78A9"/>
    <w:rPr>
      <w:b/>
      <w:bCs/>
      <w:spacing w:val="-10"/>
      <w:sz w:val="14"/>
      <w:szCs w:val="14"/>
      <w:shd w:val="clear" w:color="auto" w:fill="FFFFFF"/>
    </w:rPr>
  </w:style>
  <w:style w:type="character" w:customStyle="1" w:styleId="Corpsdutexte13ItaliqueExact">
    <w:name w:val="Corps du texte (13)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75pt">
    <w:name w:val="En-tête ou pied de page + 7.5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15Espacement0pt">
    <w:name w:val="Corps du texte (15) + 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275ptEspacement0pt">
    <w:name w:val="Corps du texte (2) + 7.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paragraph" w:customStyle="1" w:styleId="Lgendedelimage50">
    <w:name w:val="Légende de l'image (5)"/>
    <w:basedOn w:val="Normal"/>
    <w:link w:val="Lgendedelimage5"/>
    <w:rsid w:val="00AF78A9"/>
    <w:pPr>
      <w:widowControl w:val="0"/>
      <w:shd w:val="clear" w:color="auto" w:fill="FFFFFF"/>
      <w:spacing w:line="0" w:lineRule="atLeast"/>
      <w:ind w:firstLine="29"/>
    </w:pPr>
    <w:rPr>
      <w:rFonts w:ascii="Arial" w:eastAsia="Arial" w:hAnsi="Arial"/>
      <w:sz w:val="20"/>
      <w:lang w:val="x-none" w:eastAsia="x-none"/>
    </w:rPr>
  </w:style>
  <w:style w:type="paragraph" w:styleId="TM3">
    <w:name w:val="toc 3"/>
    <w:basedOn w:val="Normal"/>
    <w:link w:val="TM3Car"/>
    <w:autoRedefine/>
    <w:rsid w:val="00AF78A9"/>
    <w:pPr>
      <w:widowControl w:val="0"/>
      <w:shd w:val="clear" w:color="auto" w:fill="FFFFFF"/>
      <w:spacing w:before="2220" w:after="60" w:line="0" w:lineRule="atLeast"/>
      <w:ind w:firstLine="6"/>
      <w:jc w:val="both"/>
    </w:pPr>
    <w:rPr>
      <w:sz w:val="16"/>
      <w:szCs w:val="16"/>
      <w:lang w:val="x-none" w:eastAsia="x-none"/>
    </w:rPr>
  </w:style>
  <w:style w:type="paragraph" w:customStyle="1" w:styleId="Corpsdutexte150">
    <w:name w:val="Corps du texte (15)"/>
    <w:basedOn w:val="Normal"/>
    <w:link w:val="Corpsdutexte15"/>
    <w:rsid w:val="00AF78A9"/>
    <w:pPr>
      <w:widowControl w:val="0"/>
      <w:shd w:val="clear" w:color="auto" w:fill="FFFFFF"/>
      <w:spacing w:after="60" w:line="0" w:lineRule="atLeast"/>
      <w:ind w:firstLine="1"/>
      <w:jc w:val="both"/>
    </w:pPr>
    <w:rPr>
      <w:sz w:val="15"/>
      <w:szCs w:val="15"/>
      <w:lang w:val="x-none" w:eastAsia="x-none"/>
    </w:rPr>
  </w:style>
  <w:style w:type="paragraph" w:customStyle="1" w:styleId="Corpsdutexte200">
    <w:name w:val="Corps du texte (20)"/>
    <w:basedOn w:val="Normal"/>
    <w:link w:val="Corpsdutexte20Exact"/>
    <w:rsid w:val="00AF78A9"/>
    <w:pPr>
      <w:widowControl w:val="0"/>
      <w:shd w:val="clear" w:color="auto" w:fill="FFFFFF"/>
      <w:spacing w:line="0" w:lineRule="atLeast"/>
      <w:ind w:firstLine="29"/>
    </w:pPr>
    <w:rPr>
      <w:i/>
      <w:iCs/>
      <w:sz w:val="15"/>
      <w:szCs w:val="15"/>
      <w:lang w:val="x-none" w:eastAsia="x-none"/>
    </w:rPr>
  </w:style>
  <w:style w:type="paragraph" w:customStyle="1" w:styleId="Lgendedutableau90">
    <w:name w:val="Légende du tableau (9)"/>
    <w:basedOn w:val="Normal"/>
    <w:link w:val="Lgendedutableau9"/>
    <w:rsid w:val="00AF78A9"/>
    <w:pPr>
      <w:widowControl w:val="0"/>
      <w:shd w:val="clear" w:color="auto" w:fill="FFFFFF"/>
      <w:spacing w:line="0" w:lineRule="atLeast"/>
      <w:ind w:firstLine="29"/>
    </w:pPr>
    <w:rPr>
      <w:sz w:val="15"/>
      <w:szCs w:val="15"/>
      <w:lang w:val="x-none" w:eastAsia="x-none"/>
    </w:rPr>
  </w:style>
  <w:style w:type="paragraph" w:customStyle="1" w:styleId="Lgendedutableau11">
    <w:name w:val="Légende du tableau (11)"/>
    <w:basedOn w:val="Normal"/>
    <w:link w:val="Lgendedutableau11Exact"/>
    <w:rsid w:val="00AF78A9"/>
    <w:pPr>
      <w:widowControl w:val="0"/>
      <w:shd w:val="clear" w:color="auto" w:fill="FFFFFF"/>
      <w:spacing w:line="115" w:lineRule="exact"/>
      <w:ind w:firstLine="55"/>
      <w:jc w:val="both"/>
    </w:pPr>
    <w:rPr>
      <w:spacing w:val="-10"/>
      <w:w w:val="150"/>
      <w:sz w:val="17"/>
      <w:szCs w:val="17"/>
      <w:lang w:val="x-none" w:eastAsia="x-none"/>
    </w:rPr>
  </w:style>
  <w:style w:type="paragraph" w:customStyle="1" w:styleId="Lgendedutableau12">
    <w:name w:val="Légende du tableau (12)"/>
    <w:basedOn w:val="Normal"/>
    <w:link w:val="Lgendedutableau12Exact"/>
    <w:rsid w:val="00AF78A9"/>
    <w:pPr>
      <w:widowControl w:val="0"/>
      <w:shd w:val="clear" w:color="auto" w:fill="FFFFFF"/>
      <w:spacing w:line="115" w:lineRule="exact"/>
      <w:ind w:firstLine="55"/>
      <w:jc w:val="both"/>
    </w:pPr>
    <w:rPr>
      <w:rFonts w:ascii="Times" w:eastAsia="Times" w:hAnsi="Times"/>
      <w:b/>
      <w:bCs/>
      <w:spacing w:val="-10"/>
      <w:sz w:val="14"/>
      <w:szCs w:val="14"/>
      <w:lang w:val="x-none" w:eastAsia="x-none"/>
    </w:rPr>
  </w:style>
  <w:style w:type="paragraph" w:customStyle="1" w:styleId="Corpsdutexte25">
    <w:name w:val="Corps du texte (25)"/>
    <w:basedOn w:val="Normal"/>
    <w:link w:val="Corpsdutexte25Exact"/>
    <w:rsid w:val="00AF78A9"/>
    <w:pPr>
      <w:widowControl w:val="0"/>
      <w:shd w:val="clear" w:color="auto" w:fill="FFFFFF"/>
      <w:spacing w:line="0" w:lineRule="atLeast"/>
      <w:ind w:hanging="1"/>
      <w:jc w:val="both"/>
    </w:pPr>
    <w:rPr>
      <w:sz w:val="20"/>
      <w:lang w:val="x-none" w:eastAsia="x-none"/>
    </w:rPr>
  </w:style>
  <w:style w:type="paragraph" w:customStyle="1" w:styleId="Corpsdutexte26">
    <w:name w:val="Corps du texte (26)"/>
    <w:basedOn w:val="Normal"/>
    <w:link w:val="Corpsdutexte26Exact"/>
    <w:rsid w:val="00AF78A9"/>
    <w:pPr>
      <w:widowControl w:val="0"/>
      <w:shd w:val="clear" w:color="auto" w:fill="FFFFFF"/>
      <w:spacing w:line="0" w:lineRule="atLeast"/>
      <w:jc w:val="right"/>
    </w:pPr>
    <w:rPr>
      <w:w w:val="150"/>
      <w:sz w:val="8"/>
      <w:szCs w:val="8"/>
      <w:lang w:val="x-none" w:eastAsia="x-none"/>
    </w:rPr>
  </w:style>
  <w:style w:type="paragraph" w:customStyle="1" w:styleId="Corpsdutexte27">
    <w:name w:val="Corps du texte (27)"/>
    <w:basedOn w:val="Normal"/>
    <w:link w:val="Corpsdutexte27Exact"/>
    <w:rsid w:val="00AF78A9"/>
    <w:pPr>
      <w:widowControl w:val="0"/>
      <w:shd w:val="clear" w:color="auto" w:fill="FFFFFF"/>
      <w:spacing w:line="86" w:lineRule="exact"/>
      <w:ind w:hanging="1"/>
      <w:jc w:val="both"/>
    </w:pPr>
    <w:rPr>
      <w:sz w:val="11"/>
      <w:szCs w:val="11"/>
      <w:lang w:val="x-none" w:eastAsia="x-none"/>
    </w:rPr>
  </w:style>
  <w:style w:type="paragraph" w:customStyle="1" w:styleId="Corpsdutexte28">
    <w:name w:val="Corps du texte (28)"/>
    <w:basedOn w:val="Normal"/>
    <w:link w:val="Corpsdutexte28Exact"/>
    <w:rsid w:val="00AF78A9"/>
    <w:pPr>
      <w:widowControl w:val="0"/>
      <w:shd w:val="clear" w:color="auto" w:fill="FFFFFF"/>
      <w:spacing w:line="86" w:lineRule="exact"/>
      <w:jc w:val="right"/>
    </w:pPr>
    <w:rPr>
      <w:sz w:val="9"/>
      <w:szCs w:val="9"/>
      <w:lang w:val="x-none" w:eastAsia="x-none"/>
    </w:rPr>
  </w:style>
  <w:style w:type="paragraph" w:customStyle="1" w:styleId="Corpsdutexte29">
    <w:name w:val="Corps du texte (29)"/>
    <w:basedOn w:val="Normal"/>
    <w:link w:val="Corpsdutexte29Exact"/>
    <w:rsid w:val="00AF78A9"/>
    <w:pPr>
      <w:widowControl w:val="0"/>
      <w:shd w:val="clear" w:color="auto" w:fill="FFFFFF"/>
      <w:spacing w:line="96" w:lineRule="exact"/>
      <w:ind w:firstLine="36"/>
    </w:pPr>
    <w:rPr>
      <w:rFonts w:ascii="Times" w:eastAsia="Times" w:hAnsi="Times"/>
      <w:b/>
      <w:bCs/>
      <w:spacing w:val="-10"/>
      <w:sz w:val="14"/>
      <w:szCs w:val="14"/>
      <w:lang w:val="x-none" w:eastAsia="x-none"/>
    </w:rPr>
  </w:style>
  <w:style w:type="character" w:customStyle="1" w:styleId="LgendedelimageExact">
    <w:name w:val="Légende de l'image Exact"/>
    <w:link w:val="Lgendedelimage"/>
    <w:rsid w:val="00062C77"/>
    <w:rPr>
      <w:rFonts w:ascii="Times New Roman" w:eastAsia="Times New Roman" w:hAnsi="Times New Roman"/>
      <w:sz w:val="13"/>
      <w:szCs w:val="13"/>
      <w:shd w:val="clear" w:color="auto" w:fill="FFFFFF"/>
    </w:rPr>
  </w:style>
  <w:style w:type="character" w:customStyle="1" w:styleId="Corpsdutexte28ptExact">
    <w:name w:val="Corps du texte (2) + 8 pt Exac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25pt">
    <w:name w:val="Corps du texte (2) + 5 pt"/>
    <w:rsid w:val="00062C77"/>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En-tteoupieddepage8ptEspacement0pt">
    <w:name w:val="En-tête ou pied de page + 8 pt;Espacement 0 p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5NonItalique">
    <w:name w:val="Corps du texte (5) + Non Italique"/>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375ptGrasEspacement0pt">
    <w:name w:val="Corps du texte (3) + 7.5 pt;Gras;Espacement 0 pt"/>
    <w:rsid w:val="00062C77"/>
    <w:rPr>
      <w:rFonts w:ascii="Times New Roman" w:eastAsia="Times New Roman" w:hAnsi="Times New Roman" w:cs="Times New Roman"/>
      <w:b/>
      <w:bCs/>
      <w:i w:val="0"/>
      <w:iCs w:val="0"/>
      <w:smallCaps w:val="0"/>
      <w:strike w:val="0"/>
      <w:color w:val="000000"/>
      <w:spacing w:val="-10"/>
      <w:w w:val="100"/>
      <w:position w:val="0"/>
      <w:sz w:val="15"/>
      <w:szCs w:val="15"/>
      <w:u w:val="none"/>
      <w:lang w:val="fr-FR" w:eastAsia="fr-FR" w:bidi="fr-FR"/>
    </w:rPr>
  </w:style>
  <w:style w:type="character" w:customStyle="1" w:styleId="Corpsdutexte36ptGras">
    <w:name w:val="Corps du texte (3) + 6 pt;Gras"/>
    <w:rsid w:val="00062C77"/>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En-tteoupieddepage75ptEspacement0pt">
    <w:name w:val="En-tête ou pied de page + 7.5 pt;Espacement 0 pt"/>
    <w:rsid w:val="00062C7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paragraph" w:customStyle="1" w:styleId="Lgendedelimage">
    <w:name w:val="Légende de l'image"/>
    <w:basedOn w:val="Normal"/>
    <w:link w:val="LgendedelimageExact"/>
    <w:rsid w:val="00062C77"/>
    <w:pPr>
      <w:widowControl w:val="0"/>
      <w:shd w:val="clear" w:color="auto" w:fill="FFFFFF"/>
      <w:spacing w:line="0" w:lineRule="atLeast"/>
      <w:ind w:firstLine="43"/>
    </w:pPr>
    <w:rPr>
      <w:sz w:val="13"/>
      <w:szCs w:val="13"/>
      <w:lang w:val="x-none" w:eastAsia="x-none"/>
    </w:rPr>
  </w:style>
  <w:style w:type="character" w:customStyle="1" w:styleId="LgendedelimageNonItaliqueExact">
    <w:name w:val="Légende de l'image + Non Italique Exact"/>
    <w:basedOn w:val="Lgendedelimage0"/>
    <w:rsid w:val="00062C77"/>
    <w:rPr>
      <w:rFonts w:ascii="Times New Roman" w:hAnsi="Times New Roman"/>
      <w:i/>
      <w:iCs/>
      <w:sz w:val="16"/>
      <w:szCs w:val="16"/>
      <w:shd w:val="clear" w:color="auto" w:fill="FFFFFF"/>
    </w:rPr>
  </w:style>
  <w:style w:type="character" w:customStyle="1" w:styleId="Lgendedelimage0">
    <w:name w:val="Légende de l'image_"/>
    <w:rsid w:val="00062C77"/>
    <w:rPr>
      <w:rFonts w:ascii="Times New Roman" w:hAnsi="Times New Roman"/>
      <w:i/>
      <w:iCs/>
      <w:sz w:val="16"/>
      <w:szCs w:val="16"/>
      <w:shd w:val="clear" w:color="auto" w:fill="FFFFFF"/>
    </w:rPr>
  </w:style>
  <w:style w:type="character" w:customStyle="1" w:styleId="LgendedelimageNonItalique">
    <w:name w:val="Légende de l'image + Non Italique"/>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85pt">
    <w:name w:val="En-tête ou pied de page + 8.5 pt"/>
    <w:rsid w:val="00062C7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Corpsdutexte3ItaliqueExact">
    <w:name w:val="Corps du texte (3) +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Corpsdutexte3ItaliqueEspacement1ptExact">
    <w:name w:val="Corps du texte (3) + Italique;Espacement 1 pt Exact"/>
    <w:rsid w:val="00062C77"/>
    <w:rPr>
      <w:rFonts w:ascii="Times New Roman" w:hAnsi="Times New Roman"/>
      <w:i/>
      <w:iCs/>
      <w:color w:val="000000"/>
      <w:spacing w:val="30"/>
      <w:w w:val="100"/>
      <w:position w:val="0"/>
      <w:sz w:val="16"/>
      <w:szCs w:val="16"/>
      <w:shd w:val="clear" w:color="auto" w:fill="FFFFFF"/>
      <w:lang w:val="fr-FR" w:eastAsia="fr-FR" w:bidi="fr-FR"/>
    </w:rPr>
  </w:style>
  <w:style w:type="character" w:customStyle="1" w:styleId="Corpsdutexte5NonItaliqueExact">
    <w:name w:val="Corps du texte (5) + Non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6ptEspacement1pt">
    <w:name w:val="En-tête ou pied de page + 6 pt;Espacement 1 pt"/>
    <w:rsid w:val="00062C77"/>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style>
  <w:style w:type="character" w:customStyle="1" w:styleId="TabledesmatiresItalique">
    <w:name w:val="Table des matières + Italique"/>
    <w:rsid w:val="00062C77"/>
    <w:rPr>
      <w:rFonts w:ascii="Times New Roman" w:hAnsi="Times New Roman"/>
      <w:i/>
      <w:iCs/>
      <w:color w:val="000000"/>
      <w:spacing w:val="0"/>
      <w:w w:val="100"/>
      <w:position w:val="0"/>
      <w:sz w:val="16"/>
      <w:szCs w:val="16"/>
      <w:shd w:val="clear" w:color="auto" w:fill="FFFFFF"/>
      <w:lang w:val="fr-FR" w:eastAsia="fr-FR" w:bidi="fr-FR"/>
    </w:rPr>
  </w:style>
  <w:style w:type="paragraph" w:customStyle="1" w:styleId="Default">
    <w:name w:val="Default"/>
    <w:rsid w:val="00062C77"/>
    <w:pPr>
      <w:widowControl w:val="0"/>
      <w:autoSpaceDE w:val="0"/>
      <w:autoSpaceDN w:val="0"/>
      <w:adjustRightInd w:val="0"/>
    </w:pPr>
    <w:rPr>
      <w:rFonts w:ascii="Times New Roman" w:eastAsia="Times New Roman" w:hAnsi="Times New Roman"/>
      <w:color w:val="000000"/>
      <w:sz w:val="24"/>
      <w:szCs w:val="24"/>
      <w:lang w:val="fr-FR" w:eastAsia="fr-FR"/>
    </w:rPr>
  </w:style>
  <w:style w:type="paragraph" w:customStyle="1" w:styleId="figtitre">
    <w:name w:val="fig titre"/>
    <w:basedOn w:val="Normal"/>
    <w:autoRedefine/>
    <w:rsid w:val="00D415D6"/>
    <w:pPr>
      <w:spacing w:before="120" w:after="120"/>
      <w:ind w:firstLine="0"/>
      <w:jc w:val="center"/>
    </w:pPr>
    <w:rPr>
      <w:b/>
      <w:sz w:val="24"/>
    </w:rPr>
  </w:style>
  <w:style w:type="paragraph" w:customStyle="1" w:styleId="Citationi">
    <w:name w:val="Citation i"/>
    <w:basedOn w:val="Grillecouleur-Accent1"/>
    <w:autoRedefine/>
    <w:rsid w:val="00C71D46"/>
    <w:rPr>
      <w:i/>
    </w:rPr>
  </w:style>
  <w:style w:type="paragraph" w:customStyle="1" w:styleId="figtitre0">
    <w:name w:val="fig titre 0"/>
    <w:basedOn w:val="figtitre"/>
    <w:autoRedefine/>
    <w:rsid w:val="009F2C53"/>
    <w:pPr>
      <w:jc w:val="both"/>
    </w:pPr>
  </w:style>
  <w:style w:type="character" w:customStyle="1" w:styleId="Corpsdutexte57ptNonGras">
    <w:name w:val="Corps du texte (5) + 7 pt;Non Gras"/>
    <w:basedOn w:val="Policepardfaut"/>
    <w:rsid w:val="000022CF"/>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43TimesNewRoman13ptNonGrasEspacement1pt">
    <w:name w:val="Corps du texte (43) + Times New Roman;13 pt;Non Gras;Espacement 1 pt"/>
    <w:basedOn w:val="Policepardfaut"/>
    <w:rsid w:val="00D06B38"/>
    <w:rPr>
      <w:rFonts w:ascii="Times New Roman" w:eastAsia="Times New Roman" w:hAnsi="Times New Roman" w:cs="Times New Roman"/>
      <w:b/>
      <w:bCs/>
      <w:i w:val="0"/>
      <w:iCs w:val="0"/>
      <w:smallCaps w:val="0"/>
      <w:strike w:val="0"/>
      <w:color w:val="FFFFFF"/>
      <w:spacing w:val="20"/>
      <w:w w:val="100"/>
      <w:position w:val="0"/>
      <w:sz w:val="26"/>
      <w:szCs w:val="26"/>
      <w:u w:val="none"/>
      <w:lang w:val="fr-FR" w:eastAsia="fr-FR" w:bidi="fr-FR"/>
    </w:rPr>
  </w:style>
  <w:style w:type="character" w:customStyle="1" w:styleId="Corpsdutexte211ptItalique">
    <w:name w:val="Corps du texte (2) + 11 pt;Italique"/>
    <w:basedOn w:val="Policepardfaut"/>
    <w:rsid w:val="00D06B38"/>
    <w:rPr>
      <w:rFonts w:ascii="Courier New" w:eastAsia="Courier New" w:hAnsi="Courier New" w:cs="Courier New"/>
      <w:b w:val="0"/>
      <w:bCs w:val="0"/>
      <w:i/>
      <w:iCs/>
      <w:smallCaps w:val="0"/>
      <w:strike w:val="0"/>
      <w:color w:val="000000"/>
      <w:spacing w:val="0"/>
      <w:w w:val="100"/>
      <w:position w:val="0"/>
      <w:sz w:val="22"/>
      <w:szCs w:val="22"/>
      <w:u w:val="none"/>
      <w:lang w:val="fr-FR" w:eastAsia="fr-FR" w:bidi="fr-FR"/>
    </w:rPr>
  </w:style>
  <w:style w:type="character" w:customStyle="1" w:styleId="Tabledesmatires11ptEspacement-1pt">
    <w:name w:val="Table des matières + 11 pt;Espacement -1 pt"/>
    <w:basedOn w:val="Tabledesmatires"/>
    <w:rsid w:val="004E5213"/>
    <w:rPr>
      <w:rFonts w:ascii="Courier New" w:eastAsia="Courier New" w:hAnsi="Courier New" w:cs="Courier New"/>
      <w:b w:val="0"/>
      <w:bCs w:val="0"/>
      <w:i w:val="0"/>
      <w:iCs w:val="0"/>
      <w:smallCaps w:val="0"/>
      <w:strike w:val="0"/>
      <w:color w:val="000000"/>
      <w:spacing w:val="-20"/>
      <w:w w:val="100"/>
      <w:position w:val="0"/>
      <w:sz w:val="22"/>
      <w:szCs w:val="22"/>
      <w:u w:val="none"/>
      <w:shd w:val="clear" w:color="auto" w:fill="FFFFFF"/>
      <w:lang w:val="fr-FR" w:eastAsia="fr-FR" w:bidi="fr-FR"/>
    </w:rPr>
  </w:style>
  <w:style w:type="character" w:customStyle="1" w:styleId="Corpsdutexte211ptItaliqueEspacement-2pt">
    <w:name w:val="Corps du texte (2) + 11 pt;Italique;Espacement -2 pt"/>
    <w:basedOn w:val="Policepardfaut"/>
    <w:rsid w:val="004E5213"/>
    <w:rPr>
      <w:rFonts w:ascii="Courier New" w:eastAsia="Courier New" w:hAnsi="Courier New" w:cs="Courier New"/>
      <w:b w:val="0"/>
      <w:bCs w:val="0"/>
      <w:i/>
      <w:iCs/>
      <w:smallCaps w:val="0"/>
      <w:strike w:val="0"/>
      <w:color w:val="000000"/>
      <w:spacing w:val="-40"/>
      <w:w w:val="100"/>
      <w:position w:val="0"/>
      <w:sz w:val="22"/>
      <w:szCs w:val="22"/>
      <w:u w:val="none"/>
      <w:lang w:val="fr-FR" w:eastAsia="fr-FR" w:bidi="fr-FR"/>
    </w:rPr>
  </w:style>
  <w:style w:type="character" w:customStyle="1" w:styleId="Corpsdutexte27ptEspacement0pt">
    <w:name w:val="Corps du texte (2) + 7 pt;Espacement 0 pt"/>
    <w:basedOn w:val="Policepardfaut"/>
    <w:rsid w:val="004E5213"/>
    <w:rPr>
      <w:rFonts w:ascii="Courier New" w:eastAsia="Courier New" w:hAnsi="Courier New" w:cs="Courier New"/>
      <w:b w:val="0"/>
      <w:bCs w:val="0"/>
      <w:i w:val="0"/>
      <w:iCs w:val="0"/>
      <w:smallCaps w:val="0"/>
      <w:strike w:val="0"/>
      <w:color w:val="000000"/>
      <w:spacing w:val="-10"/>
      <w:w w:val="100"/>
      <w:position w:val="0"/>
      <w:sz w:val="14"/>
      <w:szCs w:val="14"/>
      <w:u w:val="none"/>
      <w:lang w:val="fr-FR" w:eastAsia="fr-FR" w:bidi="fr-FR"/>
    </w:rPr>
  </w:style>
  <w:style w:type="character" w:customStyle="1" w:styleId="Lgendedutableau11ptItaliqueEspacement-1pt">
    <w:name w:val="Légende du tableau + 11 pt;Italique;Espacement -1 pt"/>
    <w:basedOn w:val="Policepardfaut"/>
    <w:rsid w:val="004E5213"/>
    <w:rPr>
      <w:rFonts w:ascii="Courier New" w:eastAsia="Courier New" w:hAnsi="Courier New" w:cs="Courier New"/>
      <w:b w:val="0"/>
      <w:bCs w:val="0"/>
      <w:i/>
      <w:iCs/>
      <w:smallCaps w:val="0"/>
      <w:strike w:val="0"/>
      <w:color w:val="000000"/>
      <w:spacing w:val="-20"/>
      <w:w w:val="100"/>
      <w:position w:val="0"/>
      <w:sz w:val="22"/>
      <w:szCs w:val="22"/>
      <w:u w:val="none"/>
      <w:lang w:val="fr-FR" w:eastAsia="fr-FR" w:bidi="fr-FR"/>
    </w:rPr>
  </w:style>
  <w:style w:type="character" w:customStyle="1" w:styleId="Corpsdutexte2TimesNewRoman105ptGraschelle120">
    <w:name w:val="Corps du texte (2) + Times New Roman;10.5 pt;Gras;Échelle 120%"/>
    <w:basedOn w:val="Policepardfaut"/>
    <w:rsid w:val="004E5213"/>
    <w:rPr>
      <w:rFonts w:ascii="Times New Roman" w:eastAsia="Times New Roman" w:hAnsi="Times New Roman" w:cs="Times New Roman"/>
      <w:b/>
      <w:bCs/>
      <w:i w:val="0"/>
      <w:iCs w:val="0"/>
      <w:smallCaps w:val="0"/>
      <w:strike w:val="0"/>
      <w:color w:val="000000"/>
      <w:spacing w:val="0"/>
      <w:w w:val="120"/>
      <w:position w:val="0"/>
      <w:sz w:val="21"/>
      <w:szCs w:val="21"/>
      <w:u w:val="none"/>
      <w:lang w:val="fr-FR" w:eastAsia="fr-FR" w:bidi="fr-FR"/>
    </w:rPr>
  </w:style>
  <w:style w:type="character" w:customStyle="1" w:styleId="En-tte110ptGrasNonItaliqueEspacement1ptchelle100">
    <w:name w:val="En-tête #1 + 10 pt;Gras;Non Italique;Espacement 1 pt;Échelle 100%"/>
    <w:basedOn w:val="Policepardfaut"/>
    <w:rsid w:val="004E5213"/>
    <w:rPr>
      <w:rFonts w:ascii="Times New Roman" w:eastAsia="Times New Roman" w:hAnsi="Times New Roman" w:cs="Times New Roman"/>
      <w:b/>
      <w:bCs/>
      <w:i/>
      <w:iCs/>
      <w:smallCaps w:val="0"/>
      <w:strike w:val="0"/>
      <w:color w:val="000000"/>
      <w:spacing w:val="30"/>
      <w:w w:val="100"/>
      <w:position w:val="0"/>
      <w:sz w:val="20"/>
      <w:szCs w:val="20"/>
      <w:u w:val="none"/>
      <w:lang w:val="fr-FR" w:eastAsia="fr-FR" w:bidi="fr-FR"/>
    </w:rPr>
  </w:style>
  <w:style w:type="character" w:customStyle="1" w:styleId="Corpsdutexte211ptItaliqueEspacement-1pt">
    <w:name w:val="Corps du texte (2) + 11 pt;Italique;Espacement -1 pt"/>
    <w:basedOn w:val="Policepardfaut"/>
    <w:rsid w:val="004E5213"/>
    <w:rPr>
      <w:rFonts w:ascii="Courier New" w:eastAsia="Courier New" w:hAnsi="Courier New" w:cs="Courier New"/>
      <w:b w:val="0"/>
      <w:bCs w:val="0"/>
      <w:i/>
      <w:iCs/>
      <w:smallCaps w:val="0"/>
      <w:strike w:val="0"/>
      <w:color w:val="000000"/>
      <w:spacing w:val="-20"/>
      <w:w w:val="100"/>
      <w:position w:val="0"/>
      <w:sz w:val="22"/>
      <w:szCs w:val="22"/>
      <w:u w:val="none"/>
      <w:lang w:val="fr-FR" w:eastAsia="fr-FR" w:bidi="fr-FR"/>
    </w:rPr>
  </w:style>
  <w:style w:type="character" w:customStyle="1" w:styleId="En-tte210ptNonGras">
    <w:name w:val="En-tête #2 + 10 pt;Non Gras"/>
    <w:basedOn w:val="Policepardfaut"/>
    <w:rsid w:val="004E5213"/>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style>
  <w:style w:type="character" w:customStyle="1" w:styleId="Corpsdutexte211ptItaliquePetitesmajuscules">
    <w:name w:val="Corps du texte (2) + 11 pt;Italique;Petites majuscules"/>
    <w:basedOn w:val="Policepardfaut"/>
    <w:rsid w:val="004E5213"/>
    <w:rPr>
      <w:rFonts w:ascii="Courier New" w:eastAsia="Courier New" w:hAnsi="Courier New" w:cs="Courier New"/>
      <w:b w:val="0"/>
      <w:bCs w:val="0"/>
      <w:i/>
      <w:iCs/>
      <w:smallCaps/>
      <w:strike w:val="0"/>
      <w:color w:val="000000"/>
      <w:spacing w:val="0"/>
      <w:w w:val="100"/>
      <w:position w:val="0"/>
      <w:sz w:val="22"/>
      <w:szCs w:val="22"/>
      <w:u w:val="none"/>
      <w:lang w:val="fr-FR" w:eastAsia="fr-FR" w:bidi="fr-FR"/>
    </w:rPr>
  </w:style>
  <w:style w:type="character" w:customStyle="1" w:styleId="Corpsdutexte211ptItaliqueEspacement0pt">
    <w:name w:val="Corps du texte (2) + 11 pt;Italique;Espacement 0 pt"/>
    <w:basedOn w:val="Policepardfaut"/>
    <w:rsid w:val="004E5213"/>
    <w:rPr>
      <w:rFonts w:ascii="Courier New" w:eastAsia="Courier New" w:hAnsi="Courier New" w:cs="Courier New"/>
      <w:b w:val="0"/>
      <w:bCs w:val="0"/>
      <w:i/>
      <w:iCs/>
      <w:smallCaps w:val="0"/>
      <w:strike w:val="0"/>
      <w:color w:val="000000"/>
      <w:spacing w:val="-10"/>
      <w:w w:val="100"/>
      <w:position w:val="0"/>
      <w:sz w:val="22"/>
      <w:szCs w:val="22"/>
      <w:u w:val="none"/>
      <w:lang w:val="fr-FR" w:eastAsia="fr-FR" w:bidi="fr-FR"/>
    </w:rPr>
  </w:style>
  <w:style w:type="character" w:customStyle="1" w:styleId="Corpsdutexte8CourierNew10pt">
    <w:name w:val="Corps du texte (8) + Courier New;10 pt"/>
    <w:basedOn w:val="Policepardfaut"/>
    <w:rsid w:val="004E5213"/>
    <w:rPr>
      <w:rFonts w:ascii="Courier New" w:eastAsia="Courier New" w:hAnsi="Courier New" w:cs="Courier New"/>
      <w:b w:val="0"/>
      <w:bCs w:val="0"/>
      <w:i w:val="0"/>
      <w:iCs w:val="0"/>
      <w:smallCaps w:val="0"/>
      <w:strike w:val="0"/>
      <w:color w:val="000000"/>
      <w:spacing w:val="0"/>
      <w:w w:val="100"/>
      <w:position w:val="0"/>
      <w:sz w:val="20"/>
      <w:szCs w:val="20"/>
      <w:u w:val="none"/>
      <w:lang w:val="fr-FR" w:eastAsia="fr-FR" w:bidi="fr-FR"/>
    </w:rPr>
  </w:style>
  <w:style w:type="character" w:customStyle="1" w:styleId="Corpsdutexte30105ptNonGras">
    <w:name w:val="Corps du texte (30) + 10.5 pt;Non Gras"/>
    <w:basedOn w:val="Policepardfaut"/>
    <w:rsid w:val="004E521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31TimesNewRoman105ptEspacement0pt">
    <w:name w:val="Corps du texte (31) + Times New Roman;10.5 pt;Espacement 0 pt"/>
    <w:basedOn w:val="Policepardfaut"/>
    <w:rsid w:val="004E521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85ptEspacement0pt">
    <w:name w:val="Corps du texte (2) + 8.5 pt;Espacement 0 pt"/>
    <w:basedOn w:val="Policepardfaut"/>
    <w:rsid w:val="004E5213"/>
    <w:rPr>
      <w:rFonts w:ascii="Courier New" w:eastAsia="Courier New" w:hAnsi="Courier New" w:cs="Courier New"/>
      <w:b w:val="0"/>
      <w:bCs w:val="0"/>
      <w:i w:val="0"/>
      <w:iCs w:val="0"/>
      <w:smallCaps w:val="0"/>
      <w:strike w:val="0"/>
      <w:color w:val="000000"/>
      <w:spacing w:val="-10"/>
      <w:w w:val="100"/>
      <w:position w:val="0"/>
      <w:sz w:val="17"/>
      <w:szCs w:val="17"/>
      <w:u w:val="none"/>
      <w:lang w:val="fr-FR" w:eastAsia="fr-FR" w:bidi="fr-FR"/>
    </w:rPr>
  </w:style>
  <w:style w:type="character" w:customStyle="1" w:styleId="Corpsdutexte3110ptEspacement0pt">
    <w:name w:val="Corps du texte (31) + 10 pt;Espacement 0 pt"/>
    <w:basedOn w:val="Policepardfaut"/>
    <w:rsid w:val="004E5213"/>
    <w:rPr>
      <w:rFonts w:ascii="Courier New" w:eastAsia="Courier New" w:hAnsi="Courier New" w:cs="Courier New"/>
      <w:b w:val="0"/>
      <w:bCs w:val="0"/>
      <w:i w:val="0"/>
      <w:iCs w:val="0"/>
      <w:smallCaps w:val="0"/>
      <w:strike w:val="0"/>
      <w:color w:val="000000"/>
      <w:spacing w:val="0"/>
      <w:w w:val="100"/>
      <w:position w:val="0"/>
      <w:sz w:val="20"/>
      <w:szCs w:val="20"/>
      <w:u w:val="none"/>
      <w:lang w:val="fr-FR" w:eastAsia="fr-FR" w:bidi="fr-FR"/>
    </w:rPr>
  </w:style>
  <w:style w:type="character" w:customStyle="1" w:styleId="Corpsdutexte2TimesNewRoman85pt">
    <w:name w:val="Corps du texte (2) + Times New Roman;8.5 pt"/>
    <w:basedOn w:val="Policepardfaut"/>
    <w:rsid w:val="004E521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Lgendedutableau11ptItaliqueEspacement0pt">
    <w:name w:val="Légende du tableau + 11 pt;Italique;Espacement 0 pt"/>
    <w:basedOn w:val="Policepardfaut"/>
    <w:rsid w:val="004E5213"/>
    <w:rPr>
      <w:rFonts w:ascii="Courier New" w:eastAsia="Courier New" w:hAnsi="Courier New" w:cs="Courier New"/>
      <w:b w:val="0"/>
      <w:bCs w:val="0"/>
      <w:i/>
      <w:iCs/>
      <w:smallCaps w:val="0"/>
      <w:strike w:val="0"/>
      <w:color w:val="000000"/>
      <w:spacing w:val="-10"/>
      <w:w w:val="100"/>
      <w:position w:val="0"/>
      <w:sz w:val="22"/>
      <w:szCs w:val="22"/>
      <w:u w:val="none"/>
      <w:lang w:val="fr-FR" w:eastAsia="fr-FR" w:bidi="fr-FR"/>
    </w:rPr>
  </w:style>
  <w:style w:type="character" w:customStyle="1" w:styleId="LgendedutableauTimesNewRomanItalique">
    <w:name w:val="Légende du tableau + Times New Roman;Italique"/>
    <w:basedOn w:val="Policepardfaut"/>
    <w:rsid w:val="004E5213"/>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paragraph" w:customStyle="1" w:styleId="Titreniveau2bis">
    <w:name w:val="Titre niveau 2 bis"/>
    <w:basedOn w:val="Titreniveau2"/>
    <w:rsid w:val="004E5213"/>
    <w:rPr>
      <w:sz w:val="72"/>
    </w:rPr>
  </w:style>
  <w:style w:type="paragraph" w:customStyle="1" w:styleId="figtitrest">
    <w:name w:val="fig titre st"/>
    <w:basedOn w:val="figtitre"/>
    <w:autoRedefine/>
    <w:rsid w:val="00D415D6"/>
    <w:rPr>
      <w:rFonts w:eastAsia="Courier New" w:cs="Courier New"/>
      <w:b w:val="0"/>
      <w:color w:val="000090"/>
      <w:lang w:eastAsia="fr-FR" w:bidi="fr-FR"/>
    </w:rPr>
  </w:style>
  <w:style w:type="character" w:customStyle="1" w:styleId="En-tte2Arial9ptEspacement1pt">
    <w:name w:val="En-tête #2 + Arial;9 pt;Espacement 1 pt"/>
    <w:basedOn w:val="Policepardfaut"/>
    <w:rsid w:val="0011581D"/>
    <w:rPr>
      <w:rFonts w:ascii="Arial" w:eastAsia="Arial" w:hAnsi="Arial" w:cs="Arial"/>
      <w:b w:val="0"/>
      <w:bCs w:val="0"/>
      <w:i w:val="0"/>
      <w:iCs w:val="0"/>
      <w:smallCaps w:val="0"/>
      <w:strike w:val="0"/>
      <w:color w:val="000000"/>
      <w:spacing w:val="20"/>
      <w:w w:val="100"/>
      <w:position w:val="0"/>
      <w:sz w:val="18"/>
      <w:szCs w:val="18"/>
      <w:u w:val="none"/>
      <w:lang w:val="fr-FR" w:eastAsia="fr-FR" w:bidi="fr-FR"/>
    </w:rPr>
  </w:style>
  <w:style w:type="character" w:customStyle="1" w:styleId="Corpsdutexte2Arial12ptGras">
    <w:name w:val="Corps du texte (2) + Arial;12 pt;Gras"/>
    <w:basedOn w:val="Policepardfaut"/>
    <w:rsid w:val="0011581D"/>
    <w:rPr>
      <w:rFonts w:ascii="Arial" w:eastAsia="Arial" w:hAnsi="Arial" w:cs="Arial"/>
      <w:b/>
      <w:bCs/>
      <w:i w:val="0"/>
      <w:iCs w:val="0"/>
      <w:smallCaps w:val="0"/>
      <w:strike w:val="0"/>
      <w:color w:val="000000"/>
      <w:spacing w:val="0"/>
      <w:w w:val="100"/>
      <w:position w:val="0"/>
      <w:sz w:val="24"/>
      <w:szCs w:val="24"/>
      <w:u w:val="none"/>
      <w:lang w:val="fr-FR" w:eastAsia="fr-FR" w:bidi="fr-FR"/>
    </w:rPr>
  </w:style>
  <w:style w:type="character" w:customStyle="1" w:styleId="Corpsdutexte2GrasEspacement0pt">
    <w:name w:val="Corps du texte (2) + Gras;Espacement 0 pt"/>
    <w:basedOn w:val="Policepardfaut"/>
    <w:rsid w:val="0011581D"/>
    <w:rPr>
      <w:rFonts w:ascii="Courier New" w:eastAsia="Courier New" w:hAnsi="Courier New" w:cs="Courier New"/>
      <w:b/>
      <w:bCs/>
      <w:i w:val="0"/>
      <w:iCs w:val="0"/>
      <w:smallCaps w:val="0"/>
      <w:strike w:val="0"/>
      <w:color w:val="000000"/>
      <w:spacing w:val="-10"/>
      <w:w w:val="100"/>
      <w:position w:val="0"/>
      <w:sz w:val="20"/>
      <w:szCs w:val="20"/>
      <w:u w:val="none"/>
      <w:lang w:val="fr-FR" w:eastAsia="fr-FR" w:bidi="fr-FR"/>
    </w:rPr>
  </w:style>
  <w:style w:type="character" w:customStyle="1" w:styleId="En-tteoupieddepageArialItaliqueExact">
    <w:name w:val="En-tête ou pied de page + Arial;Italique Exact"/>
    <w:basedOn w:val="Policepardfaut"/>
    <w:rsid w:val="0011581D"/>
    <w:rPr>
      <w:rFonts w:ascii="Arial" w:eastAsia="Arial" w:hAnsi="Arial" w:cs="Arial"/>
      <w:b w:val="0"/>
      <w:bCs w:val="0"/>
      <w:i/>
      <w:iCs/>
      <w:smallCaps w:val="0"/>
      <w:strike w:val="0"/>
      <w:sz w:val="13"/>
      <w:szCs w:val="13"/>
      <w:u w:val="none"/>
    </w:rPr>
  </w:style>
  <w:style w:type="character" w:customStyle="1" w:styleId="Corpsdutexte211ptEspacement-1pt">
    <w:name w:val="Corps du texte (2) + 11 pt;Espacement -1 pt"/>
    <w:basedOn w:val="Policepardfaut"/>
    <w:rsid w:val="0011581D"/>
    <w:rPr>
      <w:rFonts w:ascii="Courier New" w:eastAsia="Courier New" w:hAnsi="Courier New" w:cs="Courier New"/>
      <w:b w:val="0"/>
      <w:bCs w:val="0"/>
      <w:i w:val="0"/>
      <w:iCs w:val="0"/>
      <w:smallCaps w:val="0"/>
      <w:strike w:val="0"/>
      <w:color w:val="000000"/>
      <w:spacing w:val="-20"/>
      <w:w w:val="100"/>
      <w:position w:val="0"/>
      <w:sz w:val="22"/>
      <w:szCs w:val="22"/>
      <w:u w:val="none"/>
      <w:lang w:val="fr-FR" w:eastAsia="fr-FR" w:bidi="fr-FR"/>
    </w:rPr>
  </w:style>
  <w:style w:type="character" w:customStyle="1" w:styleId="Corpsdutexte275ptEspacement1pt">
    <w:name w:val="Corps du texte (2) + 7.5 pt;Espacement 1 pt"/>
    <w:basedOn w:val="Policepardfaut"/>
    <w:rsid w:val="0011581D"/>
    <w:rPr>
      <w:rFonts w:ascii="Courier New" w:eastAsia="Courier New" w:hAnsi="Courier New" w:cs="Courier New"/>
      <w:b w:val="0"/>
      <w:bCs w:val="0"/>
      <w:i w:val="0"/>
      <w:iCs w:val="0"/>
      <w:smallCaps w:val="0"/>
      <w:strike w:val="0"/>
      <w:color w:val="000000"/>
      <w:spacing w:val="30"/>
      <w:w w:val="100"/>
      <w:position w:val="0"/>
      <w:sz w:val="15"/>
      <w:szCs w:val="15"/>
      <w:u w:val="none"/>
      <w:lang w:val="fr-FR" w:eastAsia="fr-FR" w:bidi="fr-FR"/>
    </w:rPr>
  </w:style>
  <w:style w:type="character" w:customStyle="1" w:styleId="Corpsdutexte40CourierNew75pt">
    <w:name w:val="Corps du texte (40) + Courier New;7.5 pt"/>
    <w:basedOn w:val="Policepardfaut"/>
    <w:rsid w:val="0011581D"/>
    <w:rPr>
      <w:rFonts w:ascii="Courier New" w:eastAsia="Courier New" w:hAnsi="Courier New" w:cs="Courier New"/>
      <w:b w:val="0"/>
      <w:bCs w:val="0"/>
      <w:i w:val="0"/>
      <w:iCs w:val="0"/>
      <w:smallCaps w:val="0"/>
      <w:strike w:val="0"/>
      <w:color w:val="000000"/>
      <w:spacing w:val="0"/>
      <w:w w:val="100"/>
      <w:position w:val="0"/>
      <w:sz w:val="15"/>
      <w:szCs w:val="15"/>
      <w:u w:val="none"/>
      <w:lang w:val="fr-FR" w:eastAsia="fr-FR" w:bidi="fr-FR"/>
    </w:rPr>
  </w:style>
  <w:style w:type="character" w:customStyle="1" w:styleId="Corpsdutexte211ptItaliqueEspacement1pt">
    <w:name w:val="Corps du texte (2) + 11 pt;Italique;Espacement 1 pt"/>
    <w:basedOn w:val="Policepardfaut"/>
    <w:rsid w:val="0011581D"/>
    <w:rPr>
      <w:rFonts w:ascii="Courier New" w:eastAsia="Courier New" w:hAnsi="Courier New" w:cs="Courier New"/>
      <w:b w:val="0"/>
      <w:bCs w:val="0"/>
      <w:i/>
      <w:iCs/>
      <w:smallCaps w:val="0"/>
      <w:strike w:val="0"/>
      <w:color w:val="000000"/>
      <w:spacing w:val="20"/>
      <w:w w:val="100"/>
      <w:position w:val="0"/>
      <w:sz w:val="22"/>
      <w:szCs w:val="22"/>
      <w:u w:val="none"/>
      <w:lang w:val="fr-FR" w:eastAsia="fr-FR" w:bidi="fr-FR"/>
    </w:rPr>
  </w:style>
  <w:style w:type="character" w:customStyle="1" w:styleId="En-tteoupieddepageArial9pt">
    <w:name w:val="En-tête ou pied de page + Arial;9 pt"/>
    <w:basedOn w:val="Policepardfaut"/>
    <w:rsid w:val="0011581D"/>
    <w:rPr>
      <w:rFonts w:ascii="Arial" w:eastAsia="Arial" w:hAnsi="Arial" w:cs="Arial"/>
      <w:b w:val="0"/>
      <w:bCs w:val="0"/>
      <w:i w:val="0"/>
      <w:iCs w:val="0"/>
      <w:smallCaps w:val="0"/>
      <w:strike w:val="0"/>
      <w:color w:val="000000"/>
      <w:spacing w:val="0"/>
      <w:w w:val="100"/>
      <w:position w:val="0"/>
      <w:sz w:val="18"/>
      <w:szCs w:val="18"/>
      <w:u w:val="none"/>
      <w:lang w:val="fr-FR" w:eastAsia="fr-FR" w:bidi="fr-FR"/>
    </w:rPr>
  </w:style>
  <w:style w:type="character" w:customStyle="1" w:styleId="Lgendedutableau11ptItaliqueEspacement1pt">
    <w:name w:val="Légende du tableau + 11 pt;Italique;Espacement 1 pt"/>
    <w:basedOn w:val="Policepardfaut"/>
    <w:rsid w:val="0011581D"/>
    <w:rPr>
      <w:rFonts w:ascii="Courier New" w:eastAsia="Courier New" w:hAnsi="Courier New" w:cs="Courier New"/>
      <w:b w:val="0"/>
      <w:bCs w:val="0"/>
      <w:i/>
      <w:iCs/>
      <w:smallCaps w:val="0"/>
      <w:strike w:val="0"/>
      <w:color w:val="000000"/>
      <w:spacing w:val="20"/>
      <w:w w:val="100"/>
      <w:position w:val="0"/>
      <w:sz w:val="22"/>
      <w:szCs w:val="22"/>
      <w:u w:val="none"/>
      <w:lang w:val="fr-FR" w:eastAsia="fr-FR" w:bidi="fr-FR"/>
    </w:rPr>
  </w:style>
  <w:style w:type="character" w:customStyle="1" w:styleId="Corpsdutexte2Arial9ptEspacement0pt">
    <w:name w:val="Corps du texte (2) + Arial;9 pt;Espacement 0 pt"/>
    <w:basedOn w:val="Policepardfaut"/>
    <w:rsid w:val="0011581D"/>
    <w:rPr>
      <w:rFonts w:ascii="Arial" w:eastAsia="Arial" w:hAnsi="Arial" w:cs="Arial"/>
      <w:b w:val="0"/>
      <w:bCs w:val="0"/>
      <w:i w:val="0"/>
      <w:iCs w:val="0"/>
      <w:smallCaps w:val="0"/>
      <w:strike w:val="0"/>
      <w:color w:val="000000"/>
      <w:spacing w:val="10"/>
      <w:w w:val="100"/>
      <w:position w:val="0"/>
      <w:sz w:val="18"/>
      <w:szCs w:val="18"/>
      <w:u w:val="none"/>
      <w:lang w:val="fr-FR" w:eastAsia="fr-FR" w:bidi="fr-FR"/>
    </w:rPr>
  </w:style>
  <w:style w:type="character" w:customStyle="1" w:styleId="Corpsdutexte295ptGras">
    <w:name w:val="Corps du texte (2) + 9.5 pt;Gras"/>
    <w:basedOn w:val="Policepardfaut"/>
    <w:rsid w:val="0011581D"/>
    <w:rPr>
      <w:rFonts w:ascii="Courier New" w:eastAsia="Courier New" w:hAnsi="Courier New" w:cs="Courier New"/>
      <w:b/>
      <w:bCs/>
      <w:i w:val="0"/>
      <w:iCs w:val="0"/>
      <w:smallCaps w:val="0"/>
      <w:strike w:val="0"/>
      <w:color w:val="000000"/>
      <w:spacing w:val="0"/>
      <w:w w:val="100"/>
      <w:position w:val="0"/>
      <w:sz w:val="19"/>
      <w:szCs w:val="19"/>
      <w:u w:val="none"/>
      <w:lang w:val="fr-FR" w:eastAsia="fr-FR" w:bidi="fr-FR"/>
    </w:rPr>
  </w:style>
  <w:style w:type="character" w:customStyle="1" w:styleId="Corpsdutexte2115ptGras">
    <w:name w:val="Corps du texte (2) + 11.5 pt;Gras"/>
    <w:basedOn w:val="Policepardfaut"/>
    <w:rsid w:val="004E067A"/>
    <w:rPr>
      <w:rFonts w:ascii="Courier New" w:eastAsia="Courier New" w:hAnsi="Courier New" w:cs="Courier New"/>
      <w:b/>
      <w:bCs/>
      <w:i w:val="0"/>
      <w:iCs w:val="0"/>
      <w:smallCaps w:val="0"/>
      <w:strike w:val="0"/>
      <w:color w:val="000000"/>
      <w:spacing w:val="0"/>
      <w:w w:val="100"/>
      <w:position w:val="0"/>
      <w:sz w:val="23"/>
      <w:szCs w:val="23"/>
      <w:u w:val="none"/>
      <w:lang w:val="fr-FR" w:eastAsia="fr-FR" w:bidi="fr-FR"/>
    </w:rPr>
  </w:style>
  <w:style w:type="character" w:customStyle="1" w:styleId="En-tte110ptNonGrasEspacement0pt">
    <w:name w:val="En-tête #1 + 10 pt;Non Gras;Espacement 0 pt"/>
    <w:basedOn w:val="Policepardfaut"/>
    <w:rsid w:val="004E067A"/>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style>
  <w:style w:type="character" w:customStyle="1" w:styleId="Corpsdutexte211ptGrasEspacement0pt">
    <w:name w:val="Corps du texte (2) + 11 pt;Gras;Espacement 0 pt"/>
    <w:basedOn w:val="Policepardfaut"/>
    <w:rsid w:val="004E067A"/>
    <w:rPr>
      <w:rFonts w:ascii="Courier New" w:eastAsia="Courier New" w:hAnsi="Courier New" w:cs="Courier New"/>
      <w:b/>
      <w:bCs/>
      <w:i w:val="0"/>
      <w:iCs w:val="0"/>
      <w:smallCaps w:val="0"/>
      <w:strike w:val="0"/>
      <w:color w:val="000000"/>
      <w:spacing w:val="-10"/>
      <w:w w:val="100"/>
      <w:position w:val="0"/>
      <w:sz w:val="22"/>
      <w:szCs w:val="22"/>
      <w:u w:val="none"/>
      <w:lang w:val="fr-FR" w:eastAsia="fr-FR" w:bidi="fr-FR"/>
    </w:rPr>
  </w:style>
  <w:style w:type="character" w:customStyle="1" w:styleId="Corpsdutexte2AppleMyungjo5pt">
    <w:name w:val="Corps du texte (2) + AppleMyungjo;5 pt"/>
    <w:basedOn w:val="Policepardfaut"/>
    <w:rsid w:val="004E067A"/>
    <w:rPr>
      <w:rFonts w:ascii="AppleMyungjo" w:eastAsia="AppleMyungjo" w:hAnsi="AppleMyungjo" w:cs="AppleMyungjo"/>
      <w:b w:val="0"/>
      <w:bCs w:val="0"/>
      <w:i w:val="0"/>
      <w:iCs w:val="0"/>
      <w:smallCaps w:val="0"/>
      <w:strike w:val="0"/>
      <w:color w:val="000000"/>
      <w:spacing w:val="0"/>
      <w:w w:val="100"/>
      <w:position w:val="0"/>
      <w:sz w:val="10"/>
      <w:szCs w:val="10"/>
      <w:u w:val="none"/>
      <w:lang w:val="fr-FR" w:eastAsia="fr-FR" w:bidi="fr-FR"/>
    </w:rPr>
  </w:style>
  <w:style w:type="character" w:customStyle="1" w:styleId="Corpsdutexte2105ptItaliqueEspacement-2pt">
    <w:name w:val="Corps du texte (2) + 10.5 pt;Italique;Espacement -2 pt"/>
    <w:basedOn w:val="Policepardfaut"/>
    <w:rsid w:val="00A63FD6"/>
    <w:rPr>
      <w:rFonts w:ascii="Courier New" w:eastAsia="Courier New" w:hAnsi="Courier New" w:cs="Courier New"/>
      <w:b w:val="0"/>
      <w:bCs w:val="0"/>
      <w:i/>
      <w:iCs/>
      <w:smallCaps w:val="0"/>
      <w:strike w:val="0"/>
      <w:color w:val="000000"/>
      <w:spacing w:val="-40"/>
      <w:w w:val="100"/>
      <w:position w:val="0"/>
      <w:sz w:val="21"/>
      <w:szCs w:val="21"/>
      <w:u w:val="none"/>
      <w:lang w:val="fr-FR" w:eastAsia="fr-FR" w:bidi="fr-FR"/>
    </w:rPr>
  </w:style>
  <w:style w:type="character" w:customStyle="1" w:styleId="En-tteoupieddepage95ptEspacement0pt">
    <w:name w:val="En-tête ou pied de page + 9.5 pt;Espacement 0 pt"/>
    <w:basedOn w:val="Policepardfaut"/>
    <w:rsid w:val="00A63FD6"/>
    <w:rPr>
      <w:rFonts w:ascii="Courier New" w:eastAsia="Courier New" w:hAnsi="Courier New" w:cs="Courier New"/>
      <w:b w:val="0"/>
      <w:bCs w:val="0"/>
      <w:i w:val="0"/>
      <w:iCs w:val="0"/>
      <w:smallCaps w:val="0"/>
      <w:strike w:val="0"/>
      <w:color w:val="000000"/>
      <w:spacing w:val="-10"/>
      <w:w w:val="100"/>
      <w:position w:val="0"/>
      <w:sz w:val="19"/>
      <w:szCs w:val="19"/>
      <w:u w:val="none"/>
      <w:lang w:val="fr-FR" w:eastAsia="fr-FR" w:bidi="fr-FR"/>
    </w:rPr>
  </w:style>
  <w:style w:type="character" w:customStyle="1" w:styleId="En-tteoupieddepage11ptEspacement0pt">
    <w:name w:val="En-tête ou pied de page + 11 pt;Espacement 0 pt"/>
    <w:basedOn w:val="Policepardfaut"/>
    <w:rsid w:val="00A63FD6"/>
    <w:rPr>
      <w:rFonts w:ascii="Courier New" w:eastAsia="Courier New" w:hAnsi="Courier New" w:cs="Courier New"/>
      <w:b w:val="0"/>
      <w:bCs w:val="0"/>
      <w:i w:val="0"/>
      <w:iCs w:val="0"/>
      <w:smallCaps w:val="0"/>
      <w:strike w:val="0"/>
      <w:color w:val="000000"/>
      <w:spacing w:val="-10"/>
      <w:w w:val="100"/>
      <w:position w:val="0"/>
      <w:sz w:val="22"/>
      <w:szCs w:val="22"/>
      <w:u w:val="none"/>
      <w:lang w:val="fr-FR" w:eastAsia="fr-FR" w:bidi="fr-FR"/>
    </w:rPr>
  </w:style>
  <w:style w:type="character" w:customStyle="1" w:styleId="Corpsdutexte2105ptItaliqueEspacement1pt">
    <w:name w:val="Corps du texte (2) + 10.5 pt;Italique;Espacement 1 pt"/>
    <w:basedOn w:val="Policepardfaut"/>
    <w:rsid w:val="00A63FD6"/>
    <w:rPr>
      <w:rFonts w:ascii="Courier New" w:eastAsia="Courier New" w:hAnsi="Courier New" w:cs="Courier New"/>
      <w:b w:val="0"/>
      <w:bCs w:val="0"/>
      <w:i/>
      <w:iCs/>
      <w:smallCaps w:val="0"/>
      <w:strike w:val="0"/>
      <w:color w:val="000000"/>
      <w:spacing w:val="30"/>
      <w:w w:val="100"/>
      <w:position w:val="0"/>
      <w:sz w:val="21"/>
      <w:szCs w:val="21"/>
      <w:u w:val="none"/>
      <w:lang w:val="fr-FR" w:eastAsia="fr-FR" w:bidi="fr-FR"/>
    </w:rPr>
  </w:style>
  <w:style w:type="character" w:customStyle="1" w:styleId="Corpsdutexte2Arial55pt">
    <w:name w:val="Corps du texte (2) + Arial;5.5 pt"/>
    <w:basedOn w:val="Policepardfaut"/>
    <w:rsid w:val="00A63FD6"/>
    <w:rPr>
      <w:rFonts w:ascii="Arial" w:eastAsia="Arial" w:hAnsi="Arial" w:cs="Arial"/>
      <w:b w:val="0"/>
      <w:bCs w:val="0"/>
      <w:i w:val="0"/>
      <w:iCs w:val="0"/>
      <w:smallCaps w:val="0"/>
      <w:strike w:val="0"/>
      <w:color w:val="000000"/>
      <w:spacing w:val="0"/>
      <w:w w:val="100"/>
      <w:position w:val="0"/>
      <w:sz w:val="11"/>
      <w:szCs w:val="11"/>
      <w:u w:val="none"/>
      <w:lang w:val="fr-FR" w:eastAsia="fr-FR" w:bidi="fr-FR"/>
    </w:rPr>
  </w:style>
  <w:style w:type="character" w:customStyle="1" w:styleId="Corpsdutexte2115ptEspacement-1pt">
    <w:name w:val="Corps du texte (2) + 11.5 pt;Espacement -1 pt"/>
    <w:basedOn w:val="Policepardfaut"/>
    <w:rsid w:val="00A63FD6"/>
    <w:rPr>
      <w:rFonts w:ascii="Courier New" w:eastAsia="Courier New" w:hAnsi="Courier New" w:cs="Courier New"/>
      <w:b w:val="0"/>
      <w:bCs w:val="0"/>
      <w:i w:val="0"/>
      <w:iCs w:val="0"/>
      <w:smallCaps w:val="0"/>
      <w:strike w:val="0"/>
      <w:color w:val="000000"/>
      <w:spacing w:val="-20"/>
      <w:w w:val="100"/>
      <w:position w:val="0"/>
      <w:sz w:val="23"/>
      <w:szCs w:val="23"/>
      <w:u w:val="none"/>
      <w:lang w:val="fr-FR" w:eastAsia="fr-FR" w:bidi="fr-FR"/>
    </w:rPr>
  </w:style>
  <w:style w:type="character" w:customStyle="1" w:styleId="Corpsdutexte2105ptItalique">
    <w:name w:val="Corps du texte (2) + 10.5 pt;Italique"/>
    <w:basedOn w:val="Policepardfaut"/>
    <w:rsid w:val="00A63FD6"/>
    <w:rPr>
      <w:rFonts w:ascii="Courier New" w:eastAsia="Courier New" w:hAnsi="Courier New" w:cs="Courier New"/>
      <w:b w:val="0"/>
      <w:bCs w:val="0"/>
      <w:i/>
      <w:iCs/>
      <w:smallCaps w:val="0"/>
      <w:strike w:val="0"/>
      <w:color w:val="000000"/>
      <w:spacing w:val="0"/>
      <w:w w:val="100"/>
      <w:position w:val="0"/>
      <w:sz w:val="21"/>
      <w:szCs w:val="21"/>
      <w:u w:val="none"/>
      <w:lang w:val="fr-FR" w:eastAsia="fr-FR" w:bidi="fr-FR"/>
    </w:rPr>
  </w:style>
  <w:style w:type="paragraph" w:customStyle="1" w:styleId="figtitrte">
    <w:name w:val="fig titrte"/>
    <w:basedOn w:val="Normal"/>
    <w:rsid w:val="00A63FD6"/>
    <w:pPr>
      <w:spacing w:before="120" w:after="120"/>
      <w:jc w:val="both"/>
    </w:pPr>
  </w:style>
  <w:style w:type="paragraph" w:customStyle="1" w:styleId="b0">
    <w:name w:val="b"/>
    <w:basedOn w:val="Normal"/>
    <w:autoRedefine/>
    <w:rsid w:val="00727888"/>
    <w:pPr>
      <w:spacing w:before="120" w:after="120"/>
      <w:ind w:left="720" w:firstLine="0"/>
    </w:pPr>
    <w:rPr>
      <w:i/>
      <w:color w:val="0000FF"/>
    </w:rPr>
  </w:style>
  <w:style w:type="paragraph" w:customStyle="1" w:styleId="ba">
    <w:name w:val="ba"/>
    <w:basedOn w:val="Normal"/>
    <w:autoRedefine/>
    <w:rsid w:val="00727888"/>
    <w:pPr>
      <w:spacing w:before="120" w:after="120"/>
      <w:ind w:left="1260" w:hanging="540"/>
    </w:pPr>
  </w:style>
  <w:style w:type="paragraph" w:customStyle="1" w:styleId="bb">
    <w:name w:val="bb"/>
    <w:basedOn w:val="Normal"/>
    <w:rsid w:val="00727888"/>
    <w:pPr>
      <w:spacing w:before="120" w:after="120"/>
      <w:ind w:left="540"/>
    </w:pPr>
    <w:rPr>
      <w:i/>
      <w:color w:val="0000FF"/>
    </w:rPr>
  </w:style>
  <w:style w:type="paragraph" w:customStyle="1" w:styleId="Citation0simple">
    <w:name w:val="Citation 0 simple"/>
    <w:basedOn w:val="Citation0"/>
    <w:rsid w:val="00727888"/>
    <w:pPr>
      <w:spacing w:line="240" w:lineRule="auto"/>
    </w:pPr>
    <w:rPr>
      <w:lang w:val="fr-CA" w:eastAsia="fr-FR" w:bidi="fr-FR"/>
    </w:rPr>
  </w:style>
  <w:style w:type="paragraph" w:customStyle="1" w:styleId="dd">
    <w:name w:val="dd"/>
    <w:basedOn w:val="Normal"/>
    <w:autoRedefine/>
    <w:rsid w:val="00727888"/>
    <w:pPr>
      <w:spacing w:before="120" w:after="120"/>
      <w:ind w:left="1080"/>
    </w:pPr>
    <w:rPr>
      <w:i/>
      <w:color w:val="008000"/>
    </w:rPr>
  </w:style>
  <w:style w:type="paragraph" w:customStyle="1" w:styleId="figlgende">
    <w:name w:val="fig légende"/>
    <w:basedOn w:val="Normal0"/>
    <w:rsid w:val="00727888"/>
    <w:rPr>
      <w:color w:val="000090"/>
      <w:sz w:val="24"/>
      <w:szCs w:val="16"/>
      <w:lang w:eastAsia="fr-FR"/>
    </w:rPr>
  </w:style>
  <w:style w:type="paragraph" w:customStyle="1" w:styleId="figst">
    <w:name w:val="fig st"/>
    <w:basedOn w:val="Normal"/>
    <w:autoRedefine/>
    <w:rsid w:val="00727888"/>
    <w:pPr>
      <w:spacing w:before="120" w:after="120"/>
      <w:jc w:val="center"/>
    </w:pPr>
    <w:rPr>
      <w:rFonts w:cs="Arial"/>
      <w:color w:val="000090"/>
      <w:sz w:val="24"/>
      <w:szCs w:val="16"/>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dx.doi.org/doi:10.1522/cla.cum.res" TargetMode="Externa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mailto:marc.leblanc@umontreal.ca"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11411</Words>
  <Characters>513521</Characters>
  <Application>Microsoft Office Word</Application>
  <DocSecurity>0</DocSecurity>
  <Lines>21396</Lines>
  <Paragraphs>9544</Paragraphs>
  <ScaleCrop>false</ScaleCrop>
  <HeadingPairs>
    <vt:vector size="2" baseType="variant">
      <vt:variant>
        <vt:lpstr>Title</vt:lpstr>
      </vt:variant>
      <vt:variant>
        <vt:i4>1</vt:i4>
      </vt:variant>
    </vt:vector>
  </HeadingPairs>
  <TitlesOfParts>
    <vt:vector size="1" baseType="lpstr">
      <vt:lpstr>L’efficacité de l’internat: un cas type: Boscoville</vt:lpstr>
    </vt:vector>
  </TitlesOfParts>
  <Manager>jean-marie tremblay, bénévole, 2024</Manager>
  <Company>Les Classiques des sciences sociales</Company>
  <LinksUpToDate>false</LinksUpToDate>
  <CharactersWithSpaces>515388</CharactersWithSpaces>
  <SharedDoc>false</SharedDoc>
  <HyperlinkBase/>
  <HLinks>
    <vt:vector size="810" baseType="variant">
      <vt:variant>
        <vt:i4>6553625</vt:i4>
      </vt:variant>
      <vt:variant>
        <vt:i4>348</vt:i4>
      </vt:variant>
      <vt:variant>
        <vt:i4>0</vt:i4>
      </vt:variant>
      <vt:variant>
        <vt:i4>5</vt:i4>
      </vt:variant>
      <vt:variant>
        <vt:lpwstr/>
      </vt:variant>
      <vt:variant>
        <vt:lpwstr>tdm</vt:lpwstr>
      </vt:variant>
      <vt:variant>
        <vt:i4>4718700</vt:i4>
      </vt:variant>
      <vt:variant>
        <vt:i4>345</vt:i4>
      </vt:variant>
      <vt:variant>
        <vt:i4>0</vt:i4>
      </vt:variant>
      <vt:variant>
        <vt:i4>5</vt:i4>
      </vt:variant>
      <vt:variant>
        <vt:lpwstr>http://dx.doi.org/doi:10.1522/cla.cum.res</vt:lpwstr>
      </vt:variant>
      <vt:variant>
        <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1704014</vt:i4>
      </vt:variant>
      <vt:variant>
        <vt:i4>186</vt:i4>
      </vt:variant>
      <vt:variant>
        <vt:i4>0</vt:i4>
      </vt:variant>
      <vt:variant>
        <vt:i4>5</vt:i4>
      </vt:variant>
      <vt:variant>
        <vt:lpwstr/>
      </vt:variant>
      <vt:variant>
        <vt:lpwstr>Boscoville_biblio</vt:lpwstr>
      </vt:variant>
      <vt:variant>
        <vt:i4>1966161</vt:i4>
      </vt:variant>
      <vt:variant>
        <vt:i4>183</vt:i4>
      </vt:variant>
      <vt:variant>
        <vt:i4>0</vt:i4>
      </vt:variant>
      <vt:variant>
        <vt:i4>5</vt:i4>
      </vt:variant>
      <vt:variant>
        <vt:lpwstr/>
      </vt:variant>
      <vt:variant>
        <vt:lpwstr>Boscoville_references</vt:lpwstr>
      </vt:variant>
      <vt:variant>
        <vt:i4>917594</vt:i4>
      </vt:variant>
      <vt:variant>
        <vt:i4>180</vt:i4>
      </vt:variant>
      <vt:variant>
        <vt:i4>0</vt:i4>
      </vt:variant>
      <vt:variant>
        <vt:i4>5</vt:i4>
      </vt:variant>
      <vt:variant>
        <vt:lpwstr/>
      </vt:variant>
      <vt:variant>
        <vt:lpwstr>Boscoville_conclusion</vt:lpwstr>
      </vt:variant>
      <vt:variant>
        <vt:i4>7733262</vt:i4>
      </vt:variant>
      <vt:variant>
        <vt:i4>177</vt:i4>
      </vt:variant>
      <vt:variant>
        <vt:i4>0</vt:i4>
      </vt:variant>
      <vt:variant>
        <vt:i4>5</vt:i4>
      </vt:variant>
      <vt:variant>
        <vt:lpwstr/>
      </vt:variant>
      <vt:variant>
        <vt:lpwstr>Boscoville_pt_2_resume</vt:lpwstr>
      </vt:variant>
      <vt:variant>
        <vt:i4>1769568</vt:i4>
      </vt:variant>
      <vt:variant>
        <vt:i4>174</vt:i4>
      </vt:variant>
      <vt:variant>
        <vt:i4>0</vt:i4>
      </vt:variant>
      <vt:variant>
        <vt:i4>5</vt:i4>
      </vt:variant>
      <vt:variant>
        <vt:lpwstr/>
      </vt:variant>
      <vt:variant>
        <vt:lpwstr>Boscoville_pt_2_chap_7_7</vt:lpwstr>
      </vt:variant>
      <vt:variant>
        <vt:i4>1704032</vt:i4>
      </vt:variant>
      <vt:variant>
        <vt:i4>171</vt:i4>
      </vt:variant>
      <vt:variant>
        <vt:i4>0</vt:i4>
      </vt:variant>
      <vt:variant>
        <vt:i4>5</vt:i4>
      </vt:variant>
      <vt:variant>
        <vt:lpwstr/>
      </vt:variant>
      <vt:variant>
        <vt:lpwstr>Boscoville_pt_2_chap_7_6</vt:lpwstr>
      </vt:variant>
      <vt:variant>
        <vt:i4>1638496</vt:i4>
      </vt:variant>
      <vt:variant>
        <vt:i4>168</vt:i4>
      </vt:variant>
      <vt:variant>
        <vt:i4>0</vt:i4>
      </vt:variant>
      <vt:variant>
        <vt:i4>5</vt:i4>
      </vt:variant>
      <vt:variant>
        <vt:lpwstr/>
      </vt:variant>
      <vt:variant>
        <vt:lpwstr>Boscoville_pt_2_chap_7_5</vt:lpwstr>
      </vt:variant>
      <vt:variant>
        <vt:i4>1572960</vt:i4>
      </vt:variant>
      <vt:variant>
        <vt:i4>165</vt:i4>
      </vt:variant>
      <vt:variant>
        <vt:i4>0</vt:i4>
      </vt:variant>
      <vt:variant>
        <vt:i4>5</vt:i4>
      </vt:variant>
      <vt:variant>
        <vt:lpwstr/>
      </vt:variant>
      <vt:variant>
        <vt:lpwstr>Boscoville_pt_2_chap_7_4</vt:lpwstr>
      </vt:variant>
      <vt:variant>
        <vt:i4>2031712</vt:i4>
      </vt:variant>
      <vt:variant>
        <vt:i4>162</vt:i4>
      </vt:variant>
      <vt:variant>
        <vt:i4>0</vt:i4>
      </vt:variant>
      <vt:variant>
        <vt:i4>5</vt:i4>
      </vt:variant>
      <vt:variant>
        <vt:lpwstr/>
      </vt:variant>
      <vt:variant>
        <vt:lpwstr>Boscoville_pt_2_chap_7_3</vt:lpwstr>
      </vt:variant>
      <vt:variant>
        <vt:i4>1966176</vt:i4>
      </vt:variant>
      <vt:variant>
        <vt:i4>159</vt:i4>
      </vt:variant>
      <vt:variant>
        <vt:i4>0</vt:i4>
      </vt:variant>
      <vt:variant>
        <vt:i4>5</vt:i4>
      </vt:variant>
      <vt:variant>
        <vt:lpwstr/>
      </vt:variant>
      <vt:variant>
        <vt:lpwstr>Boscoville_pt_2_chap_7_2</vt:lpwstr>
      </vt:variant>
      <vt:variant>
        <vt:i4>1900640</vt:i4>
      </vt:variant>
      <vt:variant>
        <vt:i4>156</vt:i4>
      </vt:variant>
      <vt:variant>
        <vt:i4>0</vt:i4>
      </vt:variant>
      <vt:variant>
        <vt:i4>5</vt:i4>
      </vt:variant>
      <vt:variant>
        <vt:lpwstr/>
      </vt:variant>
      <vt:variant>
        <vt:lpwstr>Boscoville_pt_2_chap_7_1</vt:lpwstr>
      </vt:variant>
      <vt:variant>
        <vt:i4>2883647</vt:i4>
      </vt:variant>
      <vt:variant>
        <vt:i4>153</vt:i4>
      </vt:variant>
      <vt:variant>
        <vt:i4>0</vt:i4>
      </vt:variant>
      <vt:variant>
        <vt:i4>5</vt:i4>
      </vt:variant>
      <vt:variant>
        <vt:lpwstr/>
      </vt:variant>
      <vt:variant>
        <vt:lpwstr>Boscoville_pt_2_chap_7</vt:lpwstr>
      </vt:variant>
      <vt:variant>
        <vt:i4>1835091</vt:i4>
      </vt:variant>
      <vt:variant>
        <vt:i4>150</vt:i4>
      </vt:variant>
      <vt:variant>
        <vt:i4>0</vt:i4>
      </vt:variant>
      <vt:variant>
        <vt:i4>5</vt:i4>
      </vt:variant>
      <vt:variant>
        <vt:lpwstr/>
      </vt:variant>
      <vt:variant>
        <vt:lpwstr>Boscoville_pt_2_chap_6_13</vt:lpwstr>
      </vt:variant>
      <vt:variant>
        <vt:i4>1835090</vt:i4>
      </vt:variant>
      <vt:variant>
        <vt:i4>147</vt:i4>
      </vt:variant>
      <vt:variant>
        <vt:i4>0</vt:i4>
      </vt:variant>
      <vt:variant>
        <vt:i4>5</vt:i4>
      </vt:variant>
      <vt:variant>
        <vt:lpwstr/>
      </vt:variant>
      <vt:variant>
        <vt:lpwstr>Boscoville_pt_2_chap_6_12</vt:lpwstr>
      </vt:variant>
      <vt:variant>
        <vt:i4>1835089</vt:i4>
      </vt:variant>
      <vt:variant>
        <vt:i4>144</vt:i4>
      </vt:variant>
      <vt:variant>
        <vt:i4>0</vt:i4>
      </vt:variant>
      <vt:variant>
        <vt:i4>5</vt:i4>
      </vt:variant>
      <vt:variant>
        <vt:lpwstr/>
      </vt:variant>
      <vt:variant>
        <vt:lpwstr>Boscoville_pt_2_chap_6_11</vt:lpwstr>
      </vt:variant>
      <vt:variant>
        <vt:i4>1835088</vt:i4>
      </vt:variant>
      <vt:variant>
        <vt:i4>141</vt:i4>
      </vt:variant>
      <vt:variant>
        <vt:i4>0</vt:i4>
      </vt:variant>
      <vt:variant>
        <vt:i4>5</vt:i4>
      </vt:variant>
      <vt:variant>
        <vt:lpwstr/>
      </vt:variant>
      <vt:variant>
        <vt:lpwstr>Boscoville_pt_2_chap_6_10</vt:lpwstr>
      </vt:variant>
      <vt:variant>
        <vt:i4>1310816</vt:i4>
      </vt:variant>
      <vt:variant>
        <vt:i4>138</vt:i4>
      </vt:variant>
      <vt:variant>
        <vt:i4>0</vt:i4>
      </vt:variant>
      <vt:variant>
        <vt:i4>5</vt:i4>
      </vt:variant>
      <vt:variant>
        <vt:lpwstr/>
      </vt:variant>
      <vt:variant>
        <vt:lpwstr>Boscoville_pt_2_chap_6_9</vt:lpwstr>
      </vt:variant>
      <vt:variant>
        <vt:i4>1376352</vt:i4>
      </vt:variant>
      <vt:variant>
        <vt:i4>135</vt:i4>
      </vt:variant>
      <vt:variant>
        <vt:i4>0</vt:i4>
      </vt:variant>
      <vt:variant>
        <vt:i4>5</vt:i4>
      </vt:variant>
      <vt:variant>
        <vt:lpwstr/>
      </vt:variant>
      <vt:variant>
        <vt:lpwstr>Boscoville_pt_2_chap_6_8</vt:lpwstr>
      </vt:variant>
      <vt:variant>
        <vt:i4>1704032</vt:i4>
      </vt:variant>
      <vt:variant>
        <vt:i4>132</vt:i4>
      </vt:variant>
      <vt:variant>
        <vt:i4>0</vt:i4>
      </vt:variant>
      <vt:variant>
        <vt:i4>5</vt:i4>
      </vt:variant>
      <vt:variant>
        <vt:lpwstr/>
      </vt:variant>
      <vt:variant>
        <vt:lpwstr>Boscoville_pt_2_chap_6_7</vt:lpwstr>
      </vt:variant>
      <vt:variant>
        <vt:i4>1769568</vt:i4>
      </vt:variant>
      <vt:variant>
        <vt:i4>129</vt:i4>
      </vt:variant>
      <vt:variant>
        <vt:i4>0</vt:i4>
      </vt:variant>
      <vt:variant>
        <vt:i4>5</vt:i4>
      </vt:variant>
      <vt:variant>
        <vt:lpwstr/>
      </vt:variant>
      <vt:variant>
        <vt:lpwstr>Boscoville_pt_2_chap_6_6</vt:lpwstr>
      </vt:variant>
      <vt:variant>
        <vt:i4>1572960</vt:i4>
      </vt:variant>
      <vt:variant>
        <vt:i4>126</vt:i4>
      </vt:variant>
      <vt:variant>
        <vt:i4>0</vt:i4>
      </vt:variant>
      <vt:variant>
        <vt:i4>5</vt:i4>
      </vt:variant>
      <vt:variant>
        <vt:lpwstr/>
      </vt:variant>
      <vt:variant>
        <vt:lpwstr>Boscoville_pt_2_chap_6_5</vt:lpwstr>
      </vt:variant>
      <vt:variant>
        <vt:i4>1638496</vt:i4>
      </vt:variant>
      <vt:variant>
        <vt:i4>123</vt:i4>
      </vt:variant>
      <vt:variant>
        <vt:i4>0</vt:i4>
      </vt:variant>
      <vt:variant>
        <vt:i4>5</vt:i4>
      </vt:variant>
      <vt:variant>
        <vt:lpwstr/>
      </vt:variant>
      <vt:variant>
        <vt:lpwstr>Boscoville_pt_2_chap_6_4</vt:lpwstr>
      </vt:variant>
      <vt:variant>
        <vt:i4>1966176</vt:i4>
      </vt:variant>
      <vt:variant>
        <vt:i4>120</vt:i4>
      </vt:variant>
      <vt:variant>
        <vt:i4>0</vt:i4>
      </vt:variant>
      <vt:variant>
        <vt:i4>5</vt:i4>
      </vt:variant>
      <vt:variant>
        <vt:lpwstr/>
      </vt:variant>
      <vt:variant>
        <vt:lpwstr>Boscoville_pt_2_chap_6_3</vt:lpwstr>
      </vt:variant>
      <vt:variant>
        <vt:i4>2031712</vt:i4>
      </vt:variant>
      <vt:variant>
        <vt:i4>117</vt:i4>
      </vt:variant>
      <vt:variant>
        <vt:i4>0</vt:i4>
      </vt:variant>
      <vt:variant>
        <vt:i4>5</vt:i4>
      </vt:variant>
      <vt:variant>
        <vt:lpwstr/>
      </vt:variant>
      <vt:variant>
        <vt:lpwstr>Boscoville_pt_2_chap_6_2</vt:lpwstr>
      </vt:variant>
      <vt:variant>
        <vt:i4>1835104</vt:i4>
      </vt:variant>
      <vt:variant>
        <vt:i4>114</vt:i4>
      </vt:variant>
      <vt:variant>
        <vt:i4>0</vt:i4>
      </vt:variant>
      <vt:variant>
        <vt:i4>5</vt:i4>
      </vt:variant>
      <vt:variant>
        <vt:lpwstr/>
      </vt:variant>
      <vt:variant>
        <vt:lpwstr>Boscoville_pt_2_chap_6_1</vt:lpwstr>
      </vt:variant>
      <vt:variant>
        <vt:i4>2949183</vt:i4>
      </vt:variant>
      <vt:variant>
        <vt:i4>111</vt:i4>
      </vt:variant>
      <vt:variant>
        <vt:i4>0</vt:i4>
      </vt:variant>
      <vt:variant>
        <vt:i4>5</vt:i4>
      </vt:variant>
      <vt:variant>
        <vt:lpwstr/>
      </vt:variant>
      <vt:variant>
        <vt:lpwstr>Boscoville_pt_2_chap_6</vt:lpwstr>
      </vt:variant>
      <vt:variant>
        <vt:i4>6029410</vt:i4>
      </vt:variant>
      <vt:variant>
        <vt:i4>108</vt:i4>
      </vt:variant>
      <vt:variant>
        <vt:i4>0</vt:i4>
      </vt:variant>
      <vt:variant>
        <vt:i4>5</vt:i4>
      </vt:variant>
      <vt:variant>
        <vt:lpwstr/>
      </vt:variant>
      <vt:variant>
        <vt:lpwstr>Boscoville_pt_2</vt:lpwstr>
      </vt:variant>
      <vt:variant>
        <vt:i4>7733261</vt:i4>
      </vt:variant>
      <vt:variant>
        <vt:i4>105</vt:i4>
      </vt:variant>
      <vt:variant>
        <vt:i4>0</vt:i4>
      </vt:variant>
      <vt:variant>
        <vt:i4>5</vt:i4>
      </vt:variant>
      <vt:variant>
        <vt:lpwstr/>
      </vt:variant>
      <vt:variant>
        <vt:lpwstr>Boscoville_pt_1_resume</vt:lpwstr>
      </vt:variant>
      <vt:variant>
        <vt:i4>1900643</vt:i4>
      </vt:variant>
      <vt:variant>
        <vt:i4>102</vt:i4>
      </vt:variant>
      <vt:variant>
        <vt:i4>0</vt:i4>
      </vt:variant>
      <vt:variant>
        <vt:i4>5</vt:i4>
      </vt:variant>
      <vt:variant>
        <vt:lpwstr/>
      </vt:variant>
      <vt:variant>
        <vt:lpwstr>Boscoville_pt_1_chap_5_3</vt:lpwstr>
      </vt:variant>
      <vt:variant>
        <vt:i4>1835107</vt:i4>
      </vt:variant>
      <vt:variant>
        <vt:i4>99</vt:i4>
      </vt:variant>
      <vt:variant>
        <vt:i4>0</vt:i4>
      </vt:variant>
      <vt:variant>
        <vt:i4>5</vt:i4>
      </vt:variant>
      <vt:variant>
        <vt:lpwstr/>
      </vt:variant>
      <vt:variant>
        <vt:lpwstr>Boscoville_pt_1_chap_5_2</vt:lpwstr>
      </vt:variant>
      <vt:variant>
        <vt:i4>2031715</vt:i4>
      </vt:variant>
      <vt:variant>
        <vt:i4>96</vt:i4>
      </vt:variant>
      <vt:variant>
        <vt:i4>0</vt:i4>
      </vt:variant>
      <vt:variant>
        <vt:i4>5</vt:i4>
      </vt:variant>
      <vt:variant>
        <vt:lpwstr/>
      </vt:variant>
      <vt:variant>
        <vt:lpwstr>Boscoville_pt_1_chap_5_1</vt:lpwstr>
      </vt:variant>
      <vt:variant>
        <vt:i4>3014716</vt:i4>
      </vt:variant>
      <vt:variant>
        <vt:i4>93</vt:i4>
      </vt:variant>
      <vt:variant>
        <vt:i4>0</vt:i4>
      </vt:variant>
      <vt:variant>
        <vt:i4>5</vt:i4>
      </vt:variant>
      <vt:variant>
        <vt:lpwstr/>
      </vt:variant>
      <vt:variant>
        <vt:lpwstr>Boscoville_pt_1_chap_5</vt:lpwstr>
      </vt:variant>
      <vt:variant>
        <vt:i4>1638499</vt:i4>
      </vt:variant>
      <vt:variant>
        <vt:i4>90</vt:i4>
      </vt:variant>
      <vt:variant>
        <vt:i4>0</vt:i4>
      </vt:variant>
      <vt:variant>
        <vt:i4>5</vt:i4>
      </vt:variant>
      <vt:variant>
        <vt:lpwstr/>
      </vt:variant>
      <vt:variant>
        <vt:lpwstr>Boscoville_pt_1_chap_4_6</vt:lpwstr>
      </vt:variant>
      <vt:variant>
        <vt:i4>1704035</vt:i4>
      </vt:variant>
      <vt:variant>
        <vt:i4>87</vt:i4>
      </vt:variant>
      <vt:variant>
        <vt:i4>0</vt:i4>
      </vt:variant>
      <vt:variant>
        <vt:i4>5</vt:i4>
      </vt:variant>
      <vt:variant>
        <vt:lpwstr/>
      </vt:variant>
      <vt:variant>
        <vt:lpwstr>Boscoville_pt_1_chap_4_5</vt:lpwstr>
      </vt:variant>
      <vt:variant>
        <vt:i4>1769571</vt:i4>
      </vt:variant>
      <vt:variant>
        <vt:i4>84</vt:i4>
      </vt:variant>
      <vt:variant>
        <vt:i4>0</vt:i4>
      </vt:variant>
      <vt:variant>
        <vt:i4>5</vt:i4>
      </vt:variant>
      <vt:variant>
        <vt:lpwstr/>
      </vt:variant>
      <vt:variant>
        <vt:lpwstr>Boscoville_pt_1_chap_4_4</vt:lpwstr>
      </vt:variant>
      <vt:variant>
        <vt:i4>1835107</vt:i4>
      </vt:variant>
      <vt:variant>
        <vt:i4>81</vt:i4>
      </vt:variant>
      <vt:variant>
        <vt:i4>0</vt:i4>
      </vt:variant>
      <vt:variant>
        <vt:i4>5</vt:i4>
      </vt:variant>
      <vt:variant>
        <vt:lpwstr/>
      </vt:variant>
      <vt:variant>
        <vt:lpwstr>Boscoville_pt_1_chap_4_3</vt:lpwstr>
      </vt:variant>
      <vt:variant>
        <vt:i4>1900643</vt:i4>
      </vt:variant>
      <vt:variant>
        <vt:i4>78</vt:i4>
      </vt:variant>
      <vt:variant>
        <vt:i4>0</vt:i4>
      </vt:variant>
      <vt:variant>
        <vt:i4>5</vt:i4>
      </vt:variant>
      <vt:variant>
        <vt:lpwstr/>
      </vt:variant>
      <vt:variant>
        <vt:lpwstr>Boscoville_pt_1_chap_4_2</vt:lpwstr>
      </vt:variant>
      <vt:variant>
        <vt:i4>1966179</vt:i4>
      </vt:variant>
      <vt:variant>
        <vt:i4>75</vt:i4>
      </vt:variant>
      <vt:variant>
        <vt:i4>0</vt:i4>
      </vt:variant>
      <vt:variant>
        <vt:i4>5</vt:i4>
      </vt:variant>
      <vt:variant>
        <vt:lpwstr/>
      </vt:variant>
      <vt:variant>
        <vt:lpwstr>Boscoville_pt_1_chap_4_1</vt:lpwstr>
      </vt:variant>
      <vt:variant>
        <vt:i4>3080252</vt:i4>
      </vt:variant>
      <vt:variant>
        <vt:i4>72</vt:i4>
      </vt:variant>
      <vt:variant>
        <vt:i4>0</vt:i4>
      </vt:variant>
      <vt:variant>
        <vt:i4>5</vt:i4>
      </vt:variant>
      <vt:variant>
        <vt:lpwstr/>
      </vt:variant>
      <vt:variant>
        <vt:lpwstr>Boscoville_pt_1_chap_4</vt:lpwstr>
      </vt:variant>
      <vt:variant>
        <vt:i4>1835107</vt:i4>
      </vt:variant>
      <vt:variant>
        <vt:i4>69</vt:i4>
      </vt:variant>
      <vt:variant>
        <vt:i4>0</vt:i4>
      </vt:variant>
      <vt:variant>
        <vt:i4>5</vt:i4>
      </vt:variant>
      <vt:variant>
        <vt:lpwstr/>
      </vt:variant>
      <vt:variant>
        <vt:lpwstr>Boscoville_pt_1_chap_3_4</vt:lpwstr>
      </vt:variant>
      <vt:variant>
        <vt:i4>1769571</vt:i4>
      </vt:variant>
      <vt:variant>
        <vt:i4>66</vt:i4>
      </vt:variant>
      <vt:variant>
        <vt:i4>0</vt:i4>
      </vt:variant>
      <vt:variant>
        <vt:i4>5</vt:i4>
      </vt:variant>
      <vt:variant>
        <vt:lpwstr/>
      </vt:variant>
      <vt:variant>
        <vt:lpwstr>Boscoville_pt_1_chap_3_3</vt:lpwstr>
      </vt:variant>
      <vt:variant>
        <vt:i4>1704035</vt:i4>
      </vt:variant>
      <vt:variant>
        <vt:i4>63</vt:i4>
      </vt:variant>
      <vt:variant>
        <vt:i4>0</vt:i4>
      </vt:variant>
      <vt:variant>
        <vt:i4>5</vt:i4>
      </vt:variant>
      <vt:variant>
        <vt:lpwstr/>
      </vt:variant>
      <vt:variant>
        <vt:lpwstr>Boscoville_pt_1_chap_3_2</vt:lpwstr>
      </vt:variant>
      <vt:variant>
        <vt:i4>1638499</vt:i4>
      </vt:variant>
      <vt:variant>
        <vt:i4>60</vt:i4>
      </vt:variant>
      <vt:variant>
        <vt:i4>0</vt:i4>
      </vt:variant>
      <vt:variant>
        <vt:i4>5</vt:i4>
      </vt:variant>
      <vt:variant>
        <vt:lpwstr/>
      </vt:variant>
      <vt:variant>
        <vt:lpwstr>Boscoville_pt_1_chap_3_1</vt:lpwstr>
      </vt:variant>
      <vt:variant>
        <vt:i4>2621500</vt:i4>
      </vt:variant>
      <vt:variant>
        <vt:i4>57</vt:i4>
      </vt:variant>
      <vt:variant>
        <vt:i4>0</vt:i4>
      </vt:variant>
      <vt:variant>
        <vt:i4>5</vt:i4>
      </vt:variant>
      <vt:variant>
        <vt:lpwstr/>
      </vt:variant>
      <vt:variant>
        <vt:lpwstr>Boscoville_pt_1_chap_3</vt:lpwstr>
      </vt:variant>
      <vt:variant>
        <vt:i4>1704035</vt:i4>
      </vt:variant>
      <vt:variant>
        <vt:i4>54</vt:i4>
      </vt:variant>
      <vt:variant>
        <vt:i4>0</vt:i4>
      </vt:variant>
      <vt:variant>
        <vt:i4>5</vt:i4>
      </vt:variant>
      <vt:variant>
        <vt:lpwstr/>
      </vt:variant>
      <vt:variant>
        <vt:lpwstr>Boscoville_pt_1_chap_2_3</vt:lpwstr>
      </vt:variant>
      <vt:variant>
        <vt:i4>1769571</vt:i4>
      </vt:variant>
      <vt:variant>
        <vt:i4>51</vt:i4>
      </vt:variant>
      <vt:variant>
        <vt:i4>0</vt:i4>
      </vt:variant>
      <vt:variant>
        <vt:i4>5</vt:i4>
      </vt:variant>
      <vt:variant>
        <vt:lpwstr/>
      </vt:variant>
      <vt:variant>
        <vt:lpwstr>Boscoville_pt_1_chap_2_2</vt:lpwstr>
      </vt:variant>
      <vt:variant>
        <vt:i4>1572963</vt:i4>
      </vt:variant>
      <vt:variant>
        <vt:i4>48</vt:i4>
      </vt:variant>
      <vt:variant>
        <vt:i4>0</vt:i4>
      </vt:variant>
      <vt:variant>
        <vt:i4>5</vt:i4>
      </vt:variant>
      <vt:variant>
        <vt:lpwstr/>
      </vt:variant>
      <vt:variant>
        <vt:lpwstr>Boscoville_pt_1_chap_2_1</vt:lpwstr>
      </vt:variant>
      <vt:variant>
        <vt:i4>2687036</vt:i4>
      </vt:variant>
      <vt:variant>
        <vt:i4>45</vt:i4>
      </vt:variant>
      <vt:variant>
        <vt:i4>0</vt:i4>
      </vt:variant>
      <vt:variant>
        <vt:i4>5</vt:i4>
      </vt:variant>
      <vt:variant>
        <vt:lpwstr/>
      </vt:variant>
      <vt:variant>
        <vt:lpwstr>Boscoville_pt_1_chap_2</vt:lpwstr>
      </vt:variant>
      <vt:variant>
        <vt:i4>1966179</vt:i4>
      </vt:variant>
      <vt:variant>
        <vt:i4>42</vt:i4>
      </vt:variant>
      <vt:variant>
        <vt:i4>0</vt:i4>
      </vt:variant>
      <vt:variant>
        <vt:i4>5</vt:i4>
      </vt:variant>
      <vt:variant>
        <vt:lpwstr/>
      </vt:variant>
      <vt:variant>
        <vt:lpwstr>Boscoville_pt_1_chap_1_4</vt:lpwstr>
      </vt:variant>
      <vt:variant>
        <vt:i4>1638499</vt:i4>
      </vt:variant>
      <vt:variant>
        <vt:i4>39</vt:i4>
      </vt:variant>
      <vt:variant>
        <vt:i4>0</vt:i4>
      </vt:variant>
      <vt:variant>
        <vt:i4>5</vt:i4>
      </vt:variant>
      <vt:variant>
        <vt:lpwstr/>
      </vt:variant>
      <vt:variant>
        <vt:lpwstr>Boscoville_pt_1_chap_1_3</vt:lpwstr>
      </vt:variant>
      <vt:variant>
        <vt:i4>1572963</vt:i4>
      </vt:variant>
      <vt:variant>
        <vt:i4>36</vt:i4>
      </vt:variant>
      <vt:variant>
        <vt:i4>0</vt:i4>
      </vt:variant>
      <vt:variant>
        <vt:i4>5</vt:i4>
      </vt:variant>
      <vt:variant>
        <vt:lpwstr/>
      </vt:variant>
      <vt:variant>
        <vt:lpwstr>Boscoville_pt_1_chap_1_2</vt:lpwstr>
      </vt:variant>
      <vt:variant>
        <vt:i4>1769571</vt:i4>
      </vt:variant>
      <vt:variant>
        <vt:i4>33</vt:i4>
      </vt:variant>
      <vt:variant>
        <vt:i4>0</vt:i4>
      </vt:variant>
      <vt:variant>
        <vt:i4>5</vt:i4>
      </vt:variant>
      <vt:variant>
        <vt:lpwstr/>
      </vt:variant>
      <vt:variant>
        <vt:lpwstr>Boscoville_pt_1_chap_1_1</vt:lpwstr>
      </vt:variant>
      <vt:variant>
        <vt:i4>2752572</vt:i4>
      </vt:variant>
      <vt:variant>
        <vt:i4>30</vt:i4>
      </vt:variant>
      <vt:variant>
        <vt:i4>0</vt:i4>
      </vt:variant>
      <vt:variant>
        <vt:i4>5</vt:i4>
      </vt:variant>
      <vt:variant>
        <vt:lpwstr/>
      </vt:variant>
      <vt:variant>
        <vt:lpwstr>Boscoville_pt_1_chap_1</vt:lpwstr>
      </vt:variant>
      <vt:variant>
        <vt:i4>6029409</vt:i4>
      </vt:variant>
      <vt:variant>
        <vt:i4>27</vt:i4>
      </vt:variant>
      <vt:variant>
        <vt:i4>0</vt:i4>
      </vt:variant>
      <vt:variant>
        <vt:i4>5</vt:i4>
      </vt:variant>
      <vt:variant>
        <vt:lpwstr/>
      </vt:variant>
      <vt:variant>
        <vt:lpwstr>Boscoville_pt_1</vt:lpwstr>
      </vt:variant>
      <vt:variant>
        <vt:i4>65592</vt:i4>
      </vt:variant>
      <vt:variant>
        <vt:i4>24</vt:i4>
      </vt:variant>
      <vt:variant>
        <vt:i4>0</vt:i4>
      </vt:variant>
      <vt:variant>
        <vt:i4>5</vt:i4>
      </vt:variant>
      <vt:variant>
        <vt:lpwstr/>
      </vt:variant>
      <vt:variant>
        <vt:lpwstr>Boscoville_intro</vt:lpwstr>
      </vt:variant>
      <vt:variant>
        <vt:i4>458803</vt:i4>
      </vt:variant>
      <vt:variant>
        <vt:i4>21</vt:i4>
      </vt:variant>
      <vt:variant>
        <vt:i4>0</vt:i4>
      </vt:variant>
      <vt:variant>
        <vt:i4>5</vt:i4>
      </vt:variant>
      <vt:variant>
        <vt:lpwstr/>
      </vt:variant>
      <vt:variant>
        <vt:lpwstr>Boscoville_remerciements</vt:lpwstr>
      </vt:variant>
      <vt:variant>
        <vt:i4>6553625</vt:i4>
      </vt:variant>
      <vt:variant>
        <vt:i4>18</vt:i4>
      </vt:variant>
      <vt:variant>
        <vt:i4>0</vt:i4>
      </vt:variant>
      <vt:variant>
        <vt:i4>5</vt:i4>
      </vt:variant>
      <vt:variant>
        <vt:lpwstr/>
      </vt:variant>
      <vt:variant>
        <vt:lpwstr>tdm</vt:lpwstr>
      </vt:variant>
      <vt:variant>
        <vt:i4>2818112</vt:i4>
      </vt:variant>
      <vt:variant>
        <vt:i4>15</vt:i4>
      </vt:variant>
      <vt:variant>
        <vt:i4>0</vt:i4>
      </vt:variant>
      <vt:variant>
        <vt:i4>5</vt:i4>
      </vt:variant>
      <vt:variant>
        <vt:lpwstr>mailto:marc.leblanc@umontreal.ca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2405</vt:i4>
      </vt:variant>
      <vt:variant>
        <vt:i4>1025</vt:i4>
      </vt:variant>
      <vt:variant>
        <vt:i4>1</vt:i4>
      </vt:variant>
      <vt:variant>
        <vt:lpwstr>css_logo_gris</vt:lpwstr>
      </vt:variant>
      <vt:variant>
        <vt:lpwstr/>
      </vt:variant>
      <vt:variant>
        <vt:i4>5111880</vt:i4>
      </vt:variant>
      <vt:variant>
        <vt:i4>2694</vt:i4>
      </vt:variant>
      <vt:variant>
        <vt:i4>1026</vt:i4>
      </vt:variant>
      <vt:variant>
        <vt:i4>1</vt:i4>
      </vt:variant>
      <vt:variant>
        <vt:lpwstr>UQAC_logo_2018</vt:lpwstr>
      </vt:variant>
      <vt:variant>
        <vt:lpwstr/>
      </vt:variant>
      <vt:variant>
        <vt:i4>4194334</vt:i4>
      </vt:variant>
      <vt:variant>
        <vt:i4>5034</vt:i4>
      </vt:variant>
      <vt:variant>
        <vt:i4>1027</vt:i4>
      </vt:variant>
      <vt:variant>
        <vt:i4>1</vt:i4>
      </vt:variant>
      <vt:variant>
        <vt:lpwstr>Boite_aux_lettres_clair</vt:lpwstr>
      </vt:variant>
      <vt:variant>
        <vt:lpwstr/>
      </vt:variant>
      <vt:variant>
        <vt:i4>1703963</vt:i4>
      </vt:variant>
      <vt:variant>
        <vt:i4>5498</vt:i4>
      </vt:variant>
      <vt:variant>
        <vt:i4>1028</vt:i4>
      </vt:variant>
      <vt:variant>
        <vt:i4>1</vt:i4>
      </vt:variant>
      <vt:variant>
        <vt:lpwstr>fait_sur_mac</vt:lpwstr>
      </vt:variant>
      <vt:variant>
        <vt:lpwstr/>
      </vt:variant>
      <vt:variant>
        <vt:i4>131103</vt:i4>
      </vt:variant>
      <vt:variant>
        <vt:i4>5661</vt:i4>
      </vt:variant>
      <vt:variant>
        <vt:i4>1029</vt:i4>
      </vt:variant>
      <vt:variant>
        <vt:i4>1</vt:i4>
      </vt:variant>
      <vt:variant>
        <vt:lpwstr>Efficacite_internat_Boscoville_L25_low</vt:lpwstr>
      </vt:variant>
      <vt:variant>
        <vt:lpwstr/>
      </vt:variant>
      <vt:variant>
        <vt:i4>7667826</vt:i4>
      </vt:variant>
      <vt:variant>
        <vt:i4>100966</vt:i4>
      </vt:variant>
      <vt:variant>
        <vt:i4>1030</vt:i4>
      </vt:variant>
      <vt:variant>
        <vt:i4>1</vt:i4>
      </vt:variant>
      <vt:variant>
        <vt:lpwstr>fig_p_047_st_33_low</vt:lpwstr>
      </vt:variant>
      <vt:variant>
        <vt:lpwstr/>
      </vt:variant>
      <vt:variant>
        <vt:i4>7798901</vt:i4>
      </vt:variant>
      <vt:variant>
        <vt:i4>123278</vt:i4>
      </vt:variant>
      <vt:variant>
        <vt:i4>1031</vt:i4>
      </vt:variant>
      <vt:variant>
        <vt:i4>1</vt:i4>
      </vt:variant>
      <vt:variant>
        <vt:lpwstr>fig_p_060_st_33_low</vt:lpwstr>
      </vt:variant>
      <vt:variant>
        <vt:lpwstr/>
      </vt:variant>
      <vt:variant>
        <vt:i4>7798899</vt:i4>
      </vt:variant>
      <vt:variant>
        <vt:i4>132209</vt:i4>
      </vt:variant>
      <vt:variant>
        <vt:i4>1032</vt:i4>
      </vt:variant>
      <vt:variant>
        <vt:i4>1</vt:i4>
      </vt:variant>
      <vt:variant>
        <vt:lpwstr>fig_p_066_st_33_low</vt:lpwstr>
      </vt:variant>
      <vt:variant>
        <vt:lpwstr/>
      </vt:variant>
      <vt:variant>
        <vt:i4>7733363</vt:i4>
      </vt:variant>
      <vt:variant>
        <vt:i4>150514</vt:i4>
      </vt:variant>
      <vt:variant>
        <vt:i4>1033</vt:i4>
      </vt:variant>
      <vt:variant>
        <vt:i4>1</vt:i4>
      </vt:variant>
      <vt:variant>
        <vt:lpwstr>fig_p_076_st_33_low</vt:lpwstr>
      </vt:variant>
      <vt:variant>
        <vt:lpwstr/>
      </vt:variant>
      <vt:variant>
        <vt:i4>7929973</vt:i4>
      </vt:variant>
      <vt:variant>
        <vt:i4>155872</vt:i4>
      </vt:variant>
      <vt:variant>
        <vt:i4>1034</vt:i4>
      </vt:variant>
      <vt:variant>
        <vt:i4>1</vt:i4>
      </vt:variant>
      <vt:variant>
        <vt:lpwstr>fig_p_080_st_33_low</vt:lpwstr>
      </vt:variant>
      <vt:variant>
        <vt:lpwstr/>
      </vt:variant>
      <vt:variant>
        <vt:i4>7929981</vt:i4>
      </vt:variant>
      <vt:variant>
        <vt:i4>169493</vt:i4>
      </vt:variant>
      <vt:variant>
        <vt:i4>1035</vt:i4>
      </vt:variant>
      <vt:variant>
        <vt:i4>1</vt:i4>
      </vt:variant>
      <vt:variant>
        <vt:lpwstr>fig_p_088_st_33_low</vt:lpwstr>
      </vt:variant>
      <vt:variant>
        <vt:lpwstr/>
      </vt:variant>
      <vt:variant>
        <vt:i4>7405692</vt:i4>
      </vt:variant>
      <vt:variant>
        <vt:i4>206675</vt:i4>
      </vt:variant>
      <vt:variant>
        <vt:i4>1036</vt:i4>
      </vt:variant>
      <vt:variant>
        <vt:i4>1</vt:i4>
      </vt:variant>
      <vt:variant>
        <vt:lpwstr>fig_p_108_st_33_low</vt:lpwstr>
      </vt:variant>
      <vt:variant>
        <vt:lpwstr/>
      </vt:variant>
      <vt:variant>
        <vt:i4>7536764</vt:i4>
      </vt:variant>
      <vt:variant>
        <vt:i4>245878</vt:i4>
      </vt:variant>
      <vt:variant>
        <vt:i4>1037</vt:i4>
      </vt:variant>
      <vt:variant>
        <vt:i4>1</vt:i4>
      </vt:variant>
      <vt:variant>
        <vt:lpwstr>fig_p_128_st_33_low</vt:lpwstr>
      </vt:variant>
      <vt:variant>
        <vt:lpwstr/>
      </vt:variant>
      <vt:variant>
        <vt:i4>3014770</vt:i4>
      </vt:variant>
      <vt:variant>
        <vt:i4>262479</vt:i4>
      </vt:variant>
      <vt:variant>
        <vt:i4>1038</vt:i4>
      </vt:variant>
      <vt:variant>
        <vt:i4>1</vt:i4>
      </vt:variant>
      <vt:variant>
        <vt:lpwstr>fig_p_137_50_low</vt:lpwstr>
      </vt:variant>
      <vt:variant>
        <vt:lpwstr/>
      </vt:variant>
      <vt:variant>
        <vt:i4>3014781</vt:i4>
      </vt:variant>
      <vt:variant>
        <vt:i4>263749</vt:i4>
      </vt:variant>
      <vt:variant>
        <vt:i4>1039</vt:i4>
      </vt:variant>
      <vt:variant>
        <vt:i4>1</vt:i4>
      </vt:variant>
      <vt:variant>
        <vt:lpwstr>fig_p_138_50_low</vt:lpwstr>
      </vt:variant>
      <vt:variant>
        <vt:lpwstr/>
      </vt:variant>
      <vt:variant>
        <vt:i4>3014780</vt:i4>
      </vt:variant>
      <vt:variant>
        <vt:i4>264318</vt:i4>
      </vt:variant>
      <vt:variant>
        <vt:i4>1040</vt:i4>
      </vt:variant>
      <vt:variant>
        <vt:i4>1</vt:i4>
      </vt:variant>
      <vt:variant>
        <vt:lpwstr>fig_p_139_50_low</vt:lpwstr>
      </vt:variant>
      <vt:variant>
        <vt:lpwstr/>
      </vt:variant>
      <vt:variant>
        <vt:i4>7667826</vt:i4>
      </vt:variant>
      <vt:variant>
        <vt:i4>276748</vt:i4>
      </vt:variant>
      <vt:variant>
        <vt:i4>1041</vt:i4>
      </vt:variant>
      <vt:variant>
        <vt:i4>1</vt:i4>
      </vt:variant>
      <vt:variant>
        <vt:lpwstr>fig_p_146_st_33_low</vt:lpwstr>
      </vt:variant>
      <vt:variant>
        <vt:lpwstr/>
      </vt:variant>
      <vt:variant>
        <vt:i4>7602290</vt:i4>
      </vt:variant>
      <vt:variant>
        <vt:i4>293245</vt:i4>
      </vt:variant>
      <vt:variant>
        <vt:i4>1042</vt:i4>
      </vt:variant>
      <vt:variant>
        <vt:i4>1</vt:i4>
      </vt:variant>
      <vt:variant>
        <vt:lpwstr>fig_p_156_st_33_low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L’efficacité de l’internat: un cas type: Boscoville</dc:title>
  <dc:subject/>
  <dc:creator>Michel Bossé et Marc Leblanc, 1980.</dc:creator>
  <cp:keywords>classiques.sc.soc@gmail.com</cp:keywords>
  <dc:description>http://classiques.uqac.ca/</dc:description>
  <cp:lastModifiedBy>jean-marie tremblay</cp:lastModifiedBy>
  <cp:revision>2</cp:revision>
  <cp:lastPrinted>2001-08-26T19:33:00Z</cp:lastPrinted>
  <dcterms:created xsi:type="dcterms:W3CDTF">2024-05-11T07:52:00Z</dcterms:created>
  <dcterms:modified xsi:type="dcterms:W3CDTF">2024-05-11T07:52:00Z</dcterms:modified>
  <cp:category>jean-marie tremblay, sociologue, fondateur, 1993.</cp:category>
</cp:coreProperties>
</file>